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4433" w:rsidP="00224433" w:rsidRDefault="00224433" w14:paraId="6DFAD5E9" w14:textId="77777777">
      <w:pPr>
        <w:pStyle w:val="Geenafstand"/>
      </w:pPr>
      <w:r>
        <w:t>AH 2761</w:t>
      </w:r>
    </w:p>
    <w:p w:rsidR="00224433" w:rsidP="00224433" w:rsidRDefault="00224433" w14:paraId="3F681965" w14:textId="77777777">
      <w:pPr>
        <w:pStyle w:val="Geenafstand"/>
      </w:pPr>
      <w:r>
        <w:t>2025Z08784</w:t>
      </w:r>
    </w:p>
    <w:p w:rsidR="00224433" w:rsidP="00224433" w:rsidRDefault="00224433" w14:paraId="0218D4A3" w14:textId="77777777">
      <w:pPr>
        <w:pStyle w:val="Geenafstand"/>
      </w:pPr>
    </w:p>
    <w:p w:rsidR="00224433" w:rsidP="00224433" w:rsidRDefault="00224433" w14:paraId="4B4415B0" w14:textId="77777777">
      <w:pPr>
        <w:pStyle w:val="Geenafstand"/>
        <w:rPr>
          <w:sz w:val="24"/>
          <w:szCs w:val="24"/>
        </w:rPr>
      </w:pPr>
      <w:r w:rsidRPr="00224433">
        <w:rPr>
          <w:sz w:val="24"/>
          <w:szCs w:val="24"/>
        </w:rPr>
        <w:t xml:space="preserve">Antwoord van minister </w:t>
      </w:r>
      <w:r>
        <w:rPr>
          <w:sz w:val="24"/>
          <w:szCs w:val="24"/>
        </w:rPr>
        <w:t>Keijzer</w:t>
      </w:r>
      <w:r w:rsidRPr="00224433">
        <w:rPr>
          <w:sz w:val="24"/>
          <w:szCs w:val="24"/>
        </w:rPr>
        <w:t xml:space="preserve"> (Asiel en Migratie) (ontvangen</w:t>
      </w:r>
      <w:r>
        <w:rPr>
          <w:sz w:val="24"/>
          <w:szCs w:val="24"/>
        </w:rPr>
        <w:t xml:space="preserve"> 18 juli 2025)</w:t>
      </w:r>
    </w:p>
    <w:p w:rsidR="00224433" w:rsidP="00224433" w:rsidRDefault="00224433" w14:paraId="1DD149B9" w14:textId="77777777">
      <w:pPr>
        <w:pStyle w:val="Geenafstand"/>
        <w:rPr>
          <w:sz w:val="24"/>
          <w:szCs w:val="24"/>
        </w:rPr>
      </w:pPr>
    </w:p>
    <w:p w:rsidR="00224433" w:rsidP="00224433" w:rsidRDefault="00224433" w14:paraId="5DC7A4B7" w14:textId="0B96FCB7">
      <w:pPr>
        <w:pStyle w:val="Geenafstand"/>
        <w:rPr>
          <w:sz w:val="24"/>
          <w:szCs w:val="24"/>
        </w:rPr>
      </w:pPr>
      <w:r w:rsidRPr="00224433">
        <w:rPr>
          <w:sz w:val="24"/>
          <w:szCs w:val="24"/>
        </w:rPr>
        <w:t>Zie ook Aanhangsel Handelingen, vergaderjaar 2024-2025, nr.</w:t>
      </w:r>
      <w:r>
        <w:rPr>
          <w:sz w:val="24"/>
          <w:szCs w:val="24"/>
        </w:rPr>
        <w:t xml:space="preserve"> 2490</w:t>
      </w:r>
    </w:p>
    <w:p w:rsidRPr="00F83744" w:rsidR="00224433" w:rsidP="00224433" w:rsidRDefault="00224433" w14:paraId="048988F9" w14:textId="28F7F378">
      <w:pPr>
        <w:rPr>
          <w:b/>
          <w:bCs/>
        </w:rPr>
      </w:pPr>
      <w:r w:rsidRPr="00F83744">
        <w:rPr>
          <w:b/>
          <w:bCs/>
        </w:rPr>
        <w:br/>
        <w:t>Vraag 1</w:t>
      </w:r>
    </w:p>
    <w:p w:rsidR="00224433" w:rsidP="00224433" w:rsidRDefault="00224433" w14:paraId="2B5862F1" w14:textId="77777777">
      <w:pPr>
        <w:rPr>
          <w:b/>
          <w:bCs/>
        </w:rPr>
      </w:pPr>
      <w:r w:rsidRPr="00F83744">
        <w:rPr>
          <w:b/>
          <w:bCs/>
        </w:rPr>
        <w:t xml:space="preserve">Bent u bekend met de geuite zorgen van alle betrokken uitvoeringsorganisaties zoals de gemeente Ter Apel, de politie, de Immigratie- en Naturalisatiedienst (IND) en het Centraal Orgaan opvang asielzoekers (COA) over uw plannen om per 1 juni overlastgevende asielzoekers in een strenger regime te plaatsen in Ter Apel en met de uitvoering van het escalatiemodel? </w:t>
      </w:r>
      <w:r w:rsidRPr="00F83744">
        <w:rPr>
          <w:b/>
          <w:bCs/>
        </w:rPr>
        <w:br/>
      </w:r>
    </w:p>
    <w:p w:rsidR="00224433" w:rsidP="00224433" w:rsidRDefault="00224433" w14:paraId="78D89103" w14:textId="77777777">
      <w:pPr>
        <w:rPr>
          <w:b/>
          <w:bCs/>
        </w:rPr>
      </w:pPr>
      <w:r>
        <w:rPr>
          <w:b/>
          <w:bCs/>
        </w:rPr>
        <w:t xml:space="preserve">Antwoord op vraag 1 </w:t>
      </w:r>
    </w:p>
    <w:p w:rsidRPr="00A95EF8" w:rsidR="00224433" w:rsidP="00224433" w:rsidRDefault="00224433" w14:paraId="27401BA6" w14:textId="77777777">
      <w:r>
        <w:t xml:space="preserve">Ja. </w:t>
      </w:r>
    </w:p>
    <w:p w:rsidRPr="00F83744" w:rsidR="00224433" w:rsidP="00224433" w:rsidRDefault="00224433" w14:paraId="61717702" w14:textId="77777777">
      <w:pPr>
        <w:rPr>
          <w:b/>
          <w:bCs/>
        </w:rPr>
      </w:pPr>
    </w:p>
    <w:p w:rsidRPr="00F83744" w:rsidR="00224433" w:rsidP="00224433" w:rsidRDefault="00224433" w14:paraId="58EF8169" w14:textId="77777777">
      <w:pPr>
        <w:rPr>
          <w:b/>
          <w:bCs/>
        </w:rPr>
      </w:pPr>
      <w:r w:rsidRPr="00F83744">
        <w:rPr>
          <w:b/>
          <w:bCs/>
        </w:rPr>
        <w:t>Vraag 2</w:t>
      </w:r>
      <w:r w:rsidRPr="00F83744">
        <w:rPr>
          <w:b/>
          <w:bCs/>
        </w:rPr>
        <w:br/>
        <w:t>Wat vindt u ervan dat deze organisaties zeggen dat niet alles op orde en is het geen reëel plan is om per 1 juni te beginnen met een strenger vrijheidsbeperkingsregime?</w:t>
      </w:r>
    </w:p>
    <w:p w:rsidR="00224433" w:rsidP="00224433" w:rsidRDefault="00224433" w14:paraId="77447262" w14:textId="77777777"/>
    <w:p w:rsidRPr="00F911DF" w:rsidR="00224433" w:rsidP="00224433" w:rsidRDefault="00224433" w14:paraId="17E50042" w14:textId="77777777">
      <w:pPr>
        <w:rPr>
          <w:b/>
          <w:bCs/>
        </w:rPr>
      </w:pPr>
      <w:r>
        <w:rPr>
          <w:b/>
          <w:bCs/>
        </w:rPr>
        <w:t>Antwoord op vraag 2</w:t>
      </w:r>
    </w:p>
    <w:p w:rsidRPr="00A95EF8" w:rsidR="00224433" w:rsidP="00224433" w:rsidRDefault="00224433" w14:paraId="474791C2" w14:textId="77777777">
      <w:r w:rsidRPr="00A95EF8">
        <w:t xml:space="preserve">Op 1 juni </w:t>
      </w:r>
      <w:r>
        <w:t>is</w:t>
      </w:r>
      <w:r w:rsidRPr="00A95EF8">
        <w:t xml:space="preserve"> de pbl van start</w:t>
      </w:r>
      <w:r>
        <w:t xml:space="preserve"> gegaan</w:t>
      </w:r>
      <w:r w:rsidRPr="00A95EF8">
        <w:t>, daarover he</w:t>
      </w:r>
      <w:r>
        <w:t>eft mijn voorganger</w:t>
      </w:r>
      <w:r w:rsidRPr="00A95EF8">
        <w:t xml:space="preserve"> de Kamer bij brief van 30 mei geïnformeerd. </w:t>
      </w:r>
      <w:r>
        <w:t xml:space="preserve">Juist om uitvoering te geven aan de breed gedragen motie om zo snel als mogelijk een pbl in Ter Apel op te starten. </w:t>
      </w:r>
      <w:r w:rsidRPr="00F83744">
        <w:rPr>
          <w:b/>
          <w:bCs/>
        </w:rPr>
        <w:br/>
      </w:r>
    </w:p>
    <w:p w:rsidR="00224433" w:rsidP="00224433" w:rsidRDefault="00224433" w14:paraId="1FAF98A5" w14:textId="77777777">
      <w:pPr>
        <w:rPr>
          <w:b/>
          <w:bCs/>
        </w:rPr>
      </w:pPr>
      <w:r w:rsidRPr="00F83744">
        <w:rPr>
          <w:b/>
          <w:bCs/>
        </w:rPr>
        <w:t>Vraag 3</w:t>
      </w:r>
      <w:r w:rsidRPr="00F83744">
        <w:rPr>
          <w:b/>
          <w:bCs/>
        </w:rPr>
        <w:br/>
        <w:t>Klopt het dat Burgemeester Jaap Velema van Westerwolde heeft gevraagd om uitstel van uw plannen? Zo ja, waarom bent u hier niet op ingegaan?</w:t>
      </w:r>
      <w:r w:rsidRPr="00F83744">
        <w:rPr>
          <w:b/>
          <w:bCs/>
        </w:rPr>
        <w:br/>
      </w:r>
    </w:p>
    <w:p w:rsidR="00224433" w:rsidP="00224433" w:rsidRDefault="00224433" w14:paraId="2E7FAB43" w14:textId="77777777">
      <w:pPr>
        <w:rPr>
          <w:b/>
          <w:bCs/>
        </w:rPr>
      </w:pPr>
      <w:r>
        <w:rPr>
          <w:b/>
          <w:bCs/>
        </w:rPr>
        <w:t>Antwoord op vraag 3</w:t>
      </w:r>
    </w:p>
    <w:p w:rsidR="00224433" w:rsidP="00224433" w:rsidRDefault="00224433" w14:paraId="72DA0174" w14:textId="77777777">
      <w:r>
        <w:t xml:space="preserve">Het is mij bekend dat door de gemeente kanttekeningen zijn geplaatst bij het proces. Vanuit het ministerie van Asiel en Migratie is, onder andere door gesprekken op ambtelijk en bestuurlijk niveau, ingezet om de driehoek de noodzakelijke informatiepositie te geven en te betrekken bij de uitwerking van de </w:t>
      </w:r>
      <w:r>
        <w:lastRenderedPageBreak/>
        <w:t xml:space="preserve">pbl. Het ministerie van Asiel en Migratie gaat daarover samen met de partners uit de migratieketen verder in gesprek met de lokale driehoek. </w:t>
      </w:r>
    </w:p>
    <w:p w:rsidRPr="00E7028E" w:rsidR="00224433" w:rsidP="00224433" w:rsidRDefault="00224433" w14:paraId="3076B05C" w14:textId="77777777"/>
    <w:p w:rsidRPr="00F83744" w:rsidR="00224433" w:rsidP="00224433" w:rsidRDefault="00224433" w14:paraId="54587E94" w14:textId="77777777">
      <w:pPr>
        <w:rPr>
          <w:b/>
          <w:bCs/>
        </w:rPr>
      </w:pPr>
      <w:r w:rsidRPr="00F83744">
        <w:rPr>
          <w:b/>
          <w:bCs/>
        </w:rPr>
        <w:t>Vraag 4</w:t>
      </w:r>
      <w:r w:rsidRPr="00F83744">
        <w:rPr>
          <w:b/>
          <w:bCs/>
        </w:rPr>
        <w:br/>
        <w:t>Wie moet volgens u zorgen voor de handhaving van uw plannen, aangezien de politiecapaciteit te beperkt is, zoals ook de burgemeester aangeeft?</w:t>
      </w:r>
    </w:p>
    <w:p w:rsidR="00224433" w:rsidP="00224433" w:rsidRDefault="00224433" w14:paraId="61FCE6B4" w14:textId="77777777">
      <w:r>
        <w:rPr>
          <w:b/>
          <w:bCs/>
        </w:rPr>
        <w:t>Antwoord op vraag 4</w:t>
      </w:r>
      <w:r>
        <w:rPr>
          <w:b/>
          <w:bCs/>
        </w:rPr>
        <w:br/>
      </w:r>
      <w:r w:rsidRPr="00A95EF8">
        <w:t>De handhaving zal vorm krijgen door samenwerking tussen de ketenpartners en de lokale driehoek. Hierover he</w:t>
      </w:r>
      <w:r>
        <w:t>eft mijn voorganger</w:t>
      </w:r>
      <w:r w:rsidRPr="00A95EF8">
        <w:t xml:space="preserve"> de Kamer bij brief van 30 mei geïnformeerd. </w:t>
      </w:r>
    </w:p>
    <w:p w:rsidRPr="00A95EF8" w:rsidR="00224433" w:rsidP="00224433" w:rsidRDefault="00224433" w14:paraId="3E2B79A8" w14:textId="77777777">
      <w:r>
        <w:t xml:space="preserve">Daarnaast komt nog een vervolggesprek met de lokale driehoek en de migratieketen over de pbl. </w:t>
      </w:r>
    </w:p>
    <w:p w:rsidR="00224433" w:rsidP="00224433" w:rsidRDefault="00224433" w14:paraId="24E6FBF2" w14:textId="77777777">
      <w:pPr>
        <w:rPr>
          <w:b/>
          <w:bCs/>
        </w:rPr>
      </w:pPr>
      <w:r w:rsidRPr="00F83744">
        <w:rPr>
          <w:b/>
          <w:bCs/>
        </w:rPr>
        <w:t>Vraag 5</w:t>
      </w:r>
      <w:r w:rsidRPr="00F83744">
        <w:rPr>
          <w:b/>
          <w:bCs/>
        </w:rPr>
        <w:br/>
        <w:t>Vindt u het realistisch dat deze plannen per 1 juni moeten ingaan, maar dat het COA nog bezig is met de randvoorwaarden voor het strenge regime, zoals een ketenbrede werkinstructie en een juridisch houdbaar kader?</w:t>
      </w:r>
      <w:r w:rsidRPr="00F83744">
        <w:rPr>
          <w:b/>
          <w:bCs/>
        </w:rPr>
        <w:br/>
      </w:r>
      <w:r>
        <w:rPr>
          <w:b/>
          <w:bCs/>
        </w:rPr>
        <w:br/>
        <w:t>Antwoord op vraag 5</w:t>
      </w:r>
      <w:r>
        <w:rPr>
          <w:b/>
          <w:bCs/>
        </w:rPr>
        <w:br/>
      </w:r>
      <w:r w:rsidRPr="00CE334E">
        <w:t xml:space="preserve">Zoals bij elke opdracht </w:t>
      </w:r>
      <w:r>
        <w:t>is</w:t>
      </w:r>
      <w:r w:rsidRPr="00CE334E">
        <w:t xml:space="preserve"> toegewerkt naar een startdatum. </w:t>
      </w:r>
      <w:r>
        <w:t xml:space="preserve">De randvoorwaarden om te starten, zoals een juridisch houdbaar kader, zijn gerealiseerd. We blijven aandacht houden voor de handhaving en veiligheid in het gebied.  </w:t>
      </w:r>
    </w:p>
    <w:p w:rsidR="00224433" w:rsidP="00224433" w:rsidRDefault="00224433" w14:paraId="4C5C4B8E" w14:textId="77777777">
      <w:pPr>
        <w:rPr>
          <w:b/>
          <w:bCs/>
        </w:rPr>
      </w:pPr>
      <w:r w:rsidRPr="00F83744">
        <w:rPr>
          <w:b/>
          <w:bCs/>
        </w:rPr>
        <w:br/>
        <w:t>Vraag 6</w:t>
      </w:r>
      <w:r w:rsidRPr="00F83744">
        <w:rPr>
          <w:b/>
          <w:bCs/>
        </w:rPr>
        <w:br/>
        <w:t>Vindt u het verantwoord om deze plannen al zo snel door te voeren terwijl het COA aangeeft dat de veiligheid van het personeel momenteel nog niet gegarandeerd is?</w:t>
      </w:r>
      <w:r w:rsidRPr="00F83744">
        <w:rPr>
          <w:b/>
          <w:bCs/>
        </w:rPr>
        <w:br/>
      </w:r>
    </w:p>
    <w:p w:rsidR="00224433" w:rsidP="00224433" w:rsidRDefault="00224433" w14:paraId="0BCB5BDC" w14:textId="77777777">
      <w:pPr>
        <w:rPr>
          <w:b/>
          <w:bCs/>
        </w:rPr>
      </w:pPr>
      <w:r>
        <w:rPr>
          <w:b/>
          <w:bCs/>
        </w:rPr>
        <w:t>Antwoord op vraag 6</w:t>
      </w:r>
      <w:r w:rsidRPr="00F83744">
        <w:rPr>
          <w:b/>
          <w:bCs/>
        </w:rPr>
        <w:br/>
      </w:r>
      <w:r w:rsidRPr="00CE334E">
        <w:t xml:space="preserve">De veiligheid van personeel is altijd een belangrijke randvoorwaarde, nu ook. Het doel van deze plannen is bovendien het vergroten van de veiligheid van omwonenden, bewoners en het personeel. </w:t>
      </w:r>
      <w:r>
        <w:t xml:space="preserve">Het ministerie van Asiel en Migratie borgt in samenspraak met COA en de lokale driehoek dat er extra toezicht komt in het gebied waar het gebiedsgebod geldt. </w:t>
      </w:r>
    </w:p>
    <w:p w:rsidR="00224433" w:rsidP="00224433" w:rsidRDefault="00224433" w14:paraId="138FAF29" w14:textId="77777777">
      <w:pPr>
        <w:rPr>
          <w:b/>
          <w:bCs/>
        </w:rPr>
      </w:pPr>
      <w:r>
        <w:rPr>
          <w:b/>
          <w:bCs/>
        </w:rPr>
        <w:br/>
      </w:r>
      <w:r w:rsidRPr="00F83744">
        <w:rPr>
          <w:b/>
          <w:bCs/>
        </w:rPr>
        <w:t>Vraag 7</w:t>
      </w:r>
      <w:r w:rsidRPr="00F83744">
        <w:rPr>
          <w:b/>
          <w:bCs/>
        </w:rPr>
        <w:br/>
        <w:t>Kunt u reflecteren op de uitspraken dat het door u genoemde escalatiemodel erg arbeidsintensief is en kunt u verzekeren dat hier voldoende capaciteit voor beschikbaar is?</w:t>
      </w:r>
      <w:r w:rsidRPr="00F83744">
        <w:rPr>
          <w:b/>
          <w:bCs/>
        </w:rPr>
        <w:br/>
      </w:r>
    </w:p>
    <w:p w:rsidRPr="00CE334E" w:rsidR="00224433" w:rsidP="00224433" w:rsidRDefault="00224433" w14:paraId="0A3F8021" w14:textId="77777777">
      <w:pPr>
        <w:rPr>
          <w:b/>
          <w:bCs/>
        </w:rPr>
      </w:pPr>
      <w:r>
        <w:rPr>
          <w:b/>
          <w:bCs/>
        </w:rPr>
        <w:lastRenderedPageBreak/>
        <w:t>Antwoord op vraag 7</w:t>
      </w:r>
      <w:r w:rsidRPr="00F83744">
        <w:rPr>
          <w:b/>
          <w:bCs/>
        </w:rPr>
        <w:br/>
      </w:r>
      <w:r w:rsidRPr="00CE334E">
        <w:t xml:space="preserve">Een belangrijk onderdeel van het escalatiemodel is het opleggen van een individueel gemotiveerde vrijheidsbeperkende maatregel. Dat vraagt inderdaad capaciteit, </w:t>
      </w:r>
      <w:r>
        <w:t>bijvoorbeeld voor extra controles en het organiseren van een dag vullend programma. D</w:t>
      </w:r>
      <w:r w:rsidRPr="00CE334E">
        <w:t>eze capaciteit zal door de asielketen worden geleverd.</w:t>
      </w:r>
      <w:r w:rsidRPr="00CE334E">
        <w:rPr>
          <w:b/>
          <w:bCs/>
        </w:rPr>
        <w:t xml:space="preserve"> </w:t>
      </w:r>
    </w:p>
    <w:p w:rsidR="00224433" w:rsidP="00224433" w:rsidRDefault="00224433" w14:paraId="4123295C" w14:textId="77777777">
      <w:pPr>
        <w:rPr>
          <w:b/>
          <w:bCs/>
        </w:rPr>
      </w:pPr>
      <w:r w:rsidRPr="00F83744">
        <w:rPr>
          <w:b/>
          <w:bCs/>
        </w:rPr>
        <w:br/>
        <w:t>Vraag 8</w:t>
      </w:r>
      <w:r w:rsidRPr="00F83744">
        <w:rPr>
          <w:b/>
          <w:bCs/>
        </w:rPr>
        <w:br/>
        <w:t>Klopt het dat binnen dit escalatiemodel momenteel de eerste fase van de procesbeschikbaarheidsaanpak (PBA) nog helemaal niet gerealiseerd is en voor de tweede fase de Verscherpte Toezicht Locatie (VTL) ook nog niet volledig klaar is voor gebruik?</w:t>
      </w:r>
      <w:r w:rsidRPr="00F83744">
        <w:rPr>
          <w:b/>
          <w:bCs/>
        </w:rPr>
        <w:br/>
      </w:r>
    </w:p>
    <w:p w:rsidRPr="005211ED" w:rsidR="00224433" w:rsidP="00224433" w:rsidRDefault="00224433" w14:paraId="7CF6912D" w14:textId="77777777">
      <w:r>
        <w:rPr>
          <w:b/>
          <w:bCs/>
        </w:rPr>
        <w:t>Antwoord op vraag 8</w:t>
      </w:r>
      <w:r w:rsidRPr="00F83744">
        <w:rPr>
          <w:b/>
          <w:bCs/>
        </w:rPr>
        <w:br/>
      </w:r>
      <w:r w:rsidRPr="005211ED">
        <w:t xml:space="preserve">Nee. Er wordt reeds gewerkt met een tweemaal daagse inhuisregistratie en plaatsing op de vtl. Dit zijn de eerste twee treden binnen de procesbeschikbaarheidsaanpak. </w:t>
      </w:r>
    </w:p>
    <w:p w:rsidR="00224433" w:rsidP="00224433" w:rsidRDefault="00224433" w14:paraId="1A2C54A0" w14:textId="77777777">
      <w:pPr>
        <w:rPr>
          <w:b/>
          <w:bCs/>
        </w:rPr>
      </w:pPr>
    </w:p>
    <w:p w:rsidR="00224433" w:rsidP="00224433" w:rsidRDefault="00224433" w14:paraId="31B7398B" w14:textId="77777777">
      <w:pPr>
        <w:rPr>
          <w:b/>
          <w:bCs/>
        </w:rPr>
      </w:pPr>
    </w:p>
    <w:p w:rsidRPr="00F83744" w:rsidR="00224433" w:rsidP="00224433" w:rsidRDefault="00224433" w14:paraId="5D2764E8" w14:textId="77777777">
      <w:pPr>
        <w:rPr>
          <w:b/>
          <w:bCs/>
        </w:rPr>
      </w:pPr>
    </w:p>
    <w:p w:rsidRPr="00F911DF" w:rsidR="00224433" w:rsidP="00224433" w:rsidRDefault="00224433" w14:paraId="4B570933" w14:textId="77777777">
      <w:r w:rsidRPr="00F83744">
        <w:rPr>
          <w:b/>
          <w:bCs/>
        </w:rPr>
        <w:t>Vraag 9</w:t>
      </w:r>
      <w:r w:rsidRPr="00F83744">
        <w:rPr>
          <w:b/>
          <w:bCs/>
        </w:rPr>
        <w:br/>
        <w:t>Klopt het dat u niet heeft gereageerd op de geuite zorgen van de gemeente Westerwolde over onder andere de benodigde capaciteit bij de opening van de procesbeschikbaarheidslocatie (PBL)?</w:t>
      </w:r>
      <w:r w:rsidRPr="00F83744">
        <w:rPr>
          <w:b/>
          <w:bCs/>
        </w:rPr>
        <w:br/>
      </w:r>
      <w:r w:rsidRPr="00F83744">
        <w:rPr>
          <w:b/>
          <w:bCs/>
        </w:rPr>
        <w:br/>
      </w:r>
      <w:r>
        <w:rPr>
          <w:b/>
          <w:bCs/>
        </w:rPr>
        <w:t>Antwoord op vraag 9</w:t>
      </w:r>
      <w:r>
        <w:rPr>
          <w:b/>
          <w:bCs/>
        </w:rPr>
        <w:br/>
      </w:r>
      <w:r w:rsidRPr="005211ED">
        <w:t>W</w:t>
      </w:r>
      <w:r>
        <w:t>e</w:t>
      </w:r>
      <w:r w:rsidRPr="005211ED">
        <w:t xml:space="preserve"> hebben regelmatig contact met de gemeente Westerwolde, ook over de pbl. </w:t>
      </w:r>
    </w:p>
    <w:p w:rsidRPr="005211ED" w:rsidR="00224433" w:rsidP="00224433" w:rsidRDefault="00224433" w14:paraId="6508B919" w14:textId="77777777">
      <w:pPr>
        <w:rPr>
          <w:b/>
          <w:bCs/>
        </w:rPr>
      </w:pPr>
      <w:r w:rsidRPr="00F83744">
        <w:rPr>
          <w:b/>
          <w:bCs/>
        </w:rPr>
        <w:t>Vraag 10</w:t>
      </w:r>
      <w:r w:rsidRPr="00F83744">
        <w:rPr>
          <w:b/>
          <w:bCs/>
        </w:rPr>
        <w:br/>
        <w:t>Waarom belooft u zaken die u niet waar kunt</w:t>
      </w:r>
      <w:r>
        <w:rPr>
          <w:b/>
          <w:bCs/>
        </w:rPr>
        <w:t xml:space="preserve"> </w:t>
      </w:r>
      <w:r w:rsidRPr="00F83744">
        <w:rPr>
          <w:b/>
          <w:bCs/>
        </w:rPr>
        <w:t>maken?                                                         </w:t>
      </w:r>
      <w:r w:rsidRPr="00F83744">
        <w:rPr>
          <w:b/>
          <w:bCs/>
        </w:rPr>
        <w:br/>
      </w:r>
      <w:r>
        <w:br/>
      </w:r>
      <w:r>
        <w:rPr>
          <w:b/>
          <w:bCs/>
        </w:rPr>
        <w:t>Antwoord op vraag 10</w:t>
      </w:r>
      <w:r>
        <w:br/>
        <w:t>Bij brief van 30 mei is de Kamer geïnformeerd over de start van de pbl.</w:t>
      </w:r>
    </w:p>
    <w:p w:rsidR="00224433" w:rsidP="00224433" w:rsidRDefault="00224433" w14:paraId="1AB1F08A" w14:textId="77777777">
      <w:r w:rsidRPr="00F83744">
        <w:rPr>
          <w:b/>
          <w:bCs/>
        </w:rPr>
        <w:t>Vraag 11</w:t>
      </w:r>
      <w:r w:rsidRPr="00F83744">
        <w:rPr>
          <w:b/>
          <w:bCs/>
        </w:rPr>
        <w:br/>
        <w:t>Bent u bereid zo snel mogelijk met een nieuw, ditmaal realistisch plan te komen en ervoor te zorgen dat ook de ketenpartners er klaar voor zijn en ook de veiligheid van het personeel gegarandeerd is?</w:t>
      </w:r>
      <w:r w:rsidRPr="00F83744">
        <w:rPr>
          <w:b/>
          <w:bCs/>
        </w:rPr>
        <w:br/>
      </w:r>
    </w:p>
    <w:p w:rsidR="00224433" w:rsidP="00224433" w:rsidRDefault="00224433" w14:paraId="3765ACA9" w14:textId="77777777">
      <w:r>
        <w:rPr>
          <w:b/>
          <w:bCs/>
        </w:rPr>
        <w:lastRenderedPageBreak/>
        <w:t>Antwoord op vraag 11</w:t>
      </w:r>
      <w:r w:rsidRPr="005211ED">
        <w:br/>
      </w:r>
      <w:r>
        <w:t xml:space="preserve">De pbl is reeds op </w:t>
      </w:r>
      <w:r w:rsidRPr="005211ED">
        <w:t>1 juni</w:t>
      </w:r>
      <w:r>
        <w:t xml:space="preserve"> gestart. D</w:t>
      </w:r>
      <w:r w:rsidRPr="005211ED">
        <w:t xml:space="preserve">aarover </w:t>
      </w:r>
      <w:r>
        <w:t>is</w:t>
      </w:r>
      <w:r w:rsidRPr="005211ED">
        <w:t xml:space="preserve"> de </w:t>
      </w:r>
      <w:r>
        <w:t>K</w:t>
      </w:r>
      <w:r w:rsidRPr="005211ED">
        <w:t xml:space="preserve">amer bij brief van 30 </w:t>
      </w:r>
      <w:r>
        <w:t>mei</w:t>
      </w:r>
      <w:r w:rsidRPr="005211ED">
        <w:t xml:space="preserve"> geïnformeerd.</w:t>
      </w:r>
      <w:r w:rsidRPr="005211ED">
        <w:rPr>
          <w:b/>
          <w:bCs/>
        </w:rPr>
        <w:t xml:space="preserve">  </w:t>
      </w:r>
      <w:r>
        <w:br/>
      </w:r>
      <w:r>
        <w:br/>
      </w:r>
      <w:r>
        <w:br/>
        <w:t>1) Volkskrant, 5 mei 2025, 'Minister Faber plaatst uitvoerders voor raadsels bij harde aanpak asielzoekers', Minister Faber plaatst uitvoerders voor raadsels bij harde aanpak asielzoekers | de Volkskrant</w:t>
      </w:r>
      <w:r>
        <w:br/>
      </w:r>
    </w:p>
    <w:p w:rsidR="00224433" w:rsidP="00224433" w:rsidRDefault="00224433" w14:paraId="529D90A8" w14:textId="77777777"/>
    <w:p w:rsidR="00224433" w:rsidP="00224433" w:rsidRDefault="00224433" w14:paraId="01C35EE4" w14:textId="77777777"/>
    <w:p w:rsidR="002C3023" w:rsidRDefault="002C3023" w14:paraId="3F1C0CD9" w14:textId="77777777"/>
    <w:sectPr w:rsidR="002C3023" w:rsidSect="0022443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6C87C" w14:textId="77777777" w:rsidR="00224433" w:rsidRDefault="00224433" w:rsidP="00224433">
      <w:pPr>
        <w:spacing w:after="0" w:line="240" w:lineRule="auto"/>
      </w:pPr>
      <w:r>
        <w:separator/>
      </w:r>
    </w:p>
  </w:endnote>
  <w:endnote w:type="continuationSeparator" w:id="0">
    <w:p w14:paraId="6B93A153" w14:textId="77777777" w:rsidR="00224433" w:rsidRDefault="00224433" w:rsidP="0022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0C3D" w14:textId="77777777" w:rsidR="00224433" w:rsidRPr="00224433" w:rsidRDefault="00224433" w:rsidP="002244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710D" w14:textId="77777777" w:rsidR="00224433" w:rsidRPr="00224433" w:rsidRDefault="00224433" w:rsidP="002244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E989" w14:textId="77777777" w:rsidR="00224433" w:rsidRPr="00224433" w:rsidRDefault="00224433" w:rsidP="002244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6F223" w14:textId="77777777" w:rsidR="00224433" w:rsidRDefault="00224433" w:rsidP="00224433">
      <w:pPr>
        <w:spacing w:after="0" w:line="240" w:lineRule="auto"/>
      </w:pPr>
      <w:r>
        <w:separator/>
      </w:r>
    </w:p>
  </w:footnote>
  <w:footnote w:type="continuationSeparator" w:id="0">
    <w:p w14:paraId="13F64637" w14:textId="77777777" w:rsidR="00224433" w:rsidRDefault="00224433" w:rsidP="0022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116D" w14:textId="77777777" w:rsidR="00224433" w:rsidRPr="00224433" w:rsidRDefault="00224433" w:rsidP="002244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9A98" w14:textId="77777777" w:rsidR="00224433" w:rsidRPr="00224433" w:rsidRDefault="00224433" w:rsidP="002244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1ACC" w14:textId="77777777" w:rsidR="00224433" w:rsidRPr="00224433" w:rsidRDefault="00224433" w:rsidP="002244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33"/>
    <w:rsid w:val="00224433"/>
    <w:rsid w:val="002C3023"/>
    <w:rsid w:val="00CC285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3CB2"/>
  <w15:chartTrackingRefBased/>
  <w15:docId w15:val="{3108831D-8D2C-42FC-9556-C314B399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4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4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44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44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44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44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44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44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44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44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44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44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44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44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44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44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44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4433"/>
    <w:rPr>
      <w:rFonts w:eastAsiaTheme="majorEastAsia" w:cstheme="majorBidi"/>
      <w:color w:val="272727" w:themeColor="text1" w:themeTint="D8"/>
    </w:rPr>
  </w:style>
  <w:style w:type="paragraph" w:styleId="Titel">
    <w:name w:val="Title"/>
    <w:basedOn w:val="Standaard"/>
    <w:next w:val="Standaard"/>
    <w:link w:val="TitelChar"/>
    <w:uiPriority w:val="10"/>
    <w:qFormat/>
    <w:rsid w:val="00224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44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44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44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44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4433"/>
    <w:rPr>
      <w:i/>
      <w:iCs/>
      <w:color w:val="404040" w:themeColor="text1" w:themeTint="BF"/>
    </w:rPr>
  </w:style>
  <w:style w:type="paragraph" w:styleId="Lijstalinea">
    <w:name w:val="List Paragraph"/>
    <w:basedOn w:val="Standaard"/>
    <w:uiPriority w:val="34"/>
    <w:qFormat/>
    <w:rsid w:val="00224433"/>
    <w:pPr>
      <w:ind w:left="720"/>
      <w:contextualSpacing/>
    </w:pPr>
  </w:style>
  <w:style w:type="character" w:styleId="Intensievebenadrukking">
    <w:name w:val="Intense Emphasis"/>
    <w:basedOn w:val="Standaardalinea-lettertype"/>
    <w:uiPriority w:val="21"/>
    <w:qFormat/>
    <w:rsid w:val="00224433"/>
    <w:rPr>
      <w:i/>
      <w:iCs/>
      <w:color w:val="0F4761" w:themeColor="accent1" w:themeShade="BF"/>
    </w:rPr>
  </w:style>
  <w:style w:type="paragraph" w:styleId="Duidelijkcitaat">
    <w:name w:val="Intense Quote"/>
    <w:basedOn w:val="Standaard"/>
    <w:next w:val="Standaard"/>
    <w:link w:val="DuidelijkcitaatChar"/>
    <w:uiPriority w:val="30"/>
    <w:qFormat/>
    <w:rsid w:val="00224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4433"/>
    <w:rPr>
      <w:i/>
      <w:iCs/>
      <w:color w:val="0F4761" w:themeColor="accent1" w:themeShade="BF"/>
    </w:rPr>
  </w:style>
  <w:style w:type="character" w:styleId="Intensieveverwijzing">
    <w:name w:val="Intense Reference"/>
    <w:basedOn w:val="Standaardalinea-lettertype"/>
    <w:uiPriority w:val="32"/>
    <w:qFormat/>
    <w:rsid w:val="00224433"/>
    <w:rPr>
      <w:b/>
      <w:bCs/>
      <w:smallCaps/>
      <w:color w:val="0F4761" w:themeColor="accent1" w:themeShade="BF"/>
      <w:spacing w:val="5"/>
    </w:rPr>
  </w:style>
  <w:style w:type="paragraph" w:styleId="Koptekst">
    <w:name w:val="header"/>
    <w:basedOn w:val="Standaard"/>
    <w:link w:val="KoptekstChar"/>
    <w:uiPriority w:val="99"/>
    <w:unhideWhenUsed/>
    <w:rsid w:val="002244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4433"/>
  </w:style>
  <w:style w:type="paragraph" w:styleId="Voettekst">
    <w:name w:val="footer"/>
    <w:basedOn w:val="Standaard"/>
    <w:link w:val="VoettekstChar"/>
    <w:uiPriority w:val="99"/>
    <w:unhideWhenUsed/>
    <w:rsid w:val="002244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4433"/>
  </w:style>
  <w:style w:type="paragraph" w:styleId="Geenafstand">
    <w:name w:val="No Spacing"/>
    <w:uiPriority w:val="1"/>
    <w:qFormat/>
    <w:rsid w:val="00224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776</ap:Words>
  <ap:Characters>4269</ap:Characters>
  <ap:DocSecurity>0</ap:DocSecurity>
  <ap:Lines>35</ap:Lines>
  <ap:Paragraphs>10</ap:Paragraphs>
  <ap:ScaleCrop>false</ap:ScaleCrop>
  <ap:LinksUpToDate>false</ap:LinksUpToDate>
  <ap:CharactersWithSpaces>5035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2025-07-21T06:50:00.0000000Z</dcterms:created>
  <dcterms:modified xsi:type="dcterms:W3CDTF">2025-07-21T06:51:00.0000000Z</dcterms:modified>
  <version/>
  <category/>
</coreProperties>
</file>