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0BAE" w:rsidP="00DD0BAE" w:rsidRDefault="00DD0BAE" w14:paraId="233A73DF" w14:textId="77777777">
      <w:pPr>
        <w:pStyle w:val="Geenafstand"/>
      </w:pPr>
      <w:r>
        <w:t>AH 1771</w:t>
      </w:r>
    </w:p>
    <w:p w:rsidR="00DD0BAE" w:rsidP="00DD0BAE" w:rsidRDefault="00DD0BAE" w14:paraId="08DB56B4" w14:textId="77777777">
      <w:pPr>
        <w:pStyle w:val="Geenafstand"/>
      </w:pPr>
      <w:r>
        <w:t>2025Z14725</w:t>
      </w:r>
    </w:p>
    <w:p w:rsidR="00DD0BAE" w:rsidP="00DD0BAE" w:rsidRDefault="00DD0BAE" w14:paraId="0627FE53" w14:textId="77777777">
      <w:pPr>
        <w:pStyle w:val="Geenafstand"/>
      </w:pPr>
    </w:p>
    <w:p w:rsidR="00DD0BAE" w:rsidP="00DD0BAE" w:rsidRDefault="00DD0BAE" w14:paraId="1CA8C305" w14:textId="77777777">
      <w:pPr>
        <w:rPr>
          <w:sz w:val="24"/>
          <w:szCs w:val="24"/>
        </w:rPr>
      </w:pPr>
      <w:r w:rsidRPr="009B5FE1">
        <w:rPr>
          <w:sz w:val="24"/>
          <w:szCs w:val="24"/>
        </w:rPr>
        <w:t xml:space="preserve">Antwoord van minister </w:t>
      </w:r>
      <w:r>
        <w:rPr>
          <w:sz w:val="24"/>
          <w:szCs w:val="24"/>
        </w:rPr>
        <w:t>Keijzer</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21 juli 2025)</w:t>
      </w:r>
    </w:p>
    <w:p w:rsidRPr="00E4095E" w:rsidR="00DD0BAE" w:rsidP="00DD0BAE" w:rsidRDefault="00DD0BAE" w14:paraId="5726FF0A" w14:textId="2B52A5A0">
      <w:r>
        <w:br/>
      </w:r>
      <w:r w:rsidRPr="00E4095E">
        <w:rPr>
          <w:b/>
          <w:bCs/>
        </w:rPr>
        <w:t>Vraag 1</w:t>
      </w:r>
      <w:r>
        <w:br/>
      </w:r>
      <w:r w:rsidRPr="00E4095E">
        <w:rPr>
          <w:b/>
          <w:bCs/>
        </w:rPr>
        <w:t>Heeft u met uw brief gedateerd 11 juli, door ons ontvangen op 14 juli, getiteld ‘Diverse onderwerpen op het gebied van opvang’ (Kamerstuk 19637, nr. 3458), uitvoering proberen te geven aan de hele strekking van de aangenomen motie-Van Nispen 1) over het opvangen van kinderen op voor hen geschikte locaties, of volgt er nog meer?</w:t>
      </w:r>
    </w:p>
    <w:p w:rsidR="00DD0BAE" w:rsidP="00DD0BAE" w:rsidRDefault="00DD0BAE" w14:paraId="0E1310DB" w14:textId="77777777">
      <w:pPr>
        <w:rPr>
          <w:b/>
          <w:bCs/>
        </w:rPr>
      </w:pPr>
    </w:p>
    <w:p w:rsidR="00DD0BAE" w:rsidP="00DD0BAE" w:rsidRDefault="00DD0BAE" w14:paraId="0C7A5C75" w14:textId="77777777">
      <w:pPr>
        <w:rPr>
          <w:rFonts w:cs="Verdana"/>
        </w:rPr>
      </w:pPr>
      <w:r w:rsidRPr="004C13AD">
        <w:rPr>
          <w:b/>
          <w:bCs/>
        </w:rPr>
        <w:t>Antwoord</w:t>
      </w:r>
      <w:r>
        <w:rPr>
          <w:b/>
          <w:bCs/>
        </w:rPr>
        <w:t xml:space="preserve"> op vraag 1</w:t>
      </w:r>
      <w:r>
        <w:rPr>
          <w:b/>
          <w:bCs/>
        </w:rPr>
        <w:br/>
      </w:r>
      <w:r>
        <w:t xml:space="preserve">Ik onderschrijf de doelstelling van deze motie geheel en het blijft mijn inzet dat kinderen worden opgevangen in geschikte locaties. Mede daarom is het COA bezig met </w:t>
      </w:r>
      <w:r w:rsidRPr="00A92D07">
        <w:t xml:space="preserve">een hernieuwde inventarisatie van de situatie van kinderen en </w:t>
      </w:r>
      <w:proofErr w:type="spellStart"/>
      <w:r w:rsidRPr="00A92D07">
        <w:t>amv’s</w:t>
      </w:r>
      <w:proofErr w:type="spellEnd"/>
      <w:r w:rsidRPr="00A92D07">
        <w:t xml:space="preserve"> in de (asiel)opvang. Deze inventarisatie brengt in kaart welke locaties wel of niet voldoen aan de opvangstandaarden voor kinderen, en wat nodig is om verbeteringen te realiseren. </w:t>
      </w:r>
      <w:r>
        <w:t>In mijn brief van 11 juli jl. heb ik aangegeven dat m</w:t>
      </w:r>
      <w:r w:rsidRPr="001713E9">
        <w:rPr>
          <w:rFonts w:cs="Verdana"/>
        </w:rPr>
        <w:t xml:space="preserve">et het oog op het feit dat de zomervakantie in delen van het land al begonnen </w:t>
      </w:r>
      <w:r>
        <w:rPr>
          <w:rFonts w:cs="Verdana"/>
        </w:rPr>
        <w:t>is é</w:t>
      </w:r>
      <w:r w:rsidRPr="001713E9">
        <w:rPr>
          <w:rFonts w:cs="Verdana"/>
        </w:rPr>
        <w:t xml:space="preserve">n </w:t>
      </w:r>
      <w:r>
        <w:rPr>
          <w:rFonts w:cs="Verdana"/>
        </w:rPr>
        <w:t xml:space="preserve">door </w:t>
      </w:r>
      <w:r w:rsidRPr="001713E9">
        <w:rPr>
          <w:rFonts w:cs="Verdana"/>
        </w:rPr>
        <w:t xml:space="preserve">het aanhoudende tekort aan structurele opvangplekken, ik op zo’n korte termijn, nog geen gehoor </w:t>
      </w:r>
      <w:r>
        <w:rPr>
          <w:rFonts w:cs="Verdana"/>
        </w:rPr>
        <w:t xml:space="preserve">kan </w:t>
      </w:r>
      <w:r w:rsidRPr="001713E9">
        <w:rPr>
          <w:rFonts w:cs="Verdana"/>
        </w:rPr>
        <w:t>geven aan het eerste deel van deze motie.</w:t>
      </w:r>
      <w:r>
        <w:rPr>
          <w:rFonts w:cs="Verdana"/>
        </w:rPr>
        <w:t xml:space="preserve"> </w:t>
      </w:r>
    </w:p>
    <w:p w:rsidRPr="00150BBD" w:rsidR="00DD0BAE" w:rsidP="00DD0BAE" w:rsidRDefault="00DD0BAE" w14:paraId="4D399F23" w14:textId="77777777">
      <w:r>
        <w:rPr>
          <w:rFonts w:cs="Verdana"/>
        </w:rPr>
        <w:t>Zie hiertoe ook mijn antwoord op vraag 5.</w:t>
      </w:r>
    </w:p>
    <w:p w:rsidR="00DD0BAE" w:rsidP="00DD0BAE" w:rsidRDefault="00DD0BAE" w14:paraId="369AE91E" w14:textId="77777777">
      <w:pPr>
        <w:rPr>
          <w:b/>
          <w:bCs/>
        </w:rPr>
      </w:pPr>
    </w:p>
    <w:p w:rsidRPr="00E4095E" w:rsidR="00DD0BAE" w:rsidP="00DD0BAE" w:rsidRDefault="00DD0BAE" w14:paraId="6FEDF0D9" w14:textId="77777777">
      <w:pPr>
        <w:rPr>
          <w:b/>
          <w:bCs/>
        </w:rPr>
      </w:pPr>
      <w:r>
        <w:rPr>
          <w:b/>
          <w:bCs/>
        </w:rPr>
        <w:t>Vraag 2</w:t>
      </w:r>
      <w:r>
        <w:rPr>
          <w:b/>
          <w:bCs/>
        </w:rPr>
        <w:br/>
      </w:r>
      <w:r w:rsidRPr="00E4095E">
        <w:rPr>
          <w:b/>
          <w:bCs/>
        </w:rPr>
        <w:t>Klopt het dat het ministerie signalen heeft ontvangen over enkele locaties die ver onder de standaarden zitten waar kinderen verantwoord kunnen worden opgevangen? Zo ja, wanneer? Wat heeft u daarmee gedaan?</w:t>
      </w:r>
    </w:p>
    <w:p w:rsidR="00DD0BAE" w:rsidP="00DD0BAE" w:rsidRDefault="00DD0BAE" w14:paraId="163DA394" w14:textId="77777777">
      <w:pPr>
        <w:rPr>
          <w:b/>
          <w:bCs/>
        </w:rPr>
      </w:pPr>
    </w:p>
    <w:p w:rsidR="00DD0BAE" w:rsidP="00DD0BAE" w:rsidRDefault="00DD0BAE" w14:paraId="55B92A39" w14:textId="77777777">
      <w:r w:rsidRPr="004C13AD">
        <w:rPr>
          <w:b/>
          <w:bCs/>
        </w:rPr>
        <w:t>Antwoord</w:t>
      </w:r>
      <w:r>
        <w:rPr>
          <w:b/>
          <w:bCs/>
        </w:rPr>
        <w:t xml:space="preserve"> op vraag 2</w:t>
      </w:r>
      <w:r>
        <w:rPr>
          <w:b/>
          <w:bCs/>
        </w:rPr>
        <w:br/>
      </w:r>
      <w:r>
        <w:t xml:space="preserve">Het COA </w:t>
      </w:r>
      <w:r w:rsidRPr="004406CC">
        <w:t>heeft vorige week van het kinderrechtencollectief signalen ontvangen betreffende enkele locaties waar opvang voor kinderen niet houdbaar zou zijn, met name omdat een buitenspeelruimte zou ontbreken. Het COA herkent zich niet in die exacte kritiek omdat de locaties die het betrof allemaal beschikken over een buitenspeelruimte, al erkent het COA dat ook die niet ideaal is. Het COA</w:t>
      </w:r>
      <w:r>
        <w:t xml:space="preserve"> heeft contact gelegd met het kinderrechtencollectief om de punten van kritiek helderder te krijgen en te bezien wat er mogelijk is. Het COA zal dit </w:t>
      </w:r>
      <w:r>
        <w:lastRenderedPageBreak/>
        <w:t>bovendien betrekken bij de inventarisatie en het verbeterplan zoals beschreven in vraag 5.</w:t>
      </w:r>
    </w:p>
    <w:p w:rsidR="00DD0BAE" w:rsidP="00DD0BAE" w:rsidRDefault="00DD0BAE" w14:paraId="3B95B528" w14:textId="77777777">
      <w:pPr>
        <w:rPr>
          <w:b/>
          <w:bCs/>
        </w:rPr>
      </w:pPr>
    </w:p>
    <w:p w:rsidRPr="00E4095E" w:rsidR="00DD0BAE" w:rsidP="00DD0BAE" w:rsidRDefault="00DD0BAE" w14:paraId="7953A14F" w14:textId="77777777">
      <w:pPr>
        <w:rPr>
          <w:b/>
          <w:bCs/>
        </w:rPr>
      </w:pPr>
      <w:r>
        <w:rPr>
          <w:b/>
          <w:bCs/>
        </w:rPr>
        <w:t>Vraag 3</w:t>
      </w:r>
      <w:r>
        <w:rPr>
          <w:b/>
          <w:bCs/>
        </w:rPr>
        <w:br/>
      </w:r>
      <w:r w:rsidRPr="00E4095E">
        <w:rPr>
          <w:b/>
          <w:bCs/>
        </w:rPr>
        <w:t>Bent u met de betreffende gemeenten hierover in gesprek gegaan om te bespreken hoe de situatie van kinderen verbeterd kan worden? Zo ja, met welk resultaat? Zo nee, waarom niet?</w:t>
      </w:r>
    </w:p>
    <w:p w:rsidR="00DD0BAE" w:rsidP="00DD0BAE" w:rsidRDefault="00DD0BAE" w14:paraId="1860557A" w14:textId="77777777">
      <w:r>
        <w:rPr>
          <w:b/>
          <w:bCs/>
        </w:rPr>
        <w:br/>
      </w:r>
      <w:r w:rsidRPr="004C13AD">
        <w:rPr>
          <w:b/>
          <w:bCs/>
        </w:rPr>
        <w:t>Antwoord</w:t>
      </w:r>
      <w:r>
        <w:t xml:space="preserve"> </w:t>
      </w:r>
      <w:r w:rsidRPr="00594025">
        <w:rPr>
          <w:b/>
          <w:bCs/>
        </w:rPr>
        <w:t>op</w:t>
      </w:r>
      <w:r>
        <w:t xml:space="preserve"> </w:t>
      </w:r>
      <w:r w:rsidRPr="00E4095E">
        <w:rPr>
          <w:b/>
          <w:bCs/>
        </w:rPr>
        <w:t>vraag 3</w:t>
      </w:r>
      <w:r>
        <w:br/>
        <w:t xml:space="preserve">Alvorens met de gemeenten in gesprek te gaan worden de uitkomsten afgewacht van de </w:t>
      </w:r>
      <w:r w:rsidRPr="00A92D07">
        <w:t xml:space="preserve">hernieuwde inventarisatie van de situatie van kinderen en </w:t>
      </w:r>
      <w:proofErr w:type="spellStart"/>
      <w:r w:rsidRPr="00A92D07">
        <w:t>amv’s</w:t>
      </w:r>
      <w:proofErr w:type="spellEnd"/>
      <w:r w:rsidRPr="00A92D07">
        <w:t xml:space="preserve"> in de (asiel)opvang</w:t>
      </w:r>
      <w:r>
        <w:t xml:space="preserve">. Afhankelijk van de uitkomsten en aanbevelingen zal het COA met gemeenten in gesprek gaan om de omstandigheden van kinderen in de opvang te verbeteren. Uiteindelijk is en blijft het doel om kinderen op te vangen in geschikte locaties. Zoals hiervoor al aangegeven is dat geen eenvoudige opgave.   </w:t>
      </w:r>
    </w:p>
    <w:p w:rsidR="00DD0BAE" w:rsidP="00DD0BAE" w:rsidRDefault="00DD0BAE" w14:paraId="42BBF3E0" w14:textId="77777777"/>
    <w:p w:rsidRPr="00E4095E" w:rsidR="00DD0BAE" w:rsidP="00DD0BAE" w:rsidRDefault="00DD0BAE" w14:paraId="3F87A7F3" w14:textId="77777777">
      <w:r w:rsidRPr="00E4095E">
        <w:rPr>
          <w:b/>
          <w:bCs/>
        </w:rPr>
        <w:t>Vraag 4</w:t>
      </w:r>
      <w:r>
        <w:br/>
      </w:r>
      <w:r w:rsidRPr="00E4095E">
        <w:rPr>
          <w:b/>
          <w:bCs/>
        </w:rPr>
        <w:t>Bent u het eens dat het argument van een tekort aan structurele opvangplekken u, mede vanwege deze breed aangenomen Kamermotie, niet ontslaat van een zware inspanningsverplichting om direct samen met betreffende gemeenten er alles aan te doen dat de rechten van kinderen worden gerespecteerd, en te bekijken of de kinderen die verblijven op de meest schrijnende locaties kunnen worden gehuisvest op plekken waar hun rechten niet structureel worden geschonden? Zo nee, waarom niet?</w:t>
      </w:r>
    </w:p>
    <w:p w:rsidRPr="00150BBD" w:rsidR="00DD0BAE" w:rsidP="00DD0BAE" w:rsidRDefault="00DD0BAE" w14:paraId="5242EB5F" w14:textId="77777777">
      <w:r>
        <w:rPr>
          <w:b/>
          <w:bCs/>
        </w:rPr>
        <w:br/>
      </w:r>
      <w:r w:rsidRPr="00E4095E">
        <w:rPr>
          <w:b/>
          <w:bCs/>
        </w:rPr>
        <w:t xml:space="preserve">Antwoord </w:t>
      </w:r>
      <w:r>
        <w:rPr>
          <w:b/>
          <w:bCs/>
        </w:rPr>
        <w:t xml:space="preserve">op </w:t>
      </w:r>
      <w:r w:rsidRPr="00E4095E">
        <w:rPr>
          <w:b/>
          <w:bCs/>
        </w:rPr>
        <w:t>vraag 4</w:t>
      </w:r>
      <w:r>
        <w:br/>
        <w:t>Ja</w:t>
      </w:r>
    </w:p>
    <w:p w:rsidR="00DD0BAE" w:rsidP="00DD0BAE" w:rsidRDefault="00DD0BAE" w14:paraId="6C4C6A09" w14:textId="77777777">
      <w:pPr>
        <w:rPr>
          <w:b/>
          <w:bCs/>
        </w:rPr>
      </w:pPr>
    </w:p>
    <w:p w:rsidRPr="00E4095E" w:rsidR="00DD0BAE" w:rsidP="00DD0BAE" w:rsidRDefault="00DD0BAE" w14:paraId="4A8CC2E5" w14:textId="77777777">
      <w:pPr>
        <w:rPr>
          <w:b/>
          <w:bCs/>
        </w:rPr>
      </w:pPr>
      <w:r>
        <w:rPr>
          <w:b/>
          <w:bCs/>
        </w:rPr>
        <w:t>Vraag 5</w:t>
      </w:r>
      <w:r>
        <w:rPr>
          <w:b/>
          <w:bCs/>
        </w:rPr>
        <w:br/>
      </w:r>
      <w:r w:rsidRPr="00E4095E">
        <w:rPr>
          <w:b/>
          <w:bCs/>
        </w:rPr>
        <w:t>Wat kunt en gaat u meer doen om hiervoor te zorgen?</w:t>
      </w:r>
    </w:p>
    <w:p w:rsidR="00DD0BAE" w:rsidP="00DD0BAE" w:rsidRDefault="00DD0BAE" w14:paraId="151DAD20" w14:textId="77777777">
      <w:pPr>
        <w:rPr>
          <w:b/>
          <w:bCs/>
        </w:rPr>
      </w:pPr>
    </w:p>
    <w:p w:rsidR="00DD0BAE" w:rsidP="00DD0BAE" w:rsidRDefault="00DD0BAE" w14:paraId="2E87679D" w14:textId="77777777">
      <w:r w:rsidRPr="004C13AD">
        <w:rPr>
          <w:b/>
          <w:bCs/>
        </w:rPr>
        <w:t>Antwoord</w:t>
      </w:r>
      <w:r>
        <w:t xml:space="preserve"> </w:t>
      </w:r>
      <w:r w:rsidRPr="00594025">
        <w:rPr>
          <w:b/>
          <w:bCs/>
        </w:rPr>
        <w:t>op</w:t>
      </w:r>
      <w:r>
        <w:t xml:space="preserve"> </w:t>
      </w:r>
      <w:r w:rsidRPr="00E4095E">
        <w:rPr>
          <w:b/>
          <w:bCs/>
        </w:rPr>
        <w:t>vraag 5</w:t>
      </w:r>
      <w:r>
        <w:br/>
        <w:t xml:space="preserve">Het is mijn inzet om voldoende duurzame opvangplekken te organiseren. Het COA zet zich, samen met de gemeenten, in om deze plekken daadwerkelijk te realiseren en op die manier dure noodopvang af te kunnen stoten. Voor de opvang van kinderen wordt extra aandacht gevraagd. </w:t>
      </w:r>
      <w:r w:rsidRPr="00A92D07">
        <w:t xml:space="preserve">Samen wordt ingezet op veilige opvanglocaties die aansluiten bij de specifieke behoeften van deze </w:t>
      </w:r>
      <w:r w:rsidRPr="00A92D07">
        <w:lastRenderedPageBreak/>
        <w:t>jongeren, met extra aandacht voor hun ontwikkeling en bescherming. Verder is het streven dat op iedere COA-locatie een contactpersoon kind aanwezig is. Deze persoon is verantwoordelijk voor het organiseren van activiteiten en coördinerend in het bieden van begeleiding en voorlichting aan kinderen.</w:t>
      </w:r>
      <w:r>
        <w:t xml:space="preserve"> </w:t>
      </w:r>
    </w:p>
    <w:p w:rsidR="00DD0BAE" w:rsidP="00DD0BAE" w:rsidRDefault="00DD0BAE" w14:paraId="1B9EB459" w14:textId="77777777"/>
    <w:p w:rsidR="00DD0BAE" w:rsidP="00DD0BAE" w:rsidRDefault="00DD0BAE" w14:paraId="32798AA8" w14:textId="77777777">
      <w:r w:rsidRPr="00A92D07">
        <w:t xml:space="preserve">Het COA is verzocht voort te bouwen op bestaande verbeterplannen voor deze doelgroepen. Daarbij blijft het uitgangspunt dat </w:t>
      </w:r>
      <w:r>
        <w:t xml:space="preserve">kinderen, </w:t>
      </w:r>
      <w:proofErr w:type="spellStart"/>
      <w:r w:rsidRPr="00A92D07">
        <w:t>amv’s</w:t>
      </w:r>
      <w:proofErr w:type="spellEnd"/>
      <w:r w:rsidRPr="00A92D07">
        <w:t xml:space="preserve"> en andere kwetsbare groepen niet worden opgevangen op noodopvanglocaties. Wanneer dit toch noodzakelijk is, moeten die locaties kunnen voorzien in hun specifieke begeleidings- en activiteitenbehoeften. </w:t>
      </w:r>
    </w:p>
    <w:p w:rsidRPr="00A92D07" w:rsidR="00DD0BAE" w:rsidP="00DD0BAE" w:rsidRDefault="00DD0BAE" w14:paraId="7BC91E14" w14:textId="77777777"/>
    <w:p w:rsidR="00DD0BAE" w:rsidP="00DD0BAE" w:rsidRDefault="00DD0BAE" w14:paraId="6D93D74E" w14:textId="77777777">
      <w:r w:rsidRPr="00A92D07">
        <w:t xml:space="preserve">Daarnaast is het COA gestart met een hernieuwde inventarisatie van de situatie van kinderen en </w:t>
      </w:r>
      <w:proofErr w:type="spellStart"/>
      <w:r w:rsidRPr="00A92D07">
        <w:t>amv’s</w:t>
      </w:r>
      <w:proofErr w:type="spellEnd"/>
      <w:r w:rsidRPr="00A92D07">
        <w:t xml:space="preserve"> in de (asiel)opvang. Deze inventarisatie brengt in kaart welke locaties wel of niet voldoen aan de opvangstandaarden voor kinderen, en wat nodig is om verbeteringen te realiseren. Op basis van de uitkomsten zullen gerichte maatregelen worden getroffen om de opvangsituatie van kinderen en </w:t>
      </w:r>
      <w:proofErr w:type="spellStart"/>
      <w:r w:rsidRPr="00A92D07">
        <w:t>amv’s</w:t>
      </w:r>
      <w:proofErr w:type="spellEnd"/>
      <w:r w:rsidRPr="00A92D07">
        <w:t xml:space="preserve"> te verbeteren.</w:t>
      </w:r>
    </w:p>
    <w:p w:rsidR="00DD0BAE" w:rsidP="00DD0BAE" w:rsidRDefault="00DD0BAE" w14:paraId="5BB7B6DB" w14:textId="77777777"/>
    <w:p w:rsidRPr="001713E9" w:rsidR="00DD0BAE" w:rsidP="00DD0BAE" w:rsidRDefault="00DD0BAE" w14:paraId="31EEE293" w14:textId="77777777">
      <w:pPr>
        <w:spacing w:line="276" w:lineRule="auto"/>
        <w:rPr>
          <w:rFonts w:cs="Verdana"/>
        </w:rPr>
      </w:pPr>
      <w:r>
        <w:rPr>
          <w:rFonts w:cs="Verdana"/>
        </w:rPr>
        <w:t xml:space="preserve">Daarnaast </w:t>
      </w:r>
      <w:r w:rsidRPr="001713E9">
        <w:rPr>
          <w:rFonts w:cs="Verdana"/>
        </w:rPr>
        <w:t xml:space="preserve">kan </w:t>
      </w:r>
      <w:r>
        <w:rPr>
          <w:rFonts w:cs="Verdana"/>
        </w:rPr>
        <w:t xml:space="preserve">ik </w:t>
      </w:r>
      <w:r w:rsidRPr="001713E9">
        <w:rPr>
          <w:rFonts w:cs="Verdana"/>
        </w:rPr>
        <w:t xml:space="preserve">toezeggen dat bij de realisatie van nieuwe reguliere opvangplekken, naast bewoners van de dure tijdelijke opvang in boten en hotels, ook gezinnen met kinderen voorrang krijgen. </w:t>
      </w:r>
    </w:p>
    <w:p w:rsidR="00DD0BAE" w:rsidP="00DD0BAE" w:rsidRDefault="00DD0BAE" w14:paraId="3476F446" w14:textId="77777777">
      <w:pPr>
        <w:rPr>
          <w:b/>
          <w:bCs/>
        </w:rPr>
      </w:pPr>
    </w:p>
    <w:p w:rsidRPr="00E4095E" w:rsidR="00DD0BAE" w:rsidP="00DD0BAE" w:rsidRDefault="00DD0BAE" w14:paraId="5285F739" w14:textId="77777777">
      <w:pPr>
        <w:rPr>
          <w:b/>
          <w:bCs/>
        </w:rPr>
      </w:pPr>
      <w:r>
        <w:rPr>
          <w:b/>
          <w:bCs/>
        </w:rPr>
        <w:t>Vraag 6</w:t>
      </w:r>
      <w:r>
        <w:rPr>
          <w:b/>
          <w:bCs/>
        </w:rPr>
        <w:br/>
      </w:r>
      <w:r w:rsidRPr="00E4095E">
        <w:rPr>
          <w:b/>
          <w:bCs/>
        </w:rPr>
        <w:t>Bent u bereid deze vragen binnen een week te beantwoorden, ook gezien het feit dat de zomervakantie op veel plekken al is begonnen en kinderen op de meest zorgwekkende locaties niet eens buiten kunnen spelen?</w:t>
      </w:r>
    </w:p>
    <w:p w:rsidRPr="00150BBD" w:rsidR="00DD0BAE" w:rsidP="00DD0BAE" w:rsidRDefault="00DD0BAE" w14:paraId="786A1EB8" w14:textId="77777777">
      <w:r>
        <w:rPr>
          <w:b/>
          <w:bCs/>
        </w:rPr>
        <w:br/>
      </w:r>
      <w:r w:rsidRPr="004C13AD">
        <w:rPr>
          <w:b/>
          <w:bCs/>
        </w:rPr>
        <w:t>Antwoord</w:t>
      </w:r>
      <w:r>
        <w:t xml:space="preserve"> </w:t>
      </w:r>
      <w:r w:rsidRPr="00594025">
        <w:rPr>
          <w:b/>
          <w:bCs/>
        </w:rPr>
        <w:t>op</w:t>
      </w:r>
      <w:r>
        <w:t xml:space="preserve"> </w:t>
      </w:r>
      <w:r w:rsidRPr="00E4095E">
        <w:rPr>
          <w:b/>
          <w:bCs/>
        </w:rPr>
        <w:t>vraag 6</w:t>
      </w:r>
      <w:r>
        <w:br/>
        <w:t>Ja</w:t>
      </w:r>
    </w:p>
    <w:p w:rsidR="00DD0BAE" w:rsidP="00DD0BAE" w:rsidRDefault="00DD0BAE" w14:paraId="1A2970F5" w14:textId="77777777">
      <w:r w:rsidRPr="00150BBD">
        <w:t> </w:t>
      </w:r>
    </w:p>
    <w:p w:rsidRPr="00150BBD" w:rsidR="00DD0BAE" w:rsidP="00DD0BAE" w:rsidRDefault="00DD0BAE" w14:paraId="42DF2113" w14:textId="77777777"/>
    <w:p w:rsidRPr="00150BBD" w:rsidR="00DD0BAE" w:rsidP="00DD0BAE" w:rsidRDefault="00DD0BAE" w14:paraId="0504A6FB" w14:textId="77777777">
      <w:r w:rsidRPr="00150BBD">
        <w:t>1) De motie verzoekt de regering om er nog vóór de zomervakantie voor te zorgen dat kinderen niet langer worden opgevangen in evenementenhallen of locaties waar zij niet buiten kunnen of mogen spelen en plek te bieden op opvanglocaties die geschikt zijn voor kinderen en het Centraal Orgaan opvang asielzoekers (COA) daartoe ook in staat te stellen.</w:t>
      </w:r>
    </w:p>
    <w:p w:rsidRPr="00150BBD" w:rsidR="00DD0BAE" w:rsidP="00DD0BAE" w:rsidRDefault="00DD0BAE" w14:paraId="1E868CD4" w14:textId="77777777">
      <w:r w:rsidRPr="00150BBD">
        <w:lastRenderedPageBreak/>
        <w:t> </w:t>
      </w:r>
    </w:p>
    <w:p w:rsidR="00DD0BAE" w:rsidP="00DD0BAE" w:rsidRDefault="00DD0BAE" w14:paraId="2AD569D9" w14:textId="77777777"/>
    <w:p w:rsidR="00DD0BAE" w:rsidP="00DD0BAE" w:rsidRDefault="00DD0BAE" w14:paraId="584A7296" w14:textId="77777777"/>
    <w:p w:rsidR="00DD0BAE" w:rsidP="00DD0BAE" w:rsidRDefault="00DD0BAE" w14:paraId="3B1ACCA5" w14:textId="77777777"/>
    <w:p w:rsidR="00DD0BAE" w:rsidP="00DD0BAE" w:rsidRDefault="00DD0BAE" w14:paraId="0E299BDA" w14:textId="77777777"/>
    <w:p w:rsidR="00DD0BAE" w:rsidP="00DD0BAE" w:rsidRDefault="00DD0BAE" w14:paraId="6D4CBFBA" w14:textId="77777777"/>
    <w:p w:rsidR="002C3023" w:rsidRDefault="002C3023" w14:paraId="346431FD" w14:textId="77777777"/>
    <w:sectPr w:rsidR="002C3023" w:rsidSect="00DD0BA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A5C5" w14:textId="77777777" w:rsidR="00DD0BAE" w:rsidRDefault="00DD0BAE" w:rsidP="00DD0BAE">
      <w:pPr>
        <w:spacing w:after="0" w:line="240" w:lineRule="auto"/>
      </w:pPr>
      <w:r>
        <w:separator/>
      </w:r>
    </w:p>
  </w:endnote>
  <w:endnote w:type="continuationSeparator" w:id="0">
    <w:p w14:paraId="78FF4DF4" w14:textId="77777777" w:rsidR="00DD0BAE" w:rsidRDefault="00DD0BAE" w:rsidP="00DD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7CE4" w14:textId="77777777" w:rsidR="00DD0BAE" w:rsidRPr="00DD0BAE" w:rsidRDefault="00DD0BAE" w:rsidP="00DD0B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5FCC" w14:textId="77777777" w:rsidR="00DD0BAE" w:rsidRPr="00DD0BAE" w:rsidRDefault="00DD0BAE" w:rsidP="00DD0B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5518" w14:textId="77777777" w:rsidR="00DD0BAE" w:rsidRPr="00DD0BAE" w:rsidRDefault="00DD0BAE" w:rsidP="00DD0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EEB0" w14:textId="77777777" w:rsidR="00DD0BAE" w:rsidRDefault="00DD0BAE" w:rsidP="00DD0BAE">
      <w:pPr>
        <w:spacing w:after="0" w:line="240" w:lineRule="auto"/>
      </w:pPr>
      <w:r>
        <w:separator/>
      </w:r>
    </w:p>
  </w:footnote>
  <w:footnote w:type="continuationSeparator" w:id="0">
    <w:p w14:paraId="39CF6076" w14:textId="77777777" w:rsidR="00DD0BAE" w:rsidRDefault="00DD0BAE" w:rsidP="00DD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8A6D" w14:textId="77777777" w:rsidR="00DD0BAE" w:rsidRPr="00DD0BAE" w:rsidRDefault="00DD0BAE" w:rsidP="00DD0B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9555" w14:textId="77777777" w:rsidR="00DD0BAE" w:rsidRPr="00DD0BAE" w:rsidRDefault="00DD0BAE" w:rsidP="00DD0B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77E5" w14:textId="77777777" w:rsidR="00DD0BAE" w:rsidRPr="00DD0BAE" w:rsidRDefault="00DD0BAE" w:rsidP="00DD0B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AE"/>
    <w:rsid w:val="001C5822"/>
    <w:rsid w:val="002C3023"/>
    <w:rsid w:val="00DD0B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D321"/>
  <w15:chartTrackingRefBased/>
  <w15:docId w15:val="{FA62FCC4-12DE-4F3D-9368-96CFAE1F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B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B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B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B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B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B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B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B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B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B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B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B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B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B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B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BAE"/>
    <w:rPr>
      <w:rFonts w:eastAsiaTheme="majorEastAsia" w:cstheme="majorBidi"/>
      <w:color w:val="272727" w:themeColor="text1" w:themeTint="D8"/>
    </w:rPr>
  </w:style>
  <w:style w:type="paragraph" w:styleId="Titel">
    <w:name w:val="Title"/>
    <w:basedOn w:val="Standaard"/>
    <w:next w:val="Standaard"/>
    <w:link w:val="TitelChar"/>
    <w:uiPriority w:val="10"/>
    <w:qFormat/>
    <w:rsid w:val="00DD0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B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B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B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B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BAE"/>
    <w:rPr>
      <w:i/>
      <w:iCs/>
      <w:color w:val="404040" w:themeColor="text1" w:themeTint="BF"/>
    </w:rPr>
  </w:style>
  <w:style w:type="paragraph" w:styleId="Lijstalinea">
    <w:name w:val="List Paragraph"/>
    <w:basedOn w:val="Standaard"/>
    <w:uiPriority w:val="34"/>
    <w:qFormat/>
    <w:rsid w:val="00DD0BAE"/>
    <w:pPr>
      <w:ind w:left="720"/>
      <w:contextualSpacing/>
    </w:pPr>
  </w:style>
  <w:style w:type="character" w:styleId="Intensievebenadrukking">
    <w:name w:val="Intense Emphasis"/>
    <w:basedOn w:val="Standaardalinea-lettertype"/>
    <w:uiPriority w:val="21"/>
    <w:qFormat/>
    <w:rsid w:val="00DD0BAE"/>
    <w:rPr>
      <w:i/>
      <w:iCs/>
      <w:color w:val="0F4761" w:themeColor="accent1" w:themeShade="BF"/>
    </w:rPr>
  </w:style>
  <w:style w:type="paragraph" w:styleId="Duidelijkcitaat">
    <w:name w:val="Intense Quote"/>
    <w:basedOn w:val="Standaard"/>
    <w:next w:val="Standaard"/>
    <w:link w:val="DuidelijkcitaatChar"/>
    <w:uiPriority w:val="30"/>
    <w:qFormat/>
    <w:rsid w:val="00DD0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BAE"/>
    <w:rPr>
      <w:i/>
      <w:iCs/>
      <w:color w:val="0F4761" w:themeColor="accent1" w:themeShade="BF"/>
    </w:rPr>
  </w:style>
  <w:style w:type="character" w:styleId="Intensieveverwijzing">
    <w:name w:val="Intense Reference"/>
    <w:basedOn w:val="Standaardalinea-lettertype"/>
    <w:uiPriority w:val="32"/>
    <w:qFormat/>
    <w:rsid w:val="00DD0BAE"/>
    <w:rPr>
      <w:b/>
      <w:bCs/>
      <w:smallCaps/>
      <w:color w:val="0F4761" w:themeColor="accent1" w:themeShade="BF"/>
      <w:spacing w:val="5"/>
    </w:rPr>
  </w:style>
  <w:style w:type="paragraph" w:styleId="Koptekst">
    <w:name w:val="header"/>
    <w:basedOn w:val="Standaard"/>
    <w:link w:val="KoptekstChar"/>
    <w:uiPriority w:val="99"/>
    <w:unhideWhenUsed/>
    <w:rsid w:val="00DD0B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BAE"/>
  </w:style>
  <w:style w:type="paragraph" w:styleId="Voettekst">
    <w:name w:val="footer"/>
    <w:basedOn w:val="Standaard"/>
    <w:link w:val="VoettekstChar"/>
    <w:uiPriority w:val="99"/>
    <w:unhideWhenUsed/>
    <w:rsid w:val="00DD0B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BAE"/>
  </w:style>
  <w:style w:type="paragraph" w:styleId="Geenafstand">
    <w:name w:val="No Spacing"/>
    <w:uiPriority w:val="1"/>
    <w:qFormat/>
    <w:rsid w:val="00DD0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855</ap:Words>
  <ap:Characters>4706</ap:Characters>
  <ap:DocSecurity>0</ap:DocSecurity>
  <ap:Lines>39</ap:Lines>
  <ap:Paragraphs>11</ap:Paragraphs>
  <ap:ScaleCrop>false</ap:ScaleCrop>
  <ap:LinksUpToDate>false</ap:LinksUpToDate>
  <ap:CharactersWithSpaces>5550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2025-07-21T15:04:00.0000000Z</dcterms:created>
  <dcterms:modified xsi:type="dcterms:W3CDTF">2025-07-21T15:05:00.0000000Z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