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76C04" w:rsidP="00D76C04" w:rsidRDefault="00D76C04" w14:paraId="1A942B19" w14:textId="77777777">
      <w:pPr>
        <w:spacing w:line="276" w:lineRule="auto"/>
      </w:pPr>
      <w:r>
        <w:t>Geachte voorzitter,</w:t>
      </w:r>
    </w:p>
    <w:p w:rsidR="00D76C04" w:rsidP="00D76C04" w:rsidRDefault="00D76C04" w14:paraId="39F0F78B" w14:textId="77777777">
      <w:pPr>
        <w:spacing w:line="276" w:lineRule="auto"/>
      </w:pPr>
    </w:p>
    <w:p w:rsidRPr="006B6F6F" w:rsidR="00C46471" w:rsidP="00D76C04" w:rsidRDefault="001638BB" w14:paraId="1EBC0AFD" w14:textId="0B0D4AC0">
      <w:pPr>
        <w:spacing w:line="276" w:lineRule="auto"/>
      </w:pPr>
      <w:r w:rsidRPr="006B6F6F">
        <w:t>Hierbij bied ik u</w:t>
      </w:r>
      <w:r w:rsidRPr="006B6F6F" w:rsidR="00C67EB4">
        <w:t>, mede namens de minister van Buitenlandse Zaken,</w:t>
      </w:r>
      <w:r w:rsidRPr="006B6F6F">
        <w:t xml:space="preserve"> de antwoorden aan op de schriftelijke vragen gesteld door het lid Van Baarle (DENK) over Vragen over wapenexportvergunningen voor het </w:t>
      </w:r>
      <w:r w:rsidRPr="006B6F6F" w:rsidR="00CA2DA5">
        <w:t>Israëlische</w:t>
      </w:r>
      <w:r w:rsidRPr="006B6F6F">
        <w:t xml:space="preserve"> Iron </w:t>
      </w:r>
      <w:proofErr w:type="spellStart"/>
      <w:r w:rsidRPr="006B6F6F">
        <w:t>Dome</w:t>
      </w:r>
      <w:proofErr w:type="spellEnd"/>
      <w:r w:rsidRPr="006B6F6F">
        <w:t>-systeem.</w:t>
      </w:r>
      <w:r w:rsidR="00D76C04">
        <w:t xml:space="preserve"> </w:t>
      </w:r>
      <w:r w:rsidRPr="006B6F6F">
        <w:t>Deze vragen werden ingezonden op 25 mei 2025 met kenmerk 2025Z10255.</w:t>
      </w:r>
    </w:p>
    <w:p w:rsidRPr="006B6F6F" w:rsidR="00C46471" w:rsidP="00D76C04" w:rsidRDefault="00C46471" w14:paraId="1EBC0B01" w14:textId="77777777">
      <w:pPr>
        <w:spacing w:line="276" w:lineRule="auto"/>
      </w:pPr>
    </w:p>
    <w:p w:rsidRPr="006B6F6F" w:rsidR="00C46471" w:rsidP="00D76C04" w:rsidRDefault="00C46471" w14:paraId="1EBC0B02" w14:textId="77777777">
      <w:pPr>
        <w:spacing w:line="276" w:lineRule="auto"/>
      </w:pPr>
    </w:p>
    <w:p w:rsidRPr="006B6F6F" w:rsidR="00C46471" w:rsidP="00D76C04" w:rsidRDefault="00D76C04" w14:paraId="1EBC0B03" w14:textId="4DBB3A96">
      <w:pPr>
        <w:spacing w:line="276" w:lineRule="auto"/>
      </w:pPr>
      <w:r>
        <w:t>S</w:t>
      </w:r>
      <w:r w:rsidRPr="006B6F6F" w:rsidR="001D020B">
        <w:t>taatssecretaris Buitenlandse Handel,</w:t>
      </w:r>
      <w:r w:rsidRPr="006B6F6F" w:rsidR="001638BB">
        <w:br/>
      </w:r>
      <w:r w:rsidRPr="006B6F6F" w:rsidR="001638BB">
        <w:br/>
      </w:r>
      <w:r w:rsidRPr="006B6F6F" w:rsidR="001638BB">
        <w:br/>
      </w:r>
      <w:r w:rsidRPr="006B6F6F" w:rsidR="001638BB">
        <w:br/>
      </w:r>
      <w:r w:rsidRPr="006B6F6F" w:rsidR="001638BB">
        <w:br/>
      </w:r>
      <w:r w:rsidRPr="006B6F6F" w:rsidR="001638BB">
        <w:br/>
      </w:r>
      <w:r w:rsidRPr="006B6F6F" w:rsidR="001D020B">
        <w:t>Hanneke Boerma</w:t>
      </w:r>
    </w:p>
    <w:p w:rsidRPr="006B6F6F" w:rsidR="00C46471" w:rsidP="00D76C04" w:rsidRDefault="001638BB" w14:paraId="1EBC0B04" w14:textId="77777777">
      <w:pPr>
        <w:pStyle w:val="WitregelW1bodytekst"/>
        <w:spacing w:line="276" w:lineRule="auto"/>
      </w:pPr>
      <w:r w:rsidRPr="006B6F6F">
        <w:br w:type="page"/>
      </w:r>
    </w:p>
    <w:p w:rsidRPr="006B6F6F" w:rsidR="00C46471" w:rsidP="00D76C04" w:rsidRDefault="001638BB" w14:paraId="1EBC0B05" w14:textId="554B9353">
      <w:pPr>
        <w:spacing w:line="276" w:lineRule="auto"/>
      </w:pPr>
      <w:r w:rsidRPr="006B6F6F">
        <w:rPr>
          <w:b/>
        </w:rPr>
        <w:lastRenderedPageBreak/>
        <w:t xml:space="preserve">Antwoorden van de </w:t>
      </w:r>
      <w:r w:rsidRPr="006B6F6F" w:rsidR="00A35FBB">
        <w:rPr>
          <w:b/>
        </w:rPr>
        <w:t>s</w:t>
      </w:r>
      <w:r w:rsidRPr="006B6F6F" w:rsidR="003668F6">
        <w:rPr>
          <w:b/>
        </w:rPr>
        <w:t>taatssecretaris</w:t>
      </w:r>
      <w:r w:rsidRPr="006B6F6F">
        <w:rPr>
          <w:b/>
        </w:rPr>
        <w:t xml:space="preserve"> Buitenlandse </w:t>
      </w:r>
      <w:r w:rsidRPr="006B6F6F" w:rsidR="003668F6">
        <w:rPr>
          <w:b/>
        </w:rPr>
        <w:t xml:space="preserve">Handel </w:t>
      </w:r>
      <w:r w:rsidRPr="006B6F6F">
        <w:rPr>
          <w:b/>
        </w:rPr>
        <w:t xml:space="preserve">op vragen van het lid Van Baarle (DENK) over wapenexportvergunningen voor het </w:t>
      </w:r>
      <w:r w:rsidRPr="006B6F6F" w:rsidR="00CA2DA5">
        <w:rPr>
          <w:b/>
        </w:rPr>
        <w:t>Israëlische</w:t>
      </w:r>
      <w:r w:rsidRPr="006B6F6F">
        <w:rPr>
          <w:b/>
        </w:rPr>
        <w:t xml:space="preserve"> Iron </w:t>
      </w:r>
      <w:proofErr w:type="spellStart"/>
      <w:r w:rsidRPr="006B6F6F">
        <w:rPr>
          <w:b/>
        </w:rPr>
        <w:t>Dome</w:t>
      </w:r>
      <w:proofErr w:type="spellEnd"/>
      <w:r w:rsidRPr="006B6F6F">
        <w:rPr>
          <w:b/>
        </w:rPr>
        <w:t>-systeem</w:t>
      </w:r>
    </w:p>
    <w:p w:rsidRPr="006B6F6F" w:rsidR="00C46471" w:rsidP="00D76C04" w:rsidRDefault="00C46471" w14:paraId="1EBC0B06" w14:textId="77777777">
      <w:pPr>
        <w:spacing w:line="276" w:lineRule="auto"/>
      </w:pPr>
    </w:p>
    <w:p w:rsidRPr="006B6F6F" w:rsidR="00C46471" w:rsidP="00D76C04" w:rsidRDefault="001638BB" w14:paraId="1EBC0B07" w14:textId="77777777">
      <w:pPr>
        <w:spacing w:line="276" w:lineRule="auto"/>
      </w:pPr>
      <w:r w:rsidRPr="006B6F6F">
        <w:rPr>
          <w:b/>
        </w:rPr>
        <w:t>Vraag 1</w:t>
      </w:r>
    </w:p>
    <w:p w:rsidRPr="006B6F6F" w:rsidR="00C46471" w:rsidP="00D76C04" w:rsidRDefault="00C67EB4" w14:paraId="1EBC0B09" w14:textId="089BE7C5">
      <w:pPr>
        <w:spacing w:line="276" w:lineRule="auto"/>
      </w:pPr>
      <w:r w:rsidRPr="006B6F6F">
        <w:t xml:space="preserve">Herinnert u zich uw opmerking in een debat vorige week over ‘twee exportvergunningen voor onderdelen van het zogeheten Iron </w:t>
      </w:r>
      <w:proofErr w:type="spellStart"/>
      <w:r w:rsidRPr="006B6F6F">
        <w:t>Dome</w:t>
      </w:r>
      <w:proofErr w:type="spellEnd"/>
      <w:r w:rsidRPr="006B6F6F">
        <w:t>-systeem’ van Israël?' [1]</w:t>
      </w:r>
    </w:p>
    <w:p w:rsidRPr="006B6F6F" w:rsidR="00C67EB4" w:rsidP="00D76C04" w:rsidRDefault="00C67EB4" w14:paraId="49DD3D50" w14:textId="77777777">
      <w:pPr>
        <w:pStyle w:val="ListParagraph"/>
        <w:spacing w:line="276" w:lineRule="auto"/>
      </w:pPr>
    </w:p>
    <w:p w:rsidRPr="00B03DEB" w:rsidR="00C46471" w:rsidP="00D76C04" w:rsidRDefault="001638BB" w14:paraId="1EBC0B0A" w14:textId="77777777">
      <w:pPr>
        <w:spacing w:line="276" w:lineRule="auto"/>
      </w:pPr>
      <w:r w:rsidRPr="00B03DEB">
        <w:rPr>
          <w:b/>
        </w:rPr>
        <w:t>Antwoord</w:t>
      </w:r>
    </w:p>
    <w:p w:rsidRPr="006B6F6F" w:rsidR="00C46471" w:rsidP="00D76C04" w:rsidRDefault="00C67EB4" w14:paraId="1EBC0B0B" w14:textId="4F709E0E">
      <w:pPr>
        <w:spacing w:line="276" w:lineRule="auto"/>
      </w:pPr>
      <w:r w:rsidRPr="00B03DEB">
        <w:t>Ja</w:t>
      </w:r>
      <w:r w:rsidRPr="00B03DEB" w:rsidR="00704BA4">
        <w:t>, ik ben bekend met de woorden van de minister van Buitenlandse Zaken waar naar wordt verwezen</w:t>
      </w:r>
      <w:r w:rsidRPr="00B03DEB" w:rsidR="006B6F6F">
        <w:t>.</w:t>
      </w:r>
      <w:r w:rsidRPr="00B03DEB" w:rsidR="00092E43">
        <w:t xml:space="preserve"> Het kabinet handelt daarmee conform de motie van het lid </w:t>
      </w:r>
      <w:proofErr w:type="spellStart"/>
      <w:r w:rsidRPr="00B03DEB" w:rsidR="00092E43">
        <w:t>Kahraman</w:t>
      </w:r>
      <w:proofErr w:type="spellEnd"/>
      <w:r w:rsidRPr="00B03DEB" w:rsidR="00092E43">
        <w:t xml:space="preserve"> (</w:t>
      </w:r>
      <w:r w:rsidRPr="00B03DEB" w:rsidR="006E2977">
        <w:t>motie 21501-02, nr. 3170</w:t>
      </w:r>
      <w:r w:rsidRPr="00B03DEB" w:rsidR="00092E43">
        <w:t>).</w:t>
      </w:r>
      <w:r w:rsidR="00092E43">
        <w:t xml:space="preserve"> </w:t>
      </w:r>
    </w:p>
    <w:p w:rsidRPr="006B6F6F" w:rsidR="00C46471" w:rsidP="00D76C04" w:rsidRDefault="00C46471" w14:paraId="1EBC0B0C" w14:textId="77777777">
      <w:pPr>
        <w:spacing w:line="276" w:lineRule="auto"/>
      </w:pPr>
    </w:p>
    <w:p w:rsidRPr="006B6F6F" w:rsidR="00C46471" w:rsidP="00D76C04" w:rsidRDefault="001638BB" w14:paraId="1EBC0B0D" w14:textId="77777777">
      <w:pPr>
        <w:spacing w:line="276" w:lineRule="auto"/>
      </w:pPr>
      <w:r w:rsidRPr="006B6F6F">
        <w:rPr>
          <w:b/>
        </w:rPr>
        <w:t>Vraag 2</w:t>
      </w:r>
    </w:p>
    <w:p w:rsidRPr="006B6F6F" w:rsidR="00C46471" w:rsidP="00D76C04" w:rsidRDefault="00C67EB4" w14:paraId="1EBC0B0E" w14:textId="4135F5B1">
      <w:pPr>
        <w:spacing w:line="276" w:lineRule="auto"/>
      </w:pPr>
      <w:r w:rsidRPr="006B6F6F">
        <w:t>Kunt u aangeven wat voor export dit precies betreft, over welke onderdelen dit gaat?</w:t>
      </w:r>
    </w:p>
    <w:p w:rsidRPr="006B6F6F" w:rsidR="00C46471" w:rsidP="00D76C04" w:rsidRDefault="00C46471" w14:paraId="1EBC0B0F" w14:textId="77777777">
      <w:pPr>
        <w:spacing w:line="276" w:lineRule="auto"/>
      </w:pPr>
    </w:p>
    <w:p w:rsidRPr="006B6F6F" w:rsidR="00C46471" w:rsidP="00D76C04" w:rsidRDefault="001638BB" w14:paraId="1EBC0B10" w14:textId="77777777">
      <w:pPr>
        <w:spacing w:line="276" w:lineRule="auto"/>
      </w:pPr>
      <w:r w:rsidRPr="006B6F6F">
        <w:rPr>
          <w:b/>
        </w:rPr>
        <w:t>Antwoord</w:t>
      </w:r>
    </w:p>
    <w:p w:rsidRPr="006B6F6F" w:rsidR="00C67EB4" w:rsidP="00D76C04" w:rsidRDefault="00C67EB4" w14:paraId="2DE9DEFF" w14:textId="71A6AD79">
      <w:pPr>
        <w:spacing w:line="276" w:lineRule="auto"/>
      </w:pPr>
      <w:r w:rsidRPr="006B6F6F">
        <w:t xml:space="preserve">Sinds de aanval van Hamas op Israël op 7 oktober 2023 heeft het kabinet in respectievelijk januari 2024 en maart 2025 vergunningen goedgekeurd voor de uitvoer van onderdelen voor het Iron </w:t>
      </w:r>
      <w:proofErr w:type="spellStart"/>
      <w:r w:rsidRPr="006B6F6F">
        <w:t>Dome</w:t>
      </w:r>
      <w:proofErr w:type="spellEnd"/>
      <w:r w:rsidRPr="006B6F6F">
        <w:t>-</w:t>
      </w:r>
      <w:r w:rsidRPr="006B6F6F" w:rsidR="00CA2DA5">
        <w:t>luchtafweer</w:t>
      </w:r>
      <w:r w:rsidRPr="006B6F6F">
        <w:t xml:space="preserve">systeem. In beide gevallen betrof het onderdelen voor de radar waarmee het Iron </w:t>
      </w:r>
      <w:proofErr w:type="spellStart"/>
      <w:r w:rsidRPr="006B6F6F">
        <w:t>Dome</w:t>
      </w:r>
      <w:proofErr w:type="spellEnd"/>
      <w:r w:rsidRPr="006B6F6F">
        <w:t>-</w:t>
      </w:r>
      <w:r w:rsidRPr="006B6F6F" w:rsidR="00CA2DA5">
        <w:t>luchtafweer</w:t>
      </w:r>
      <w:r w:rsidRPr="006B6F6F">
        <w:t xml:space="preserve">systeem inkomende projectielen kan waarnemen om deze vervolgens uit te schakelen. </w:t>
      </w:r>
    </w:p>
    <w:p w:rsidRPr="006B6F6F" w:rsidR="00C67EB4" w:rsidP="00D76C04" w:rsidRDefault="00C67EB4" w14:paraId="279E0265" w14:textId="77777777">
      <w:pPr>
        <w:spacing w:line="276" w:lineRule="auto"/>
      </w:pPr>
    </w:p>
    <w:p w:rsidRPr="006B6F6F" w:rsidR="00C46471" w:rsidP="00D76C04" w:rsidRDefault="001638BB" w14:paraId="1EBC0B13" w14:textId="77777777">
      <w:pPr>
        <w:spacing w:line="276" w:lineRule="auto"/>
      </w:pPr>
      <w:bookmarkStart w:name="_Hlk199152941" w:id="0"/>
      <w:r w:rsidRPr="006B6F6F">
        <w:rPr>
          <w:b/>
        </w:rPr>
        <w:t>Vraag 3</w:t>
      </w:r>
    </w:p>
    <w:p w:rsidRPr="006B6F6F" w:rsidR="00C46471" w:rsidP="00D76C04" w:rsidRDefault="00C67EB4" w14:paraId="1EBC0B14" w14:textId="3932F63A">
      <w:pPr>
        <w:spacing w:line="276" w:lineRule="auto"/>
      </w:pPr>
      <w:r w:rsidRPr="006B6F6F">
        <w:t xml:space="preserve">Produceren in Nederland gevestigde bedrijven onderdelen voor de Iron </w:t>
      </w:r>
      <w:proofErr w:type="spellStart"/>
      <w:r w:rsidRPr="006B6F6F">
        <w:t>Dome</w:t>
      </w:r>
      <w:proofErr w:type="spellEnd"/>
      <w:r w:rsidRPr="006B6F6F">
        <w:t>? Zo ja, sinds wanneer exporteren deze bedrijven onderdelen hiervoor naar Israël?</w:t>
      </w:r>
    </w:p>
    <w:p w:rsidRPr="006B6F6F" w:rsidR="00C46471" w:rsidP="00D76C04" w:rsidRDefault="00C46471" w14:paraId="1EBC0B15" w14:textId="77777777">
      <w:pPr>
        <w:spacing w:line="276" w:lineRule="auto"/>
      </w:pPr>
    </w:p>
    <w:p w:rsidRPr="006B6F6F" w:rsidR="00C46471" w:rsidP="00D76C04" w:rsidRDefault="001638BB" w14:paraId="1EBC0B16" w14:textId="77777777">
      <w:pPr>
        <w:spacing w:line="276" w:lineRule="auto"/>
      </w:pPr>
      <w:r w:rsidRPr="006B6F6F">
        <w:rPr>
          <w:b/>
        </w:rPr>
        <w:t>Antwoord</w:t>
      </w:r>
    </w:p>
    <w:p w:rsidRPr="006B6F6F" w:rsidR="00C46471" w:rsidP="00D76C04" w:rsidRDefault="00E3022E" w14:paraId="1EBC0B18" w14:textId="0516A096">
      <w:pPr>
        <w:spacing w:line="276" w:lineRule="auto"/>
      </w:pPr>
      <w:r w:rsidRPr="006B6F6F">
        <w:t>Het gaat hier om goederen die niet in Nederland</w:t>
      </w:r>
      <w:r w:rsidRPr="006B6F6F" w:rsidR="00704BA4">
        <w:t>, maar in Canada</w:t>
      </w:r>
      <w:r w:rsidRPr="006B6F6F">
        <w:t xml:space="preserve"> zijn geproduceerd. De onderdelen zijn daarna vanuit Nederland naar Duitsland overgebracht om daar verder verwerkt te worden met als uiteindelijke eindbestemming Israël. Meerdere vergelijkbare transacties hebben sinds 2013 plaatsgevonden.</w:t>
      </w:r>
    </w:p>
    <w:p w:rsidRPr="006B6F6F" w:rsidR="0011284F" w:rsidP="00D76C04" w:rsidRDefault="0011284F" w14:paraId="4183ABA6" w14:textId="77777777">
      <w:pPr>
        <w:spacing w:line="276" w:lineRule="auto"/>
      </w:pPr>
    </w:p>
    <w:p w:rsidRPr="006B6F6F" w:rsidR="0011284F" w:rsidP="00D76C04" w:rsidRDefault="0011284F" w14:paraId="5BE20B8F" w14:textId="400B618A">
      <w:pPr>
        <w:spacing w:line="276" w:lineRule="auto"/>
      </w:pPr>
      <w:r w:rsidRPr="006B6F6F">
        <w:t xml:space="preserve">Daarnaast hebben er tussen 2005 en 2012 zes transacties plaatsgevonden voor de uitvoer van onderdelen en technologie met als eindbestemming Israël waarvan niet kan worden uitgesloten dat deze transacties </w:t>
      </w:r>
      <w:r w:rsidRPr="006B6F6F" w:rsidR="003668F6">
        <w:t xml:space="preserve">gebruikt zijn ten </w:t>
      </w:r>
      <w:r w:rsidRPr="006B6F6F">
        <w:t xml:space="preserve">behoeve van (de ontwikkeling van) het </w:t>
      </w:r>
      <w:r w:rsidRPr="006B6F6F">
        <w:rPr>
          <w:i/>
          <w:iCs/>
        </w:rPr>
        <w:t xml:space="preserve">Iron </w:t>
      </w:r>
      <w:proofErr w:type="spellStart"/>
      <w:r w:rsidRPr="006B6F6F">
        <w:rPr>
          <w:i/>
          <w:iCs/>
        </w:rPr>
        <w:t>Dome</w:t>
      </w:r>
      <w:proofErr w:type="spellEnd"/>
      <w:r w:rsidRPr="006B6F6F">
        <w:rPr>
          <w:i/>
          <w:iCs/>
        </w:rPr>
        <w:t>-</w:t>
      </w:r>
      <w:r w:rsidRPr="006B6F6F">
        <w:t xml:space="preserve">luchtafweersysteem dat sinds 2011 operationeel is. </w:t>
      </w:r>
    </w:p>
    <w:p w:rsidRPr="006B6F6F" w:rsidR="00E3022E" w:rsidP="00D76C04" w:rsidRDefault="00E3022E" w14:paraId="23A1EF0D" w14:textId="77777777">
      <w:pPr>
        <w:spacing w:line="276" w:lineRule="auto"/>
      </w:pPr>
    </w:p>
    <w:p w:rsidRPr="006B6F6F" w:rsidR="00C46471" w:rsidP="00D76C04" w:rsidRDefault="001638BB" w14:paraId="1EBC0B19" w14:textId="77777777">
      <w:pPr>
        <w:spacing w:line="276" w:lineRule="auto"/>
      </w:pPr>
      <w:r w:rsidRPr="006B6F6F">
        <w:rPr>
          <w:b/>
        </w:rPr>
        <w:t>Vraag 4</w:t>
      </w:r>
    </w:p>
    <w:p w:rsidRPr="006B6F6F" w:rsidR="00C46471" w:rsidP="00D76C04" w:rsidRDefault="00C67EB4" w14:paraId="1EBC0B1B" w14:textId="795EEC64">
      <w:pPr>
        <w:spacing w:line="276" w:lineRule="auto"/>
      </w:pPr>
      <w:r w:rsidRPr="006B6F6F">
        <w:t xml:space="preserve">Indien onderdelen voor de Iron </w:t>
      </w:r>
      <w:proofErr w:type="spellStart"/>
      <w:r w:rsidRPr="006B6F6F">
        <w:t>Dome</w:t>
      </w:r>
      <w:proofErr w:type="spellEnd"/>
      <w:r w:rsidRPr="006B6F6F">
        <w:t xml:space="preserve"> niet in Nederland worden geproduceerd, hebben deze vergunningen dan betrekking op doorvoer van onderdelen voor dit wapensysteem? Zo nee, wat bedoelt u dan met uw opmerking in het debat?</w:t>
      </w:r>
    </w:p>
    <w:p w:rsidRPr="006B6F6F" w:rsidR="00F838EA" w:rsidP="00D76C04" w:rsidRDefault="00F838EA" w14:paraId="7AB83793" w14:textId="77777777">
      <w:pPr>
        <w:spacing w:line="276" w:lineRule="auto"/>
        <w:rPr>
          <w:b/>
        </w:rPr>
      </w:pPr>
    </w:p>
    <w:p w:rsidRPr="006B6F6F" w:rsidR="00C46471" w:rsidP="00D76C04" w:rsidRDefault="001638BB" w14:paraId="1EBC0B1C" w14:textId="0FE90D84">
      <w:pPr>
        <w:spacing w:line="276" w:lineRule="auto"/>
      </w:pPr>
      <w:r w:rsidRPr="006B6F6F">
        <w:rPr>
          <w:b/>
        </w:rPr>
        <w:t>Antwoord</w:t>
      </w:r>
    </w:p>
    <w:bookmarkEnd w:id="0"/>
    <w:p w:rsidRPr="006B6F6F" w:rsidR="00C67EB4" w:rsidP="00D76C04" w:rsidRDefault="00EF6055" w14:paraId="422AB457" w14:textId="0B852564">
      <w:pPr>
        <w:spacing w:line="276" w:lineRule="auto"/>
      </w:pPr>
      <w:r>
        <w:t xml:space="preserve">De twee transacties ten behoeve van het Iron </w:t>
      </w:r>
      <w:proofErr w:type="spellStart"/>
      <w:r>
        <w:t>Dome</w:t>
      </w:r>
      <w:proofErr w:type="spellEnd"/>
      <w:r>
        <w:t>-systeem betreffen</w:t>
      </w:r>
      <w:r w:rsidRPr="006B6F6F" w:rsidR="00E3022E">
        <w:t xml:space="preserve"> in Canada geproduceerde goederen die in Nederland zijn binnen gebracht en vervolgens naar </w:t>
      </w:r>
      <w:r w:rsidRPr="006B6F6F" w:rsidR="00E3022E">
        <w:lastRenderedPageBreak/>
        <w:t xml:space="preserve">Duitsland zijn verzonden. Op grond van het Besluit strategische goederen is er hier sprake geweest van overdracht </w:t>
      </w:r>
      <w:r w:rsidRPr="006B6F6F" w:rsidR="00704BA4">
        <w:t xml:space="preserve">vanuit </w:t>
      </w:r>
      <w:r w:rsidRPr="006B6F6F" w:rsidR="00E3022E">
        <w:t>Nederland naar Duitsland, dan wel van doorvoer door Nederland naar Duitsland. Vanwege deze overdracht/doorvoer zijn er in Nederland overdracht- en doorvoervergunningen verleend. In de loop van tijd is de aard van de transacties overigens veranderd van doorvoer naar uitvoer. Dit vanwege aanpassingen in de goederenstroom, namelijk van binnenbrengen en directe doorvoer</w:t>
      </w:r>
      <w:r w:rsidRPr="006B6F6F" w:rsidR="00A42A55">
        <w:t xml:space="preserve"> naar Duitsland</w:t>
      </w:r>
      <w:r w:rsidRPr="006B6F6F" w:rsidR="00E3022E">
        <w:t>, naar invoer in Nederland</w:t>
      </w:r>
      <w:r w:rsidRPr="006B6F6F" w:rsidR="00A42A55">
        <w:t xml:space="preserve"> om vervolgens overgedragen te worden naar Duitsland</w:t>
      </w:r>
      <w:r w:rsidRPr="006B6F6F" w:rsidR="00E3022E">
        <w:t xml:space="preserve">. De in Canada geproduceerde goederen zijn in geen van </w:t>
      </w:r>
      <w:r w:rsidRPr="006B6F6F" w:rsidR="00704BA4">
        <w:t xml:space="preserve">de </w:t>
      </w:r>
      <w:r w:rsidRPr="006B6F6F" w:rsidR="00E3022E">
        <w:t>gevallen rechtstreeks vanuit Nederland naar Israël uitgevoerd.</w:t>
      </w:r>
    </w:p>
    <w:p w:rsidRPr="006B6F6F" w:rsidR="00C67EB4" w:rsidP="00D76C04" w:rsidRDefault="00C67EB4" w14:paraId="655248EF" w14:textId="77777777">
      <w:pPr>
        <w:spacing w:line="276" w:lineRule="auto"/>
      </w:pPr>
    </w:p>
    <w:p w:rsidRPr="006B6F6F" w:rsidR="00C46471" w:rsidP="00D76C04" w:rsidRDefault="00C46471" w14:paraId="1EBC0B1E" w14:textId="77777777">
      <w:pPr>
        <w:spacing w:line="276" w:lineRule="auto"/>
      </w:pPr>
    </w:p>
    <w:p w:rsidR="00C46471" w:rsidP="00D76C04" w:rsidRDefault="00C67EB4" w14:paraId="1EBC0B23" w14:textId="28E18E56">
      <w:pPr>
        <w:spacing w:line="276" w:lineRule="auto"/>
      </w:pPr>
      <w:r w:rsidRPr="006B6F6F">
        <w:t xml:space="preserve">[1] Handelingen Debat over de situatie in het Midden-Oosten d.d. 13 mei 2025 (voortzetting), ongecorrigeerd verslag. "Er worden bijna geen wapenexportvergunningen meer afgegeven, al sinds 7 oktober niet meer. Als uitzonderingen zie ik twee exportvergunningen voor onderdelen van het zogeheten Iron </w:t>
      </w:r>
      <w:proofErr w:type="spellStart"/>
      <w:r w:rsidRPr="006B6F6F">
        <w:t>Dome</w:t>
      </w:r>
      <w:proofErr w:type="spellEnd"/>
      <w:r w:rsidRPr="006B6F6F">
        <w:t>-systeem, het verdedigingssysteem van Israël. Dat hebben we wel goedgekeurd. Dat soort vergunningen zullen we blijven goedkeuren.”</w:t>
      </w:r>
    </w:p>
    <w:sectPr w:rsidR="00C46471">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C0B2C" w14:textId="77777777" w:rsidR="001638BB" w:rsidRDefault="001638BB">
      <w:pPr>
        <w:spacing w:line="240" w:lineRule="auto"/>
      </w:pPr>
      <w:r>
        <w:separator/>
      </w:r>
    </w:p>
  </w:endnote>
  <w:endnote w:type="continuationSeparator" w:id="0">
    <w:p w14:paraId="1EBC0B2E" w14:textId="77777777" w:rsidR="001638BB" w:rsidRDefault="001638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Klee One"/>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296DA" w14:textId="77777777" w:rsidR="00B03DEB" w:rsidRDefault="00B03D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6811D" w14:textId="77777777" w:rsidR="00B03DEB" w:rsidRDefault="00B03D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9D1E9" w14:textId="77777777" w:rsidR="00B03DEB" w:rsidRDefault="00B03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C0B28" w14:textId="77777777" w:rsidR="001638BB" w:rsidRDefault="001638BB">
      <w:pPr>
        <w:spacing w:line="240" w:lineRule="auto"/>
      </w:pPr>
      <w:r>
        <w:separator/>
      </w:r>
    </w:p>
  </w:footnote>
  <w:footnote w:type="continuationSeparator" w:id="0">
    <w:p w14:paraId="1EBC0B2A" w14:textId="77777777" w:rsidR="001638BB" w:rsidRDefault="001638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BBADC" w14:textId="77777777" w:rsidR="00B03DEB" w:rsidRDefault="00B03D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C0B24" w14:textId="09D35122" w:rsidR="00C46471" w:rsidRDefault="001638BB">
    <w:r>
      <w:rPr>
        <w:noProof/>
      </w:rPr>
      <mc:AlternateContent>
        <mc:Choice Requires="wps">
          <w:drawing>
            <wp:anchor distT="0" distB="0" distL="0" distR="0" simplePos="0" relativeHeight="251652608" behindDoc="0" locked="1" layoutInCell="1" allowOverlap="1" wp14:anchorId="1EBC0B28" wp14:editId="1B33EE2D">
              <wp:simplePos x="0" y="0"/>
              <wp:positionH relativeFrom="page">
                <wp:posOffset>5924550</wp:posOffset>
              </wp:positionH>
              <wp:positionV relativeFrom="page">
                <wp:posOffset>1968500</wp:posOffset>
              </wp:positionV>
              <wp:extent cx="13398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39850" cy="8009890"/>
                      </a:xfrm>
                      <a:prstGeom prst="rect">
                        <a:avLst/>
                      </a:prstGeom>
                      <a:noFill/>
                    </wps:spPr>
                    <wps:txbx>
                      <w:txbxContent>
                        <w:p w14:paraId="1EBC0B58" w14:textId="77777777" w:rsidR="00C46471" w:rsidRDefault="001638BB">
                          <w:pPr>
                            <w:pStyle w:val="Referentiegegevensbold"/>
                          </w:pPr>
                          <w:r>
                            <w:t>Ministerie van Buitenlandse Zaken</w:t>
                          </w:r>
                        </w:p>
                        <w:p w14:paraId="1EBC0B59" w14:textId="77777777" w:rsidR="00C46471" w:rsidRDefault="00C46471">
                          <w:pPr>
                            <w:pStyle w:val="WitregelW2"/>
                          </w:pPr>
                        </w:p>
                        <w:p w14:paraId="1EBC0B5A" w14:textId="77777777" w:rsidR="00C46471" w:rsidRDefault="001638BB">
                          <w:pPr>
                            <w:pStyle w:val="Referentiegegevensbold"/>
                          </w:pPr>
                          <w:r>
                            <w:t>Onze referentie</w:t>
                          </w:r>
                        </w:p>
                        <w:p w14:paraId="1EBC0B5B" w14:textId="77777777" w:rsidR="00C46471" w:rsidRDefault="001638BB">
                          <w:pPr>
                            <w:pStyle w:val="Referentiegegevens"/>
                          </w:pPr>
                          <w:r>
                            <w:t>BZ2516642</w:t>
                          </w:r>
                        </w:p>
                      </w:txbxContent>
                    </wps:txbx>
                    <wps:bodyPr vert="horz" wrap="square" lIns="0" tIns="0" rIns="0" bIns="0" anchor="t" anchorCtr="0"/>
                  </wps:wsp>
                </a:graphicData>
              </a:graphic>
              <wp14:sizeRelH relativeFrom="margin">
                <wp14:pctWidth>0</wp14:pctWidth>
              </wp14:sizeRelH>
            </wp:anchor>
          </w:drawing>
        </mc:Choice>
        <mc:Fallback>
          <w:pict>
            <v:shapetype w14:anchorId="1EBC0B28" id="_x0000_t202" coordsize="21600,21600" o:spt="202" path="m,l,21600r21600,l21600,xe">
              <v:stroke joinstyle="miter"/>
              <v:path gradientshapeok="t" o:connecttype="rect"/>
            </v:shapetype>
            <v:shape id="41b1110a-80a4-11ea-b356-6230a4311406" o:spid="_x0000_s1026" type="#_x0000_t202" style="position:absolute;margin-left:466.5pt;margin-top:155pt;width:105.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" filled="f" stroked="f">
              <v:textbox inset="0,0,0,0">
                <w:txbxContent>
                  <w:p w14:paraId="1EBC0B58" w14:textId="77777777" w:rsidR="00C46471" w:rsidRDefault="001638BB">
                    <w:pPr>
                      <w:pStyle w:val="Referentiegegevensbold"/>
                    </w:pPr>
                    <w:r>
                      <w:t>Ministerie van Buitenlandse Zaken</w:t>
                    </w:r>
                  </w:p>
                  <w:p w14:paraId="1EBC0B59" w14:textId="77777777" w:rsidR="00C46471" w:rsidRDefault="00C46471">
                    <w:pPr>
                      <w:pStyle w:val="WitregelW2"/>
                    </w:pPr>
                  </w:p>
                  <w:p w14:paraId="1EBC0B5A" w14:textId="77777777" w:rsidR="00C46471" w:rsidRDefault="001638BB">
                    <w:pPr>
                      <w:pStyle w:val="Referentiegegevensbold"/>
                    </w:pPr>
                    <w:r>
                      <w:t>Onze referentie</w:t>
                    </w:r>
                  </w:p>
                  <w:p w14:paraId="1EBC0B5B" w14:textId="77777777" w:rsidR="00C46471" w:rsidRDefault="001638BB">
                    <w:pPr>
                      <w:pStyle w:val="Referentiegegevens"/>
                    </w:pPr>
                    <w:r>
                      <w:t>BZ2516642</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EBC0B2C" wp14:editId="0ADC3B14">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EBC0B5D" w14:textId="65E1EA55" w:rsidR="00C46471" w:rsidRDefault="001638BB">
                          <w:pPr>
                            <w:pStyle w:val="Referentiegegevens"/>
                          </w:pPr>
                          <w:r>
                            <w:t xml:space="preserve">Pagina </w:t>
                          </w:r>
                          <w:r>
                            <w:fldChar w:fldCharType="begin"/>
                          </w:r>
                          <w:r>
                            <w:instrText>=</w:instrText>
                          </w:r>
                          <w:r>
                            <w:fldChar w:fldCharType="begin"/>
                          </w:r>
                          <w:r>
                            <w:instrText>PAGE</w:instrText>
                          </w:r>
                          <w:r>
                            <w:fldChar w:fldCharType="separate"/>
                          </w:r>
                          <w:r w:rsidR="00B03DEB">
                            <w:rPr>
                              <w:noProof/>
                            </w:rPr>
                            <w:instrText>3</w:instrText>
                          </w:r>
                          <w:r>
                            <w:fldChar w:fldCharType="end"/>
                          </w:r>
                          <w:r>
                            <w:instrText>-1</w:instrText>
                          </w:r>
                          <w:r>
                            <w:fldChar w:fldCharType="separate"/>
                          </w:r>
                          <w:r w:rsidR="00B03DEB">
                            <w:rPr>
                              <w:noProof/>
                            </w:rPr>
                            <w:t>2</w:t>
                          </w:r>
                          <w:r>
                            <w:fldChar w:fldCharType="end"/>
                          </w:r>
                          <w:r>
                            <w:t xml:space="preserve"> van </w:t>
                          </w:r>
                          <w:r>
                            <w:fldChar w:fldCharType="begin"/>
                          </w:r>
                          <w:r>
                            <w:instrText>=</w:instrText>
                          </w:r>
                          <w:r>
                            <w:fldChar w:fldCharType="begin"/>
                          </w:r>
                          <w:r>
                            <w:instrText>NUMPAGES</w:instrText>
                          </w:r>
                          <w:r>
                            <w:fldChar w:fldCharType="separate"/>
                          </w:r>
                          <w:r w:rsidR="00B03DEB">
                            <w:rPr>
                              <w:noProof/>
                            </w:rPr>
                            <w:instrText>3</w:instrText>
                          </w:r>
                          <w:r>
                            <w:fldChar w:fldCharType="end"/>
                          </w:r>
                          <w:r>
                            <w:instrText>-1</w:instrText>
                          </w:r>
                          <w:r>
                            <w:fldChar w:fldCharType="separate"/>
                          </w:r>
                          <w:r w:rsidR="00B03DEB">
                            <w:rPr>
                              <w:noProof/>
                            </w:rPr>
                            <w:t>2</w:t>
                          </w:r>
                          <w:r>
                            <w:fldChar w:fldCharType="end"/>
                          </w:r>
                        </w:p>
                      </w:txbxContent>
                    </wps:txbx>
                    <wps:bodyPr vert="horz" wrap="square" lIns="0" tIns="0" rIns="0" bIns="0" anchor="t" anchorCtr="0"/>
                  </wps:wsp>
                </a:graphicData>
              </a:graphic>
            </wp:anchor>
          </w:drawing>
        </mc:Choice>
        <mc:Fallback>
          <w:pict>
            <v:shape w14:anchorId="1EBC0B2C"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1EBC0B5D" w14:textId="65E1EA55" w:rsidR="00C46471" w:rsidRDefault="001638BB">
                    <w:pPr>
                      <w:pStyle w:val="Referentiegegevens"/>
                    </w:pPr>
                    <w:r>
                      <w:t xml:space="preserve">Pagina </w:t>
                    </w:r>
                    <w:r>
                      <w:fldChar w:fldCharType="begin"/>
                    </w:r>
                    <w:r>
                      <w:instrText>=</w:instrText>
                    </w:r>
                    <w:r>
                      <w:fldChar w:fldCharType="begin"/>
                    </w:r>
                    <w:r>
                      <w:instrText>PAGE</w:instrText>
                    </w:r>
                    <w:r>
                      <w:fldChar w:fldCharType="separate"/>
                    </w:r>
                    <w:r w:rsidR="00B03DEB">
                      <w:rPr>
                        <w:noProof/>
                      </w:rPr>
                      <w:instrText>3</w:instrText>
                    </w:r>
                    <w:r>
                      <w:fldChar w:fldCharType="end"/>
                    </w:r>
                    <w:r>
                      <w:instrText>-1</w:instrText>
                    </w:r>
                    <w:r>
                      <w:fldChar w:fldCharType="separate"/>
                    </w:r>
                    <w:r w:rsidR="00B03DEB">
                      <w:rPr>
                        <w:noProof/>
                      </w:rPr>
                      <w:t>2</w:t>
                    </w:r>
                    <w:r>
                      <w:fldChar w:fldCharType="end"/>
                    </w:r>
                    <w:r>
                      <w:t xml:space="preserve"> van </w:t>
                    </w:r>
                    <w:r>
                      <w:fldChar w:fldCharType="begin"/>
                    </w:r>
                    <w:r>
                      <w:instrText>=</w:instrText>
                    </w:r>
                    <w:r>
                      <w:fldChar w:fldCharType="begin"/>
                    </w:r>
                    <w:r>
                      <w:instrText>NUMPAGES</w:instrText>
                    </w:r>
                    <w:r>
                      <w:fldChar w:fldCharType="separate"/>
                    </w:r>
                    <w:r w:rsidR="00B03DEB">
                      <w:rPr>
                        <w:noProof/>
                      </w:rPr>
                      <w:instrText>3</w:instrText>
                    </w:r>
                    <w:r>
                      <w:fldChar w:fldCharType="end"/>
                    </w:r>
                    <w:r>
                      <w:instrText>-1</w:instrText>
                    </w:r>
                    <w:r>
                      <w:fldChar w:fldCharType="separate"/>
                    </w:r>
                    <w:r w:rsidR="00B03DEB">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C0B26" w14:textId="776B7DDE" w:rsidR="00C46471" w:rsidRDefault="001638BB">
    <w:pPr>
      <w:spacing w:after="7131" w:line="14" w:lineRule="exact"/>
    </w:pPr>
    <w:r>
      <w:rPr>
        <w:noProof/>
      </w:rPr>
      <mc:AlternateContent>
        <mc:Choice Requires="wps">
          <w:drawing>
            <wp:anchor distT="0" distB="0" distL="0" distR="0" simplePos="0" relativeHeight="251655680" behindDoc="0" locked="1" layoutInCell="1" allowOverlap="1" wp14:anchorId="1EBC0B2E" wp14:editId="1EBC0B2F">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EBC0B5E" w14:textId="77777777" w:rsidR="001638BB" w:rsidRDefault="001638BB"/>
                      </w:txbxContent>
                    </wps:txbx>
                    <wps:bodyPr vert="horz" wrap="square" lIns="0" tIns="0" rIns="0" bIns="0" anchor="t" anchorCtr="0"/>
                  </wps:wsp>
                </a:graphicData>
              </a:graphic>
            </wp:anchor>
          </w:drawing>
        </mc:Choice>
        <mc:Fallback>
          <w:pict>
            <v:shapetype w14:anchorId="1EBC0B2E"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1EBC0B5E" w14:textId="77777777" w:rsidR="001638BB" w:rsidRDefault="001638BB"/>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EBC0B30" wp14:editId="1EBC0B31">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EBC0B3F" w14:textId="77777777" w:rsidR="00C46471" w:rsidRDefault="001638BB">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1EBC0B30"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EBC0B3F" w14:textId="77777777" w:rsidR="00C46471" w:rsidRDefault="001638BB">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EBC0B32" wp14:editId="1EBC0B33">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3AEE39EA" w14:textId="7C791EC5" w:rsidR="00D76C04" w:rsidRDefault="00D76C04" w:rsidP="00D76C04">
                          <w:r>
                            <w:t>Datum</w:t>
                          </w:r>
                          <w:r>
                            <w:tab/>
                          </w:r>
                          <w:r w:rsidR="00B03DEB">
                            <w:t xml:space="preserve">21 </w:t>
                          </w:r>
                          <w:r>
                            <w:t>juli 2025</w:t>
                          </w:r>
                        </w:p>
                        <w:p w14:paraId="4115A02C" w14:textId="729D1BFC" w:rsidR="00D76C04" w:rsidRDefault="00D76C04" w:rsidP="00D76C04">
                          <w:r>
                            <w:t xml:space="preserve">Betreft Beantwoording vragen van het lid Van Baarle (DENK) over wapenexportvergunningen voor het Israëlische Iron </w:t>
                          </w:r>
                          <w:proofErr w:type="spellStart"/>
                          <w:r>
                            <w:t>Dome</w:t>
                          </w:r>
                          <w:proofErr w:type="spellEnd"/>
                          <w:r>
                            <w:t>-systeem</w:t>
                          </w:r>
                        </w:p>
                        <w:p w14:paraId="1EBC0B48" w14:textId="77777777" w:rsidR="00C46471" w:rsidRDefault="00C46471"/>
                      </w:txbxContent>
                    </wps:txbx>
                    <wps:bodyPr vert="horz" wrap="square" lIns="0" tIns="0" rIns="0" bIns="0" anchor="t" anchorCtr="0"/>
                  </wps:wsp>
                </a:graphicData>
              </a:graphic>
            </wp:anchor>
          </w:drawing>
        </mc:Choice>
        <mc:Fallback>
          <w:pict>
            <v:shape w14:anchorId="1EBC0B32"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3AEE39EA" w14:textId="7C791EC5" w:rsidR="00D76C04" w:rsidRDefault="00D76C04" w:rsidP="00D76C04">
                    <w:r>
                      <w:t>Datum</w:t>
                    </w:r>
                    <w:r>
                      <w:tab/>
                    </w:r>
                    <w:r w:rsidR="00B03DEB">
                      <w:t xml:space="preserve">21 </w:t>
                    </w:r>
                    <w:r>
                      <w:t>juli 2025</w:t>
                    </w:r>
                  </w:p>
                  <w:p w14:paraId="4115A02C" w14:textId="729D1BFC" w:rsidR="00D76C04" w:rsidRDefault="00D76C04" w:rsidP="00D76C04">
                    <w:r>
                      <w:t xml:space="preserve">Betreft Beantwoording vragen van het lid Van Baarle (DENK) over wapenexportvergunningen voor het Israëlische Iron </w:t>
                    </w:r>
                    <w:proofErr w:type="spellStart"/>
                    <w:r>
                      <w:t>Dome</w:t>
                    </w:r>
                    <w:proofErr w:type="spellEnd"/>
                    <w:r>
                      <w:t>-systeem</w:t>
                    </w:r>
                  </w:p>
                  <w:p w14:paraId="1EBC0B48" w14:textId="77777777" w:rsidR="00C46471" w:rsidRDefault="00C46471"/>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EBC0B34" wp14:editId="4B1A9FDC">
              <wp:simplePos x="0" y="0"/>
              <wp:positionH relativeFrom="page">
                <wp:posOffset>5924550</wp:posOffset>
              </wp:positionH>
              <wp:positionV relativeFrom="page">
                <wp:posOffset>1968500</wp:posOffset>
              </wp:positionV>
              <wp:extent cx="13398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398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183D3A90" w14:textId="77777777" w:rsidR="00D76C04" w:rsidRPr="00F51C07" w:rsidRDefault="00D76C04" w:rsidP="00D76C04">
                              <w:pPr>
                                <w:rPr>
                                  <w:b/>
                                  <w:sz w:val="13"/>
                                  <w:szCs w:val="13"/>
                                </w:rPr>
                              </w:pPr>
                              <w:r w:rsidRPr="00FC13FA">
                                <w:rPr>
                                  <w:b/>
                                  <w:sz w:val="13"/>
                                  <w:szCs w:val="13"/>
                                </w:rPr>
                                <w:t>Ministerie van Buitenlandse Zaken</w:t>
                              </w:r>
                            </w:p>
                          </w:sdtContent>
                        </w:sdt>
                        <w:p w14:paraId="7FFC62A0" w14:textId="77777777" w:rsidR="00D76C04" w:rsidRPr="00EE5E5D" w:rsidRDefault="00D76C04" w:rsidP="00D76C04">
                          <w:pPr>
                            <w:rPr>
                              <w:sz w:val="13"/>
                              <w:szCs w:val="13"/>
                            </w:rPr>
                          </w:pPr>
                          <w:r>
                            <w:rPr>
                              <w:sz w:val="13"/>
                              <w:szCs w:val="13"/>
                            </w:rPr>
                            <w:t>Rijnstraat 8</w:t>
                          </w:r>
                        </w:p>
                        <w:p w14:paraId="10609CCC" w14:textId="77777777" w:rsidR="00D76C04" w:rsidRPr="0059764A" w:rsidRDefault="00D76C04" w:rsidP="00D76C04">
                          <w:pPr>
                            <w:rPr>
                              <w:sz w:val="13"/>
                              <w:szCs w:val="13"/>
                              <w:lang w:val="da-DK"/>
                            </w:rPr>
                          </w:pPr>
                          <w:r w:rsidRPr="0059764A">
                            <w:rPr>
                              <w:sz w:val="13"/>
                              <w:szCs w:val="13"/>
                              <w:lang w:val="da-DK"/>
                            </w:rPr>
                            <w:t>2515 XP Den Haag</w:t>
                          </w:r>
                        </w:p>
                        <w:p w14:paraId="656BFD92" w14:textId="77777777" w:rsidR="00D76C04" w:rsidRPr="0059764A" w:rsidRDefault="00D76C04" w:rsidP="00D76C04">
                          <w:pPr>
                            <w:rPr>
                              <w:sz w:val="13"/>
                              <w:szCs w:val="13"/>
                              <w:lang w:val="da-DK"/>
                            </w:rPr>
                          </w:pPr>
                          <w:proofErr w:type="spellStart"/>
                          <w:r w:rsidRPr="0059764A">
                            <w:rPr>
                              <w:sz w:val="13"/>
                              <w:szCs w:val="13"/>
                              <w:lang w:val="da-DK"/>
                            </w:rPr>
                            <w:t>Postbus</w:t>
                          </w:r>
                          <w:proofErr w:type="spellEnd"/>
                          <w:r w:rsidRPr="0059764A">
                            <w:rPr>
                              <w:sz w:val="13"/>
                              <w:szCs w:val="13"/>
                              <w:lang w:val="da-DK"/>
                            </w:rPr>
                            <w:t xml:space="preserve"> 20061</w:t>
                          </w:r>
                        </w:p>
                        <w:p w14:paraId="7AEBC478" w14:textId="77777777" w:rsidR="00D76C04" w:rsidRPr="0059764A" w:rsidRDefault="00D76C04" w:rsidP="00D76C04">
                          <w:pPr>
                            <w:rPr>
                              <w:sz w:val="13"/>
                              <w:szCs w:val="13"/>
                              <w:lang w:val="da-DK"/>
                            </w:rPr>
                          </w:pPr>
                          <w:r w:rsidRPr="0059764A">
                            <w:rPr>
                              <w:sz w:val="13"/>
                              <w:szCs w:val="13"/>
                              <w:lang w:val="da-DK"/>
                            </w:rPr>
                            <w:t>Nederland</w:t>
                          </w:r>
                        </w:p>
                        <w:p w14:paraId="1EBC0B4A" w14:textId="77777777" w:rsidR="00C46471" w:rsidRDefault="00C46471">
                          <w:pPr>
                            <w:pStyle w:val="WitregelW1"/>
                          </w:pPr>
                        </w:p>
                        <w:p w14:paraId="1EBC0B4B" w14:textId="77777777" w:rsidR="00C46471" w:rsidRDefault="001638BB">
                          <w:pPr>
                            <w:pStyle w:val="Referentiegegevens"/>
                          </w:pPr>
                          <w:r>
                            <w:t xml:space="preserve"> </w:t>
                          </w:r>
                        </w:p>
                        <w:p w14:paraId="1EBC0B4C" w14:textId="77777777" w:rsidR="00C46471" w:rsidRDefault="001638BB">
                          <w:pPr>
                            <w:pStyle w:val="Referentiegegevens"/>
                          </w:pPr>
                          <w:r>
                            <w:t>www.minbuza.nl</w:t>
                          </w:r>
                        </w:p>
                        <w:p w14:paraId="1EBC0B4D" w14:textId="77777777" w:rsidR="00C46471" w:rsidRDefault="00C46471">
                          <w:pPr>
                            <w:pStyle w:val="WitregelW2"/>
                          </w:pPr>
                        </w:p>
                        <w:p w14:paraId="1EBC0B4E" w14:textId="77777777" w:rsidR="00C46471" w:rsidRDefault="001638BB">
                          <w:pPr>
                            <w:pStyle w:val="Referentiegegevensbold"/>
                          </w:pPr>
                          <w:r>
                            <w:t>Onze referentie</w:t>
                          </w:r>
                        </w:p>
                        <w:p w14:paraId="1EBC0B4F" w14:textId="77777777" w:rsidR="00C46471" w:rsidRDefault="001638BB">
                          <w:pPr>
                            <w:pStyle w:val="Referentiegegevens"/>
                          </w:pPr>
                          <w:r>
                            <w:t>BZ2516642</w:t>
                          </w:r>
                        </w:p>
                        <w:p w14:paraId="1EBC0B50" w14:textId="77777777" w:rsidR="00C46471" w:rsidRDefault="00C46471">
                          <w:pPr>
                            <w:pStyle w:val="WitregelW1"/>
                          </w:pPr>
                        </w:p>
                        <w:p w14:paraId="1EBC0B51" w14:textId="77777777" w:rsidR="00C46471" w:rsidRDefault="001638BB">
                          <w:pPr>
                            <w:pStyle w:val="Referentiegegevensbold"/>
                          </w:pPr>
                          <w:r>
                            <w:t>Uw referentie</w:t>
                          </w:r>
                        </w:p>
                        <w:p w14:paraId="1EBC0B52" w14:textId="77777777" w:rsidR="00C46471" w:rsidRDefault="001638BB">
                          <w:pPr>
                            <w:pStyle w:val="Referentiegegevens"/>
                          </w:pPr>
                          <w:r>
                            <w:t>2025Z10255</w:t>
                          </w:r>
                        </w:p>
                        <w:p w14:paraId="1EBC0B53" w14:textId="77777777" w:rsidR="00C46471" w:rsidRDefault="00C46471">
                          <w:pPr>
                            <w:pStyle w:val="WitregelW1"/>
                          </w:pPr>
                        </w:p>
                        <w:p w14:paraId="1EBC0B54" w14:textId="77777777" w:rsidR="00C46471" w:rsidRDefault="001638BB">
                          <w:pPr>
                            <w:pStyle w:val="Referentiegegevensbold"/>
                          </w:pPr>
                          <w:r>
                            <w:t>Bijlage(n)</w:t>
                          </w:r>
                        </w:p>
                        <w:p w14:paraId="1EBC0B55" w14:textId="77777777" w:rsidR="00C46471" w:rsidRDefault="001638BB">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1EBC0B34" id="41b10cd4-80a4-11ea-b356-6230a4311406" o:spid="_x0000_s1031" type="#_x0000_t202" style="position:absolute;margin-left:466.5pt;margin-top:155pt;width:105.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183D3A90" w14:textId="77777777" w:rsidR="00D76C04" w:rsidRPr="00F51C07" w:rsidRDefault="00D76C04" w:rsidP="00D76C04">
                        <w:pPr>
                          <w:rPr>
                            <w:b/>
                            <w:sz w:val="13"/>
                            <w:szCs w:val="13"/>
                          </w:rPr>
                        </w:pPr>
                        <w:r w:rsidRPr="00FC13FA">
                          <w:rPr>
                            <w:b/>
                            <w:sz w:val="13"/>
                            <w:szCs w:val="13"/>
                          </w:rPr>
                          <w:t>Ministerie van Buitenlandse Zaken</w:t>
                        </w:r>
                      </w:p>
                    </w:sdtContent>
                  </w:sdt>
                  <w:p w14:paraId="7FFC62A0" w14:textId="77777777" w:rsidR="00D76C04" w:rsidRPr="00EE5E5D" w:rsidRDefault="00D76C04" w:rsidP="00D76C04">
                    <w:pPr>
                      <w:rPr>
                        <w:sz w:val="13"/>
                        <w:szCs w:val="13"/>
                      </w:rPr>
                    </w:pPr>
                    <w:r>
                      <w:rPr>
                        <w:sz w:val="13"/>
                        <w:szCs w:val="13"/>
                      </w:rPr>
                      <w:t>Rijnstraat 8</w:t>
                    </w:r>
                  </w:p>
                  <w:p w14:paraId="10609CCC" w14:textId="77777777" w:rsidR="00D76C04" w:rsidRPr="0059764A" w:rsidRDefault="00D76C04" w:rsidP="00D76C04">
                    <w:pPr>
                      <w:rPr>
                        <w:sz w:val="13"/>
                        <w:szCs w:val="13"/>
                        <w:lang w:val="da-DK"/>
                      </w:rPr>
                    </w:pPr>
                    <w:r w:rsidRPr="0059764A">
                      <w:rPr>
                        <w:sz w:val="13"/>
                        <w:szCs w:val="13"/>
                        <w:lang w:val="da-DK"/>
                      </w:rPr>
                      <w:t>2515 XP Den Haag</w:t>
                    </w:r>
                  </w:p>
                  <w:p w14:paraId="656BFD92" w14:textId="77777777" w:rsidR="00D76C04" w:rsidRPr="0059764A" w:rsidRDefault="00D76C04" w:rsidP="00D76C04">
                    <w:pPr>
                      <w:rPr>
                        <w:sz w:val="13"/>
                        <w:szCs w:val="13"/>
                        <w:lang w:val="da-DK"/>
                      </w:rPr>
                    </w:pPr>
                    <w:proofErr w:type="spellStart"/>
                    <w:r w:rsidRPr="0059764A">
                      <w:rPr>
                        <w:sz w:val="13"/>
                        <w:szCs w:val="13"/>
                        <w:lang w:val="da-DK"/>
                      </w:rPr>
                      <w:t>Postbus</w:t>
                    </w:r>
                    <w:proofErr w:type="spellEnd"/>
                    <w:r w:rsidRPr="0059764A">
                      <w:rPr>
                        <w:sz w:val="13"/>
                        <w:szCs w:val="13"/>
                        <w:lang w:val="da-DK"/>
                      </w:rPr>
                      <w:t xml:space="preserve"> 20061</w:t>
                    </w:r>
                  </w:p>
                  <w:p w14:paraId="7AEBC478" w14:textId="77777777" w:rsidR="00D76C04" w:rsidRPr="0059764A" w:rsidRDefault="00D76C04" w:rsidP="00D76C04">
                    <w:pPr>
                      <w:rPr>
                        <w:sz w:val="13"/>
                        <w:szCs w:val="13"/>
                        <w:lang w:val="da-DK"/>
                      </w:rPr>
                    </w:pPr>
                    <w:r w:rsidRPr="0059764A">
                      <w:rPr>
                        <w:sz w:val="13"/>
                        <w:szCs w:val="13"/>
                        <w:lang w:val="da-DK"/>
                      </w:rPr>
                      <w:t>Nederland</w:t>
                    </w:r>
                  </w:p>
                  <w:p w14:paraId="1EBC0B4A" w14:textId="77777777" w:rsidR="00C46471" w:rsidRDefault="00C46471">
                    <w:pPr>
                      <w:pStyle w:val="WitregelW1"/>
                    </w:pPr>
                  </w:p>
                  <w:p w14:paraId="1EBC0B4B" w14:textId="77777777" w:rsidR="00C46471" w:rsidRDefault="001638BB">
                    <w:pPr>
                      <w:pStyle w:val="Referentiegegevens"/>
                    </w:pPr>
                    <w:r>
                      <w:t xml:space="preserve"> </w:t>
                    </w:r>
                  </w:p>
                  <w:p w14:paraId="1EBC0B4C" w14:textId="77777777" w:rsidR="00C46471" w:rsidRDefault="001638BB">
                    <w:pPr>
                      <w:pStyle w:val="Referentiegegevens"/>
                    </w:pPr>
                    <w:r>
                      <w:t>www.minbuza.nl</w:t>
                    </w:r>
                  </w:p>
                  <w:p w14:paraId="1EBC0B4D" w14:textId="77777777" w:rsidR="00C46471" w:rsidRDefault="00C46471">
                    <w:pPr>
                      <w:pStyle w:val="WitregelW2"/>
                    </w:pPr>
                  </w:p>
                  <w:p w14:paraId="1EBC0B4E" w14:textId="77777777" w:rsidR="00C46471" w:rsidRDefault="001638BB">
                    <w:pPr>
                      <w:pStyle w:val="Referentiegegevensbold"/>
                    </w:pPr>
                    <w:r>
                      <w:t>Onze referentie</w:t>
                    </w:r>
                  </w:p>
                  <w:p w14:paraId="1EBC0B4F" w14:textId="77777777" w:rsidR="00C46471" w:rsidRDefault="001638BB">
                    <w:pPr>
                      <w:pStyle w:val="Referentiegegevens"/>
                    </w:pPr>
                    <w:r>
                      <w:t>BZ2516642</w:t>
                    </w:r>
                  </w:p>
                  <w:p w14:paraId="1EBC0B50" w14:textId="77777777" w:rsidR="00C46471" w:rsidRDefault="00C46471">
                    <w:pPr>
                      <w:pStyle w:val="WitregelW1"/>
                    </w:pPr>
                  </w:p>
                  <w:p w14:paraId="1EBC0B51" w14:textId="77777777" w:rsidR="00C46471" w:rsidRDefault="001638BB">
                    <w:pPr>
                      <w:pStyle w:val="Referentiegegevensbold"/>
                    </w:pPr>
                    <w:r>
                      <w:t>Uw referentie</w:t>
                    </w:r>
                  </w:p>
                  <w:p w14:paraId="1EBC0B52" w14:textId="77777777" w:rsidR="00C46471" w:rsidRDefault="001638BB">
                    <w:pPr>
                      <w:pStyle w:val="Referentiegegevens"/>
                    </w:pPr>
                    <w:r>
                      <w:t>2025Z10255</w:t>
                    </w:r>
                  </w:p>
                  <w:p w14:paraId="1EBC0B53" w14:textId="77777777" w:rsidR="00C46471" w:rsidRDefault="00C46471">
                    <w:pPr>
                      <w:pStyle w:val="WitregelW1"/>
                    </w:pPr>
                  </w:p>
                  <w:p w14:paraId="1EBC0B54" w14:textId="77777777" w:rsidR="00C46471" w:rsidRDefault="001638BB">
                    <w:pPr>
                      <w:pStyle w:val="Referentiegegevensbold"/>
                    </w:pPr>
                    <w:r>
                      <w:t>Bijlage(n)</w:t>
                    </w:r>
                  </w:p>
                  <w:p w14:paraId="1EBC0B55" w14:textId="77777777" w:rsidR="00C46471" w:rsidRDefault="001638BB">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EBC0B38" wp14:editId="71C89712">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EBC0B64" w14:textId="77777777" w:rsidR="001638BB" w:rsidRDefault="001638BB"/>
                      </w:txbxContent>
                    </wps:txbx>
                    <wps:bodyPr vert="horz" wrap="square" lIns="0" tIns="0" rIns="0" bIns="0" anchor="t" anchorCtr="0"/>
                  </wps:wsp>
                </a:graphicData>
              </a:graphic>
            </wp:anchor>
          </w:drawing>
        </mc:Choice>
        <mc:Fallback>
          <w:pict>
            <v:shape w14:anchorId="1EBC0B38"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1EBC0B64" w14:textId="77777777" w:rsidR="001638BB" w:rsidRDefault="001638BB"/>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EBC0B3A" wp14:editId="1EBC0B3B">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EBC0B66" w14:textId="77777777" w:rsidR="001638BB" w:rsidRDefault="001638BB"/>
                      </w:txbxContent>
                    </wps:txbx>
                    <wps:bodyPr vert="horz" wrap="square" lIns="0" tIns="0" rIns="0" bIns="0" anchor="t" anchorCtr="0"/>
                  </wps:wsp>
                </a:graphicData>
              </a:graphic>
            </wp:anchor>
          </w:drawing>
        </mc:Choice>
        <mc:Fallback>
          <w:pict>
            <v:shape w14:anchorId="1EBC0B3A"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1EBC0B66" w14:textId="77777777" w:rsidR="001638BB" w:rsidRDefault="001638BB"/>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EBC0B3C" wp14:editId="1EBC0B3D">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EBC0B57" w14:textId="77777777" w:rsidR="00C46471" w:rsidRDefault="001638BB">
                          <w:pPr>
                            <w:spacing w:line="240" w:lineRule="auto"/>
                          </w:pPr>
                          <w:r>
                            <w:rPr>
                              <w:noProof/>
                            </w:rPr>
                            <w:drawing>
                              <wp:inline distT="0" distB="0" distL="0" distR="0" wp14:anchorId="1EBC0B5E" wp14:editId="1EBC0B5F">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EBC0B3C"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1EBC0B57" w14:textId="77777777" w:rsidR="00C46471" w:rsidRDefault="001638BB">
                    <w:pPr>
                      <w:spacing w:line="240" w:lineRule="auto"/>
                    </w:pPr>
                    <w:r>
                      <w:rPr>
                        <w:noProof/>
                      </w:rPr>
                      <w:drawing>
                        <wp:inline distT="0" distB="0" distL="0" distR="0" wp14:anchorId="1EBC0B5E" wp14:editId="1EBC0B5F">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883F8A"/>
    <w:multiLevelType w:val="multilevel"/>
    <w:tmpl w:val="54159E23"/>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AB1E0779"/>
    <w:multiLevelType w:val="multilevel"/>
    <w:tmpl w:val="064EDB6A"/>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B33165F"/>
    <w:multiLevelType w:val="multilevel"/>
    <w:tmpl w:val="06D7172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EF580AB"/>
    <w:multiLevelType w:val="multilevel"/>
    <w:tmpl w:val="43EE9C29"/>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71800C"/>
    <w:multiLevelType w:val="multilevel"/>
    <w:tmpl w:val="334E2603"/>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3EE63C92"/>
    <w:multiLevelType w:val="hybridMultilevel"/>
    <w:tmpl w:val="88A255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71537483">
    <w:abstractNumId w:val="0"/>
  </w:num>
  <w:num w:numId="2" w16cid:durableId="1447963699">
    <w:abstractNumId w:val="1"/>
  </w:num>
  <w:num w:numId="3" w16cid:durableId="635374430">
    <w:abstractNumId w:val="2"/>
  </w:num>
  <w:num w:numId="4" w16cid:durableId="1633707298">
    <w:abstractNumId w:val="4"/>
  </w:num>
  <w:num w:numId="5" w16cid:durableId="134808108">
    <w:abstractNumId w:val="3"/>
  </w:num>
  <w:num w:numId="6" w16cid:durableId="20554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471"/>
    <w:rsid w:val="00076F13"/>
    <w:rsid w:val="00092E43"/>
    <w:rsid w:val="000E21DE"/>
    <w:rsid w:val="000F2644"/>
    <w:rsid w:val="0011284F"/>
    <w:rsid w:val="001638BB"/>
    <w:rsid w:val="001D020B"/>
    <w:rsid w:val="00281DCF"/>
    <w:rsid w:val="002A06D4"/>
    <w:rsid w:val="003668F6"/>
    <w:rsid w:val="004605EF"/>
    <w:rsid w:val="004829FB"/>
    <w:rsid w:val="00504E06"/>
    <w:rsid w:val="006B6F6F"/>
    <w:rsid w:val="006D4F88"/>
    <w:rsid w:val="006E2977"/>
    <w:rsid w:val="00704BA4"/>
    <w:rsid w:val="00767215"/>
    <w:rsid w:val="00803FE4"/>
    <w:rsid w:val="00826ADA"/>
    <w:rsid w:val="008327F0"/>
    <w:rsid w:val="009255AA"/>
    <w:rsid w:val="00961E0B"/>
    <w:rsid w:val="00A15D00"/>
    <w:rsid w:val="00A357F2"/>
    <w:rsid w:val="00A35FBB"/>
    <w:rsid w:val="00A42A55"/>
    <w:rsid w:val="00A71477"/>
    <w:rsid w:val="00AC1F21"/>
    <w:rsid w:val="00B03DEB"/>
    <w:rsid w:val="00C46471"/>
    <w:rsid w:val="00C67EB4"/>
    <w:rsid w:val="00CA2DA5"/>
    <w:rsid w:val="00CB0F23"/>
    <w:rsid w:val="00CD3D1D"/>
    <w:rsid w:val="00D76C04"/>
    <w:rsid w:val="00E3022E"/>
    <w:rsid w:val="00EB70B9"/>
    <w:rsid w:val="00ED2D99"/>
    <w:rsid w:val="00EF6055"/>
    <w:rsid w:val="00F838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EBC0AFC"/>
  <w15:docId w15:val="{5A8D9237-A0C6-4996-A4F9-7411EE7B5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ListParagraph">
    <w:name w:val="List Paragraph"/>
    <w:basedOn w:val="Normal"/>
    <w:uiPriority w:val="34"/>
    <w:semiHidden/>
    <w:rsid w:val="00C67EB4"/>
    <w:pPr>
      <w:ind w:left="720"/>
      <w:contextualSpacing/>
    </w:pPr>
  </w:style>
  <w:style w:type="character" w:styleId="CommentReference">
    <w:name w:val="annotation reference"/>
    <w:basedOn w:val="DefaultParagraphFont"/>
    <w:uiPriority w:val="99"/>
    <w:semiHidden/>
    <w:unhideWhenUsed/>
    <w:rsid w:val="001638BB"/>
    <w:rPr>
      <w:sz w:val="16"/>
      <w:szCs w:val="16"/>
    </w:rPr>
  </w:style>
  <w:style w:type="paragraph" w:styleId="CommentText">
    <w:name w:val="annotation text"/>
    <w:basedOn w:val="Normal"/>
    <w:link w:val="CommentTextChar"/>
    <w:uiPriority w:val="99"/>
    <w:unhideWhenUsed/>
    <w:rsid w:val="001638BB"/>
    <w:pPr>
      <w:spacing w:line="240" w:lineRule="auto"/>
    </w:pPr>
    <w:rPr>
      <w:sz w:val="20"/>
      <w:szCs w:val="20"/>
    </w:rPr>
  </w:style>
  <w:style w:type="character" w:customStyle="1" w:styleId="CommentTextChar">
    <w:name w:val="Comment Text Char"/>
    <w:basedOn w:val="DefaultParagraphFont"/>
    <w:link w:val="CommentText"/>
    <w:uiPriority w:val="99"/>
    <w:rsid w:val="001638BB"/>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1638BB"/>
    <w:rPr>
      <w:b/>
      <w:bCs/>
    </w:rPr>
  </w:style>
  <w:style w:type="character" w:customStyle="1" w:styleId="CommentSubjectChar">
    <w:name w:val="Comment Subject Char"/>
    <w:basedOn w:val="CommentTextChar"/>
    <w:link w:val="CommentSubject"/>
    <w:uiPriority w:val="99"/>
    <w:semiHidden/>
    <w:rsid w:val="001638BB"/>
    <w:rPr>
      <w:rFonts w:ascii="Verdana" w:hAnsi="Verdana"/>
      <w:b/>
      <w:bCs/>
      <w:color w:val="000000"/>
    </w:rPr>
  </w:style>
  <w:style w:type="paragraph" w:styleId="Revision">
    <w:name w:val="Revision"/>
    <w:hidden/>
    <w:uiPriority w:val="99"/>
    <w:semiHidden/>
    <w:rsid w:val="00CA2DA5"/>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9255AA"/>
    <w:pPr>
      <w:tabs>
        <w:tab w:val="center" w:pos="4513"/>
        <w:tab w:val="right" w:pos="9026"/>
      </w:tabs>
      <w:spacing w:line="240" w:lineRule="auto"/>
    </w:pPr>
  </w:style>
  <w:style w:type="character" w:customStyle="1" w:styleId="HeaderChar">
    <w:name w:val="Header Char"/>
    <w:basedOn w:val="DefaultParagraphFont"/>
    <w:link w:val="Header"/>
    <w:uiPriority w:val="99"/>
    <w:rsid w:val="009255AA"/>
    <w:rPr>
      <w:rFonts w:ascii="Verdana" w:hAnsi="Verdana"/>
      <w:color w:val="000000"/>
      <w:sz w:val="18"/>
      <w:szCs w:val="18"/>
    </w:rPr>
  </w:style>
  <w:style w:type="paragraph" w:styleId="Footer">
    <w:name w:val="footer"/>
    <w:basedOn w:val="Normal"/>
    <w:link w:val="FooterChar"/>
    <w:uiPriority w:val="99"/>
    <w:unhideWhenUsed/>
    <w:rsid w:val="009255AA"/>
    <w:pPr>
      <w:tabs>
        <w:tab w:val="center" w:pos="4513"/>
        <w:tab w:val="right" w:pos="9026"/>
      </w:tabs>
      <w:spacing w:line="240" w:lineRule="auto"/>
    </w:pPr>
  </w:style>
  <w:style w:type="character" w:customStyle="1" w:styleId="FooterChar">
    <w:name w:val="Footer Char"/>
    <w:basedOn w:val="DefaultParagraphFont"/>
    <w:link w:val="Footer"/>
    <w:uiPriority w:val="99"/>
    <w:rsid w:val="009255AA"/>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webSetting" Target="webSettings0.xml" Id="rId24"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574</ap:Words>
  <ap:Characters>3163</ap:Characters>
  <ap:DocSecurity>0</ap:DocSecurity>
  <ap:Lines>26</ap:Lines>
  <ap:Paragraphs>7</ap:Paragraphs>
  <ap:ScaleCrop>false</ap:ScaleCrop>
  <ap:HeadingPairs>
    <vt:vector baseType="variant" size="2">
      <vt:variant>
        <vt:lpstr>Title</vt:lpstr>
      </vt:variant>
      <vt:variant>
        <vt:i4>1</vt:i4>
      </vt:variant>
    </vt:vector>
  </ap:HeadingPairs>
  <ap:TitlesOfParts>
    <vt:vector baseType="lpstr" size="1">
      <vt:lpstr>Vragen over wapenexportvergunningen voor het Israelische Iron Dome-systeem</vt:lpstr>
    </vt:vector>
  </ap:TitlesOfParts>
  <ap:LinksUpToDate>false</ap:LinksUpToDate>
  <ap:CharactersWithSpaces>3730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2025-07-21T12:21:00.0000000Z</dcterms:created>
  <dcterms:modified xsi:type="dcterms:W3CDTF">2025-07-21T12:21:00.0000000Z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c57780d6-1419-4b00-a5ab-a1ca5caaaf22</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