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2025Z14820</w:t>
        <w:br/>
      </w:r>
      <w:proofErr w:type="spellEnd"/>
    </w:p>
    <w:p>
      <w:pPr>
        <w:pStyle w:val="Normal"/>
        <w:rPr>
          <w:b w:val="1"/>
          <w:bCs w:val="1"/>
        </w:rPr>
      </w:pPr>
      <w:r w:rsidR="250AE766">
        <w:rPr>
          <w:b w:val="0"/>
          <w:bCs w:val="0"/>
        </w:rPr>
        <w:t>(ingezonden 21 juli 2025)</w:t>
        <w:br/>
      </w:r>
    </w:p>
    <w:p>
      <w:r>
        <w:t xml:space="preserve">Vragen van de leden Kahraman (Nieuw Sociaal Contract) en Ceder (ChristenUnie) aan de ministers van Buitenlandse Zaken en van Justitie en Veiligheid over de aanval op Druzen in Syrië.</w:t>
      </w:r>
      <w:r>
        <w:br/>
      </w:r>
    </w:p>
    <w:p>
      <w:r>
        <w:t xml:space="preserve">1. Heeft u kennisgenomen van de recente aanvallen, moordpartijen en plunderingen op Druzen in Zuid-Syrië door onder meer milities gelieerd aan de regering van (interim)president en oud-terrorist Al-Sharaa/Al-Jolani?</w:t>
      </w:r>
      <w:r>
        <w:br/>
      </w:r>
    </w:p>
    <w:p>
      <w:r>
        <w:t xml:space="preserve">2. Wat is uw visie op de situatie aldaar, en in hoeverre acht u de Syrische regering en Al-Jolani verantwoordelijk of aansprakelijk voor het recente geweld tegen de Druzen?</w:t>
      </w:r>
      <w:r>
        <w:br/>
      </w:r>
    </w:p>
    <w:p>
      <w:r>
        <w:t xml:space="preserve">3. Welke acties wilt u ondernemen tegen de Syrische regering om druk uit te oefenen, wat er voor kan zorgen dat minderheden zoals Druzen, Alawieten, Koerden, christenen en andere groepen niet langer slachtoffer worden van intimidaties, terreur en slachtpartijen?</w:t>
      </w:r>
      <w:r>
        <w:br/>
      </w:r>
    </w:p>
    <w:p>
      <w:r>
        <w:t xml:space="preserve">4. Hoe kijkt u naar het onderzoek van persbureau Reuters dat bewijst dat regeringstroepen ook betrokken waren bij de moord op 1500 Alawieten dit voorjaar? 1)</w:t>
      </w:r>
      <w:r>
        <w:br/>
      </w:r>
    </w:p>
    <w:p>
      <w:r>
        <w:t xml:space="preserve">5. Wanneer verwacht u het onderzoek van de Verenigde Naties (VN) Commission of Inquiry naar deze eerdere massaslachting in Syrië te ontvangen en met de Kamer te kunnen delen?</w:t>
      </w:r>
      <w:r>
        <w:br/>
      </w:r>
    </w:p>
    <w:p>
      <w:r>
        <w:t xml:space="preserve">6. Bent u, conform de aangenomen motie Omtzigt c.s. (Kamerstuk 21501-20, nr. 2242), bereid in Europese Unie (EU)-verband te pleiten voor herinvoering (“snapback”) van sancties tegen de Syrische overgangsregering, gelet op de aanhoudende negatieve ontwikkelingen, zoals de recente moordpartijen op Druzen?</w:t>
      </w:r>
      <w:r>
        <w:br/>
      </w:r>
    </w:p>
    <w:p>
      <w:r>
        <w:t xml:space="preserve">7. Op welke wijze wordt er uitvoering gegeven aan de aangenomen motie Kahraman (Kamerstuk 32623, nr. 342) over het beschikbaar stellen van humanitaire hulp specifiek voor etnische en religieuze minderheden in Syrië, zoals christenen, Alawieten, Druzen en Koerden?</w:t>
      </w:r>
      <w:r>
        <w:br/>
      </w:r>
    </w:p>
    <w:p>
      <w:r>
        <w:t xml:space="preserve">8. Welke concrete voorstellen kan Nederland in EU-verband nog meer doen om minderheden in Syrië te beschermen, conform de aangenomen motie Kahraman/Ceder (Kamerstuk 21501-02, nr. 3082), die oproept om in te zetten op bescherming van etnische en religieuze minderheden en het staken van buitenlandse steun aan en ontwapening van milities?</w:t>
      </w:r>
      <w:r>
        <w:br/>
      </w:r>
    </w:p>
    <w:p>
      <w:r>
        <w:t xml:space="preserve">9. Bent u van mening dat verdere normalisatie van de betrekkingen met het Syrische regime van tafel moet, nu de overgangsregering aantoonbaar niet voldoet aan de harde voorwaarden gesteld door de Kamer, namelijk het waarborgen van veiligheid en gelijke rechten voor alle minderheden, waaronder Alawieten, Druzen, christenen en Koerden, conform de aangenomen motie Ceder c.s. (Kamerstuk 32623, nr. 334)?</w:t>
      </w:r>
      <w:r>
        <w:br/>
      </w:r>
    </w:p>
    <w:p>
      <w:r>
        <w:t xml:space="preserve">10. Zijn er aanwijzingen dat Nederlandse strijders betrokken zijn bij het recente geweld tegen de Druzische gemeenschap in Syrië, en zo ja, welke stappen onderneemt u om deze personen te identificeren, te vervolgen en/of hun paspoort af te pakken?</w:t>
      </w:r>
      <w:r>
        <w:br/>
      </w:r>
    </w:p>
    <w:p>
      <w:r>
        <w:t xml:space="preserve">11. Zijn er signalen dat Nederlands-Syrische burgers worden bedreigd?</w:t>
      </w:r>
      <w:r>
        <w:br/>
      </w:r>
    </w:p>
    <w:p>
      <w:r>
        <w:t xml:space="preserve">12. Zo ja, welke maatregelen treft u om hun veiligheid te waarborgen?</w:t>
      </w:r>
      <w:r>
        <w:br/>
      </w:r>
    </w:p>
    <w:p>
      <w:r>
        <w:t xml:space="preserve">13. Bent u bereid het landenbeleid inzake Syrië te actualiseren en daarbij christenen, Druzen, Alawieten en Koerden aan te merken als kwetsbare groepen met een risicoprofiel, zodat in het terugkeerbeleid beter rekening wordt gehouden met hun verhoogde risico op vervolging?</w:t>
      </w:r>
      <w:r>
        <w:br/>
      </w:r>
    </w:p>
    <w:p>
      <w:r>
        <w:t xml:space="preserve">14. Kunt u deze vragen één voor één en ruim voor het einde van het reces beantwoorden?</w:t>
      </w:r>
      <w:r>
        <w:br/>
      </w:r>
    </w:p>
    <w:p>
      <w:r>
        <w:t xml:space="preserve"> </w:t>
      </w:r>
      <w:r>
        <w:br/>
      </w:r>
    </w:p>
    <w:p>
      <w:r>
        <w:t xml:space="preserve">1) Reuters, 1 juli 2025, 'How Reuters investigated the massacres of Syria's Alawites' (How Reuters investigated the massacres of Syria's Alawites)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226000</vt:r8>
  </property>
  <property fmtid="{D5CDD505-2E9C-101B-9397-08002B2CF9AE}" pid="3" name="ContentTypeId">
    <vt:lpwstr>0x01010038E60350FC170647B310166F2EB204D8</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