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2025Z14847</w:t>
        <w:br/>
      </w:r>
      <w:proofErr w:type="spellEnd"/>
    </w:p>
    <w:p>
      <w:pPr>
        <w:pStyle w:val="Normal"/>
        <w:rPr>
          <w:b w:val="1"/>
          <w:bCs w:val="1"/>
        </w:rPr>
      </w:pPr>
      <w:r w:rsidR="250AE766">
        <w:rPr>
          <w:b w:val="0"/>
          <w:bCs w:val="0"/>
        </w:rPr>
        <w:t>(ingezonden 22 juli 2025)</w:t>
        <w:br/>
      </w:r>
    </w:p>
    <w:p>
      <w:r>
        <w:t xml:space="preserve">Vragen van het lid Hartsuiker (VVD) aan de minister van Volkshuisvesting en Ruimtelijke Ordening over het bericht ‘Kabinet zet nieuwe stap op weg naar Nota Ruimte over inrichting Nederland’ en het artikel ‘Kabinet plant grootschalige woonwijken bij vier Nederlandse steden'</w:t>
      </w:r>
      <w:r>
        <w:br/>
      </w:r>
    </w:p>
    <w:p>
      <w:r>
        <w:t xml:space="preserve">1. Waarom is de regio Zuidoost-Drenthe het label ‘versterken’ (ofwel vitaliseren) toegekend en niet het label ‘initiëren'? Wijkt dit niet af van hetgeen is gesteld in het in juni 2024 gepubliceerde voorontwerp Nota Ruimte waar het gaat om de notie dat de komst van de Nedersaksenlijn kansen biedt voor een meer omvangrijke stedelijke ontwikkeling in Emmen? Als sprake is van een afwijking, welke argumenten liggen daaraan ten grondslag? 1) 2)</w:t>
      </w:r>
      <w:r>
        <w:br/>
      </w:r>
    </w:p>
    <w:p>
      <w:r>
        <w:t xml:space="preserve">2. Hoe beziet u de positie van de regio Zuidoost-Drenthe in relatie tot het besluit bij de Voorjaarsnota 2025 om 1,9 miljard euro vrij te maken voor de realisatie van de Nedersaksenlijn? Betekent een dergelijke investering niet logischerwijs een impuls voor een omvangrijke ruimtelijke ontwikkeling op het gebied van bijvoorbeeld woningbouw en bedrijvigheid in overeenstemming met wat wordt beoogd met een plek als ‘initieerregio’?</w:t>
      </w:r>
      <w:r>
        <w:br/>
      </w:r>
    </w:p>
    <w:p>
      <w:r>
        <w:t xml:space="preserve">3. Kunt u toelichten wat het nieuwe label behelst dat wordt geïntroduceerd voor grootschalige woningbouw, de regionale grootschalige woningbouw, zoals blijkt uit de berichtgeving? Op welke manier gaat het Rijk met dit label aanvullend bijdragen aan de totale woningbouwopgave?</w:t>
      </w:r>
      <w:r>
        <w:br/>
      </w:r>
    </w:p>
    <w:p>
      <w:r>
        <w:t xml:space="preserve"> </w:t>
      </w:r>
      <w:r>
        <w:br/>
      </w:r>
    </w:p>
    <w:p>
      <w:r>
        <w:t xml:space="preserve">1) Rijksoverheid.nl, 11 juli 2025, 'Kabinet zet nieuwe stap op weg naar Nota Ruimte over inrichting Nederland' (https://www.rijksoverheid.nl/actueel/nieuws/2025/07/11/kabinet-zet-nieuwe-stap-op-weg-naar-nota-ruimte-over-inrichting-nederland).</w:t>
      </w:r>
      <w:r>
        <w:br/>
      </w:r>
    </w:p>
    <w:p>
      <w:r>
        <w:t xml:space="preserve">2) RTL, 11 juli 2025, 'Kabinet plant grootschalige woonwijken bij vier Nederlandse steden' (https://www.rtl.nl/nieuws/economie/artikel/5517897/nieuwe-woningbouwgebieden-aangewezen-door-minister-keijzer).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3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3670">
    <w:abstractNumId w:val="100483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