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2025Z14849</w:t>
        <w:br/>
      </w:r>
      <w:proofErr w:type="spellEnd"/>
    </w:p>
    <w:p>
      <w:pPr>
        <w:pStyle w:val="Normal"/>
        <w:rPr>
          <w:b w:val="1"/>
          <w:bCs w:val="1"/>
        </w:rPr>
      </w:pPr>
      <w:r w:rsidR="250AE766">
        <w:rPr>
          <w:b w:val="0"/>
          <w:bCs w:val="0"/>
        </w:rPr>
        <w:t>(ingezonden 22 juli 2025)</w:t>
        <w:br/>
      </w:r>
    </w:p>
    <w:p>
      <w:r>
        <w:t xml:space="preserve">Vragen van de leden Paternotte (D66) en Boswijk (CDA) aan de minister van Buitenlandse Zaken en de staatssecretaris van Binnenlandse Zaken en Koninkrijksrelaties over het artikel ‘Schaduwvloot onder valse vlag’.</w:t>
      </w:r>
      <w:r>
        <w:br/>
      </w:r>
    </w:p>
    <w:p>
      <w:r>
        <w:t xml:space="preserve"> </w:t>
      </w:r>
      <w:r>
        <w:br/>
      </w:r>
    </w:p>
    <w:p>
      <w:pPr>
        <w:pStyle w:val="ListParagraph"/>
        <w:numPr>
          <w:ilvl w:val="0"/>
          <w:numId w:val="100483720"/>
        </w:numPr>
        <w:ind w:left="360"/>
      </w:pPr>
      <w:r>
        <w:t xml:space="preserve">Heeft u kennisgenomen van het artikel van Follow the Money van 20 juli 2025, getiteld </w:t>
      </w:r>
      <w:r>
        <w:rPr>
          <w:i w:val="1"/>
          <w:iCs w:val="1"/>
        </w:rPr>
        <w:t xml:space="preserve">“Schaduwvloot onder valse vlag”</w:t>
      </w:r>
      <w:r>
        <w:rPr/>
        <w:t xml:space="preserve">, waarin wordt beschreven dat tientallen tankers van de Russische schaduwvloot onder de vlag van Aruba, Curaçao of Sint-Maarten varen? 1)</w:t>
      </w:r>
      <w:r>
        <w:br/>
      </w:r>
      <w:r>
        <w:t xml:space="preserve"> </w:t>
      </w:r>
      <w:r>
        <w:br/>
      </w:r>
    </w:p>
    <w:p>
      <w:pPr>
        <w:pStyle w:val="ListParagraph"/>
        <w:numPr>
          <w:ilvl w:val="0"/>
          <w:numId w:val="100483720"/>
        </w:numPr>
        <w:ind w:left="360"/>
      </w:pPr>
      <w:r>
        <w:t xml:space="preserve">Hoe beoordeelt u het feit dat deze Caribische landen binnen het Koninkrijk der Nederlanden worden gebruikt om Russische olie via valse vlaggen te transporteren en daarmee internationale sancties te omzeilen?</w:t>
      </w:r>
      <w:r>
        <w:br/>
      </w:r>
      <w:r>
        <w:t xml:space="preserve"> </w:t>
      </w:r>
      <w:r>
        <w:br/>
      </w:r>
    </w:p>
    <w:p>
      <w:pPr>
        <w:pStyle w:val="ListParagraph"/>
        <w:numPr>
          <w:ilvl w:val="0"/>
          <w:numId w:val="100483720"/>
        </w:numPr>
        <w:ind w:left="360"/>
      </w:pPr>
      <w:r>
        <w:t xml:space="preserve">Bent u het eens dat dit het imago en de geloofwaardigheid van het Koninkrijk ernstige schade toebrengt? Zo ja, welke maatregelen overweegt u om dit tegen te gaan?</w:t>
      </w:r>
      <w:r>
        <w:br/>
      </w:r>
      <w:r>
        <w:t xml:space="preserve"> </w:t>
      </w:r>
      <w:r>
        <w:br/>
      </w:r>
    </w:p>
    <w:p>
      <w:pPr>
        <w:pStyle w:val="ListParagraph"/>
        <w:numPr>
          <w:ilvl w:val="0"/>
          <w:numId w:val="100483720"/>
        </w:numPr>
        <w:ind w:left="360"/>
      </w:pPr>
      <w:r>
        <w:t xml:space="preserve">Bent u het eens dat het ontwijken van sancties via Caribische scheepsregisters onacceptabel is, landen als Rusland en Iran in de kaart speelt en een ondermijning vormt van de internationale sanctieregimes?</w:t>
      </w:r>
      <w:r>
        <w:br/>
      </w:r>
      <w:r>
        <w:t xml:space="preserve"> </w:t>
      </w:r>
      <w:r>
        <w:br/>
      </w:r>
    </w:p>
    <w:p>
      <w:pPr>
        <w:pStyle w:val="ListParagraph"/>
        <w:numPr>
          <w:ilvl w:val="0"/>
          <w:numId w:val="100483720"/>
        </w:numPr>
        <w:ind w:left="360"/>
      </w:pPr>
      <w:r>
        <w:t xml:space="preserve">Is er naar uw oordeel voldoende zicht binnen Nederland en de andere landen van het Koninkrijk op het aantal schepen met een Caribische vlag die momenteel zijn geregistreerd en olie vervoeren voor Rusland of Iran?</w:t>
      </w:r>
      <w:r>
        <w:br/>
      </w:r>
      <w:r>
        <w:t xml:space="preserve"> </w:t>
      </w:r>
      <w:r>
        <w:br/>
      </w:r>
    </w:p>
    <w:p>
      <w:pPr>
        <w:pStyle w:val="ListParagraph"/>
        <w:numPr>
          <w:ilvl w:val="0"/>
          <w:numId w:val="100483720"/>
        </w:numPr>
        <w:ind w:left="360"/>
      </w:pPr>
      <w:r>
        <w:t xml:space="preserve">Welke stappen heeft het kabinet sinds de invoering van de Europese Unie (EU)-sancties genomen om te voorkomen dat schepen die de vlag voeren van één van de landen van het Koninkrijk worden ingezet voor de Russische schaduwvloot, en welke aanvullende maatregelen neemt Nederland samen met Aruba, Curaçao en Sint-Maarten om te zorgen voor striktere controle op scheepsregistraties en de naleving van internationale sancties?</w:t>
      </w:r>
      <w:r>
        <w:br/>
      </w:r>
      <w:r>
        <w:t xml:space="preserve"> </w:t>
      </w:r>
      <w:r>
        <w:br/>
      </w:r>
    </w:p>
    <w:p>
      <w:pPr>
        <w:pStyle w:val="ListParagraph"/>
        <w:numPr>
          <w:ilvl w:val="0"/>
          <w:numId w:val="100483720"/>
        </w:numPr>
        <w:ind w:left="360"/>
      </w:pPr>
      <w:r>
        <w:t xml:space="preserve">Overwegende dat de regering van Sint-Maarten aangeeft niet de capaciteit te hebben om onderzoek te doen naar schepen buiten haar territoriale wateren en daarmee het risico blijft bestaan dat de Russische schaduwvloot wordt gefaciliteerd, op welke wijze gaat Nederland de andere landen binnen het Koninkrijk ondersteunen, en bent u bereid daarbij ook te kijken naar het opzetten of versterken van eigen scheepsregisters met verbeterd toezicht?</w:t>
      </w:r>
      <w:r>
        <w:br/>
      </w:r>
      <w:r>
        <w:t xml:space="preserve"> </w:t>
      </w:r>
      <w:r>
        <w:br/>
      </w:r>
    </w:p>
    <w:p>
      <w:pPr>
        <w:pStyle w:val="ListParagraph"/>
        <w:numPr>
          <w:ilvl w:val="0"/>
          <w:numId w:val="100483720"/>
        </w:numPr>
        <w:ind w:left="360"/>
      </w:pPr>
      <w:r>
        <w:t xml:space="preserve">Beschikt Nederland over juridische mogelijkheden om schepen die onder de vlag van Aruba, Curaçao of Sint-Maarten varen en betrokken zijn bij sanctieontwijking te inspecteren, aan te houden of hun vlagregistratie ongeldig te verklaren?</w:t>
      </w:r>
      <w:r>
        <w:br/>
      </w:r>
      <w:r>
        <w:t xml:space="preserve"> </w:t>
      </w:r>
      <w:r>
        <w:br/>
      </w:r>
    </w:p>
    <w:p>
      <w:pPr>
        <w:pStyle w:val="ListParagraph"/>
        <w:numPr>
          <w:ilvl w:val="0"/>
          <w:numId w:val="100483720"/>
        </w:numPr>
        <w:ind w:left="360"/>
      </w:pPr>
      <w:r>
        <w:t xml:space="preserve">Overwegende dat volgens het artikel westerse rederijen oude tankers hebben verkocht aan dubieuze partijen waardoor deze later deel zijn gaan uitmaken van de schaduwvloot, welke mogelijkheden ziet u om de verkoop van verouderde schepen naar derde landen beter te monitoren en te reguleren?</w:t>
      </w:r>
      <w:r>
        <w:br/>
      </w:r>
      <w:r>
        <w:t xml:space="preserve"> </w:t>
      </w:r>
      <w:r>
        <w:br/>
      </w:r>
    </w:p>
    <w:p>
      <w:r>
        <w:t xml:space="preserve">1) Follow the Money, 21 juli 2025, 'Caribisch Nederland dient als thuishaven voor tankers met olie uit Rusland en Iran' (https://www.ftm.nl/artikelen/schaduwvloot-onder-valse-vlag)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3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3670">
    <w:abstractNumId w:val="100483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