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5FC" w:rsidRDefault="00757FE9" w14:paraId="7F204263" w14:textId="77777777">
      <w:pPr>
        <w:pStyle w:val="StandaardAanhef"/>
      </w:pPr>
      <w:r>
        <w:t>Geachte voorzitter,</w:t>
      </w:r>
    </w:p>
    <w:p w:rsidR="00C525FC" w:rsidRDefault="00757FE9" w14:paraId="139FBA11" w14:textId="77777777">
      <w:r>
        <w:t>Hierbij zend ik u het verslag van de bijeenkomst van het Financieel Stabiliteitscomité (FSC) van 9 juli 2025. Dit verslag wordt ook gepubliceerd op de eigen website van het FSC.</w:t>
      </w:r>
    </w:p>
    <w:p w:rsidR="00757FE9" w:rsidRDefault="00757FE9" w14:paraId="71B1D971" w14:textId="77777777"/>
    <w:p w:rsidR="00757FE9" w:rsidRDefault="00757FE9" w14:paraId="4EEFB7E4" w14:textId="77777777">
      <w:r>
        <w:t xml:space="preserve">In het </w:t>
      </w:r>
      <w:r w:rsidR="00AD657F">
        <w:t>FSC</w:t>
      </w:r>
      <w:r w:rsidRPr="00757FE9">
        <w:t xml:space="preserve"> spreken vertegenwoordigers van De Nederlandsche Bank (DNB), de Autoriteit Financiële Markten en het ministerie van Financiën ten minste twee keer per jaar onder leiding van de president van DNB over ontwikkelingen op het gebied van de stabiliteit van het Nederlandse financiële stelsel. Het Centraal Planbureau (CPB) neemt als externe deskundige deel aan de vergadering. De deelnemers namens het ministerie van Financiën en CPB nemen geen deel aan de besluitvorming over het signaleren van risico’s en het doen van aanbevelingen.</w:t>
      </w:r>
    </w:p>
    <w:p w:rsidR="00C525FC" w:rsidRDefault="00757FE9" w14:paraId="5D6E78C6" w14:textId="77777777">
      <w:pPr>
        <w:pStyle w:val="StandaardSlotzin"/>
      </w:pPr>
      <w:r>
        <w:t>Hoogachtend,</w:t>
      </w:r>
    </w:p>
    <w:p w:rsidR="00C525FC" w:rsidRDefault="00C525FC" w14:paraId="721C20B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525FC" w14:paraId="4DFDD03A" w14:textId="77777777">
        <w:tc>
          <w:tcPr>
            <w:tcW w:w="3592" w:type="dxa"/>
          </w:tcPr>
          <w:p w:rsidR="00C525FC" w:rsidRDefault="00757FE9" w14:paraId="3C1EFB32" w14:textId="77777777">
            <w:r>
              <w:t>de minister van Financiën,</w:t>
            </w:r>
            <w:r>
              <w:br/>
            </w:r>
            <w:r>
              <w:br/>
            </w:r>
            <w:r>
              <w:br/>
            </w:r>
            <w:r>
              <w:br/>
            </w:r>
            <w:r>
              <w:br/>
            </w:r>
            <w:r>
              <w:br/>
            </w:r>
            <w:r>
              <w:br/>
              <w:t xml:space="preserve"> E. Heinen</w:t>
            </w:r>
          </w:p>
        </w:tc>
        <w:tc>
          <w:tcPr>
            <w:tcW w:w="3892" w:type="dxa"/>
          </w:tcPr>
          <w:p w:rsidR="00C525FC" w:rsidRDefault="00C525FC" w14:paraId="0B977F5D" w14:textId="77777777"/>
        </w:tc>
      </w:tr>
      <w:tr w:rsidR="00C525FC" w14:paraId="62E51DE0" w14:textId="77777777">
        <w:tc>
          <w:tcPr>
            <w:tcW w:w="3592" w:type="dxa"/>
          </w:tcPr>
          <w:p w:rsidR="00C525FC" w:rsidRDefault="00C525FC" w14:paraId="1D2A18D0" w14:textId="77777777"/>
        </w:tc>
        <w:tc>
          <w:tcPr>
            <w:tcW w:w="3892" w:type="dxa"/>
          </w:tcPr>
          <w:p w:rsidR="00C525FC" w:rsidRDefault="00C525FC" w14:paraId="7306B1EF" w14:textId="77777777"/>
        </w:tc>
      </w:tr>
      <w:tr w:rsidR="00C525FC" w14:paraId="3F8F1339" w14:textId="77777777">
        <w:tc>
          <w:tcPr>
            <w:tcW w:w="3592" w:type="dxa"/>
          </w:tcPr>
          <w:p w:rsidR="00C525FC" w:rsidRDefault="00C525FC" w14:paraId="0AB8048D" w14:textId="77777777"/>
        </w:tc>
        <w:tc>
          <w:tcPr>
            <w:tcW w:w="3892" w:type="dxa"/>
          </w:tcPr>
          <w:p w:rsidR="00C525FC" w:rsidRDefault="00C525FC" w14:paraId="50935775" w14:textId="77777777"/>
        </w:tc>
      </w:tr>
      <w:tr w:rsidR="00C525FC" w14:paraId="7C786999" w14:textId="77777777">
        <w:tc>
          <w:tcPr>
            <w:tcW w:w="3592" w:type="dxa"/>
          </w:tcPr>
          <w:p w:rsidR="00C525FC" w:rsidRDefault="00C525FC" w14:paraId="6EE144E0" w14:textId="77777777"/>
        </w:tc>
        <w:tc>
          <w:tcPr>
            <w:tcW w:w="3892" w:type="dxa"/>
          </w:tcPr>
          <w:p w:rsidR="00C525FC" w:rsidRDefault="00C525FC" w14:paraId="531C370A" w14:textId="77777777"/>
        </w:tc>
      </w:tr>
    </w:tbl>
    <w:p w:rsidR="00C525FC" w:rsidRDefault="00C525FC" w14:paraId="32781329" w14:textId="77777777">
      <w:pPr>
        <w:pStyle w:val="Verdana7"/>
      </w:pPr>
    </w:p>
    <w:sectPr w:rsidR="00C525F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919C" w14:textId="77777777" w:rsidR="00757FE9" w:rsidRDefault="00757FE9">
      <w:pPr>
        <w:spacing w:line="240" w:lineRule="auto"/>
      </w:pPr>
      <w:r>
        <w:separator/>
      </w:r>
    </w:p>
  </w:endnote>
  <w:endnote w:type="continuationSeparator" w:id="0">
    <w:p w14:paraId="725D0B35" w14:textId="77777777" w:rsidR="00757FE9" w:rsidRDefault="00757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EEA5" w14:textId="77777777" w:rsidR="00757FE9" w:rsidRDefault="00757FE9">
      <w:pPr>
        <w:spacing w:line="240" w:lineRule="auto"/>
      </w:pPr>
      <w:r>
        <w:separator/>
      </w:r>
    </w:p>
  </w:footnote>
  <w:footnote w:type="continuationSeparator" w:id="0">
    <w:p w14:paraId="541F69A4" w14:textId="77777777" w:rsidR="00757FE9" w:rsidRDefault="00757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AF9B" w14:textId="77777777" w:rsidR="00C525FC" w:rsidRDefault="00757FE9">
    <w:r>
      <w:rPr>
        <w:noProof/>
      </w:rPr>
      <mc:AlternateContent>
        <mc:Choice Requires="wps">
          <w:drawing>
            <wp:anchor distT="0" distB="0" distL="0" distR="0" simplePos="0" relativeHeight="251652096" behindDoc="0" locked="1" layoutInCell="1" allowOverlap="1" wp14:anchorId="49656232" wp14:editId="5174E8C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38B19D5" w14:textId="77777777" w:rsidR="00C525FC" w:rsidRDefault="00757FE9">
                          <w:pPr>
                            <w:pStyle w:val="StandaardReferentiegegevensKop"/>
                          </w:pPr>
                          <w:r>
                            <w:t>Directie Financiële Markten</w:t>
                          </w:r>
                        </w:p>
                        <w:p w14:paraId="7A6ADE56" w14:textId="77777777" w:rsidR="00C525FC" w:rsidRDefault="00C525FC">
                          <w:pPr>
                            <w:pStyle w:val="WitregelW1"/>
                          </w:pPr>
                        </w:p>
                        <w:p w14:paraId="70E080E6" w14:textId="77777777" w:rsidR="00C525FC" w:rsidRDefault="00757FE9">
                          <w:pPr>
                            <w:pStyle w:val="StandaardReferentiegegevensKop"/>
                          </w:pPr>
                          <w:r>
                            <w:t>Ons kenmerk</w:t>
                          </w:r>
                        </w:p>
                        <w:p w14:paraId="6FBDFAE7" w14:textId="77777777" w:rsidR="00407FB6" w:rsidRDefault="00663AB5">
                          <w:pPr>
                            <w:pStyle w:val="StandaardReferentiegegevens"/>
                          </w:pPr>
                          <w:r>
                            <w:fldChar w:fldCharType="begin"/>
                          </w:r>
                          <w:r>
                            <w:instrText xml:space="preserve"> DOCPROPERTY  "Kenmerk"  \* MERGEFORMAT </w:instrText>
                          </w:r>
                          <w:r>
                            <w:fldChar w:fldCharType="separate"/>
                          </w:r>
                          <w:r>
                            <w:t>2025-0000200986</w:t>
                          </w:r>
                          <w:r>
                            <w:fldChar w:fldCharType="end"/>
                          </w:r>
                        </w:p>
                      </w:txbxContent>
                    </wps:txbx>
                    <wps:bodyPr vert="horz" wrap="square" lIns="0" tIns="0" rIns="0" bIns="0" anchor="t" anchorCtr="0"/>
                  </wps:wsp>
                </a:graphicData>
              </a:graphic>
            </wp:anchor>
          </w:drawing>
        </mc:Choice>
        <mc:Fallback>
          <w:pict>
            <v:shapetype w14:anchorId="4965623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38B19D5" w14:textId="77777777" w:rsidR="00C525FC" w:rsidRDefault="00757FE9">
                    <w:pPr>
                      <w:pStyle w:val="StandaardReferentiegegevensKop"/>
                    </w:pPr>
                    <w:r>
                      <w:t>Directie Financiële Markten</w:t>
                    </w:r>
                  </w:p>
                  <w:p w14:paraId="7A6ADE56" w14:textId="77777777" w:rsidR="00C525FC" w:rsidRDefault="00C525FC">
                    <w:pPr>
                      <w:pStyle w:val="WitregelW1"/>
                    </w:pPr>
                  </w:p>
                  <w:p w14:paraId="70E080E6" w14:textId="77777777" w:rsidR="00C525FC" w:rsidRDefault="00757FE9">
                    <w:pPr>
                      <w:pStyle w:val="StandaardReferentiegegevensKop"/>
                    </w:pPr>
                    <w:r>
                      <w:t>Ons kenmerk</w:t>
                    </w:r>
                  </w:p>
                  <w:p w14:paraId="6FBDFAE7" w14:textId="77777777" w:rsidR="00407FB6" w:rsidRDefault="00663AB5">
                    <w:pPr>
                      <w:pStyle w:val="StandaardReferentiegegevens"/>
                    </w:pPr>
                    <w:r>
                      <w:fldChar w:fldCharType="begin"/>
                    </w:r>
                    <w:r>
                      <w:instrText xml:space="preserve"> DOCPROPERTY  "Kenmerk"  \* MERGEFORMAT </w:instrText>
                    </w:r>
                    <w:r>
                      <w:fldChar w:fldCharType="separate"/>
                    </w:r>
                    <w:r>
                      <w:t>2025-0000200986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1351F2" wp14:editId="393B6C1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348D8D" w14:textId="77777777" w:rsidR="00407FB6" w:rsidRDefault="00663AB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D1351F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D348D8D" w14:textId="77777777" w:rsidR="00407FB6" w:rsidRDefault="00663AB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AF34AE" wp14:editId="5784CE2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A50B1AC" w14:textId="77777777" w:rsidR="00407FB6" w:rsidRDefault="00663A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7AF34A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A50B1AC" w14:textId="77777777" w:rsidR="00407FB6" w:rsidRDefault="00663A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8B07" w14:textId="77777777" w:rsidR="00C525FC" w:rsidRDefault="00757FE9">
    <w:pPr>
      <w:spacing w:after="7029" w:line="14" w:lineRule="exact"/>
    </w:pPr>
    <w:r>
      <w:rPr>
        <w:noProof/>
      </w:rPr>
      <mc:AlternateContent>
        <mc:Choice Requires="wps">
          <w:drawing>
            <wp:anchor distT="0" distB="0" distL="0" distR="0" simplePos="0" relativeHeight="251655168" behindDoc="0" locked="1" layoutInCell="1" allowOverlap="1" wp14:anchorId="1CE49671" wp14:editId="086C275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EE67AF4" w14:textId="77777777" w:rsidR="00C525FC" w:rsidRDefault="00757FE9">
                          <w:pPr>
                            <w:spacing w:line="240" w:lineRule="auto"/>
                          </w:pPr>
                          <w:r>
                            <w:rPr>
                              <w:noProof/>
                            </w:rPr>
                            <w:drawing>
                              <wp:inline distT="0" distB="0" distL="0" distR="0" wp14:anchorId="176ABA95" wp14:editId="7484A85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E4967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EE67AF4" w14:textId="77777777" w:rsidR="00C525FC" w:rsidRDefault="00757FE9">
                    <w:pPr>
                      <w:spacing w:line="240" w:lineRule="auto"/>
                    </w:pPr>
                    <w:r>
                      <w:rPr>
                        <w:noProof/>
                      </w:rPr>
                      <w:drawing>
                        <wp:inline distT="0" distB="0" distL="0" distR="0" wp14:anchorId="176ABA95" wp14:editId="7484A85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82E40F2" wp14:editId="617E65E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3636604" w14:textId="77777777" w:rsidR="00757FE9" w:rsidRDefault="00757FE9"/>
                      </w:txbxContent>
                    </wps:txbx>
                    <wps:bodyPr vert="horz" wrap="square" lIns="0" tIns="0" rIns="0" bIns="0" anchor="t" anchorCtr="0"/>
                  </wps:wsp>
                </a:graphicData>
              </a:graphic>
            </wp:anchor>
          </w:drawing>
        </mc:Choice>
        <mc:Fallback>
          <w:pict>
            <v:shape w14:anchorId="382E40F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3636604" w14:textId="77777777" w:rsidR="00757FE9" w:rsidRDefault="00757FE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18D8B0" wp14:editId="593DBC7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7905BEF" w14:textId="77777777" w:rsidR="00C525FC" w:rsidRDefault="00757FE9">
                          <w:pPr>
                            <w:pStyle w:val="StandaardReferentiegegevensKop"/>
                          </w:pPr>
                          <w:r>
                            <w:t>Directie Financiële Markten</w:t>
                          </w:r>
                        </w:p>
                        <w:p w14:paraId="7823E545" w14:textId="77777777" w:rsidR="00C525FC" w:rsidRDefault="00C525FC">
                          <w:pPr>
                            <w:pStyle w:val="WitregelW1"/>
                          </w:pPr>
                        </w:p>
                        <w:p w14:paraId="141F753D" w14:textId="77777777" w:rsidR="00C525FC" w:rsidRDefault="00757FE9">
                          <w:pPr>
                            <w:pStyle w:val="StandaardReferentiegegevens"/>
                          </w:pPr>
                          <w:r>
                            <w:t>Korte Voorhout 7</w:t>
                          </w:r>
                        </w:p>
                        <w:p w14:paraId="15E171AA" w14:textId="77777777" w:rsidR="00C525FC" w:rsidRDefault="00757FE9">
                          <w:pPr>
                            <w:pStyle w:val="StandaardReferentiegegevens"/>
                          </w:pPr>
                          <w:r>
                            <w:t>2511 CW  'S-GRAVENHAGE</w:t>
                          </w:r>
                        </w:p>
                        <w:p w14:paraId="04D24BB2" w14:textId="77777777" w:rsidR="00C525FC" w:rsidRDefault="00757FE9">
                          <w:pPr>
                            <w:pStyle w:val="StandaardReferentiegegevens"/>
                          </w:pPr>
                          <w:r>
                            <w:t>POSTBUS 20201</w:t>
                          </w:r>
                        </w:p>
                        <w:p w14:paraId="12AEA357" w14:textId="77777777" w:rsidR="00C525FC" w:rsidRDefault="00757FE9">
                          <w:pPr>
                            <w:pStyle w:val="StandaardReferentiegegevens"/>
                          </w:pPr>
                          <w:r>
                            <w:t>2500 EE  'S-GRAVENHAGE</w:t>
                          </w:r>
                        </w:p>
                        <w:p w14:paraId="50BCF282" w14:textId="77777777" w:rsidR="00C525FC" w:rsidRDefault="00757FE9">
                          <w:pPr>
                            <w:pStyle w:val="StandaardReferentiegegevens"/>
                          </w:pPr>
                          <w:r>
                            <w:t>www.rijksoverheid.nl/fin</w:t>
                          </w:r>
                        </w:p>
                        <w:p w14:paraId="7BB03E03" w14:textId="77777777" w:rsidR="00C525FC" w:rsidRDefault="00C525FC">
                          <w:pPr>
                            <w:pStyle w:val="WitregelW2"/>
                          </w:pPr>
                        </w:p>
                        <w:p w14:paraId="334802A9" w14:textId="77777777" w:rsidR="00C525FC" w:rsidRDefault="00757FE9">
                          <w:pPr>
                            <w:pStyle w:val="StandaardReferentiegegevensKop"/>
                          </w:pPr>
                          <w:r>
                            <w:t>Ons kenmerk</w:t>
                          </w:r>
                        </w:p>
                        <w:p w14:paraId="6C9AD3C0" w14:textId="77777777" w:rsidR="00407FB6" w:rsidRDefault="00663AB5">
                          <w:pPr>
                            <w:pStyle w:val="StandaardReferentiegegevens"/>
                          </w:pPr>
                          <w:r>
                            <w:fldChar w:fldCharType="begin"/>
                          </w:r>
                          <w:r>
                            <w:instrText xml:space="preserve"> DOCPROPERTY  "Kenmerk"  \* MERGEFORMAT </w:instrText>
                          </w:r>
                          <w:r>
                            <w:fldChar w:fldCharType="separate"/>
                          </w:r>
                          <w:r>
                            <w:t>2025-0000200986</w:t>
                          </w:r>
                          <w:r>
                            <w:fldChar w:fldCharType="end"/>
                          </w:r>
                        </w:p>
                        <w:p w14:paraId="0ABA5C19" w14:textId="77777777" w:rsidR="00C525FC" w:rsidRDefault="00C525FC">
                          <w:pPr>
                            <w:pStyle w:val="WitregelW1"/>
                          </w:pPr>
                        </w:p>
                        <w:p w14:paraId="2A6BDB90" w14:textId="77777777" w:rsidR="00C525FC" w:rsidRDefault="00757FE9">
                          <w:pPr>
                            <w:pStyle w:val="StandaardReferentiegegevensKop"/>
                          </w:pPr>
                          <w:r>
                            <w:t>Uw brief (kenmerk)</w:t>
                          </w:r>
                        </w:p>
                        <w:p w14:paraId="06D2EACC" w14:textId="77777777" w:rsidR="00407FB6" w:rsidRDefault="00663AB5">
                          <w:pPr>
                            <w:pStyle w:val="StandaardReferentiegegevens"/>
                          </w:pPr>
                          <w:r>
                            <w:fldChar w:fldCharType="begin"/>
                          </w:r>
                          <w:r>
                            <w:instrText xml:space="preserve"> DOCPROPERTY  "UwKenmerk"  \* MERGEFORMAT </w:instrText>
                          </w:r>
                          <w:r>
                            <w:fldChar w:fldCharType="end"/>
                          </w:r>
                        </w:p>
                        <w:p w14:paraId="64865286" w14:textId="77777777" w:rsidR="00C525FC" w:rsidRDefault="00C525FC">
                          <w:pPr>
                            <w:pStyle w:val="WitregelW1"/>
                          </w:pPr>
                        </w:p>
                        <w:p w14:paraId="1018C449" w14:textId="77777777" w:rsidR="00C525FC" w:rsidRDefault="00757FE9">
                          <w:pPr>
                            <w:pStyle w:val="StandaardReferentiegegevensKop"/>
                          </w:pPr>
                          <w:r>
                            <w:t>Bijlagen</w:t>
                          </w:r>
                        </w:p>
                        <w:p w14:paraId="212EE3B0" w14:textId="77777777" w:rsidR="00C525FC" w:rsidRDefault="00757FE9">
                          <w:pPr>
                            <w:pStyle w:val="StandaardReferentiegegevens"/>
                          </w:pPr>
                          <w:r>
                            <w:t>1. Verslag Financieel Stabiliteitscomité 9 juli 2025</w:t>
                          </w:r>
                        </w:p>
                      </w:txbxContent>
                    </wps:txbx>
                    <wps:bodyPr vert="horz" wrap="square" lIns="0" tIns="0" rIns="0" bIns="0" anchor="t" anchorCtr="0"/>
                  </wps:wsp>
                </a:graphicData>
              </a:graphic>
            </wp:anchor>
          </w:drawing>
        </mc:Choice>
        <mc:Fallback>
          <w:pict>
            <v:shape w14:anchorId="4918D8B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7905BEF" w14:textId="77777777" w:rsidR="00C525FC" w:rsidRDefault="00757FE9">
                    <w:pPr>
                      <w:pStyle w:val="StandaardReferentiegegevensKop"/>
                    </w:pPr>
                    <w:r>
                      <w:t>Directie Financiële Markten</w:t>
                    </w:r>
                  </w:p>
                  <w:p w14:paraId="7823E545" w14:textId="77777777" w:rsidR="00C525FC" w:rsidRDefault="00C525FC">
                    <w:pPr>
                      <w:pStyle w:val="WitregelW1"/>
                    </w:pPr>
                  </w:p>
                  <w:p w14:paraId="141F753D" w14:textId="77777777" w:rsidR="00C525FC" w:rsidRDefault="00757FE9">
                    <w:pPr>
                      <w:pStyle w:val="StandaardReferentiegegevens"/>
                    </w:pPr>
                    <w:r>
                      <w:t>Korte Voorhout 7</w:t>
                    </w:r>
                  </w:p>
                  <w:p w14:paraId="15E171AA" w14:textId="77777777" w:rsidR="00C525FC" w:rsidRDefault="00757FE9">
                    <w:pPr>
                      <w:pStyle w:val="StandaardReferentiegegevens"/>
                    </w:pPr>
                    <w:r>
                      <w:t>2511 CW  'S-GRAVENHAGE</w:t>
                    </w:r>
                  </w:p>
                  <w:p w14:paraId="04D24BB2" w14:textId="77777777" w:rsidR="00C525FC" w:rsidRDefault="00757FE9">
                    <w:pPr>
                      <w:pStyle w:val="StandaardReferentiegegevens"/>
                    </w:pPr>
                    <w:r>
                      <w:t>POSTBUS 20201</w:t>
                    </w:r>
                  </w:p>
                  <w:p w14:paraId="12AEA357" w14:textId="77777777" w:rsidR="00C525FC" w:rsidRDefault="00757FE9">
                    <w:pPr>
                      <w:pStyle w:val="StandaardReferentiegegevens"/>
                    </w:pPr>
                    <w:r>
                      <w:t>2500 EE  'S-GRAVENHAGE</w:t>
                    </w:r>
                  </w:p>
                  <w:p w14:paraId="50BCF282" w14:textId="77777777" w:rsidR="00C525FC" w:rsidRDefault="00757FE9">
                    <w:pPr>
                      <w:pStyle w:val="StandaardReferentiegegevens"/>
                    </w:pPr>
                    <w:r>
                      <w:t>www.rijksoverheid.nl/fin</w:t>
                    </w:r>
                  </w:p>
                  <w:p w14:paraId="7BB03E03" w14:textId="77777777" w:rsidR="00C525FC" w:rsidRDefault="00C525FC">
                    <w:pPr>
                      <w:pStyle w:val="WitregelW2"/>
                    </w:pPr>
                  </w:p>
                  <w:p w14:paraId="334802A9" w14:textId="77777777" w:rsidR="00C525FC" w:rsidRDefault="00757FE9">
                    <w:pPr>
                      <w:pStyle w:val="StandaardReferentiegegevensKop"/>
                    </w:pPr>
                    <w:r>
                      <w:t>Ons kenmerk</w:t>
                    </w:r>
                  </w:p>
                  <w:p w14:paraId="6C9AD3C0" w14:textId="77777777" w:rsidR="00407FB6" w:rsidRDefault="00663AB5">
                    <w:pPr>
                      <w:pStyle w:val="StandaardReferentiegegevens"/>
                    </w:pPr>
                    <w:r>
                      <w:fldChar w:fldCharType="begin"/>
                    </w:r>
                    <w:r>
                      <w:instrText xml:space="preserve"> DOCPROPERTY  "Kenmerk"  \* MERGEFORMAT </w:instrText>
                    </w:r>
                    <w:r>
                      <w:fldChar w:fldCharType="separate"/>
                    </w:r>
                    <w:r>
                      <w:t>2025-0000200986</w:t>
                    </w:r>
                    <w:r>
                      <w:fldChar w:fldCharType="end"/>
                    </w:r>
                  </w:p>
                  <w:p w14:paraId="0ABA5C19" w14:textId="77777777" w:rsidR="00C525FC" w:rsidRDefault="00C525FC">
                    <w:pPr>
                      <w:pStyle w:val="WitregelW1"/>
                    </w:pPr>
                  </w:p>
                  <w:p w14:paraId="2A6BDB90" w14:textId="77777777" w:rsidR="00C525FC" w:rsidRDefault="00757FE9">
                    <w:pPr>
                      <w:pStyle w:val="StandaardReferentiegegevensKop"/>
                    </w:pPr>
                    <w:r>
                      <w:t>Uw brief (kenmerk)</w:t>
                    </w:r>
                  </w:p>
                  <w:p w14:paraId="06D2EACC" w14:textId="77777777" w:rsidR="00407FB6" w:rsidRDefault="00663AB5">
                    <w:pPr>
                      <w:pStyle w:val="StandaardReferentiegegevens"/>
                    </w:pPr>
                    <w:r>
                      <w:fldChar w:fldCharType="begin"/>
                    </w:r>
                    <w:r>
                      <w:instrText xml:space="preserve"> DOCPROPERTY  "UwKenmerk"  \* MERGEFORMAT </w:instrText>
                    </w:r>
                    <w:r>
                      <w:fldChar w:fldCharType="end"/>
                    </w:r>
                  </w:p>
                  <w:p w14:paraId="64865286" w14:textId="77777777" w:rsidR="00C525FC" w:rsidRDefault="00C525FC">
                    <w:pPr>
                      <w:pStyle w:val="WitregelW1"/>
                    </w:pPr>
                  </w:p>
                  <w:p w14:paraId="1018C449" w14:textId="77777777" w:rsidR="00C525FC" w:rsidRDefault="00757FE9">
                    <w:pPr>
                      <w:pStyle w:val="StandaardReferentiegegevensKop"/>
                    </w:pPr>
                    <w:r>
                      <w:t>Bijlagen</w:t>
                    </w:r>
                  </w:p>
                  <w:p w14:paraId="212EE3B0" w14:textId="77777777" w:rsidR="00C525FC" w:rsidRDefault="00757FE9">
                    <w:pPr>
                      <w:pStyle w:val="StandaardReferentiegegevens"/>
                    </w:pPr>
                    <w:r>
                      <w:t>1. Verslag Financieel Stabiliteitscomité 9 juli 2025</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074FE79" wp14:editId="1353337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E3CEE08" w14:textId="77777777" w:rsidR="00C525FC" w:rsidRDefault="00757FE9">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074FE7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E3CEE08" w14:textId="77777777" w:rsidR="00C525FC" w:rsidRDefault="00757FE9">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9EAF97B" wp14:editId="4671D0E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1DD7C73" w14:textId="77777777" w:rsidR="00407FB6" w:rsidRDefault="00663AB5">
                          <w:pPr>
                            <w:pStyle w:val="Rubricering"/>
                          </w:pPr>
                          <w:r>
                            <w:fldChar w:fldCharType="begin"/>
                          </w:r>
                          <w:r>
                            <w:instrText xml:space="preserve"> DOCPROPERTY  "Rubricering"  \* MERGEFORMAT </w:instrText>
                          </w:r>
                          <w:r>
                            <w:fldChar w:fldCharType="end"/>
                          </w:r>
                        </w:p>
                        <w:p w14:paraId="28FBF57C" w14:textId="77777777" w:rsidR="00C525FC" w:rsidRDefault="00757FE9">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9EAF97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1DD7C73" w14:textId="77777777" w:rsidR="00407FB6" w:rsidRDefault="00663AB5">
                    <w:pPr>
                      <w:pStyle w:val="Rubricering"/>
                    </w:pPr>
                    <w:r>
                      <w:fldChar w:fldCharType="begin"/>
                    </w:r>
                    <w:r>
                      <w:instrText xml:space="preserve"> DOCPROPERTY  "Rubricering"  \* MERGEFORMAT </w:instrText>
                    </w:r>
                    <w:r>
                      <w:fldChar w:fldCharType="end"/>
                    </w:r>
                  </w:p>
                  <w:p w14:paraId="28FBF57C" w14:textId="77777777" w:rsidR="00C525FC" w:rsidRDefault="00757FE9">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690E02" wp14:editId="344B2A8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B7D0D55" w14:textId="77777777" w:rsidR="00407FB6" w:rsidRDefault="00663A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7690E0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B7D0D55" w14:textId="77777777" w:rsidR="00407FB6" w:rsidRDefault="00663A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2AA9784" wp14:editId="2583781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525FC" w14:paraId="2AFCDBFC" w14:textId="77777777">
                            <w:trPr>
                              <w:trHeight w:val="200"/>
                            </w:trPr>
                            <w:tc>
                              <w:tcPr>
                                <w:tcW w:w="1140" w:type="dxa"/>
                              </w:tcPr>
                              <w:p w14:paraId="58D3CAC9" w14:textId="77777777" w:rsidR="00C525FC" w:rsidRDefault="00C525FC"/>
                            </w:tc>
                            <w:tc>
                              <w:tcPr>
                                <w:tcW w:w="5400" w:type="dxa"/>
                              </w:tcPr>
                              <w:p w14:paraId="50175AA2" w14:textId="77777777" w:rsidR="00C525FC" w:rsidRDefault="00C525FC"/>
                            </w:tc>
                          </w:tr>
                          <w:tr w:rsidR="00C525FC" w14:paraId="3E917A33" w14:textId="77777777">
                            <w:trPr>
                              <w:trHeight w:val="240"/>
                            </w:trPr>
                            <w:tc>
                              <w:tcPr>
                                <w:tcW w:w="1140" w:type="dxa"/>
                              </w:tcPr>
                              <w:p w14:paraId="419011F0" w14:textId="77777777" w:rsidR="00C525FC" w:rsidRDefault="00757FE9">
                                <w:r>
                                  <w:t>Datum</w:t>
                                </w:r>
                              </w:p>
                            </w:tc>
                            <w:tc>
                              <w:tcPr>
                                <w:tcW w:w="5400" w:type="dxa"/>
                              </w:tcPr>
                              <w:p w14:paraId="4F0CF14A" w14:textId="00BBE94C" w:rsidR="00C525FC" w:rsidRDefault="00663AB5">
                                <w:r>
                                  <w:t>22 juli 2025</w:t>
                                </w:r>
                              </w:p>
                            </w:tc>
                          </w:tr>
                          <w:tr w:rsidR="00C525FC" w14:paraId="69B57ED5" w14:textId="77777777">
                            <w:trPr>
                              <w:trHeight w:val="240"/>
                            </w:trPr>
                            <w:tc>
                              <w:tcPr>
                                <w:tcW w:w="1140" w:type="dxa"/>
                              </w:tcPr>
                              <w:p w14:paraId="6E09D9F4" w14:textId="77777777" w:rsidR="00C525FC" w:rsidRDefault="00757FE9">
                                <w:r>
                                  <w:t>Betreft</w:t>
                                </w:r>
                              </w:p>
                            </w:tc>
                            <w:tc>
                              <w:tcPr>
                                <w:tcW w:w="5400" w:type="dxa"/>
                              </w:tcPr>
                              <w:p w14:paraId="0AFB6745" w14:textId="77777777" w:rsidR="00407FB6" w:rsidRDefault="00663AB5">
                                <w:r>
                                  <w:fldChar w:fldCharType="begin"/>
                                </w:r>
                                <w:r>
                                  <w:instrText xml:space="preserve"> DOCPROPERTY  "Onderwerp"  \* MERGEFORMAT </w:instrText>
                                </w:r>
                                <w:r>
                                  <w:fldChar w:fldCharType="separate"/>
                                </w:r>
                                <w:r>
                                  <w:t>Aanbiedingsbrief - Verslag Financieel Stabiliteitscomité 9 juli 2025</w:t>
                                </w:r>
                                <w:r>
                                  <w:fldChar w:fldCharType="end"/>
                                </w:r>
                              </w:p>
                            </w:tc>
                          </w:tr>
                          <w:tr w:rsidR="00C525FC" w14:paraId="2914F889" w14:textId="77777777">
                            <w:trPr>
                              <w:trHeight w:val="200"/>
                            </w:trPr>
                            <w:tc>
                              <w:tcPr>
                                <w:tcW w:w="1140" w:type="dxa"/>
                              </w:tcPr>
                              <w:p w14:paraId="72CF9721" w14:textId="77777777" w:rsidR="00C525FC" w:rsidRDefault="00C525FC"/>
                            </w:tc>
                            <w:tc>
                              <w:tcPr>
                                <w:tcW w:w="4738" w:type="dxa"/>
                              </w:tcPr>
                              <w:p w14:paraId="20E5C074" w14:textId="77777777" w:rsidR="00C525FC" w:rsidRDefault="00C525FC"/>
                            </w:tc>
                          </w:tr>
                        </w:tbl>
                        <w:p w14:paraId="248F63CE" w14:textId="77777777" w:rsidR="00757FE9" w:rsidRDefault="00757FE9"/>
                      </w:txbxContent>
                    </wps:txbx>
                    <wps:bodyPr vert="horz" wrap="square" lIns="0" tIns="0" rIns="0" bIns="0" anchor="t" anchorCtr="0"/>
                  </wps:wsp>
                </a:graphicData>
              </a:graphic>
            </wp:anchor>
          </w:drawing>
        </mc:Choice>
        <mc:Fallback>
          <w:pict>
            <v:shape w14:anchorId="42AA978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525FC" w14:paraId="2AFCDBFC" w14:textId="77777777">
                      <w:trPr>
                        <w:trHeight w:val="200"/>
                      </w:trPr>
                      <w:tc>
                        <w:tcPr>
                          <w:tcW w:w="1140" w:type="dxa"/>
                        </w:tcPr>
                        <w:p w14:paraId="58D3CAC9" w14:textId="77777777" w:rsidR="00C525FC" w:rsidRDefault="00C525FC"/>
                      </w:tc>
                      <w:tc>
                        <w:tcPr>
                          <w:tcW w:w="5400" w:type="dxa"/>
                        </w:tcPr>
                        <w:p w14:paraId="50175AA2" w14:textId="77777777" w:rsidR="00C525FC" w:rsidRDefault="00C525FC"/>
                      </w:tc>
                    </w:tr>
                    <w:tr w:rsidR="00C525FC" w14:paraId="3E917A33" w14:textId="77777777">
                      <w:trPr>
                        <w:trHeight w:val="240"/>
                      </w:trPr>
                      <w:tc>
                        <w:tcPr>
                          <w:tcW w:w="1140" w:type="dxa"/>
                        </w:tcPr>
                        <w:p w14:paraId="419011F0" w14:textId="77777777" w:rsidR="00C525FC" w:rsidRDefault="00757FE9">
                          <w:r>
                            <w:t>Datum</w:t>
                          </w:r>
                        </w:p>
                      </w:tc>
                      <w:tc>
                        <w:tcPr>
                          <w:tcW w:w="5400" w:type="dxa"/>
                        </w:tcPr>
                        <w:p w14:paraId="4F0CF14A" w14:textId="00BBE94C" w:rsidR="00C525FC" w:rsidRDefault="00663AB5">
                          <w:r>
                            <w:t>22 juli 2025</w:t>
                          </w:r>
                        </w:p>
                      </w:tc>
                    </w:tr>
                    <w:tr w:rsidR="00C525FC" w14:paraId="69B57ED5" w14:textId="77777777">
                      <w:trPr>
                        <w:trHeight w:val="240"/>
                      </w:trPr>
                      <w:tc>
                        <w:tcPr>
                          <w:tcW w:w="1140" w:type="dxa"/>
                        </w:tcPr>
                        <w:p w14:paraId="6E09D9F4" w14:textId="77777777" w:rsidR="00C525FC" w:rsidRDefault="00757FE9">
                          <w:r>
                            <w:t>Betreft</w:t>
                          </w:r>
                        </w:p>
                      </w:tc>
                      <w:tc>
                        <w:tcPr>
                          <w:tcW w:w="5400" w:type="dxa"/>
                        </w:tcPr>
                        <w:p w14:paraId="0AFB6745" w14:textId="77777777" w:rsidR="00407FB6" w:rsidRDefault="00663AB5">
                          <w:r>
                            <w:fldChar w:fldCharType="begin"/>
                          </w:r>
                          <w:r>
                            <w:instrText xml:space="preserve"> DOCPROPERTY  "Onderwerp"  \* MERGEFORMAT </w:instrText>
                          </w:r>
                          <w:r>
                            <w:fldChar w:fldCharType="separate"/>
                          </w:r>
                          <w:r>
                            <w:t>Aanbiedingsbrief - Verslag Financieel Stabiliteitscomité 9 juli 2025</w:t>
                          </w:r>
                          <w:r>
                            <w:fldChar w:fldCharType="end"/>
                          </w:r>
                        </w:p>
                      </w:tc>
                    </w:tr>
                    <w:tr w:rsidR="00C525FC" w14:paraId="2914F889" w14:textId="77777777">
                      <w:trPr>
                        <w:trHeight w:val="200"/>
                      </w:trPr>
                      <w:tc>
                        <w:tcPr>
                          <w:tcW w:w="1140" w:type="dxa"/>
                        </w:tcPr>
                        <w:p w14:paraId="72CF9721" w14:textId="77777777" w:rsidR="00C525FC" w:rsidRDefault="00C525FC"/>
                      </w:tc>
                      <w:tc>
                        <w:tcPr>
                          <w:tcW w:w="4738" w:type="dxa"/>
                        </w:tcPr>
                        <w:p w14:paraId="20E5C074" w14:textId="77777777" w:rsidR="00C525FC" w:rsidRDefault="00C525FC"/>
                      </w:tc>
                    </w:tr>
                  </w:tbl>
                  <w:p w14:paraId="248F63CE" w14:textId="77777777" w:rsidR="00757FE9" w:rsidRDefault="00757FE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FA23191" wp14:editId="4C54582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49CD62C" w14:textId="77777777" w:rsidR="00407FB6" w:rsidRDefault="00663A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FA2319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49CD62C" w14:textId="77777777" w:rsidR="00407FB6" w:rsidRDefault="00663A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C686CA" wp14:editId="0D2DDD2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C0F8AAE" w14:textId="77777777" w:rsidR="00757FE9" w:rsidRDefault="00757FE9"/>
                      </w:txbxContent>
                    </wps:txbx>
                    <wps:bodyPr vert="horz" wrap="square" lIns="0" tIns="0" rIns="0" bIns="0" anchor="t" anchorCtr="0"/>
                  </wps:wsp>
                </a:graphicData>
              </a:graphic>
            </wp:anchor>
          </w:drawing>
        </mc:Choice>
        <mc:Fallback>
          <w:pict>
            <v:shape w14:anchorId="5AC686CA"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C0F8AAE" w14:textId="77777777" w:rsidR="00757FE9" w:rsidRDefault="00757F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035053"/>
    <w:multiLevelType w:val="multilevel"/>
    <w:tmpl w:val="7C915F4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B999A0"/>
    <w:multiLevelType w:val="multilevel"/>
    <w:tmpl w:val="BE5E36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70DE15B"/>
    <w:multiLevelType w:val="multilevel"/>
    <w:tmpl w:val="A8F73E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9451AA3"/>
    <w:multiLevelType w:val="multilevel"/>
    <w:tmpl w:val="81A177A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F385E4"/>
    <w:multiLevelType w:val="multilevel"/>
    <w:tmpl w:val="1558330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7FEC4"/>
    <w:multiLevelType w:val="multilevel"/>
    <w:tmpl w:val="298E0FC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0634316">
    <w:abstractNumId w:val="4"/>
  </w:num>
  <w:num w:numId="2" w16cid:durableId="1148786249">
    <w:abstractNumId w:val="0"/>
  </w:num>
  <w:num w:numId="3" w16cid:durableId="690883927">
    <w:abstractNumId w:val="2"/>
  </w:num>
  <w:num w:numId="4" w16cid:durableId="287052775">
    <w:abstractNumId w:val="1"/>
  </w:num>
  <w:num w:numId="5" w16cid:durableId="1740863373">
    <w:abstractNumId w:val="5"/>
  </w:num>
  <w:num w:numId="6" w16cid:durableId="1482112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FC"/>
    <w:rsid w:val="00407FB6"/>
    <w:rsid w:val="00663AB5"/>
    <w:rsid w:val="00757FE9"/>
    <w:rsid w:val="00784A1A"/>
    <w:rsid w:val="00A35B19"/>
    <w:rsid w:val="00AD657F"/>
    <w:rsid w:val="00C525FC"/>
    <w:rsid w:val="00E35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D42EB72"/>
  <w15:docId w15:val="{5E4A6677-A866-4C4F-B605-64E55BAD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57F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57FE9"/>
    <w:rPr>
      <w:rFonts w:ascii="Verdana" w:hAnsi="Verdana"/>
      <w:color w:val="000000"/>
      <w:sz w:val="18"/>
      <w:szCs w:val="18"/>
    </w:rPr>
  </w:style>
  <w:style w:type="paragraph" w:styleId="Voettekst">
    <w:name w:val="footer"/>
    <w:basedOn w:val="Standaard"/>
    <w:link w:val="VoettekstChar"/>
    <w:uiPriority w:val="99"/>
    <w:unhideWhenUsed/>
    <w:rsid w:val="00757F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57FE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124</ap:Words>
  <ap:Characters>686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 Verslag Financieel Stabiliteitscomité 9 juli 2025</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2025-07-22T11:48:00.0000000Z</dcterms:created>
  <dcterms:modified xsi:type="dcterms:W3CDTF">2025-07-22T11:48:00.0000000Z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 Verslag Financieel Stabiliteitscomité 9 juli 2025</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11 juli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2025-0000200986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 Verslag Financieel Stabiliteitscomité 9 juli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2025-07-14T06:49:14Z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d2ee4422-e633-4b51-927d-81eee4d4c6d6</vt:lpwstr>
  </property>
  <property fmtid="{D5CDD505-2E9C-101B-9397-08002B2CF9AE}" pid="37" name="MSIP_Label_6800fede-0e59-47ad-af95-4e63bbdb932d_ContentBits">
    <vt:lpwstr>0</vt:lpwstr>
  </property>
</Properties>
</file>