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2025Z14875</w:t>
        <w:br/>
      </w:r>
      <w:proofErr w:type="spellEnd"/>
    </w:p>
    <w:p>
      <w:pPr>
        <w:pStyle w:val="Normal"/>
        <w:rPr>
          <w:b w:val="1"/>
          <w:bCs w:val="1"/>
        </w:rPr>
      </w:pPr>
      <w:r w:rsidR="250AE766">
        <w:rPr>
          <w:b w:val="0"/>
          <w:bCs w:val="0"/>
        </w:rPr>
        <w:t>(ingezonden 24 juli 2025)</w:t>
        <w:br/>
      </w:r>
    </w:p>
    <w:p>
      <w:r>
        <w:t xml:space="preserve">Vragen van het lid Stultiens (GroenLinks-PvdA) aan de minister van Onderwijs, Cultuur en Wetenschap over de positie van Oekraïense jongeren en jongvolwassenen in het Nederlandse onderwijs.</w:t>
      </w:r>
      <w:r>
        <w:br/>
      </w:r>
    </w:p>
    <w:p>
      <w:r>
        <w:t xml:space="preserve"> </w:t>
      </w:r>
      <w:r>
        <w:br/>
      </w:r>
    </w:p>
    <w:p>
      <w:r>
        <w:t xml:space="preserve">1</w:t>
      </w:r>
      <w:r>
        <w:br/>
      </w:r>
    </w:p>
    <w:p>
      <w:r>
        <w:t xml:space="preserve">Kent u het bericht dat Oekraïense jongeren in Nederland een </w:t>
      </w:r>
      <w:r>
        <w:rPr>
          <w:i w:val="1"/>
          <w:iCs w:val="1"/>
        </w:rPr>
        <w:t xml:space="preserve">lost generation</w:t>
      </w:r>
      <w:r>
        <w:rPr/>
        <w:t xml:space="preserve"> dreigen te worden? Zo ja, wat vindt u van dit bericht? 1)</w:t>
      </w:r>
      <w:r>
        <w:br/>
      </w:r>
    </w:p>
    <w:p>
      <w:r>
        <w:t xml:space="preserve"> </w:t>
      </w:r>
      <w:r>
        <w:br/>
      </w:r>
    </w:p>
    <w:p>
      <w:r>
        <w:t xml:space="preserve">2</w:t>
      </w:r>
      <w:r>
        <w:br/>
      </w:r>
    </w:p>
    <w:p>
      <w:r>
        <w:t xml:space="preserve">Herinnert u zich uw beantwoording van eerder gestelde schriftelijke vragen hierover? 2)</w:t>
      </w:r>
      <w:r>
        <w:br/>
      </w:r>
    </w:p>
    <w:p>
      <w:r>
        <w:t xml:space="preserve">3</w:t>
      </w:r>
      <w:r>
        <w:br/>
      </w:r>
    </w:p>
    <w:p>
      <w:r>
        <w:t xml:space="preserve">Staat u nog steeds achter uw oproep aan onderwijsinstellingen om het instellingscollegegeldtarief te verlagen voor Oekraïense studenten? Zo ja, brengt de constatering dat het talent van duizenden jonge Oekraïners voor Nederland én Oekraïne onbenut blijft u tot herziening van uw standpunt om geen financiële regeling voor deze groep op te zetten, maar collegegeldverlaging voor Oekraïense studenten over te laten aan onderwijsinstellingen? Zo nee, waarom niet?</w:t>
      </w:r>
      <w:r>
        <w:br/>
      </w:r>
    </w:p>
    <w:p>
      <w:r>
        <w:t xml:space="preserve"> </w:t>
      </w:r>
      <w:r>
        <w:br/>
      </w:r>
    </w:p>
    <w:p>
      <w:r>
        <w:t xml:space="preserve">4</w:t>
      </w:r>
      <w:r>
        <w:br/>
      </w:r>
    </w:p>
    <w:p>
      <w:r>
        <w:t xml:space="preserve">Hoeveel Oekraïense jongvolwassenen verblijven momenteel in Nederland? Hoeveel van hen zou in Nederland een studie aan een hogeschool of universiteit willen aanvangen en hoeveel van deze groep studeert ook aan een Nederlandse hogeschool of universiteit? Hoeveel Oekraïense jongvolwassenen zouden, als Nederlands recht op hen van toepassing zou zijn en zij een Nederlandse studie volgden, in aanmerking komen voor studiefinanciering?</w:t>
      </w:r>
      <w:r>
        <w:br/>
      </w:r>
    </w:p>
    <w:p>
      <w:r>
        <w:t xml:space="preserve"> </w:t>
      </w:r>
      <w:r>
        <w:br/>
      </w:r>
    </w:p>
    <w:p>
      <w:r>
        <w:t xml:space="preserve">5</w:t>
      </w:r>
      <w:r>
        <w:br/>
      </w:r>
    </w:p>
    <w:p>
      <w:r>
        <w:t xml:space="preserve">Kunt u aangeven welk bedrag gemoeid is indien op de kortst mogelijke termijn voorzien zou worden in a. het toekennen van het recht op studiefinanciering aan in Nederland verblijvende Oekraïense jongeren die hier een studie aanvangen en b. een vergoeding aan onderwijsinstellingen die aan in Nederland studerende Oekraïense jongeren niet langer het hogere instellingscollegegeld, maar het lagere wettelijke collegegeld?</w:t>
      </w:r>
      <w:r>
        <w:br/>
      </w:r>
    </w:p>
    <w:p>
      <w:r>
        <w:t xml:space="preserve"> </w:t>
      </w:r>
      <w:r>
        <w:br/>
      </w:r>
    </w:p>
    <w:p>
      <w:r>
        <w:t xml:space="preserve">6</w:t>
      </w:r>
      <w:r>
        <w:br/>
      </w:r>
    </w:p>
    <w:p>
      <w:r>
        <w:t xml:space="preserve">Welke maatregelen neemt u zich voor om te voorkomen dat Oekraïense jongeren die vaak al sinds 2022 in Nederland verblijven daadwerkelijk een </w:t>
      </w:r>
      <w:r>
        <w:rPr>
          <w:i w:val="1"/>
          <w:iCs w:val="1"/>
        </w:rPr>
        <w:t xml:space="preserve">lost generation</w:t>
      </w:r>
      <w:r>
        <w:rPr/>
        <w:t xml:space="preserve"> dreigen te worden?</w:t>
      </w:r>
      <w:r>
        <w:br/>
      </w:r>
    </w:p>
    <w:p>
      <w:r>
        <w:t xml:space="preserve"> </w:t>
      </w:r>
      <w:r>
        <w:br/>
      </w:r>
    </w:p>
    <w:p>
      <w:r>
        <w:t xml:space="preserve">1) NRC, d.d. 14 juli 2025, ‘Jongvolwassen Oekraïners tussen wal en schip: geen recht op onderwijs, geen toekomstperspectief’, https://www.nrc.nl/nieuws/2025/07/14/jongvolwassen-oekrainers-tussen-wal-en-schip-geen-recht-op-onderwijs-geen-toekomstperspectief-a4900270</w:t>
      </w:r>
      <w:r>
        <w:br/>
      </w:r>
    </w:p>
    <w:p>
      <w:r>
        <w:t xml:space="preserve">2) Aanhangsel Handelingen II, vergaderjaar 2023 – 2024, nr. 132.</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