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6A0" w:firstRow="1" w:lastRow="0" w:firstColumn="1" w:lastColumn="0" w:noHBand="1" w:noVBand="1"/>
      </w:tblPr>
      <w:tblGrid>
        <w:gridCol w:w="2463"/>
        <w:gridCol w:w="6392"/>
      </w:tblGrid>
      <w:tr w:rsidR="3FAD230B" w:rsidTr="53105AD4" w14:paraId="2B09C43D" w14:textId="77777777">
        <w:trPr>
          <w:trHeight w:val="300"/>
        </w:trPr>
        <w:tc>
          <w:tcPr>
            <w:tcW w:w="8855" w:type="dxa"/>
            <w:gridSpan w:val="2"/>
            <w:tcBorders>
              <w:top w:val="nil"/>
              <w:left w:val="nil"/>
              <w:bottom w:val="nil"/>
              <w:right w:val="nil"/>
            </w:tcBorders>
            <w:tcMar>
              <w:left w:w="70" w:type="dxa"/>
              <w:right w:w="70" w:type="dxa"/>
            </w:tcMar>
          </w:tcPr>
          <w:p w:rsidR="3FAD230B" w:rsidP="3FAD230B" w:rsidRDefault="3FAD230B" w14:paraId="769808FE" w14:textId="5D1B58F6">
            <w:pPr>
              <w:jc w:val="center"/>
              <w:rPr>
                <w:rFonts w:ascii="Times New Roman" w:hAnsi="Times New Roman"/>
                <w:b/>
                <w:bCs/>
                <w:sz w:val="24"/>
              </w:rPr>
            </w:pPr>
          </w:p>
        </w:tc>
      </w:tr>
      <w:tr w:rsidR="3FAD230B" w:rsidTr="53105AD4" w14:paraId="38C4370C"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67D8271C" w14:textId="72A2AA42">
            <w:pPr>
              <w:rPr>
                <w:rFonts w:ascii="Times New Roman" w:hAnsi="Times New Roman"/>
                <w:b/>
                <w:bCs/>
                <w:sz w:val="24"/>
              </w:rPr>
            </w:pPr>
          </w:p>
        </w:tc>
        <w:tc>
          <w:tcPr>
            <w:tcW w:w="6392" w:type="dxa"/>
            <w:tcBorders>
              <w:top w:val="nil"/>
              <w:left w:val="nil"/>
              <w:bottom w:val="nil"/>
              <w:right w:val="nil"/>
            </w:tcBorders>
            <w:tcMar>
              <w:left w:w="70" w:type="dxa"/>
              <w:right w:w="70" w:type="dxa"/>
            </w:tcMar>
          </w:tcPr>
          <w:p w:rsidR="3FAD230B" w:rsidP="3FAD230B" w:rsidRDefault="3FAD230B" w14:paraId="1DD42E32" w14:textId="3E098C4E">
            <w:r w:rsidRPr="3FAD230B">
              <w:rPr>
                <w:rFonts w:ascii="Times New Roman" w:hAnsi="Times New Roman"/>
                <w:b/>
                <w:bCs/>
                <w:sz w:val="24"/>
              </w:rPr>
              <w:t xml:space="preserve"> </w:t>
            </w:r>
          </w:p>
        </w:tc>
      </w:tr>
      <w:tr w:rsidR="3FAD230B" w:rsidTr="53105AD4" w14:paraId="086A2638" w14:textId="77777777">
        <w:trPr>
          <w:trHeight w:val="300"/>
        </w:trPr>
        <w:tc>
          <w:tcPr>
            <w:tcW w:w="2463" w:type="dxa"/>
            <w:tcBorders>
              <w:top w:val="nil"/>
              <w:left w:val="nil"/>
              <w:bottom w:val="nil"/>
              <w:right w:val="nil"/>
            </w:tcBorders>
            <w:tcMar>
              <w:left w:w="70" w:type="dxa"/>
              <w:right w:w="70" w:type="dxa"/>
            </w:tcMar>
          </w:tcPr>
          <w:p w:rsidRPr="003B0C3F" w:rsidR="3FAD230B" w:rsidP="3FAD230B" w:rsidRDefault="003B0C3F" w14:paraId="180AA4F9" w14:textId="74B38BAE">
            <w:pPr>
              <w:rPr>
                <w:rFonts w:ascii="Times New Roman" w:hAnsi="Times New Roman"/>
                <w:b/>
                <w:bCs/>
                <w:sz w:val="24"/>
              </w:rPr>
            </w:pPr>
            <w:r w:rsidRPr="003B0C3F">
              <w:rPr>
                <w:rFonts w:ascii="Times New Roman" w:hAnsi="Times New Roman"/>
                <w:b/>
                <w:bCs/>
                <w:sz w:val="24"/>
              </w:rPr>
              <w:t>36 790</w:t>
            </w:r>
          </w:p>
        </w:tc>
        <w:tc>
          <w:tcPr>
            <w:tcW w:w="6392" w:type="dxa"/>
            <w:tcBorders>
              <w:top w:val="nil"/>
              <w:left w:val="nil"/>
              <w:bottom w:val="nil"/>
              <w:right w:val="nil"/>
            </w:tcBorders>
            <w:tcMar>
              <w:left w:w="70" w:type="dxa"/>
              <w:right w:w="70" w:type="dxa"/>
            </w:tcMar>
          </w:tcPr>
          <w:p w:rsidRPr="0033687C" w:rsidR="3FAD230B" w:rsidP="40D35DE6" w:rsidRDefault="07A781D0" w14:paraId="5DFB7C01" w14:textId="0C39B59B">
            <w:pPr>
              <w:rPr>
                <w:rFonts w:ascii="Times New Roman" w:hAnsi="Times New Roman"/>
                <w:sz w:val="24"/>
              </w:rPr>
            </w:pPr>
            <w:r w:rsidRPr="53105AD4">
              <w:rPr>
                <w:rFonts w:ascii="Times New Roman" w:hAnsi="Times New Roman"/>
                <w:b/>
                <w:bCs/>
                <w:color w:val="000000" w:themeColor="text1"/>
                <w:sz w:val="24"/>
              </w:rPr>
              <w:t xml:space="preserve">Voorstel van wet van </w:t>
            </w:r>
            <w:r w:rsidRPr="53105AD4" w:rsidR="315B2541">
              <w:rPr>
                <w:rFonts w:ascii="Times New Roman" w:hAnsi="Times New Roman"/>
                <w:b/>
                <w:bCs/>
                <w:color w:val="000000" w:themeColor="text1"/>
                <w:sz w:val="24"/>
              </w:rPr>
              <w:t>de leden</w:t>
            </w:r>
            <w:r w:rsidRPr="53105AD4">
              <w:rPr>
                <w:rFonts w:ascii="Times New Roman" w:hAnsi="Times New Roman"/>
                <w:b/>
                <w:bCs/>
                <w:color w:val="000000" w:themeColor="text1"/>
                <w:sz w:val="24"/>
              </w:rPr>
              <w:t xml:space="preserve"> Bamenga en</w:t>
            </w:r>
            <w:r w:rsidRPr="53105AD4" w:rsidR="315B2541">
              <w:rPr>
                <w:rFonts w:ascii="Times New Roman" w:hAnsi="Times New Roman"/>
                <w:b/>
                <w:bCs/>
                <w:color w:val="000000" w:themeColor="text1"/>
                <w:sz w:val="24"/>
              </w:rPr>
              <w:t xml:space="preserve"> Koops</w:t>
            </w:r>
            <w:r w:rsidRPr="53105AD4">
              <w:rPr>
                <w:rFonts w:ascii="Times New Roman" w:hAnsi="Times New Roman"/>
                <w:b/>
                <w:bCs/>
                <w:color w:val="000000" w:themeColor="text1"/>
                <w:sz w:val="24"/>
              </w:rPr>
              <w:t xml:space="preserve"> tot wijziging van de Algemene wet bestuursrecht en </w:t>
            </w:r>
            <w:r w:rsidRPr="53105AD4" w:rsidR="541593E1">
              <w:rPr>
                <w:rFonts w:ascii="Times New Roman" w:hAnsi="Times New Roman"/>
                <w:b/>
                <w:bCs/>
                <w:color w:val="000000" w:themeColor="text1"/>
                <w:sz w:val="24"/>
              </w:rPr>
              <w:t>de Politiewet 2012</w:t>
            </w:r>
            <w:r w:rsidRPr="53105AD4">
              <w:rPr>
                <w:rFonts w:ascii="Times New Roman" w:hAnsi="Times New Roman"/>
                <w:b/>
                <w:bCs/>
                <w:color w:val="000000" w:themeColor="text1"/>
                <w:sz w:val="24"/>
              </w:rPr>
              <w:t xml:space="preserve"> in verband met het wettelijk vastleggen van het verbod op </w:t>
            </w:r>
            <w:r w:rsidRPr="53105AD4" w:rsidR="6823192A">
              <w:rPr>
                <w:rFonts w:ascii="Times New Roman" w:hAnsi="Times New Roman"/>
                <w:b/>
                <w:bCs/>
                <w:color w:val="000000" w:themeColor="text1"/>
                <w:sz w:val="24"/>
              </w:rPr>
              <w:t>etnisch profileren</w:t>
            </w:r>
          </w:p>
        </w:tc>
      </w:tr>
      <w:tr w:rsidR="3FAD230B" w:rsidTr="53105AD4" w14:paraId="12017A46"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2415955E" w14:textId="65F7C311">
            <w:r w:rsidRPr="3FAD230B">
              <w:rPr>
                <w:rFonts w:ascii="Times New Roman" w:hAnsi="Times New Roman"/>
                <w:b/>
                <w:bCs/>
                <w:sz w:val="24"/>
              </w:rPr>
              <w:t xml:space="preserve"> </w:t>
            </w:r>
          </w:p>
        </w:tc>
        <w:tc>
          <w:tcPr>
            <w:tcW w:w="6392" w:type="dxa"/>
            <w:tcBorders>
              <w:top w:val="nil"/>
              <w:left w:val="nil"/>
              <w:bottom w:val="nil"/>
              <w:right w:val="nil"/>
            </w:tcBorders>
            <w:tcMar>
              <w:left w:w="70" w:type="dxa"/>
              <w:right w:w="70" w:type="dxa"/>
            </w:tcMar>
          </w:tcPr>
          <w:p w:rsidR="3FAD230B" w:rsidP="3FAD230B" w:rsidRDefault="3FAD230B" w14:paraId="1812F761" w14:textId="38ADA0C4">
            <w:r w:rsidRPr="3FAD230B">
              <w:rPr>
                <w:rFonts w:ascii="Times New Roman" w:hAnsi="Times New Roman"/>
                <w:b/>
                <w:bCs/>
                <w:sz w:val="24"/>
              </w:rPr>
              <w:t xml:space="preserve"> </w:t>
            </w:r>
          </w:p>
        </w:tc>
      </w:tr>
      <w:tr w:rsidR="3FAD230B" w:rsidTr="53105AD4" w14:paraId="1A5A2101"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081EE7A2" w14:textId="448EF5B7">
            <w:r w:rsidRPr="3FAD230B">
              <w:rPr>
                <w:rFonts w:ascii="Times New Roman" w:hAnsi="Times New Roman"/>
                <w:b/>
                <w:bCs/>
                <w:sz w:val="24"/>
              </w:rPr>
              <w:t xml:space="preserve"> </w:t>
            </w:r>
          </w:p>
        </w:tc>
        <w:tc>
          <w:tcPr>
            <w:tcW w:w="6392" w:type="dxa"/>
            <w:tcBorders>
              <w:top w:val="nil"/>
              <w:left w:val="nil"/>
              <w:bottom w:val="nil"/>
              <w:right w:val="nil"/>
            </w:tcBorders>
            <w:tcMar>
              <w:left w:w="70" w:type="dxa"/>
              <w:right w:w="70" w:type="dxa"/>
            </w:tcMar>
          </w:tcPr>
          <w:p w:rsidR="3FAD230B" w:rsidP="3FAD230B" w:rsidRDefault="3FAD230B" w14:paraId="1EE429AC" w14:textId="02242844">
            <w:r w:rsidRPr="3FAD230B">
              <w:rPr>
                <w:rFonts w:ascii="Times New Roman" w:hAnsi="Times New Roman"/>
                <w:b/>
                <w:bCs/>
                <w:sz w:val="24"/>
              </w:rPr>
              <w:t xml:space="preserve"> </w:t>
            </w:r>
          </w:p>
        </w:tc>
      </w:tr>
      <w:tr w:rsidR="3FAD230B" w:rsidTr="53105AD4" w14:paraId="583CA3A1" w14:textId="77777777">
        <w:trPr>
          <w:trHeight w:val="300"/>
        </w:trPr>
        <w:tc>
          <w:tcPr>
            <w:tcW w:w="2463" w:type="dxa"/>
            <w:tcBorders>
              <w:top w:val="nil"/>
              <w:left w:val="nil"/>
              <w:bottom w:val="nil"/>
              <w:right w:val="nil"/>
            </w:tcBorders>
            <w:tcMar>
              <w:left w:w="70" w:type="dxa"/>
              <w:right w:w="70" w:type="dxa"/>
            </w:tcMar>
          </w:tcPr>
          <w:p w:rsidR="3FAD230B" w:rsidP="3FAD230B" w:rsidRDefault="3FAD230B" w14:paraId="1AAD1AA6" w14:textId="572F8E59">
            <w:r w:rsidRPr="3FAD230B">
              <w:rPr>
                <w:rFonts w:ascii="Times New Roman" w:hAnsi="Times New Roman"/>
                <w:b/>
                <w:bCs/>
                <w:sz w:val="24"/>
              </w:rPr>
              <w:t>Nr. 3</w:t>
            </w:r>
          </w:p>
        </w:tc>
        <w:tc>
          <w:tcPr>
            <w:tcW w:w="6392" w:type="dxa"/>
            <w:tcBorders>
              <w:top w:val="nil"/>
              <w:left w:val="nil"/>
              <w:bottom w:val="nil"/>
              <w:right w:val="nil"/>
            </w:tcBorders>
            <w:tcMar>
              <w:left w:w="70" w:type="dxa"/>
              <w:right w:w="70" w:type="dxa"/>
            </w:tcMar>
          </w:tcPr>
          <w:p w:rsidR="3FAD230B" w:rsidP="3FAD230B" w:rsidRDefault="3FAD230B" w14:paraId="2A64F3D6" w14:textId="640B5839">
            <w:r w:rsidRPr="3FAD230B">
              <w:rPr>
                <w:rFonts w:ascii="Times New Roman" w:hAnsi="Times New Roman"/>
                <w:b/>
                <w:bCs/>
                <w:sz w:val="24"/>
              </w:rPr>
              <w:t xml:space="preserve">MEMORIE VAN TOELICHTING </w:t>
            </w:r>
          </w:p>
        </w:tc>
      </w:tr>
      <w:tr w:rsidR="3FAD230B" w:rsidTr="53105AD4" w14:paraId="42251A01" w14:textId="77777777">
        <w:trPr>
          <w:trHeight w:val="300"/>
        </w:trPr>
        <w:tc>
          <w:tcPr>
            <w:tcW w:w="2463" w:type="dxa"/>
            <w:tcBorders>
              <w:top w:val="nil"/>
              <w:left w:val="nil"/>
              <w:bottom w:val="nil"/>
              <w:right w:val="nil"/>
            </w:tcBorders>
            <w:tcMar>
              <w:left w:w="70" w:type="dxa"/>
              <w:right w:w="70" w:type="dxa"/>
            </w:tcMar>
          </w:tcPr>
          <w:p w:rsidRPr="00BD43F3" w:rsidR="0021358E" w:rsidP="3FAD230B" w:rsidRDefault="0021358E" w14:paraId="3D6A57A7" w14:textId="6E6928DA">
            <w:pPr>
              <w:rPr>
                <w:rFonts w:ascii="Times New Roman" w:hAnsi="Times New Roman"/>
                <w:b/>
                <w:bCs/>
                <w:sz w:val="24"/>
              </w:rPr>
            </w:pPr>
          </w:p>
        </w:tc>
        <w:tc>
          <w:tcPr>
            <w:tcW w:w="6392" w:type="dxa"/>
            <w:tcBorders>
              <w:top w:val="nil"/>
              <w:left w:val="nil"/>
              <w:bottom w:val="nil"/>
              <w:right w:val="nil"/>
            </w:tcBorders>
            <w:tcMar>
              <w:left w:w="70" w:type="dxa"/>
              <w:right w:w="70" w:type="dxa"/>
            </w:tcMar>
          </w:tcPr>
          <w:p w:rsidR="3FAD230B" w:rsidP="3FAD230B" w:rsidRDefault="3FAD230B" w14:paraId="635A4D11" w14:textId="52E2D77D">
            <w:r w:rsidRPr="3FAD230B">
              <w:rPr>
                <w:rFonts w:ascii="Times New Roman" w:hAnsi="Times New Roman"/>
                <w:b/>
                <w:bCs/>
                <w:sz w:val="24"/>
              </w:rPr>
              <w:t xml:space="preserve"> </w:t>
            </w:r>
          </w:p>
        </w:tc>
      </w:tr>
    </w:tbl>
    <w:p w:rsidR="4B887D9C" w:rsidP="4B887D9C" w:rsidRDefault="4B887D9C" w14:paraId="4BE3C935" w14:textId="3F0DF371">
      <w:pPr>
        <w:tabs>
          <w:tab w:val="left" w:pos="284"/>
          <w:tab w:val="left" w:pos="567"/>
          <w:tab w:val="left" w:pos="851"/>
        </w:tabs>
        <w:ind w:right="-2"/>
        <w:rPr>
          <w:rFonts w:ascii="Times New Roman" w:hAnsi="Times New Roman"/>
          <w:b/>
          <w:bCs/>
          <w:sz w:val="24"/>
        </w:rPr>
      </w:pPr>
    </w:p>
    <w:p w:rsidR="00BD43F3" w:rsidP="4B887D9C" w:rsidRDefault="00BD43F3" w14:paraId="69DDA7E0" w14:textId="777E3036">
      <w:pPr>
        <w:tabs>
          <w:tab w:val="left" w:pos="284"/>
          <w:tab w:val="left" w:pos="567"/>
          <w:tab w:val="left" w:pos="851"/>
        </w:tabs>
        <w:ind w:right="-2"/>
        <w:rPr>
          <w:rFonts w:ascii="Times New Roman" w:hAnsi="Times New Roman"/>
          <w:b/>
          <w:bCs/>
          <w:sz w:val="24"/>
        </w:rPr>
      </w:pPr>
      <w:r>
        <w:rPr>
          <w:rFonts w:ascii="Times New Roman" w:hAnsi="Times New Roman"/>
          <w:b/>
          <w:bCs/>
          <w:sz w:val="24"/>
        </w:rPr>
        <w:t>Inhoudsopgave</w:t>
      </w:r>
    </w:p>
    <w:p w:rsidR="00BD43F3" w:rsidP="4B887D9C" w:rsidRDefault="00BD43F3" w14:paraId="5DB52131" w14:textId="77777777">
      <w:pPr>
        <w:tabs>
          <w:tab w:val="left" w:pos="284"/>
          <w:tab w:val="left" w:pos="567"/>
          <w:tab w:val="left" w:pos="851"/>
        </w:tabs>
        <w:ind w:right="-2"/>
        <w:rPr>
          <w:rFonts w:ascii="Times New Roman" w:hAnsi="Times New Roman"/>
          <w:b/>
          <w:bCs/>
          <w:sz w:val="24"/>
        </w:rPr>
      </w:pPr>
    </w:p>
    <w:sdt>
      <w:sdtPr>
        <w:id w:val="1671513652"/>
        <w:docPartObj>
          <w:docPartGallery w:val="Table of Contents"/>
          <w:docPartUnique/>
        </w:docPartObj>
      </w:sdtPr>
      <w:sdtEndPr>
        <w:rPr>
          <w:rFonts w:ascii="Times New Roman" w:hAnsi="Times New Roman"/>
          <w:sz w:val="24"/>
        </w:rPr>
      </w:sdtEndPr>
      <w:sdtContent>
        <w:p w:rsidRPr="006F7554" w:rsidR="00A65236" w:rsidP="006F7554" w:rsidRDefault="00A65236" w14:paraId="5E83AD1A" w14:textId="631E4721">
          <w:pPr>
            <w:pStyle w:val="Inhopg10"/>
            <w:tabs>
              <w:tab w:val="right" w:leader="dot" w:pos="9060"/>
            </w:tabs>
            <w:rPr>
              <w:rStyle w:val="Hyperlink"/>
              <w:rFonts w:ascii="Times New Roman" w:hAnsi="Times New Roman"/>
              <w:noProof/>
              <w:kern w:val="2"/>
              <w:sz w:val="24"/>
              <w14:ligatures w14:val="standardContextual"/>
            </w:rPr>
          </w:pPr>
          <w:r w:rsidRPr="006F7554">
            <w:rPr>
              <w:rFonts w:ascii="Times New Roman" w:hAnsi="Times New Roman"/>
              <w:sz w:val="24"/>
            </w:rPr>
            <w:fldChar w:fldCharType="begin"/>
          </w:r>
          <w:r w:rsidRPr="006F7554" w:rsidR="4B887D9C">
            <w:rPr>
              <w:rFonts w:ascii="Times New Roman" w:hAnsi="Times New Roman"/>
              <w:sz w:val="24"/>
            </w:rPr>
            <w:instrText>TOC \o "1-6" \z \u \h</w:instrText>
          </w:r>
          <w:r w:rsidRPr="006F7554">
            <w:rPr>
              <w:rFonts w:ascii="Times New Roman" w:hAnsi="Times New Roman"/>
              <w:sz w:val="24"/>
            </w:rPr>
            <w:fldChar w:fldCharType="separate"/>
          </w:r>
          <w:hyperlink w:anchor="_Toc822815130">
            <w:r w:rsidRPr="006F7554" w:rsidR="270F50FC">
              <w:rPr>
                <w:rStyle w:val="Hyperlink"/>
                <w:rFonts w:ascii="Times New Roman" w:hAnsi="Times New Roman"/>
                <w:sz w:val="24"/>
              </w:rPr>
              <w:t>I</w:t>
            </w:r>
            <w:r w:rsidRPr="006F7554" w:rsidR="00C97681">
              <w:rPr>
                <w:rStyle w:val="Hyperlink"/>
                <w:rFonts w:ascii="Times New Roman" w:hAnsi="Times New Roman"/>
                <w:sz w:val="24"/>
              </w:rPr>
              <w:t>.</w:t>
            </w:r>
            <w:r w:rsidRPr="006F7554" w:rsidR="270F50FC">
              <w:rPr>
                <w:rStyle w:val="Hyperlink"/>
                <w:rFonts w:ascii="Times New Roman" w:hAnsi="Times New Roman"/>
                <w:sz w:val="24"/>
              </w:rPr>
              <w:t xml:space="preserve"> ALGEMEEN</w:t>
            </w:r>
            <w:r w:rsidRPr="006F7554" w:rsidR="4B887D9C">
              <w:rPr>
                <w:rFonts w:ascii="Times New Roman" w:hAnsi="Times New Roman"/>
                <w:sz w:val="24"/>
              </w:rPr>
              <w:tab/>
            </w:r>
            <w:r w:rsidRPr="006F7554" w:rsidR="4B887D9C">
              <w:rPr>
                <w:rFonts w:ascii="Times New Roman" w:hAnsi="Times New Roman"/>
                <w:sz w:val="24"/>
              </w:rPr>
              <w:fldChar w:fldCharType="begin"/>
            </w:r>
            <w:r w:rsidRPr="006F7554" w:rsidR="4B887D9C">
              <w:rPr>
                <w:rFonts w:ascii="Times New Roman" w:hAnsi="Times New Roman"/>
                <w:sz w:val="24"/>
              </w:rPr>
              <w:instrText>PAGEREF _Toc822815130 \h</w:instrText>
            </w:r>
            <w:r w:rsidRPr="006F7554" w:rsidR="4B887D9C">
              <w:rPr>
                <w:rFonts w:ascii="Times New Roman" w:hAnsi="Times New Roman"/>
                <w:sz w:val="24"/>
              </w:rPr>
            </w:r>
            <w:r w:rsidRPr="006F7554" w:rsidR="4B887D9C">
              <w:rPr>
                <w:rFonts w:ascii="Times New Roman" w:hAnsi="Times New Roman"/>
                <w:sz w:val="24"/>
              </w:rPr>
              <w:fldChar w:fldCharType="separate"/>
            </w:r>
            <w:r w:rsidRPr="006F7554" w:rsidR="270F50FC">
              <w:rPr>
                <w:rStyle w:val="Hyperlink"/>
                <w:rFonts w:ascii="Times New Roman" w:hAnsi="Times New Roman"/>
                <w:sz w:val="24"/>
              </w:rPr>
              <w:t>1</w:t>
            </w:r>
            <w:r w:rsidRPr="006F7554" w:rsidR="4B887D9C">
              <w:rPr>
                <w:rFonts w:ascii="Times New Roman" w:hAnsi="Times New Roman"/>
                <w:sz w:val="24"/>
              </w:rPr>
              <w:fldChar w:fldCharType="end"/>
            </w:r>
          </w:hyperlink>
        </w:p>
        <w:p w:rsidRPr="006F7554" w:rsidR="00A65236" w:rsidP="006F7554" w:rsidRDefault="270F50FC" w14:paraId="7C949668" w14:textId="7473F821">
          <w:pPr>
            <w:pStyle w:val="Inhopg20"/>
            <w:tabs>
              <w:tab w:val="right" w:leader="dot" w:pos="9060"/>
            </w:tabs>
            <w:rPr>
              <w:rStyle w:val="Hyperlink"/>
              <w:rFonts w:ascii="Times New Roman" w:hAnsi="Times New Roman"/>
              <w:noProof/>
              <w:kern w:val="2"/>
              <w:sz w:val="24"/>
              <w14:ligatures w14:val="standardContextual"/>
            </w:rPr>
          </w:pPr>
          <w:hyperlink w:anchor="_Toc271963463">
            <w:r w:rsidRPr="006F7554">
              <w:rPr>
                <w:rStyle w:val="Hyperlink"/>
                <w:rFonts w:ascii="Times New Roman" w:hAnsi="Times New Roman"/>
                <w:sz w:val="24"/>
              </w:rPr>
              <w:t>1. Inleiding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_Toc271963463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w:t>
            </w:r>
            <w:r w:rsidRPr="006F7554" w:rsidR="00A65236">
              <w:rPr>
                <w:rFonts w:ascii="Times New Roman" w:hAnsi="Times New Roman"/>
                <w:sz w:val="24"/>
              </w:rPr>
              <w:fldChar w:fldCharType="end"/>
            </w:r>
          </w:hyperlink>
        </w:p>
        <w:p w:rsidRPr="006F7554" w:rsidR="00A65236" w:rsidP="006F7554" w:rsidRDefault="270F50FC" w14:paraId="6B5B1D6C" w14:textId="53915D5B">
          <w:pPr>
            <w:pStyle w:val="Inhopg20"/>
            <w:tabs>
              <w:tab w:val="right" w:leader="dot" w:pos="9060"/>
            </w:tabs>
            <w:rPr>
              <w:rStyle w:val="Hyperlink"/>
              <w:rFonts w:ascii="Times New Roman" w:hAnsi="Times New Roman"/>
              <w:noProof/>
              <w:kern w:val="2"/>
              <w:sz w:val="24"/>
              <w14:ligatures w14:val="standardContextual"/>
            </w:rPr>
          </w:pPr>
          <w:hyperlink w:anchor="_Toc1041377976">
            <w:r w:rsidRPr="006F7554">
              <w:rPr>
                <w:rStyle w:val="Hyperlink"/>
                <w:rFonts w:ascii="Times New Roman" w:hAnsi="Times New Roman"/>
                <w:sz w:val="24"/>
              </w:rPr>
              <w:t>2. Probleemanalyse</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_Toc1041377976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2</w:t>
            </w:r>
            <w:r w:rsidRPr="006F7554" w:rsidR="00A65236">
              <w:rPr>
                <w:rFonts w:ascii="Times New Roman" w:hAnsi="Times New Roman"/>
                <w:sz w:val="24"/>
              </w:rPr>
              <w:fldChar w:fldCharType="end"/>
            </w:r>
          </w:hyperlink>
        </w:p>
        <w:p w:rsidRPr="006F7554" w:rsidR="00A65236" w:rsidP="006F7554" w:rsidRDefault="270F50FC" w14:paraId="2184AC00" w14:textId="1F7AC954">
          <w:pPr>
            <w:pStyle w:val="Inhopg30"/>
            <w:tabs>
              <w:tab w:val="right" w:leader="dot" w:pos="9060"/>
            </w:tabs>
            <w:rPr>
              <w:rStyle w:val="Hyperlink"/>
              <w:rFonts w:ascii="Times New Roman" w:hAnsi="Times New Roman"/>
              <w:noProof/>
              <w:kern w:val="2"/>
              <w:sz w:val="24"/>
              <w14:ligatures w14:val="standardContextual"/>
            </w:rPr>
          </w:pPr>
          <w:hyperlink w:anchor="_Toc1669163278">
            <w:r w:rsidRPr="006F7554">
              <w:rPr>
                <w:rStyle w:val="Hyperlink"/>
                <w:rFonts w:ascii="Times New Roman" w:hAnsi="Times New Roman"/>
                <w:sz w:val="24"/>
              </w:rPr>
              <w:t>2.1 Voorbeelden van etnisch profileren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_Toc1669163278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3</w:t>
            </w:r>
            <w:r w:rsidRPr="006F7554" w:rsidR="00A65236">
              <w:rPr>
                <w:rFonts w:ascii="Times New Roman" w:hAnsi="Times New Roman"/>
                <w:sz w:val="24"/>
              </w:rPr>
              <w:fldChar w:fldCharType="end"/>
            </w:r>
          </w:hyperlink>
        </w:p>
        <w:p w:rsidRPr="006F7554" w:rsidR="00A65236" w:rsidP="006F7554" w:rsidRDefault="270F50FC" w14:paraId="79C747E6" w14:textId="7DA613EA">
          <w:pPr>
            <w:pStyle w:val="Inhopg30"/>
            <w:tabs>
              <w:tab w:val="right" w:leader="dot" w:pos="9060"/>
            </w:tabs>
            <w:rPr>
              <w:rStyle w:val="Hyperlink"/>
              <w:rFonts w:ascii="Times New Roman" w:hAnsi="Times New Roman"/>
              <w:noProof/>
              <w:kern w:val="2"/>
              <w:sz w:val="24"/>
              <w14:ligatures w14:val="standardContextual"/>
            </w:rPr>
          </w:pPr>
          <w:hyperlink w:anchor="_Toc852279709">
            <w:r w:rsidRPr="006F7554">
              <w:rPr>
                <w:rStyle w:val="Hyperlink"/>
                <w:rFonts w:ascii="Times New Roman" w:hAnsi="Times New Roman"/>
                <w:sz w:val="24"/>
              </w:rPr>
              <w:t xml:space="preserve">2.1.1 Etnisch profileren door de KMar </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_Toc852279709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3</w:t>
            </w:r>
            <w:r w:rsidRPr="006F7554" w:rsidR="00A65236">
              <w:rPr>
                <w:rFonts w:ascii="Times New Roman" w:hAnsi="Times New Roman"/>
                <w:sz w:val="24"/>
              </w:rPr>
              <w:fldChar w:fldCharType="end"/>
            </w:r>
          </w:hyperlink>
        </w:p>
        <w:p w:rsidRPr="006F7554" w:rsidR="00A65236" w:rsidP="006F7554" w:rsidRDefault="270F50FC" w14:paraId="6D1E42D4" w14:textId="0896190F">
          <w:pPr>
            <w:pStyle w:val="Inhopg30"/>
            <w:tabs>
              <w:tab w:val="right" w:leader="dot" w:pos="9060"/>
            </w:tabs>
            <w:rPr>
              <w:rStyle w:val="Hyperlink"/>
              <w:rFonts w:ascii="Times New Roman" w:hAnsi="Times New Roman"/>
              <w:noProof/>
              <w:kern w:val="2"/>
              <w:sz w:val="24"/>
              <w14:ligatures w14:val="standardContextual"/>
            </w:rPr>
          </w:pPr>
          <w:hyperlink w:anchor="_Toc966973637">
            <w:r w:rsidRPr="006F7554">
              <w:rPr>
                <w:rStyle w:val="Hyperlink"/>
                <w:rFonts w:ascii="Times New Roman" w:hAnsi="Times New Roman"/>
                <w:sz w:val="24"/>
              </w:rPr>
              <w:t xml:space="preserve">2.1.2 Etnisch profileren door de politie </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_Toc966973637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3</w:t>
            </w:r>
            <w:r w:rsidRPr="006F7554" w:rsidR="00A65236">
              <w:rPr>
                <w:rFonts w:ascii="Times New Roman" w:hAnsi="Times New Roman"/>
                <w:sz w:val="24"/>
              </w:rPr>
              <w:fldChar w:fldCharType="end"/>
            </w:r>
          </w:hyperlink>
        </w:p>
        <w:p w:rsidRPr="006F7554" w:rsidR="00A65236" w:rsidP="006F7554" w:rsidRDefault="270F50FC" w14:paraId="3CF6BE05" w14:textId="7AA25802">
          <w:pPr>
            <w:pStyle w:val="Inhopg30"/>
            <w:tabs>
              <w:tab w:val="right" w:leader="dot" w:pos="9060"/>
            </w:tabs>
            <w:rPr>
              <w:rStyle w:val="Hyperlink"/>
              <w:rFonts w:ascii="Times New Roman" w:hAnsi="Times New Roman"/>
              <w:noProof/>
              <w:kern w:val="2"/>
              <w:sz w:val="24"/>
              <w14:ligatures w14:val="standardContextual"/>
            </w:rPr>
          </w:pPr>
          <w:hyperlink w:anchor="_Toc1264503540">
            <w:r w:rsidRPr="006F7554">
              <w:rPr>
                <w:rStyle w:val="Hyperlink"/>
                <w:rFonts w:ascii="Times New Roman" w:hAnsi="Times New Roman"/>
                <w:sz w:val="24"/>
              </w:rPr>
              <w:t xml:space="preserve">2.1.3 Etnisch profileren door de Belastingdienst en Dienst Toeslagen  </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_Toc1264503540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4</w:t>
            </w:r>
            <w:r w:rsidRPr="006F7554" w:rsidR="00A65236">
              <w:rPr>
                <w:rFonts w:ascii="Times New Roman" w:hAnsi="Times New Roman"/>
                <w:sz w:val="24"/>
              </w:rPr>
              <w:fldChar w:fldCharType="end"/>
            </w:r>
          </w:hyperlink>
        </w:p>
        <w:p w:rsidRPr="006F7554" w:rsidR="00A65236" w:rsidP="006F7554" w:rsidRDefault="270F50FC" w14:paraId="60E49B28" w14:textId="0351A707">
          <w:pPr>
            <w:pStyle w:val="Inhopg30"/>
            <w:tabs>
              <w:tab w:val="right" w:leader="dot" w:pos="9060"/>
            </w:tabs>
            <w:rPr>
              <w:rStyle w:val="Hyperlink"/>
              <w:rFonts w:ascii="Times New Roman" w:hAnsi="Times New Roman"/>
              <w:noProof/>
              <w:kern w:val="2"/>
              <w:sz w:val="24"/>
              <w14:ligatures w14:val="standardContextual"/>
            </w:rPr>
          </w:pPr>
          <w:hyperlink w:anchor="_Toc1316403356">
            <w:r w:rsidRPr="006F7554">
              <w:rPr>
                <w:rStyle w:val="Hyperlink"/>
                <w:rFonts w:ascii="Times New Roman" w:hAnsi="Times New Roman"/>
                <w:sz w:val="24"/>
              </w:rPr>
              <w:t>2.1.4 Etnisch profileren door Dienst Uitvoering Onderwijs (DUO)</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_Toc1316403356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4</w:t>
            </w:r>
            <w:r w:rsidRPr="006F7554" w:rsidR="00A65236">
              <w:rPr>
                <w:rFonts w:ascii="Times New Roman" w:hAnsi="Times New Roman"/>
                <w:sz w:val="24"/>
              </w:rPr>
              <w:fldChar w:fldCharType="end"/>
            </w:r>
          </w:hyperlink>
        </w:p>
        <w:p w:rsidRPr="006F7554" w:rsidR="00A65236" w:rsidP="006F7554" w:rsidRDefault="270F50FC" w14:paraId="3D214977" w14:textId="7CC4594A">
          <w:pPr>
            <w:pStyle w:val="Inhopg30"/>
            <w:tabs>
              <w:tab w:val="right" w:leader="dot" w:pos="9060"/>
            </w:tabs>
            <w:rPr>
              <w:rStyle w:val="Hyperlink"/>
              <w:rFonts w:ascii="Times New Roman" w:hAnsi="Times New Roman"/>
              <w:noProof/>
              <w:kern w:val="2"/>
              <w:sz w:val="24"/>
              <w14:ligatures w14:val="standardContextual"/>
            </w:rPr>
          </w:pPr>
          <w:hyperlink w:anchor="_Toc2009366664">
            <w:r w:rsidRPr="006F7554">
              <w:rPr>
                <w:rStyle w:val="Hyperlink"/>
                <w:rFonts w:ascii="Times New Roman" w:hAnsi="Times New Roman"/>
                <w:sz w:val="24"/>
              </w:rPr>
              <w:t>2.1.5 Etnisch profileren door de Immigratie- en Naturalisatiedienst (IND)</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_Toc2009366664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5</w:t>
            </w:r>
            <w:r w:rsidRPr="006F7554" w:rsidR="00A65236">
              <w:rPr>
                <w:rFonts w:ascii="Times New Roman" w:hAnsi="Times New Roman"/>
                <w:sz w:val="24"/>
              </w:rPr>
              <w:fldChar w:fldCharType="end"/>
            </w:r>
          </w:hyperlink>
        </w:p>
        <w:p w:rsidRPr="006F7554" w:rsidR="00A65236" w:rsidP="006F7554" w:rsidRDefault="270F50FC" w14:paraId="410C1E57" w14:textId="62C4CA71">
          <w:pPr>
            <w:pStyle w:val="Inhopg30"/>
            <w:tabs>
              <w:tab w:val="right" w:leader="dot" w:pos="9060"/>
            </w:tabs>
            <w:rPr>
              <w:rStyle w:val="Hyperlink"/>
              <w:rFonts w:ascii="Times New Roman" w:hAnsi="Times New Roman"/>
              <w:noProof/>
              <w:kern w:val="2"/>
              <w:sz w:val="24"/>
              <w14:ligatures w14:val="standardContextual"/>
            </w:rPr>
          </w:pPr>
          <w:hyperlink w:anchor="_Toc1618294044">
            <w:r w:rsidRPr="006F7554">
              <w:rPr>
                <w:rStyle w:val="Hyperlink"/>
                <w:rFonts w:ascii="Times New Roman" w:hAnsi="Times New Roman"/>
                <w:sz w:val="24"/>
              </w:rPr>
              <w:t>2.1.6 Etnisch profileren door het College van Burgemeester en Wethouders van Haarlem</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_Toc1618294044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5</w:t>
            </w:r>
            <w:r w:rsidRPr="006F7554" w:rsidR="00A65236">
              <w:rPr>
                <w:rFonts w:ascii="Times New Roman" w:hAnsi="Times New Roman"/>
                <w:sz w:val="24"/>
              </w:rPr>
              <w:fldChar w:fldCharType="end"/>
            </w:r>
          </w:hyperlink>
        </w:p>
        <w:p w:rsidRPr="006F7554" w:rsidR="00A65236" w:rsidP="006F7554" w:rsidRDefault="270F50FC" w14:paraId="08F4CDB8" w14:textId="30DF2298">
          <w:pPr>
            <w:pStyle w:val="Inhopg30"/>
            <w:tabs>
              <w:tab w:val="right" w:leader="dot" w:pos="9060"/>
            </w:tabs>
            <w:rPr>
              <w:rStyle w:val="Hyperlink"/>
              <w:rFonts w:ascii="Times New Roman" w:hAnsi="Times New Roman"/>
              <w:noProof/>
              <w:kern w:val="2"/>
              <w:sz w:val="24"/>
              <w14:ligatures w14:val="standardContextual"/>
            </w:rPr>
          </w:pPr>
          <w:hyperlink w:anchor="_Toc264952130">
            <w:r w:rsidRPr="006F7554">
              <w:rPr>
                <w:rStyle w:val="Hyperlink"/>
                <w:rFonts w:ascii="Times New Roman" w:hAnsi="Times New Roman"/>
                <w:sz w:val="24"/>
              </w:rPr>
              <w:t>2.2 Het probleem van etnisch profileren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_Toc264952130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5</w:t>
            </w:r>
            <w:r w:rsidRPr="006F7554" w:rsidR="00A65236">
              <w:rPr>
                <w:rFonts w:ascii="Times New Roman" w:hAnsi="Times New Roman"/>
                <w:sz w:val="24"/>
              </w:rPr>
              <w:fldChar w:fldCharType="end"/>
            </w:r>
          </w:hyperlink>
        </w:p>
        <w:p w:rsidRPr="006F7554" w:rsidR="00A65236" w:rsidP="006F7554" w:rsidRDefault="270F50FC" w14:paraId="3284C4B7" w14:textId="04BA61E9">
          <w:pPr>
            <w:pStyle w:val="Inhopg30"/>
            <w:tabs>
              <w:tab w:val="right" w:leader="dot" w:pos="9060"/>
            </w:tabs>
            <w:rPr>
              <w:rStyle w:val="Hyperlink"/>
              <w:rFonts w:ascii="Times New Roman" w:hAnsi="Times New Roman"/>
              <w:noProof/>
              <w:kern w:val="2"/>
              <w:sz w:val="24"/>
              <w14:ligatures w14:val="standardContextual"/>
            </w:rPr>
          </w:pPr>
          <w:hyperlink w:anchor="_Toc822213907">
            <w:r w:rsidRPr="006F7554">
              <w:rPr>
                <w:rStyle w:val="Hyperlink"/>
                <w:rFonts w:ascii="Times New Roman" w:hAnsi="Times New Roman"/>
                <w:sz w:val="24"/>
              </w:rPr>
              <w:t>2.2.1 Gevolgen van etnisch profileren voor de samenleving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_Toc822213907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6</w:t>
            </w:r>
            <w:r w:rsidRPr="006F7554" w:rsidR="00A65236">
              <w:rPr>
                <w:rFonts w:ascii="Times New Roman" w:hAnsi="Times New Roman"/>
                <w:sz w:val="24"/>
              </w:rPr>
              <w:fldChar w:fldCharType="end"/>
            </w:r>
          </w:hyperlink>
        </w:p>
        <w:p w:rsidRPr="006F7554" w:rsidR="00A65236" w:rsidP="006F7554" w:rsidRDefault="270F50FC" w14:paraId="2A7B7527" w14:textId="79EE5AEF">
          <w:pPr>
            <w:pStyle w:val="Inhopg30"/>
            <w:tabs>
              <w:tab w:val="right" w:leader="dot" w:pos="9060"/>
            </w:tabs>
            <w:rPr>
              <w:rStyle w:val="Hyperlink"/>
              <w:rFonts w:ascii="Times New Roman" w:hAnsi="Times New Roman"/>
              <w:noProof/>
              <w:kern w:val="2"/>
              <w:sz w:val="24"/>
              <w14:ligatures w14:val="standardContextual"/>
            </w:rPr>
          </w:pPr>
          <w:hyperlink w:anchor="_Toc1846070207">
            <w:r w:rsidRPr="006F7554">
              <w:rPr>
                <w:rStyle w:val="Hyperlink"/>
                <w:rFonts w:ascii="Times New Roman" w:hAnsi="Times New Roman"/>
                <w:sz w:val="24"/>
              </w:rPr>
              <w:t>2.2.2 Gevolgen voor de effectiviteit van opsporing en handhaving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_Toc1846070207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6</w:t>
            </w:r>
            <w:r w:rsidRPr="006F7554" w:rsidR="00A65236">
              <w:rPr>
                <w:rFonts w:ascii="Times New Roman" w:hAnsi="Times New Roman"/>
                <w:sz w:val="24"/>
              </w:rPr>
              <w:fldChar w:fldCharType="end"/>
            </w:r>
          </w:hyperlink>
        </w:p>
        <w:p w:rsidRPr="006F7554" w:rsidR="00A65236" w:rsidP="006F7554" w:rsidRDefault="270F50FC" w14:paraId="5D4A1662" w14:textId="2F27CA9D">
          <w:pPr>
            <w:pStyle w:val="Inhopg30"/>
            <w:tabs>
              <w:tab w:val="right" w:leader="dot" w:pos="9060"/>
            </w:tabs>
            <w:rPr>
              <w:rStyle w:val="Hyperlink"/>
              <w:rFonts w:ascii="Times New Roman" w:hAnsi="Times New Roman"/>
              <w:noProof/>
              <w:kern w:val="2"/>
              <w:sz w:val="24"/>
              <w14:ligatures w14:val="standardContextual"/>
            </w:rPr>
          </w:pPr>
          <w:hyperlink w:anchor="_Toc491730782">
            <w:r w:rsidRPr="006F7554">
              <w:rPr>
                <w:rStyle w:val="Hyperlink"/>
                <w:rFonts w:ascii="Times New Roman" w:hAnsi="Times New Roman"/>
                <w:sz w:val="24"/>
              </w:rPr>
              <w:t>2.2.3 Gevolgen van etnisch profileren voor het individu</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_Toc491730782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7</w:t>
            </w:r>
            <w:r w:rsidRPr="006F7554" w:rsidR="00A65236">
              <w:rPr>
                <w:rFonts w:ascii="Times New Roman" w:hAnsi="Times New Roman"/>
                <w:sz w:val="24"/>
              </w:rPr>
              <w:fldChar w:fldCharType="end"/>
            </w:r>
          </w:hyperlink>
        </w:p>
        <w:p w:rsidRPr="006F7554" w:rsidR="00A65236" w:rsidP="006F7554" w:rsidRDefault="270F50FC" w14:paraId="7E4996CC" w14:textId="1DCBA2AD">
          <w:pPr>
            <w:pStyle w:val="Inhopg30"/>
            <w:tabs>
              <w:tab w:val="right" w:leader="dot" w:pos="9060"/>
            </w:tabs>
            <w:rPr>
              <w:rStyle w:val="Hyperlink"/>
              <w:rFonts w:ascii="Times New Roman" w:hAnsi="Times New Roman"/>
              <w:noProof/>
              <w:kern w:val="2"/>
              <w:sz w:val="24"/>
              <w14:ligatures w14:val="standardContextual"/>
            </w:rPr>
          </w:pPr>
          <w:hyperlink w:anchor="_Toc1558153582">
            <w:r w:rsidRPr="006F7554">
              <w:rPr>
                <w:rStyle w:val="Hyperlink"/>
                <w:rFonts w:ascii="Times New Roman" w:hAnsi="Times New Roman"/>
                <w:sz w:val="24"/>
              </w:rPr>
              <w:t>2.3 Het voorkomen van etnisch profileren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_Toc1558153582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7</w:t>
            </w:r>
            <w:r w:rsidRPr="006F7554" w:rsidR="00A65236">
              <w:rPr>
                <w:rFonts w:ascii="Times New Roman" w:hAnsi="Times New Roman"/>
                <w:sz w:val="24"/>
              </w:rPr>
              <w:fldChar w:fldCharType="end"/>
            </w:r>
          </w:hyperlink>
        </w:p>
        <w:p w:rsidRPr="006F7554" w:rsidR="00A65236" w:rsidP="006F7554" w:rsidRDefault="270F50FC" w14:paraId="682B1135" w14:textId="06A25D9B">
          <w:pPr>
            <w:pStyle w:val="Inhopg20"/>
            <w:tabs>
              <w:tab w:val="right" w:leader="dot" w:pos="9060"/>
            </w:tabs>
            <w:rPr>
              <w:rStyle w:val="Hyperlink"/>
              <w:rFonts w:ascii="Times New Roman" w:hAnsi="Times New Roman"/>
              <w:noProof/>
              <w:kern w:val="2"/>
              <w:sz w:val="24"/>
              <w14:ligatures w14:val="standardContextual"/>
            </w:rPr>
          </w:pPr>
          <w:hyperlink w:anchor="_Toc866271488">
            <w:r w:rsidRPr="006F7554">
              <w:rPr>
                <w:rStyle w:val="Hyperlink"/>
                <w:rFonts w:ascii="Times New Roman" w:hAnsi="Times New Roman"/>
                <w:sz w:val="24"/>
              </w:rPr>
              <w:t>3. Bestaand juridisch kader</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_Toc866271488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7</w:t>
            </w:r>
            <w:r w:rsidRPr="006F7554" w:rsidR="00A65236">
              <w:rPr>
                <w:rFonts w:ascii="Times New Roman" w:hAnsi="Times New Roman"/>
                <w:sz w:val="24"/>
              </w:rPr>
              <w:fldChar w:fldCharType="end"/>
            </w:r>
          </w:hyperlink>
        </w:p>
        <w:p w:rsidRPr="006F7554" w:rsidR="00A65236" w:rsidP="006F7554" w:rsidRDefault="270F50FC" w14:paraId="57401D42" w14:textId="0ED63F9A">
          <w:pPr>
            <w:pStyle w:val="Inhopg30"/>
            <w:tabs>
              <w:tab w:val="right" w:leader="dot" w:pos="9060"/>
            </w:tabs>
            <w:rPr>
              <w:rStyle w:val="Hyperlink"/>
              <w:rFonts w:ascii="Times New Roman" w:hAnsi="Times New Roman"/>
              <w:noProof/>
              <w:kern w:val="2"/>
              <w:sz w:val="24"/>
              <w14:ligatures w14:val="standardContextual"/>
            </w:rPr>
          </w:pPr>
          <w:hyperlink w:anchor="_Toc703362570">
            <w:r w:rsidRPr="006F7554">
              <w:rPr>
                <w:rStyle w:val="Hyperlink"/>
                <w:rFonts w:ascii="Times New Roman" w:hAnsi="Times New Roman"/>
                <w:sz w:val="24"/>
              </w:rPr>
              <w:t>3.1 De betekenis van 'ras' en het Internationaal Verdrag inzake de uitbanning van rassendiscriminatie</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_Toc703362570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8</w:t>
            </w:r>
            <w:r w:rsidRPr="006F7554" w:rsidR="00A65236">
              <w:rPr>
                <w:rFonts w:ascii="Times New Roman" w:hAnsi="Times New Roman"/>
                <w:sz w:val="24"/>
              </w:rPr>
              <w:fldChar w:fldCharType="end"/>
            </w:r>
          </w:hyperlink>
        </w:p>
        <w:p w:rsidRPr="006F7554" w:rsidR="00A65236" w:rsidP="006F7554" w:rsidRDefault="270F50FC" w14:paraId="51AF423F" w14:textId="55391DF1">
          <w:pPr>
            <w:pStyle w:val="Inhopg30"/>
            <w:tabs>
              <w:tab w:val="right" w:leader="dot" w:pos="9060"/>
            </w:tabs>
            <w:rPr>
              <w:rStyle w:val="Hyperlink"/>
              <w:rFonts w:ascii="Times New Roman" w:hAnsi="Times New Roman"/>
              <w:noProof/>
              <w:kern w:val="2"/>
              <w:sz w:val="24"/>
              <w14:ligatures w14:val="standardContextual"/>
            </w:rPr>
          </w:pPr>
          <w:hyperlink w:anchor="_Toc1170568498">
            <w:r w:rsidRPr="006F7554">
              <w:rPr>
                <w:rStyle w:val="Hyperlink"/>
                <w:rFonts w:ascii="Times New Roman" w:hAnsi="Times New Roman"/>
                <w:sz w:val="24"/>
              </w:rPr>
              <w:t>3.2 EVRM</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_Toc1170568498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8</w:t>
            </w:r>
            <w:r w:rsidRPr="006F7554" w:rsidR="00A65236">
              <w:rPr>
                <w:rFonts w:ascii="Times New Roman" w:hAnsi="Times New Roman"/>
                <w:sz w:val="24"/>
              </w:rPr>
              <w:fldChar w:fldCharType="end"/>
            </w:r>
          </w:hyperlink>
        </w:p>
        <w:p w:rsidRPr="006F7554" w:rsidR="00A65236" w:rsidP="006F7554" w:rsidRDefault="270F50FC" w14:paraId="4B8D397C" w14:textId="4FF7FC2C">
          <w:pPr>
            <w:pStyle w:val="Inhopg30"/>
            <w:tabs>
              <w:tab w:val="right" w:leader="dot" w:pos="9060"/>
            </w:tabs>
            <w:rPr>
              <w:rStyle w:val="Hyperlink"/>
              <w:rFonts w:ascii="Times New Roman" w:hAnsi="Times New Roman"/>
              <w:noProof/>
              <w:kern w:val="2"/>
              <w:sz w:val="24"/>
              <w14:ligatures w14:val="standardContextual"/>
            </w:rPr>
          </w:pPr>
          <w:hyperlink w:anchor="_Toc331377412">
            <w:r w:rsidRPr="006F7554">
              <w:rPr>
                <w:rStyle w:val="Hyperlink"/>
                <w:rFonts w:ascii="Times New Roman" w:hAnsi="Times New Roman"/>
                <w:sz w:val="24"/>
              </w:rPr>
              <w:t>3.3 Grondwet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_Toc331377412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9</w:t>
            </w:r>
            <w:r w:rsidRPr="006F7554" w:rsidR="00A65236">
              <w:rPr>
                <w:rFonts w:ascii="Times New Roman" w:hAnsi="Times New Roman"/>
                <w:sz w:val="24"/>
              </w:rPr>
              <w:fldChar w:fldCharType="end"/>
            </w:r>
          </w:hyperlink>
        </w:p>
        <w:p w:rsidRPr="006F7554" w:rsidR="00A65236" w:rsidP="006F7554" w:rsidRDefault="270F50FC" w14:paraId="03E338A5" w14:textId="774D40B3">
          <w:pPr>
            <w:pStyle w:val="Inhopg30"/>
            <w:tabs>
              <w:tab w:val="right" w:leader="dot" w:pos="9060"/>
            </w:tabs>
            <w:rPr>
              <w:rStyle w:val="Hyperlink"/>
              <w:rFonts w:ascii="Times New Roman" w:hAnsi="Times New Roman"/>
              <w:noProof/>
              <w:kern w:val="2"/>
              <w:sz w:val="24"/>
              <w14:ligatures w14:val="standardContextual"/>
            </w:rPr>
          </w:pPr>
          <w:hyperlink w:anchor="_Toc726568927">
            <w:r w:rsidRPr="006F7554">
              <w:rPr>
                <w:rStyle w:val="Hyperlink"/>
                <w:rFonts w:ascii="Times New Roman" w:hAnsi="Times New Roman"/>
                <w:sz w:val="24"/>
              </w:rPr>
              <w:t>3.4 Algemene wet gelijke behandeling</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_Toc726568927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10</w:t>
            </w:r>
            <w:r w:rsidRPr="006F7554" w:rsidR="00A65236">
              <w:rPr>
                <w:rFonts w:ascii="Times New Roman" w:hAnsi="Times New Roman"/>
                <w:sz w:val="24"/>
              </w:rPr>
              <w:fldChar w:fldCharType="end"/>
            </w:r>
          </w:hyperlink>
        </w:p>
        <w:p w:rsidRPr="006F7554" w:rsidR="00A65236" w:rsidP="006F7554" w:rsidRDefault="270F50FC" w14:paraId="3F00C950" w14:textId="4047004B">
          <w:pPr>
            <w:pStyle w:val="Inhopg30"/>
            <w:tabs>
              <w:tab w:val="right" w:leader="dot" w:pos="9060"/>
            </w:tabs>
            <w:rPr>
              <w:rStyle w:val="Hyperlink"/>
              <w:rFonts w:ascii="Times New Roman" w:hAnsi="Times New Roman"/>
              <w:noProof/>
              <w:kern w:val="2"/>
              <w:sz w:val="24"/>
              <w14:ligatures w14:val="standardContextual"/>
            </w:rPr>
          </w:pPr>
          <w:hyperlink w:anchor="_Toc977419539">
            <w:r w:rsidRPr="006F7554">
              <w:rPr>
                <w:rStyle w:val="Hyperlink"/>
                <w:rFonts w:ascii="Times New Roman" w:hAnsi="Times New Roman"/>
                <w:sz w:val="24"/>
              </w:rPr>
              <w:t>3.5 Algemene wet bestuursrecht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_Toc977419539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10</w:t>
            </w:r>
            <w:r w:rsidRPr="006F7554" w:rsidR="00A65236">
              <w:rPr>
                <w:rFonts w:ascii="Times New Roman" w:hAnsi="Times New Roman"/>
                <w:sz w:val="24"/>
              </w:rPr>
              <w:fldChar w:fldCharType="end"/>
            </w:r>
          </w:hyperlink>
        </w:p>
        <w:p w:rsidRPr="006F7554" w:rsidR="00A65236" w:rsidP="006F7554" w:rsidRDefault="270F50FC" w14:paraId="1C37E4D2" w14:textId="03ED7DCE">
          <w:pPr>
            <w:pStyle w:val="Inhopg30"/>
            <w:tabs>
              <w:tab w:val="right" w:leader="dot" w:pos="9060"/>
            </w:tabs>
            <w:rPr>
              <w:rStyle w:val="Hyperlink"/>
              <w:rFonts w:ascii="Times New Roman" w:hAnsi="Times New Roman"/>
              <w:noProof/>
              <w:kern w:val="2"/>
              <w:sz w:val="24"/>
              <w14:ligatures w14:val="standardContextual"/>
            </w:rPr>
          </w:pPr>
          <w:hyperlink w:anchor="_Toc53885849">
            <w:r w:rsidRPr="006F7554">
              <w:rPr>
                <w:rStyle w:val="Hyperlink"/>
                <w:rFonts w:ascii="Times New Roman" w:hAnsi="Times New Roman"/>
                <w:sz w:val="24"/>
              </w:rPr>
              <w:t>3.6 Strafrecht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_Toc53885849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11</w:t>
            </w:r>
            <w:r w:rsidRPr="006F7554" w:rsidR="00A65236">
              <w:rPr>
                <w:rFonts w:ascii="Times New Roman" w:hAnsi="Times New Roman"/>
                <w:sz w:val="24"/>
              </w:rPr>
              <w:fldChar w:fldCharType="end"/>
            </w:r>
          </w:hyperlink>
        </w:p>
        <w:p w:rsidRPr="006F7554" w:rsidR="00A65236" w:rsidP="006F7554" w:rsidRDefault="270F50FC" w14:paraId="27520F34" w14:textId="01C269B1">
          <w:pPr>
            <w:pStyle w:val="Inhopg30"/>
            <w:tabs>
              <w:tab w:val="right" w:leader="dot" w:pos="9060"/>
            </w:tabs>
            <w:rPr>
              <w:rStyle w:val="Hyperlink"/>
              <w:rFonts w:ascii="Times New Roman" w:hAnsi="Times New Roman"/>
              <w:noProof/>
              <w:kern w:val="2"/>
              <w:sz w:val="24"/>
              <w14:ligatures w14:val="standardContextual"/>
            </w:rPr>
          </w:pPr>
          <w:hyperlink w:anchor="_Toc923439598">
            <w:r w:rsidRPr="006F7554">
              <w:rPr>
                <w:rStyle w:val="Hyperlink"/>
                <w:rFonts w:ascii="Times New Roman" w:hAnsi="Times New Roman"/>
                <w:sz w:val="24"/>
              </w:rPr>
              <w:t>3.7 Politiewet 2012</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_Toc923439598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11</w:t>
            </w:r>
            <w:r w:rsidRPr="006F7554" w:rsidR="00A65236">
              <w:rPr>
                <w:rFonts w:ascii="Times New Roman" w:hAnsi="Times New Roman"/>
                <w:sz w:val="24"/>
              </w:rPr>
              <w:fldChar w:fldCharType="end"/>
            </w:r>
          </w:hyperlink>
        </w:p>
        <w:p w:rsidRPr="006F7554" w:rsidR="00A65236" w:rsidP="006F7554" w:rsidRDefault="270F50FC" w14:paraId="121DF93D" w14:textId="1F6D0212">
          <w:pPr>
            <w:pStyle w:val="Inhopg20"/>
            <w:tabs>
              <w:tab w:val="right" w:leader="dot" w:pos="9060"/>
            </w:tabs>
            <w:rPr>
              <w:rStyle w:val="Hyperlink"/>
              <w:rFonts w:ascii="Times New Roman" w:hAnsi="Times New Roman"/>
              <w:noProof/>
              <w:kern w:val="2"/>
              <w:sz w:val="24"/>
              <w14:ligatures w14:val="standardContextual"/>
            </w:rPr>
          </w:pPr>
          <w:hyperlink w:anchor="_Toc236749326">
            <w:r w:rsidRPr="006F7554">
              <w:rPr>
                <w:rStyle w:val="Hyperlink"/>
                <w:rFonts w:ascii="Times New Roman" w:hAnsi="Times New Roman"/>
                <w:sz w:val="24"/>
              </w:rPr>
              <w:t>4. Inhoud van het wetsvoorstel</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_Toc236749326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11</w:t>
            </w:r>
            <w:r w:rsidRPr="006F7554" w:rsidR="00A65236">
              <w:rPr>
                <w:rFonts w:ascii="Times New Roman" w:hAnsi="Times New Roman"/>
                <w:sz w:val="24"/>
              </w:rPr>
              <w:fldChar w:fldCharType="end"/>
            </w:r>
          </w:hyperlink>
        </w:p>
        <w:p w:rsidRPr="006F7554" w:rsidR="00A65236" w:rsidP="006F7554" w:rsidRDefault="270F50FC" w14:paraId="22EF473E" w14:textId="0D179608">
          <w:pPr>
            <w:pStyle w:val="Inhopg30"/>
            <w:tabs>
              <w:tab w:val="right" w:leader="dot" w:pos="9060"/>
            </w:tabs>
            <w:rPr>
              <w:rStyle w:val="Hyperlink"/>
              <w:rFonts w:ascii="Times New Roman" w:hAnsi="Times New Roman"/>
              <w:noProof/>
              <w:kern w:val="2"/>
              <w:sz w:val="24"/>
              <w14:ligatures w14:val="standardContextual"/>
            </w:rPr>
          </w:pPr>
          <w:hyperlink w:anchor="_Toc1174489836">
            <w:r w:rsidRPr="006F7554">
              <w:rPr>
                <w:rStyle w:val="Hyperlink"/>
                <w:rFonts w:ascii="Times New Roman" w:hAnsi="Times New Roman"/>
                <w:sz w:val="24"/>
              </w:rPr>
              <w:t>4.1. Algemene wet bestuursrecht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_Toc1174489836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11</w:t>
            </w:r>
            <w:r w:rsidRPr="006F7554" w:rsidR="00A65236">
              <w:rPr>
                <w:rFonts w:ascii="Times New Roman" w:hAnsi="Times New Roman"/>
                <w:sz w:val="24"/>
              </w:rPr>
              <w:fldChar w:fldCharType="end"/>
            </w:r>
          </w:hyperlink>
        </w:p>
        <w:p w:rsidRPr="006F7554" w:rsidR="00A65236" w:rsidP="006F7554" w:rsidRDefault="270F50FC" w14:paraId="508CE433" w14:textId="5DCEAA9B">
          <w:pPr>
            <w:pStyle w:val="Inhopg30"/>
            <w:tabs>
              <w:tab w:val="right" w:leader="dot" w:pos="9060"/>
            </w:tabs>
            <w:rPr>
              <w:rStyle w:val="Hyperlink"/>
              <w:rFonts w:ascii="Times New Roman" w:hAnsi="Times New Roman"/>
              <w:noProof/>
              <w:kern w:val="2"/>
              <w:sz w:val="24"/>
              <w14:ligatures w14:val="standardContextual"/>
            </w:rPr>
          </w:pPr>
          <w:hyperlink w:anchor="_Toc2067671881">
            <w:r w:rsidRPr="006F7554">
              <w:rPr>
                <w:rStyle w:val="Hyperlink"/>
                <w:rFonts w:ascii="Times New Roman" w:hAnsi="Times New Roman"/>
                <w:sz w:val="24"/>
              </w:rPr>
              <w:t>4.2 Politiewet</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_Toc2067671881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12</w:t>
            </w:r>
            <w:r w:rsidRPr="006F7554" w:rsidR="00A65236">
              <w:rPr>
                <w:rFonts w:ascii="Times New Roman" w:hAnsi="Times New Roman"/>
                <w:sz w:val="24"/>
              </w:rPr>
              <w:fldChar w:fldCharType="end"/>
            </w:r>
          </w:hyperlink>
        </w:p>
        <w:p w:rsidRPr="006F7554" w:rsidR="00A65236" w:rsidP="006F7554" w:rsidRDefault="270F50FC" w14:paraId="481B47BA" w14:textId="125B8F75">
          <w:pPr>
            <w:pStyle w:val="Inhopg30"/>
            <w:tabs>
              <w:tab w:val="right" w:leader="dot" w:pos="9060"/>
            </w:tabs>
            <w:rPr>
              <w:rStyle w:val="Hyperlink"/>
              <w:rFonts w:ascii="Times New Roman" w:hAnsi="Times New Roman"/>
              <w:noProof/>
              <w:kern w:val="2"/>
              <w:sz w:val="24"/>
              <w14:ligatures w14:val="standardContextual"/>
            </w:rPr>
          </w:pPr>
          <w:hyperlink w:anchor="_Toc1415746667">
            <w:r w:rsidRPr="006F7554">
              <w:rPr>
                <w:rStyle w:val="Hyperlink"/>
                <w:rFonts w:ascii="Times New Roman" w:hAnsi="Times New Roman"/>
                <w:sz w:val="24"/>
              </w:rPr>
              <w:t>4.3. Systematiek van de Awgb in het kader van dit voorstel</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_Toc1415746667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12</w:t>
            </w:r>
            <w:r w:rsidRPr="006F7554" w:rsidR="00A65236">
              <w:rPr>
                <w:rFonts w:ascii="Times New Roman" w:hAnsi="Times New Roman"/>
                <w:sz w:val="24"/>
              </w:rPr>
              <w:fldChar w:fldCharType="end"/>
            </w:r>
          </w:hyperlink>
        </w:p>
        <w:p w:rsidRPr="006F7554" w:rsidR="00A65236" w:rsidP="006F7554" w:rsidRDefault="270F50FC" w14:paraId="599B842F" w14:textId="6BBFE41D">
          <w:pPr>
            <w:pStyle w:val="Inhopg20"/>
            <w:tabs>
              <w:tab w:val="right" w:leader="dot" w:pos="9060"/>
            </w:tabs>
            <w:rPr>
              <w:rStyle w:val="Hyperlink"/>
              <w:rFonts w:ascii="Times New Roman" w:hAnsi="Times New Roman"/>
              <w:noProof/>
              <w:kern w:val="2"/>
              <w:sz w:val="24"/>
              <w14:ligatures w14:val="standardContextual"/>
            </w:rPr>
          </w:pPr>
          <w:hyperlink w:anchor="_Toc741392684">
            <w:r w:rsidRPr="006F7554">
              <w:rPr>
                <w:rStyle w:val="Hyperlink"/>
                <w:rFonts w:ascii="Times New Roman" w:hAnsi="Times New Roman"/>
                <w:sz w:val="24"/>
              </w:rPr>
              <w:t>5. Uitvoeringsaspecten en financiële gevolgen</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_Toc741392684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13</w:t>
            </w:r>
            <w:r w:rsidRPr="006F7554" w:rsidR="00A65236">
              <w:rPr>
                <w:rFonts w:ascii="Times New Roman" w:hAnsi="Times New Roman"/>
                <w:sz w:val="24"/>
              </w:rPr>
              <w:fldChar w:fldCharType="end"/>
            </w:r>
          </w:hyperlink>
        </w:p>
        <w:p w:rsidRPr="006F7554" w:rsidR="00A65236" w:rsidP="006F7554" w:rsidRDefault="270F50FC" w14:paraId="3E2AE234" w14:textId="0520831B">
          <w:pPr>
            <w:pStyle w:val="Inhopg20"/>
            <w:tabs>
              <w:tab w:val="right" w:leader="dot" w:pos="9060"/>
            </w:tabs>
            <w:rPr>
              <w:rStyle w:val="Hyperlink"/>
              <w:rFonts w:ascii="Times New Roman" w:hAnsi="Times New Roman"/>
              <w:noProof/>
              <w:kern w:val="2"/>
              <w:sz w:val="24"/>
              <w14:ligatures w14:val="standardContextual"/>
            </w:rPr>
          </w:pPr>
          <w:hyperlink w:anchor="_Toc142807841">
            <w:r w:rsidRPr="006F7554">
              <w:rPr>
                <w:rStyle w:val="Hyperlink"/>
                <w:rFonts w:ascii="Times New Roman" w:hAnsi="Times New Roman"/>
                <w:sz w:val="24"/>
              </w:rPr>
              <w:t>6. Adviezen en internetconsultatie</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_Toc142807841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13</w:t>
            </w:r>
            <w:r w:rsidRPr="006F7554" w:rsidR="00A65236">
              <w:rPr>
                <w:rFonts w:ascii="Times New Roman" w:hAnsi="Times New Roman"/>
                <w:sz w:val="24"/>
              </w:rPr>
              <w:fldChar w:fldCharType="end"/>
            </w:r>
          </w:hyperlink>
        </w:p>
        <w:p w:rsidRPr="006F7554" w:rsidR="4B887D9C" w:rsidP="006F7554" w:rsidRDefault="270F50FC" w14:paraId="0E51F724" w14:textId="067EFF11">
          <w:pPr>
            <w:pStyle w:val="Inhopg10"/>
            <w:tabs>
              <w:tab w:val="right" w:leader="dot" w:pos="9060"/>
            </w:tabs>
            <w:rPr>
              <w:rStyle w:val="Hyperlink"/>
              <w:rFonts w:ascii="Times New Roman" w:hAnsi="Times New Roman"/>
              <w:noProof/>
              <w:kern w:val="2"/>
              <w:sz w:val="24"/>
              <w14:ligatures w14:val="standardContextual"/>
            </w:rPr>
          </w:pPr>
          <w:hyperlink w:anchor="_Toc1853321632">
            <w:r w:rsidRPr="006F7554">
              <w:rPr>
                <w:rStyle w:val="Hyperlink"/>
                <w:rFonts w:ascii="Times New Roman" w:hAnsi="Times New Roman"/>
                <w:sz w:val="24"/>
              </w:rPr>
              <w:t>II. ARTIKELSGEWIJS</w:t>
            </w:r>
            <w:r w:rsidRPr="006F7554" w:rsidR="00A65236">
              <w:rPr>
                <w:rFonts w:ascii="Times New Roman" w:hAnsi="Times New Roman"/>
                <w:sz w:val="24"/>
              </w:rPr>
              <w:tab/>
            </w:r>
            <w:r w:rsidRPr="006F7554" w:rsidR="00A65236">
              <w:rPr>
                <w:rFonts w:ascii="Times New Roman" w:hAnsi="Times New Roman"/>
                <w:sz w:val="24"/>
              </w:rPr>
              <w:fldChar w:fldCharType="begin"/>
            </w:r>
            <w:r w:rsidRPr="006F7554" w:rsidR="00A65236">
              <w:rPr>
                <w:rFonts w:ascii="Times New Roman" w:hAnsi="Times New Roman"/>
                <w:sz w:val="24"/>
              </w:rPr>
              <w:instrText>PAGEREF _Toc1853321632 \h</w:instrText>
            </w:r>
            <w:r w:rsidRPr="006F7554" w:rsidR="00A65236">
              <w:rPr>
                <w:rFonts w:ascii="Times New Roman" w:hAnsi="Times New Roman"/>
                <w:sz w:val="24"/>
              </w:rPr>
            </w:r>
            <w:r w:rsidRPr="006F7554" w:rsidR="00A65236">
              <w:rPr>
                <w:rFonts w:ascii="Times New Roman" w:hAnsi="Times New Roman"/>
                <w:sz w:val="24"/>
              </w:rPr>
              <w:fldChar w:fldCharType="separate"/>
            </w:r>
            <w:r w:rsidRPr="006F7554">
              <w:rPr>
                <w:rStyle w:val="Hyperlink"/>
                <w:rFonts w:ascii="Times New Roman" w:hAnsi="Times New Roman"/>
                <w:sz w:val="24"/>
              </w:rPr>
              <w:t>14</w:t>
            </w:r>
            <w:r w:rsidRPr="006F7554" w:rsidR="00A65236">
              <w:rPr>
                <w:rFonts w:ascii="Times New Roman" w:hAnsi="Times New Roman"/>
                <w:sz w:val="24"/>
              </w:rPr>
              <w:fldChar w:fldCharType="end"/>
            </w:r>
          </w:hyperlink>
          <w:r w:rsidRPr="006F7554" w:rsidR="00A65236">
            <w:rPr>
              <w:rFonts w:ascii="Times New Roman" w:hAnsi="Times New Roman"/>
              <w:sz w:val="24"/>
            </w:rPr>
            <w:fldChar w:fldCharType="end"/>
          </w:r>
        </w:p>
      </w:sdtContent>
    </w:sdt>
    <w:p w:rsidRPr="006F7554" w:rsidR="1288BBA1" w:rsidP="006F7554" w:rsidRDefault="1288BBA1" w14:paraId="0EE24DC0" w14:textId="3F45224E">
      <w:pPr>
        <w:pStyle w:val="Kop1"/>
        <w:tabs>
          <w:tab w:val="left" w:pos="284"/>
          <w:tab w:val="left" w:pos="567"/>
          <w:tab w:val="left" w:pos="851"/>
        </w:tabs>
        <w:rPr>
          <w:rFonts w:ascii="Times New Roman" w:hAnsi="Times New Roman" w:cs="Times New Roman"/>
          <w:sz w:val="24"/>
          <w:szCs w:val="24"/>
        </w:rPr>
      </w:pPr>
      <w:bookmarkStart w:name="_Toc1192787695" w:id="0"/>
      <w:bookmarkStart w:name="_Toc822815130" w:id="1"/>
      <w:r w:rsidRPr="006F7554">
        <w:rPr>
          <w:rFonts w:ascii="Times New Roman" w:hAnsi="Times New Roman" w:cs="Times New Roman"/>
          <w:sz w:val="24"/>
          <w:szCs w:val="24"/>
        </w:rPr>
        <w:t>I</w:t>
      </w:r>
      <w:r w:rsidRPr="006F7554" w:rsidR="00F73955">
        <w:rPr>
          <w:rFonts w:ascii="Times New Roman" w:hAnsi="Times New Roman" w:cs="Times New Roman"/>
          <w:sz w:val="24"/>
          <w:szCs w:val="24"/>
        </w:rPr>
        <w:t>.</w:t>
      </w:r>
      <w:r w:rsidRPr="006F7554">
        <w:rPr>
          <w:rFonts w:ascii="Times New Roman" w:hAnsi="Times New Roman" w:cs="Times New Roman"/>
          <w:sz w:val="24"/>
          <w:szCs w:val="24"/>
        </w:rPr>
        <w:t xml:space="preserve"> ALGEMEEN</w:t>
      </w:r>
      <w:bookmarkEnd w:id="0"/>
      <w:bookmarkEnd w:id="1"/>
      <w:r w:rsidRPr="006F7554">
        <w:rPr>
          <w:rFonts w:ascii="Times New Roman" w:hAnsi="Times New Roman" w:cs="Times New Roman"/>
          <w:sz w:val="24"/>
          <w:szCs w:val="24"/>
        </w:rPr>
        <w:t xml:space="preserve"> </w:t>
      </w:r>
    </w:p>
    <w:p w:rsidRPr="006F7554" w:rsidR="1288BBA1" w:rsidP="006F7554" w:rsidRDefault="1288BBA1" w14:paraId="7E3DBBCE" w14:textId="73580111">
      <w:pPr>
        <w:pStyle w:val="Kop2"/>
        <w:tabs>
          <w:tab w:val="left" w:pos="284"/>
          <w:tab w:val="left" w:pos="567"/>
          <w:tab w:val="left" w:pos="851"/>
        </w:tabs>
        <w:rPr>
          <w:rFonts w:ascii="Times New Roman" w:hAnsi="Times New Roman" w:cs="Times New Roman"/>
          <w:szCs w:val="24"/>
        </w:rPr>
      </w:pPr>
      <w:bookmarkStart w:name="_Toc1942511004" w:id="2"/>
      <w:bookmarkStart w:name="_Toc271963463" w:id="3"/>
      <w:r w:rsidRPr="006F7554">
        <w:rPr>
          <w:rFonts w:ascii="Times New Roman" w:hAnsi="Times New Roman" w:cs="Times New Roman"/>
          <w:szCs w:val="24"/>
        </w:rPr>
        <w:t>1. Inleiding</w:t>
      </w:r>
      <w:r w:rsidRPr="006F7554">
        <w:rPr>
          <w:rFonts w:ascii="Times New Roman" w:hAnsi="Times New Roman" w:cs="Times New Roman"/>
          <w:szCs w:val="24"/>
        </w:rPr>
        <w:br/>
      </w:r>
      <w:bookmarkEnd w:id="2"/>
      <w:bookmarkEnd w:id="3"/>
      <w:r w:rsidRPr="006F7554">
        <w:rPr>
          <w:rFonts w:ascii="Times New Roman" w:hAnsi="Times New Roman" w:cs="Times New Roman"/>
          <w:szCs w:val="24"/>
        </w:rPr>
        <w:t xml:space="preserve">  </w:t>
      </w:r>
    </w:p>
    <w:p w:rsidRPr="006F7554" w:rsidR="1288BBA1" w:rsidP="006F7554" w:rsidRDefault="1A05B9E2" w14:paraId="2678AA20" w14:textId="74979CFD">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Op 10 december 1948 </w:t>
      </w:r>
      <w:r w:rsidRPr="006F7554" w:rsidR="5A8770AD">
        <w:rPr>
          <w:rFonts w:ascii="Times New Roman" w:hAnsi="Times New Roman"/>
          <w:sz w:val="24"/>
        </w:rPr>
        <w:t>nam de Algemene Vergadering van de Verenigde Naties</w:t>
      </w:r>
      <w:r w:rsidRPr="006F7554">
        <w:rPr>
          <w:rFonts w:ascii="Times New Roman" w:hAnsi="Times New Roman"/>
          <w:sz w:val="24"/>
        </w:rPr>
        <w:t xml:space="preserve"> de Universele Verklaring van de Rechten van de Mens (UVRM) </w:t>
      </w:r>
      <w:r w:rsidRPr="006F7554" w:rsidR="67510F09">
        <w:rPr>
          <w:rFonts w:ascii="Times New Roman" w:hAnsi="Times New Roman"/>
          <w:sz w:val="24"/>
        </w:rPr>
        <w:t>aan. Artikel 1 luidt:</w:t>
      </w:r>
      <w:r w:rsidRPr="006F7554">
        <w:rPr>
          <w:rFonts w:ascii="Times New Roman" w:hAnsi="Times New Roman"/>
          <w:sz w:val="24"/>
        </w:rPr>
        <w:t xml:space="preserve"> “Alle mensen worden vrij en gelijk in waardigheid en rechten geboren</w:t>
      </w:r>
      <w:r w:rsidRPr="006F7554" w:rsidR="13F0FF85">
        <w:rPr>
          <w:rFonts w:ascii="Times New Roman" w:hAnsi="Times New Roman"/>
          <w:sz w:val="24"/>
        </w:rPr>
        <w:t>.</w:t>
      </w:r>
      <w:r w:rsidRPr="006F7554">
        <w:rPr>
          <w:rFonts w:ascii="Times New Roman" w:hAnsi="Times New Roman"/>
          <w:sz w:val="24"/>
        </w:rPr>
        <w:t>”</w:t>
      </w:r>
      <w:r w:rsidRPr="006F7554" w:rsidR="38303145">
        <w:rPr>
          <w:rFonts w:ascii="Times New Roman" w:hAnsi="Times New Roman"/>
          <w:sz w:val="24"/>
        </w:rPr>
        <w:t xml:space="preserve"> Art</w:t>
      </w:r>
      <w:r w:rsidRPr="006F7554" w:rsidR="2E140911">
        <w:rPr>
          <w:rFonts w:ascii="Times New Roman" w:hAnsi="Times New Roman"/>
          <w:sz w:val="24"/>
        </w:rPr>
        <w:t xml:space="preserve">ikel 1 van de Nederlandse Grondwet luidt: </w:t>
      </w:r>
      <w:r w:rsidRPr="006F7554" w:rsidR="7DBF5B29">
        <w:rPr>
          <w:rFonts w:ascii="Times New Roman" w:hAnsi="Times New Roman"/>
          <w:sz w:val="24"/>
        </w:rPr>
        <w:t xml:space="preserve">“Allen die zich in Nederland bevinden, worden in gelijke gevallen gelijk behandeld. Discriminatie wegens godsdienst, levensovertuiging, politieke gezindheid, ras, geslacht, handicap, seksuele gerichtheid of op welke grond dan ook, is niet toegestaan.” </w:t>
      </w:r>
      <w:r w:rsidRPr="006F7554">
        <w:rPr>
          <w:rFonts w:ascii="Times New Roman" w:hAnsi="Times New Roman"/>
          <w:sz w:val="24"/>
        </w:rPr>
        <w:t xml:space="preserve">Op basis van dit artikel is discriminatie op grond van een aantal expliciet genoemde persoonskenmerken, waaronder ‘ras’, verboden. </w:t>
      </w:r>
    </w:p>
    <w:p w:rsidRPr="006F7554" w:rsidR="1288BBA1" w:rsidP="006F7554" w:rsidRDefault="1288BBA1" w14:paraId="2213E3CC" w14:textId="75F26F2E">
      <w:pPr>
        <w:tabs>
          <w:tab w:val="left" w:pos="284"/>
          <w:tab w:val="left" w:pos="567"/>
          <w:tab w:val="left" w:pos="851"/>
        </w:tabs>
        <w:ind w:right="-2"/>
        <w:jc w:val="both"/>
        <w:rPr>
          <w:rFonts w:ascii="Times New Roman" w:hAnsi="Times New Roman"/>
          <w:sz w:val="24"/>
        </w:rPr>
      </w:pPr>
    </w:p>
    <w:p w:rsidRPr="006F7554" w:rsidR="00846743" w:rsidP="006F7554" w:rsidRDefault="14D36DAF" w14:paraId="58CF4F54" w14:textId="7777777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Ondanks artikel 1 van de Nederlandse Grondwet, hebben verschillende</w:t>
      </w:r>
      <w:r w:rsidRPr="006F7554" w:rsidR="35F2DA11">
        <w:rPr>
          <w:rFonts w:ascii="Times New Roman" w:hAnsi="Times New Roman"/>
          <w:sz w:val="24"/>
        </w:rPr>
        <w:t xml:space="preserve"> overheidsorganisaties</w:t>
      </w:r>
      <w:r w:rsidRPr="006F7554" w:rsidR="1288BBA1">
        <w:rPr>
          <w:rStyle w:val="Voetnootmarkering"/>
          <w:rFonts w:ascii="Times New Roman" w:hAnsi="Times New Roman"/>
          <w:sz w:val="24"/>
        </w:rPr>
        <w:footnoteReference w:id="2"/>
      </w:r>
      <w:r w:rsidRPr="006F7554" w:rsidR="35F2DA11">
        <w:rPr>
          <w:rFonts w:ascii="Times New Roman" w:hAnsi="Times New Roman"/>
          <w:sz w:val="24"/>
        </w:rPr>
        <w:t xml:space="preserve"> </w:t>
      </w:r>
      <w:r w:rsidRPr="006F7554" w:rsidR="60345E8C">
        <w:rPr>
          <w:rFonts w:ascii="Times New Roman" w:hAnsi="Times New Roman"/>
          <w:sz w:val="24"/>
        </w:rPr>
        <w:t xml:space="preserve">de afgelopen jaren </w:t>
      </w:r>
      <w:r w:rsidRPr="006F7554" w:rsidR="17917612">
        <w:rPr>
          <w:rFonts w:ascii="Times New Roman" w:hAnsi="Times New Roman"/>
          <w:sz w:val="24"/>
        </w:rPr>
        <w:t xml:space="preserve">discriminerende </w:t>
      </w:r>
      <w:r w:rsidRPr="006F7554" w:rsidR="35F2DA11">
        <w:rPr>
          <w:rFonts w:ascii="Times New Roman" w:hAnsi="Times New Roman"/>
          <w:sz w:val="24"/>
        </w:rPr>
        <w:t xml:space="preserve">risicoprofielen als hulpmiddel </w:t>
      </w:r>
      <w:r w:rsidRPr="006F7554" w:rsidR="48977A64">
        <w:rPr>
          <w:rFonts w:ascii="Times New Roman" w:hAnsi="Times New Roman"/>
          <w:sz w:val="24"/>
        </w:rPr>
        <w:t xml:space="preserve">gebruikt </w:t>
      </w:r>
      <w:r w:rsidRPr="006F7554" w:rsidR="35F2DA11">
        <w:rPr>
          <w:rFonts w:ascii="Times New Roman" w:hAnsi="Times New Roman"/>
          <w:sz w:val="24"/>
        </w:rPr>
        <w:t xml:space="preserve">om </w:t>
      </w:r>
      <w:r w:rsidRPr="006F7554" w:rsidR="00E9582E">
        <w:rPr>
          <w:rFonts w:ascii="Times New Roman" w:hAnsi="Times New Roman"/>
          <w:sz w:val="24"/>
        </w:rPr>
        <w:t>te selecteren</w:t>
      </w:r>
      <w:r w:rsidRPr="006F7554" w:rsidR="3B7BFB57">
        <w:rPr>
          <w:rFonts w:ascii="Times New Roman" w:hAnsi="Times New Roman"/>
          <w:sz w:val="24"/>
        </w:rPr>
        <w:t>, waarbij ‘ras’ (indirect) een van de selectiecriteria was</w:t>
      </w:r>
      <w:r w:rsidRPr="006F7554" w:rsidR="35F2DA11">
        <w:rPr>
          <w:rFonts w:ascii="Times New Roman" w:hAnsi="Times New Roman"/>
          <w:sz w:val="24"/>
        </w:rPr>
        <w:t>.</w:t>
      </w:r>
      <w:r w:rsidRPr="006F7554" w:rsidR="1706F5B9">
        <w:rPr>
          <w:rFonts w:ascii="Times New Roman" w:hAnsi="Times New Roman"/>
          <w:sz w:val="24"/>
        </w:rPr>
        <w:t xml:space="preserve"> Hiermee hebben deze overheidsorganisaties</w:t>
      </w:r>
      <w:r w:rsidRPr="006F7554" w:rsidR="35F2DA11">
        <w:rPr>
          <w:rFonts w:ascii="Times New Roman" w:hAnsi="Times New Roman"/>
          <w:sz w:val="24"/>
        </w:rPr>
        <w:t xml:space="preserve"> </w:t>
      </w:r>
      <w:r w:rsidRPr="006F7554" w:rsidR="1F66717A">
        <w:rPr>
          <w:rFonts w:ascii="Times New Roman" w:hAnsi="Times New Roman"/>
          <w:sz w:val="24"/>
        </w:rPr>
        <w:t xml:space="preserve">zich schuldig gemaakt aan etnisch profileren. </w:t>
      </w:r>
      <w:r w:rsidRPr="006F7554" w:rsidR="54E4434A">
        <w:rPr>
          <w:rFonts w:ascii="Times New Roman" w:hAnsi="Times New Roman"/>
          <w:sz w:val="24"/>
        </w:rPr>
        <w:t>Er is sprake van e</w:t>
      </w:r>
      <w:r w:rsidRPr="006F7554" w:rsidR="1F66717A">
        <w:rPr>
          <w:rFonts w:ascii="Times New Roman" w:hAnsi="Times New Roman"/>
          <w:sz w:val="24"/>
        </w:rPr>
        <w:t>tni</w:t>
      </w:r>
      <w:r w:rsidRPr="006F7554" w:rsidR="45A47E51">
        <w:rPr>
          <w:rFonts w:ascii="Times New Roman" w:hAnsi="Times New Roman"/>
          <w:sz w:val="24"/>
        </w:rPr>
        <w:t xml:space="preserve">sch profileren wanneer </w:t>
      </w:r>
      <w:r w:rsidRPr="006F7554" w:rsidR="0BDA4AEF">
        <w:rPr>
          <w:rFonts w:ascii="Times New Roman" w:hAnsi="Times New Roman"/>
          <w:sz w:val="24"/>
        </w:rPr>
        <w:t xml:space="preserve">‘ras’ </w:t>
      </w:r>
      <w:r w:rsidRPr="006F7554" w:rsidR="6882273D">
        <w:rPr>
          <w:rFonts w:ascii="Times New Roman" w:hAnsi="Times New Roman"/>
          <w:sz w:val="24"/>
        </w:rPr>
        <w:t>(</w:t>
      </w:r>
      <w:r w:rsidRPr="006F7554" w:rsidR="0BDA4AEF">
        <w:rPr>
          <w:rFonts w:ascii="Times New Roman" w:hAnsi="Times New Roman"/>
          <w:sz w:val="24"/>
        </w:rPr>
        <w:t>identiteitskenmerken zoals etniciteit, nationaliteit, huidskleur, taal, geloof of andere afkomstgerelateerde kenmerken</w:t>
      </w:r>
      <w:r w:rsidRPr="006F7554" w:rsidR="7F386D92">
        <w:rPr>
          <w:rFonts w:ascii="Times New Roman" w:hAnsi="Times New Roman"/>
          <w:sz w:val="24"/>
        </w:rPr>
        <w:t>)</w:t>
      </w:r>
      <w:r w:rsidRPr="006F7554" w:rsidR="0BDA4AEF">
        <w:rPr>
          <w:rFonts w:ascii="Times New Roman" w:hAnsi="Times New Roman"/>
          <w:sz w:val="24"/>
        </w:rPr>
        <w:t xml:space="preserve"> gebruikt wordt bij het ontwikkelen, implementeren en uitvoeren van beleid, het (voorbereiden van) besluiten, het nemen van selectiebeslissingen, opsporing en handhaving.</w:t>
      </w:r>
    </w:p>
    <w:p w:rsidRPr="006F7554" w:rsidR="1288BBA1" w:rsidP="006F7554" w:rsidRDefault="1288BBA1" w14:paraId="0B6B65CC" w14:textId="24233484">
      <w:pPr>
        <w:tabs>
          <w:tab w:val="left" w:pos="284"/>
          <w:tab w:val="left" w:pos="567"/>
          <w:tab w:val="left" w:pos="851"/>
        </w:tabs>
        <w:ind w:right="-2"/>
        <w:jc w:val="both"/>
        <w:rPr>
          <w:rStyle w:val="Voetnootmarkering"/>
          <w:rFonts w:ascii="Times New Roman" w:hAnsi="Times New Roman"/>
          <w:sz w:val="24"/>
        </w:rPr>
      </w:pPr>
    </w:p>
    <w:p w:rsidRPr="006F7554" w:rsidR="1288BBA1" w:rsidP="006F7554" w:rsidRDefault="77367F0B" w14:paraId="20EB01D4" w14:textId="1E832CA8">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R</w:t>
      </w:r>
      <w:r w:rsidRPr="006F7554" w:rsidR="4FEBC6D3">
        <w:rPr>
          <w:rFonts w:ascii="Times New Roman" w:hAnsi="Times New Roman"/>
          <w:sz w:val="24"/>
        </w:rPr>
        <w:t>ecente voorbeelden van discriminatie door overheidsorganisaties la</w:t>
      </w:r>
      <w:r w:rsidRPr="006F7554" w:rsidR="065F7AA1">
        <w:rPr>
          <w:rFonts w:ascii="Times New Roman" w:hAnsi="Times New Roman"/>
          <w:sz w:val="24"/>
        </w:rPr>
        <w:t>ten</w:t>
      </w:r>
      <w:r w:rsidRPr="006F7554" w:rsidR="4FEBC6D3">
        <w:rPr>
          <w:rFonts w:ascii="Times New Roman" w:hAnsi="Times New Roman"/>
          <w:sz w:val="24"/>
        </w:rPr>
        <w:t xml:space="preserve"> zien dat a</w:t>
      </w:r>
      <w:r w:rsidRPr="006F7554" w:rsidR="7F6EC290">
        <w:rPr>
          <w:rFonts w:ascii="Times New Roman" w:hAnsi="Times New Roman"/>
          <w:sz w:val="24"/>
        </w:rPr>
        <w:t xml:space="preserve">rtikel 1 van de </w:t>
      </w:r>
      <w:r w:rsidR="00321413">
        <w:rPr>
          <w:rFonts w:ascii="Times New Roman" w:hAnsi="Times New Roman"/>
          <w:sz w:val="24"/>
        </w:rPr>
        <w:t>G</w:t>
      </w:r>
      <w:r w:rsidRPr="006F7554" w:rsidR="7F6EC290">
        <w:rPr>
          <w:rFonts w:ascii="Times New Roman" w:hAnsi="Times New Roman"/>
          <w:sz w:val="24"/>
        </w:rPr>
        <w:t xml:space="preserve">rondwet onvoldoende duidelijkheid en bescherming </w:t>
      </w:r>
      <w:r w:rsidRPr="006F7554" w:rsidR="31626461">
        <w:rPr>
          <w:rFonts w:ascii="Times New Roman" w:hAnsi="Times New Roman"/>
          <w:sz w:val="24"/>
        </w:rPr>
        <w:t xml:space="preserve">biedt </w:t>
      </w:r>
      <w:r w:rsidRPr="006F7554" w:rsidR="7F6EC290">
        <w:rPr>
          <w:rFonts w:ascii="Times New Roman" w:hAnsi="Times New Roman"/>
          <w:sz w:val="24"/>
        </w:rPr>
        <w:t>over het ver</w:t>
      </w:r>
      <w:r w:rsidRPr="006F7554" w:rsidR="24B0A190">
        <w:rPr>
          <w:rFonts w:ascii="Times New Roman" w:hAnsi="Times New Roman"/>
          <w:sz w:val="24"/>
        </w:rPr>
        <w:t>bod op en discriminerende karakter van etnisch profileren.</w:t>
      </w:r>
      <w:r w:rsidRPr="006F7554" w:rsidR="55A25F73">
        <w:rPr>
          <w:rFonts w:ascii="Times New Roman" w:hAnsi="Times New Roman"/>
          <w:sz w:val="24"/>
        </w:rPr>
        <w:t xml:space="preserve"> In de rechtszaak Amnesty c.s. tegen de Staat over etnisch profileren door de Koninklijke Marachaussee is op 14 februari 2023 door het </w:t>
      </w:r>
      <w:r w:rsidRPr="006F7554" w:rsidR="00FE4A57">
        <w:rPr>
          <w:rFonts w:ascii="Times New Roman" w:hAnsi="Times New Roman"/>
          <w:sz w:val="24"/>
        </w:rPr>
        <w:lastRenderedPageBreak/>
        <w:t>Gerechts</w:t>
      </w:r>
      <w:r w:rsidRPr="006F7554" w:rsidR="00F73955">
        <w:rPr>
          <w:rFonts w:ascii="Times New Roman" w:hAnsi="Times New Roman"/>
          <w:sz w:val="24"/>
        </w:rPr>
        <w:t>h</w:t>
      </w:r>
      <w:r w:rsidRPr="006F7554" w:rsidR="116D7E55">
        <w:rPr>
          <w:rFonts w:ascii="Times New Roman" w:hAnsi="Times New Roman"/>
          <w:sz w:val="24"/>
        </w:rPr>
        <w:t>of</w:t>
      </w:r>
      <w:r w:rsidR="00F257E5">
        <w:rPr>
          <w:rStyle w:val="Voetnootmarkering"/>
          <w:rFonts w:ascii="Times New Roman" w:hAnsi="Times New Roman"/>
          <w:sz w:val="24"/>
        </w:rPr>
        <w:footnoteReference w:id="3"/>
      </w:r>
      <w:r w:rsidRPr="006F7554" w:rsidR="116D7E55">
        <w:rPr>
          <w:rFonts w:ascii="Times New Roman" w:hAnsi="Times New Roman"/>
          <w:sz w:val="24"/>
        </w:rPr>
        <w:t xml:space="preserve"> </w:t>
      </w:r>
      <w:r w:rsidRPr="006F7554" w:rsidR="55A25F73">
        <w:rPr>
          <w:rFonts w:ascii="Times New Roman" w:hAnsi="Times New Roman"/>
          <w:sz w:val="24"/>
        </w:rPr>
        <w:t xml:space="preserve">uitspraak gedaan dat onderscheid op basis van ‘ras’ nooit objectief gerechtvaardigd kan worden. Er is dus geen objectieve rechtvaardiging denkbaar voor het gebruik van ‘ras’ als criterium bij het ontwikkelen, implementeren en uitvoeren van beleid, het (voorbereiden van) besluiten, het nemen van selectiebeslissingen en opsporing en handhaving. </w:t>
      </w:r>
    </w:p>
    <w:p w:rsidRPr="006F7554" w:rsidR="00C85B46" w:rsidP="006F7554" w:rsidRDefault="00C85B46" w14:paraId="31F67156" w14:textId="77777777">
      <w:pPr>
        <w:rPr>
          <w:rFonts w:ascii="Times New Roman" w:hAnsi="Times New Roman"/>
          <w:sz w:val="24"/>
        </w:rPr>
      </w:pPr>
    </w:p>
    <w:p w:rsidRPr="006F7554" w:rsidR="00C85B46" w:rsidP="006F7554" w:rsidRDefault="32E4CE7F" w14:paraId="682D92BB" w14:textId="04ADDA79">
      <w:pPr>
        <w:rPr>
          <w:rFonts w:ascii="Times New Roman" w:hAnsi="Times New Roman"/>
          <w:i/>
          <w:iCs/>
          <w:sz w:val="24"/>
        </w:rPr>
      </w:pPr>
      <w:r w:rsidRPr="006F7554">
        <w:rPr>
          <w:rFonts w:ascii="Times New Roman" w:hAnsi="Times New Roman"/>
          <w:i/>
          <w:iCs/>
          <w:sz w:val="24"/>
        </w:rPr>
        <w:t>Doel van het wetsvoorstel</w:t>
      </w:r>
    </w:p>
    <w:p w:rsidRPr="006F7554" w:rsidR="0BAEE78B" w:rsidP="006F7554" w:rsidRDefault="6483F95D" w14:paraId="70028AFA" w14:textId="7A930BEC">
      <w:pPr>
        <w:rPr>
          <w:rFonts w:ascii="Times New Roman" w:hAnsi="Times New Roman"/>
          <w:sz w:val="24"/>
        </w:rPr>
      </w:pPr>
      <w:r w:rsidRPr="006F7554">
        <w:rPr>
          <w:rFonts w:ascii="Times New Roman" w:hAnsi="Times New Roman"/>
          <w:sz w:val="24"/>
        </w:rPr>
        <w:t>I</w:t>
      </w:r>
      <w:r w:rsidRPr="006F7554" w:rsidR="3F02F53B">
        <w:rPr>
          <w:rFonts w:ascii="Times New Roman" w:hAnsi="Times New Roman"/>
          <w:sz w:val="24"/>
        </w:rPr>
        <w:t>n</w:t>
      </w:r>
      <w:r w:rsidRPr="006F7554" w:rsidR="034E7C65">
        <w:rPr>
          <w:rFonts w:ascii="Times New Roman" w:hAnsi="Times New Roman"/>
          <w:sz w:val="24"/>
        </w:rPr>
        <w:t xml:space="preserve"> </w:t>
      </w:r>
      <w:r w:rsidRPr="006F7554" w:rsidR="2204C17A">
        <w:rPr>
          <w:rFonts w:ascii="Times New Roman" w:hAnsi="Times New Roman"/>
          <w:sz w:val="24"/>
        </w:rPr>
        <w:t>een Kamerbrief</w:t>
      </w:r>
      <w:r w:rsidRPr="006F7554" w:rsidR="0BAEE78B">
        <w:rPr>
          <w:rStyle w:val="Voetnootmarkering"/>
          <w:rFonts w:ascii="Times New Roman" w:hAnsi="Times New Roman"/>
          <w:sz w:val="24"/>
        </w:rPr>
        <w:footnoteReference w:id="4"/>
      </w:r>
      <w:r w:rsidRPr="006F7554" w:rsidR="6E279C58">
        <w:rPr>
          <w:rFonts w:ascii="Times New Roman" w:hAnsi="Times New Roman"/>
          <w:sz w:val="24"/>
        </w:rPr>
        <w:t xml:space="preserve"> </w:t>
      </w:r>
      <w:r w:rsidRPr="006F7554" w:rsidR="08C4BD77">
        <w:rPr>
          <w:rFonts w:ascii="Times New Roman" w:hAnsi="Times New Roman"/>
          <w:sz w:val="24"/>
        </w:rPr>
        <w:t>van mei 2023</w:t>
      </w:r>
      <w:r w:rsidRPr="006F7554" w:rsidR="732998A1">
        <w:rPr>
          <w:rFonts w:ascii="Times New Roman" w:hAnsi="Times New Roman"/>
          <w:sz w:val="24"/>
        </w:rPr>
        <w:t xml:space="preserve"> is</w:t>
      </w:r>
      <w:r w:rsidRPr="006F7554" w:rsidR="08C4BD77">
        <w:rPr>
          <w:rFonts w:ascii="Times New Roman" w:hAnsi="Times New Roman"/>
          <w:sz w:val="24"/>
        </w:rPr>
        <w:t xml:space="preserve"> </w:t>
      </w:r>
      <w:r w:rsidRPr="006F7554" w:rsidR="2204C17A">
        <w:rPr>
          <w:rFonts w:ascii="Times New Roman" w:hAnsi="Times New Roman"/>
          <w:sz w:val="24"/>
        </w:rPr>
        <w:t xml:space="preserve">aangegeven dat de </w:t>
      </w:r>
      <w:r w:rsidRPr="006F7554" w:rsidR="4DE1C81C">
        <w:rPr>
          <w:rFonts w:ascii="Times New Roman" w:hAnsi="Times New Roman"/>
          <w:sz w:val="24"/>
        </w:rPr>
        <w:t xml:space="preserve">eerdergenoemde </w:t>
      </w:r>
      <w:r w:rsidRPr="006F7554" w:rsidR="2204C17A">
        <w:rPr>
          <w:rFonts w:ascii="Times New Roman" w:hAnsi="Times New Roman"/>
          <w:sz w:val="24"/>
        </w:rPr>
        <w:t xml:space="preserve">uitspraak louter </w:t>
      </w:r>
      <w:r w:rsidRPr="006F7554" w:rsidR="49A5D064">
        <w:rPr>
          <w:rFonts w:ascii="Times New Roman" w:hAnsi="Times New Roman"/>
          <w:sz w:val="24"/>
        </w:rPr>
        <w:t xml:space="preserve">betrekking </w:t>
      </w:r>
      <w:r w:rsidRPr="006F7554" w:rsidR="4F19862C">
        <w:rPr>
          <w:rFonts w:ascii="Times New Roman" w:hAnsi="Times New Roman"/>
          <w:sz w:val="24"/>
        </w:rPr>
        <w:t xml:space="preserve">heeft </w:t>
      </w:r>
      <w:r w:rsidRPr="006F7554" w:rsidR="2204C17A">
        <w:rPr>
          <w:rFonts w:ascii="Times New Roman" w:hAnsi="Times New Roman"/>
          <w:sz w:val="24"/>
        </w:rPr>
        <w:t>op de Mobiel Toezicht Veiligheid controles (hierna: MTV-controles) die w</w:t>
      </w:r>
      <w:r w:rsidRPr="006F7554" w:rsidR="3772CFC8">
        <w:rPr>
          <w:rFonts w:ascii="Times New Roman" w:hAnsi="Times New Roman"/>
          <w:sz w:val="24"/>
        </w:rPr>
        <w:t xml:space="preserve">orden </w:t>
      </w:r>
      <w:r w:rsidRPr="006F7554" w:rsidR="2204C17A">
        <w:rPr>
          <w:rFonts w:ascii="Times New Roman" w:hAnsi="Times New Roman"/>
          <w:sz w:val="24"/>
        </w:rPr>
        <w:t xml:space="preserve">uitgevoerd door de </w:t>
      </w:r>
      <w:r w:rsidRPr="006F7554" w:rsidR="00560997">
        <w:rPr>
          <w:rFonts w:ascii="Times New Roman" w:hAnsi="Times New Roman"/>
          <w:sz w:val="24"/>
        </w:rPr>
        <w:t>Koninklijke Marechaussee (</w:t>
      </w:r>
      <w:r w:rsidRPr="006F7554" w:rsidR="2204C17A">
        <w:rPr>
          <w:rFonts w:ascii="Times New Roman" w:hAnsi="Times New Roman"/>
          <w:sz w:val="24"/>
        </w:rPr>
        <w:t>KMar</w:t>
      </w:r>
      <w:r w:rsidRPr="006F7554" w:rsidR="00560997">
        <w:rPr>
          <w:rFonts w:ascii="Times New Roman" w:hAnsi="Times New Roman"/>
          <w:sz w:val="24"/>
        </w:rPr>
        <w:t>)</w:t>
      </w:r>
      <w:r w:rsidRPr="006F7554" w:rsidR="001A5D42">
        <w:rPr>
          <w:rFonts w:ascii="Times New Roman" w:hAnsi="Times New Roman"/>
          <w:sz w:val="24"/>
        </w:rPr>
        <w:t>.</w:t>
      </w:r>
      <w:r w:rsidRPr="006F7554" w:rsidR="0BAEE78B">
        <w:rPr>
          <w:rStyle w:val="Voetnootmarkering"/>
          <w:rFonts w:ascii="Times New Roman" w:hAnsi="Times New Roman"/>
          <w:sz w:val="24"/>
        </w:rPr>
        <w:footnoteReference w:id="5"/>
      </w:r>
      <w:r w:rsidRPr="006F7554" w:rsidR="001A5D42">
        <w:rPr>
          <w:rFonts w:ascii="Times New Roman" w:hAnsi="Times New Roman"/>
          <w:sz w:val="24"/>
        </w:rPr>
        <w:t xml:space="preserve"> </w:t>
      </w:r>
      <w:r w:rsidRPr="006F7554" w:rsidR="2204C17A">
        <w:rPr>
          <w:rFonts w:ascii="Times New Roman" w:hAnsi="Times New Roman"/>
          <w:sz w:val="24"/>
        </w:rPr>
        <w:t xml:space="preserve">Dit ondanks dat de toenmalige </w:t>
      </w:r>
      <w:r w:rsidRPr="006F7554" w:rsidR="00D679E9">
        <w:rPr>
          <w:rFonts w:ascii="Times New Roman" w:hAnsi="Times New Roman"/>
          <w:sz w:val="24"/>
        </w:rPr>
        <w:t>S</w:t>
      </w:r>
      <w:r w:rsidRPr="006F7554" w:rsidR="2204C17A">
        <w:rPr>
          <w:rFonts w:ascii="Times New Roman" w:hAnsi="Times New Roman"/>
          <w:sz w:val="24"/>
        </w:rPr>
        <w:t xml:space="preserve">taatssecretaris van Justitie </w:t>
      </w:r>
      <w:r w:rsidRPr="006F7554" w:rsidR="00330B5D">
        <w:rPr>
          <w:rFonts w:ascii="Times New Roman" w:hAnsi="Times New Roman"/>
          <w:sz w:val="24"/>
        </w:rPr>
        <w:t xml:space="preserve">en Veiligheid </w:t>
      </w:r>
      <w:r w:rsidRPr="006F7554" w:rsidR="2204C17A">
        <w:rPr>
          <w:rFonts w:ascii="Times New Roman" w:hAnsi="Times New Roman"/>
          <w:sz w:val="24"/>
        </w:rPr>
        <w:t>tijdens het vragenuurtje van 14 februari 2023 had aangegeven dat de uitspraak ook zou gelden voor andere delen van de overheid.</w:t>
      </w:r>
      <w:r w:rsidRPr="006F7554" w:rsidR="0BAEE78B">
        <w:rPr>
          <w:rStyle w:val="Voetnootmarkering"/>
          <w:rFonts w:ascii="Times New Roman" w:hAnsi="Times New Roman"/>
          <w:sz w:val="24"/>
        </w:rPr>
        <w:footnoteReference w:id="6"/>
      </w:r>
    </w:p>
    <w:p w:rsidRPr="006F7554" w:rsidR="0BAEE78B" w:rsidP="006F7554" w:rsidRDefault="0BAEE78B" w14:paraId="7D0CC5B9" w14:textId="6EFAE26E">
      <w:pPr>
        <w:rPr>
          <w:rFonts w:ascii="Times New Roman" w:hAnsi="Times New Roman"/>
          <w:sz w:val="24"/>
        </w:rPr>
      </w:pPr>
    </w:p>
    <w:p w:rsidRPr="006F7554" w:rsidR="0BAEE78B" w:rsidP="006F7554" w:rsidRDefault="0A7FD2EB" w14:paraId="27A74008" w14:textId="1CA66F3C">
      <w:pPr>
        <w:rPr>
          <w:rFonts w:ascii="Times New Roman" w:hAnsi="Times New Roman"/>
          <w:sz w:val="24"/>
        </w:rPr>
      </w:pPr>
      <w:r w:rsidRPr="006F7554">
        <w:rPr>
          <w:rFonts w:ascii="Times New Roman" w:hAnsi="Times New Roman"/>
          <w:sz w:val="24"/>
        </w:rPr>
        <w:t>Het doel van dit wetsvoorstel is</w:t>
      </w:r>
      <w:r w:rsidRPr="006F7554" w:rsidR="35E15F3E">
        <w:rPr>
          <w:rFonts w:ascii="Times New Roman" w:hAnsi="Times New Roman"/>
          <w:sz w:val="24"/>
        </w:rPr>
        <w:t xml:space="preserve">, in tegenstelling tot de </w:t>
      </w:r>
      <w:r w:rsidRPr="006F7554" w:rsidR="03DC75F1">
        <w:rPr>
          <w:rFonts w:ascii="Times New Roman" w:hAnsi="Times New Roman"/>
          <w:sz w:val="24"/>
        </w:rPr>
        <w:t>bovengenoemde Kamerbrief</w:t>
      </w:r>
      <w:r w:rsidRPr="006F7554" w:rsidR="35E15F3E">
        <w:rPr>
          <w:rFonts w:ascii="Times New Roman" w:hAnsi="Times New Roman"/>
          <w:sz w:val="24"/>
        </w:rPr>
        <w:t xml:space="preserve">, </w:t>
      </w:r>
      <w:r w:rsidRPr="006F7554" w:rsidR="00093189">
        <w:rPr>
          <w:rFonts w:ascii="Times New Roman" w:hAnsi="Times New Roman"/>
          <w:sz w:val="24"/>
        </w:rPr>
        <w:t>blijvend verzekeren</w:t>
      </w:r>
      <w:r w:rsidRPr="006F7554" w:rsidR="32C783BE">
        <w:rPr>
          <w:rFonts w:ascii="Times New Roman" w:hAnsi="Times New Roman"/>
          <w:sz w:val="24"/>
        </w:rPr>
        <w:t xml:space="preserve"> dat de </w:t>
      </w:r>
      <w:r w:rsidRPr="006F7554" w:rsidR="45941BA5">
        <w:rPr>
          <w:rFonts w:ascii="Times New Roman" w:hAnsi="Times New Roman"/>
          <w:sz w:val="24"/>
        </w:rPr>
        <w:t xml:space="preserve">norm die voortvloeit uit de </w:t>
      </w:r>
      <w:r w:rsidRPr="006F7554" w:rsidR="32C783BE">
        <w:rPr>
          <w:rFonts w:ascii="Times New Roman" w:hAnsi="Times New Roman"/>
          <w:sz w:val="24"/>
        </w:rPr>
        <w:t xml:space="preserve">uitspraak </w:t>
      </w:r>
      <w:r w:rsidRPr="006F7554" w:rsidR="69827535">
        <w:rPr>
          <w:rFonts w:ascii="Times New Roman" w:hAnsi="Times New Roman"/>
          <w:sz w:val="24"/>
        </w:rPr>
        <w:t>van Amnesty c.s. tegen de Staat over etnisch profileren</w:t>
      </w:r>
      <w:r w:rsidRPr="006F7554" w:rsidR="32C783BE">
        <w:rPr>
          <w:rFonts w:ascii="Times New Roman" w:hAnsi="Times New Roman"/>
          <w:sz w:val="24"/>
        </w:rPr>
        <w:t xml:space="preserve"> geldt </w:t>
      </w:r>
      <w:r w:rsidRPr="006F7554" w:rsidR="7FA1FBB0">
        <w:rPr>
          <w:rFonts w:ascii="Times New Roman" w:hAnsi="Times New Roman"/>
          <w:sz w:val="24"/>
        </w:rPr>
        <w:t>v</w:t>
      </w:r>
      <w:r w:rsidRPr="006F7554" w:rsidR="32C783BE">
        <w:rPr>
          <w:rFonts w:ascii="Times New Roman" w:hAnsi="Times New Roman"/>
          <w:sz w:val="24"/>
        </w:rPr>
        <w:t>oor alle overheidsinstanties</w:t>
      </w:r>
      <w:r w:rsidRPr="006F7554" w:rsidR="2B687635">
        <w:rPr>
          <w:rFonts w:ascii="Times New Roman" w:hAnsi="Times New Roman"/>
          <w:sz w:val="24"/>
        </w:rPr>
        <w:t xml:space="preserve">. </w:t>
      </w:r>
      <w:r w:rsidRPr="006F7554" w:rsidR="12CA094E">
        <w:rPr>
          <w:rFonts w:ascii="Times New Roman" w:hAnsi="Times New Roman"/>
          <w:sz w:val="24"/>
        </w:rPr>
        <w:t>Ook wil</w:t>
      </w:r>
      <w:r w:rsidRPr="006F7554">
        <w:rPr>
          <w:rFonts w:ascii="Times New Roman" w:hAnsi="Times New Roman"/>
          <w:sz w:val="24"/>
        </w:rPr>
        <w:t>len</w:t>
      </w:r>
      <w:r w:rsidRPr="006F7554" w:rsidR="2B687635">
        <w:rPr>
          <w:rFonts w:ascii="Times New Roman" w:hAnsi="Times New Roman"/>
          <w:sz w:val="24"/>
        </w:rPr>
        <w:t xml:space="preserve"> de initiatiefnemer</w:t>
      </w:r>
      <w:r w:rsidRPr="006F7554">
        <w:rPr>
          <w:rFonts w:ascii="Times New Roman" w:hAnsi="Times New Roman"/>
          <w:sz w:val="24"/>
        </w:rPr>
        <w:t>s</w:t>
      </w:r>
      <w:r w:rsidRPr="006F7554" w:rsidR="2B687635">
        <w:rPr>
          <w:rFonts w:ascii="Times New Roman" w:hAnsi="Times New Roman"/>
          <w:sz w:val="24"/>
        </w:rPr>
        <w:t xml:space="preserve"> middels dit wetsvoorstel d</w:t>
      </w:r>
      <w:r w:rsidRPr="006F7554" w:rsidR="07AC01EA">
        <w:rPr>
          <w:rFonts w:ascii="Times New Roman" w:hAnsi="Times New Roman"/>
          <w:sz w:val="24"/>
        </w:rPr>
        <w:t xml:space="preserve">e uitspraak van het Hof </w:t>
      </w:r>
      <w:r w:rsidRPr="006F7554" w:rsidR="0D25C68D">
        <w:rPr>
          <w:rFonts w:ascii="Times New Roman" w:hAnsi="Times New Roman"/>
          <w:sz w:val="24"/>
        </w:rPr>
        <w:t xml:space="preserve">in de wet </w:t>
      </w:r>
      <w:r w:rsidRPr="006F7554" w:rsidR="13AF3F59">
        <w:rPr>
          <w:rFonts w:ascii="Times New Roman" w:hAnsi="Times New Roman"/>
          <w:sz w:val="24"/>
        </w:rPr>
        <w:t>codificeren</w:t>
      </w:r>
      <w:r w:rsidRPr="006F7554" w:rsidR="726ABBF8">
        <w:rPr>
          <w:rFonts w:ascii="Times New Roman" w:hAnsi="Times New Roman"/>
          <w:sz w:val="24"/>
        </w:rPr>
        <w:t xml:space="preserve"> en daarmee als norm </w:t>
      </w:r>
      <w:r w:rsidRPr="006F7554" w:rsidR="1383849B">
        <w:rPr>
          <w:rFonts w:ascii="Times New Roman" w:hAnsi="Times New Roman"/>
          <w:sz w:val="24"/>
        </w:rPr>
        <w:t xml:space="preserve">duurzaam </w:t>
      </w:r>
      <w:r w:rsidRPr="006F7554" w:rsidR="726ABBF8">
        <w:rPr>
          <w:rFonts w:ascii="Times New Roman" w:hAnsi="Times New Roman"/>
          <w:sz w:val="24"/>
        </w:rPr>
        <w:t>bestendigen</w:t>
      </w:r>
      <w:r w:rsidRPr="006F7554" w:rsidR="0C12274A">
        <w:rPr>
          <w:rFonts w:ascii="Times New Roman" w:hAnsi="Times New Roman"/>
          <w:sz w:val="24"/>
        </w:rPr>
        <w:t xml:space="preserve">. </w:t>
      </w:r>
      <w:r w:rsidRPr="006F7554" w:rsidR="56243402">
        <w:rPr>
          <w:rFonts w:ascii="Times New Roman" w:hAnsi="Times New Roman"/>
          <w:sz w:val="24"/>
        </w:rPr>
        <w:t>Als laatste wil</w:t>
      </w:r>
      <w:r w:rsidRPr="006F7554">
        <w:rPr>
          <w:rFonts w:ascii="Times New Roman" w:hAnsi="Times New Roman"/>
          <w:sz w:val="24"/>
        </w:rPr>
        <w:t>len</w:t>
      </w:r>
      <w:r w:rsidRPr="006F7554" w:rsidR="56243402">
        <w:rPr>
          <w:rFonts w:ascii="Times New Roman" w:hAnsi="Times New Roman"/>
          <w:sz w:val="24"/>
        </w:rPr>
        <w:t xml:space="preserve"> de initiatiefnemer</w:t>
      </w:r>
      <w:r w:rsidRPr="006F7554">
        <w:rPr>
          <w:rFonts w:ascii="Times New Roman" w:hAnsi="Times New Roman"/>
          <w:sz w:val="24"/>
        </w:rPr>
        <w:t>s</w:t>
      </w:r>
      <w:r w:rsidRPr="006F7554" w:rsidR="10B6531D">
        <w:rPr>
          <w:rFonts w:ascii="Times New Roman" w:hAnsi="Times New Roman"/>
          <w:sz w:val="24"/>
        </w:rPr>
        <w:t xml:space="preserve"> dui</w:t>
      </w:r>
      <w:r w:rsidRPr="006F7554" w:rsidR="0C12274A">
        <w:rPr>
          <w:rFonts w:ascii="Times New Roman" w:hAnsi="Times New Roman"/>
          <w:sz w:val="24"/>
        </w:rPr>
        <w:t>delijkheid verschaf</w:t>
      </w:r>
      <w:r w:rsidRPr="006F7554" w:rsidR="63026FC8">
        <w:rPr>
          <w:rFonts w:ascii="Times New Roman" w:hAnsi="Times New Roman"/>
          <w:sz w:val="24"/>
        </w:rPr>
        <w:t>fen</w:t>
      </w:r>
      <w:r w:rsidRPr="006F7554" w:rsidR="0C12274A">
        <w:rPr>
          <w:rFonts w:ascii="Times New Roman" w:hAnsi="Times New Roman"/>
          <w:sz w:val="24"/>
        </w:rPr>
        <w:t xml:space="preserve"> over het</w:t>
      </w:r>
      <w:r w:rsidRPr="006F7554" w:rsidR="30104437">
        <w:rPr>
          <w:rFonts w:ascii="Times New Roman" w:hAnsi="Times New Roman"/>
          <w:sz w:val="24"/>
        </w:rPr>
        <w:t xml:space="preserve"> discriminerende</w:t>
      </w:r>
      <w:r w:rsidRPr="006F7554" w:rsidR="70D90D38">
        <w:rPr>
          <w:rFonts w:ascii="Times New Roman" w:hAnsi="Times New Roman"/>
          <w:sz w:val="24"/>
        </w:rPr>
        <w:t xml:space="preserve"> karakter van etnisch profileren</w:t>
      </w:r>
      <w:r w:rsidRPr="006F7554" w:rsidR="38419C52">
        <w:rPr>
          <w:rFonts w:ascii="Times New Roman" w:hAnsi="Times New Roman"/>
          <w:sz w:val="24"/>
        </w:rPr>
        <w:t xml:space="preserve"> en burgers een belangrijke waarborg </w:t>
      </w:r>
      <w:r w:rsidRPr="006F7554" w:rsidR="2F8ECF4D">
        <w:rPr>
          <w:rFonts w:ascii="Times New Roman" w:hAnsi="Times New Roman"/>
          <w:sz w:val="24"/>
        </w:rPr>
        <w:t>bieden</w:t>
      </w:r>
      <w:r w:rsidRPr="006F7554" w:rsidR="1341235B">
        <w:rPr>
          <w:rFonts w:ascii="Times New Roman" w:hAnsi="Times New Roman"/>
          <w:sz w:val="24"/>
        </w:rPr>
        <w:t xml:space="preserve"> tegen etnisch profileren</w:t>
      </w:r>
      <w:r w:rsidRPr="006F7554" w:rsidR="38419C52">
        <w:rPr>
          <w:rFonts w:ascii="Times New Roman" w:hAnsi="Times New Roman"/>
          <w:sz w:val="24"/>
        </w:rPr>
        <w:t>.</w:t>
      </w:r>
    </w:p>
    <w:p w:rsidRPr="006F7554" w:rsidR="1288BBA1" w:rsidP="006F7554" w:rsidRDefault="59C3E362" w14:paraId="238DF244" w14:textId="6F9B5187">
      <w:pPr>
        <w:pStyle w:val="Kop2"/>
        <w:rPr>
          <w:rFonts w:ascii="Times New Roman" w:hAnsi="Times New Roman" w:cs="Times New Roman"/>
          <w:i/>
          <w:szCs w:val="24"/>
        </w:rPr>
      </w:pPr>
      <w:bookmarkStart w:name="_Toc670484111" w:id="4"/>
      <w:bookmarkStart w:name="_Toc1041377976" w:id="5"/>
      <w:r w:rsidRPr="006F7554">
        <w:rPr>
          <w:rFonts w:ascii="Times New Roman" w:hAnsi="Times New Roman" w:cs="Times New Roman"/>
          <w:szCs w:val="24"/>
        </w:rPr>
        <w:t>2. Probleemanalyse</w:t>
      </w:r>
      <w:bookmarkEnd w:id="4"/>
      <w:bookmarkEnd w:id="5"/>
    </w:p>
    <w:p w:rsidRPr="006F7554" w:rsidR="1288BBA1" w:rsidP="006F7554" w:rsidRDefault="3F2B563E" w14:paraId="160BD732" w14:textId="0CC9B072">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Dit hoofdstuk brengt aan de hand van een aantal concrete voor</w:t>
      </w:r>
      <w:r w:rsidRPr="006F7554" w:rsidR="12CDB6D1">
        <w:rPr>
          <w:rFonts w:ascii="Times New Roman" w:hAnsi="Times New Roman"/>
          <w:sz w:val="24"/>
        </w:rPr>
        <w:t>beeld</w:t>
      </w:r>
      <w:r w:rsidRPr="006F7554">
        <w:rPr>
          <w:rFonts w:ascii="Times New Roman" w:hAnsi="Times New Roman"/>
          <w:sz w:val="24"/>
        </w:rPr>
        <w:t>e</w:t>
      </w:r>
      <w:r w:rsidRPr="006F7554" w:rsidR="60DE1458">
        <w:rPr>
          <w:rFonts w:ascii="Times New Roman" w:hAnsi="Times New Roman"/>
          <w:sz w:val="24"/>
        </w:rPr>
        <w:t>n</w:t>
      </w:r>
      <w:r w:rsidRPr="006F7554" w:rsidR="4313B1D3">
        <w:rPr>
          <w:rFonts w:ascii="Times New Roman" w:hAnsi="Times New Roman"/>
          <w:sz w:val="24"/>
        </w:rPr>
        <w:t xml:space="preserve"> </w:t>
      </w:r>
      <w:r w:rsidRPr="006F7554">
        <w:rPr>
          <w:rFonts w:ascii="Times New Roman" w:hAnsi="Times New Roman"/>
          <w:sz w:val="24"/>
        </w:rPr>
        <w:t>de mate en reikwijdte van etnisch profileren door overheidsinstanties in Nederland in kaart</w:t>
      </w:r>
      <w:r w:rsidRPr="006F7554" w:rsidR="48088A02">
        <w:rPr>
          <w:rFonts w:ascii="Times New Roman" w:hAnsi="Times New Roman"/>
          <w:sz w:val="24"/>
        </w:rPr>
        <w:t xml:space="preserve"> (2.1) en</w:t>
      </w:r>
      <w:r w:rsidRPr="006F7554" w:rsidR="59C3E362">
        <w:rPr>
          <w:rFonts w:ascii="Times New Roman" w:hAnsi="Times New Roman"/>
          <w:sz w:val="24"/>
        </w:rPr>
        <w:t xml:space="preserve"> gaat in op de problematiek die etnisch profileren met zich meebrengt (2.2). Hoofdstuk </w:t>
      </w:r>
      <w:r w:rsidRPr="006F7554" w:rsidR="3FE95CDF">
        <w:rPr>
          <w:rFonts w:ascii="Times New Roman" w:hAnsi="Times New Roman"/>
          <w:sz w:val="24"/>
        </w:rPr>
        <w:t xml:space="preserve">2 </w:t>
      </w:r>
      <w:r w:rsidRPr="006F7554" w:rsidR="59C3E362">
        <w:rPr>
          <w:rFonts w:ascii="Times New Roman" w:hAnsi="Times New Roman"/>
          <w:sz w:val="24"/>
        </w:rPr>
        <w:t xml:space="preserve">wordt afgesloten met </w:t>
      </w:r>
      <w:r w:rsidRPr="006F7554" w:rsidR="05328C89">
        <w:rPr>
          <w:rFonts w:ascii="Times New Roman" w:hAnsi="Times New Roman"/>
          <w:sz w:val="24"/>
        </w:rPr>
        <w:t>een</w:t>
      </w:r>
      <w:r w:rsidRPr="006F7554" w:rsidR="7B58A1BA">
        <w:rPr>
          <w:rFonts w:ascii="Times New Roman" w:hAnsi="Times New Roman"/>
          <w:sz w:val="24"/>
        </w:rPr>
        <w:t xml:space="preserve"> samenvatting van</w:t>
      </w:r>
      <w:r w:rsidRPr="006F7554" w:rsidR="05328C89">
        <w:rPr>
          <w:rFonts w:ascii="Times New Roman" w:hAnsi="Times New Roman"/>
          <w:sz w:val="24"/>
        </w:rPr>
        <w:t xml:space="preserve"> </w:t>
      </w:r>
      <w:r w:rsidRPr="006F7554" w:rsidR="59C3E362">
        <w:rPr>
          <w:rFonts w:ascii="Times New Roman" w:hAnsi="Times New Roman"/>
          <w:sz w:val="24"/>
        </w:rPr>
        <w:t>de problemen die specifiek worden geadresseerd door het wetsvoorstel (2.3).</w:t>
      </w:r>
    </w:p>
    <w:p w:rsidR="00F40CF5" w:rsidP="00F40CF5" w:rsidRDefault="00F40CF5" w14:paraId="15BB6687" w14:textId="77777777">
      <w:pPr>
        <w:pStyle w:val="Kop3"/>
        <w:tabs>
          <w:tab w:val="left" w:pos="284"/>
          <w:tab w:val="left" w:pos="567"/>
          <w:tab w:val="left" w:pos="851"/>
        </w:tabs>
        <w:spacing w:before="0" w:after="0"/>
        <w:rPr>
          <w:rFonts w:cs="Times New Roman"/>
          <w:szCs w:val="24"/>
        </w:rPr>
      </w:pPr>
      <w:bookmarkStart w:name="_Toc298990795" w:id="6"/>
      <w:bookmarkStart w:name="_Toc1669163278" w:id="7"/>
    </w:p>
    <w:p w:rsidRPr="006F7554" w:rsidR="1288BBA1" w:rsidP="00F40CF5" w:rsidRDefault="1288BBA1" w14:paraId="4F08AB82" w14:textId="42FD97F5">
      <w:pPr>
        <w:pStyle w:val="Kop3"/>
        <w:tabs>
          <w:tab w:val="left" w:pos="284"/>
          <w:tab w:val="left" w:pos="567"/>
          <w:tab w:val="left" w:pos="851"/>
        </w:tabs>
        <w:spacing w:before="0" w:after="0"/>
        <w:rPr>
          <w:rFonts w:cs="Times New Roman"/>
          <w:b/>
          <w:i w:val="0"/>
          <w:szCs w:val="24"/>
        </w:rPr>
      </w:pPr>
      <w:r w:rsidRPr="006F7554">
        <w:rPr>
          <w:rFonts w:cs="Times New Roman"/>
          <w:szCs w:val="24"/>
        </w:rPr>
        <w:t>2.1 Voorbeelden van etnisch profileren</w:t>
      </w:r>
      <w:bookmarkEnd w:id="6"/>
      <w:bookmarkEnd w:id="7"/>
    </w:p>
    <w:p w:rsidRPr="006F7554" w:rsidR="1288BBA1" w:rsidP="00F40CF5" w:rsidRDefault="1CD56316" w14:paraId="64785012" w14:textId="70784667">
      <w:pPr>
        <w:tabs>
          <w:tab w:val="left" w:pos="284"/>
          <w:tab w:val="left" w:pos="567"/>
          <w:tab w:val="left" w:pos="851"/>
        </w:tabs>
        <w:jc w:val="both"/>
        <w:rPr>
          <w:rFonts w:ascii="Times New Roman" w:hAnsi="Times New Roman"/>
          <w:sz w:val="24"/>
        </w:rPr>
      </w:pPr>
      <w:r w:rsidRPr="006F7554">
        <w:rPr>
          <w:rFonts w:ascii="Times New Roman" w:hAnsi="Times New Roman"/>
          <w:sz w:val="24"/>
        </w:rPr>
        <w:t>D</w:t>
      </w:r>
      <w:r w:rsidRPr="006F7554" w:rsidR="59C3E362">
        <w:rPr>
          <w:rFonts w:ascii="Times New Roman" w:hAnsi="Times New Roman"/>
          <w:sz w:val="24"/>
        </w:rPr>
        <w:t xml:space="preserve">eze paragraaf </w:t>
      </w:r>
      <w:r w:rsidRPr="006F7554" w:rsidR="479EAAD1">
        <w:rPr>
          <w:rFonts w:ascii="Times New Roman" w:hAnsi="Times New Roman"/>
          <w:sz w:val="24"/>
        </w:rPr>
        <w:t xml:space="preserve">bevat </w:t>
      </w:r>
      <w:r w:rsidRPr="006F7554" w:rsidR="59C3E362">
        <w:rPr>
          <w:rFonts w:ascii="Times New Roman" w:hAnsi="Times New Roman"/>
          <w:sz w:val="24"/>
        </w:rPr>
        <w:t>enkele concrete voorbeelden van etnisch profileren in Nederland, waarbij burgers systematisch op grond van ‘ras’ zijn gecontroleerd. Deze gevallen illustreren het institutionele karakter van discriminerende praktijken en laten zien dat etnisch profileren niet alleen beperkt</w:t>
      </w:r>
      <w:r w:rsidRPr="006F7554" w:rsidR="1B601922">
        <w:rPr>
          <w:rFonts w:ascii="Times New Roman" w:hAnsi="Times New Roman"/>
          <w:sz w:val="24"/>
        </w:rPr>
        <w:t xml:space="preserve"> blijft</w:t>
      </w:r>
      <w:r w:rsidRPr="006F7554" w:rsidR="59C3E362">
        <w:rPr>
          <w:rFonts w:ascii="Times New Roman" w:hAnsi="Times New Roman"/>
          <w:sz w:val="24"/>
        </w:rPr>
        <w:t xml:space="preserve"> tot handhaving door de politie en de marechaussee.</w:t>
      </w:r>
    </w:p>
    <w:p w:rsidR="00F40CF5" w:rsidP="00F40CF5" w:rsidRDefault="00F40CF5" w14:paraId="181D9C30" w14:textId="77777777">
      <w:pPr>
        <w:pStyle w:val="Kop3"/>
        <w:spacing w:before="0" w:after="0"/>
        <w:rPr>
          <w:rFonts w:cs="Times New Roman"/>
          <w:szCs w:val="24"/>
        </w:rPr>
      </w:pPr>
      <w:bookmarkStart w:name="_Toc852279709" w:id="8"/>
    </w:p>
    <w:p w:rsidRPr="006F7554" w:rsidR="1288BBA1" w:rsidP="00F40CF5" w:rsidRDefault="00A65236" w14:paraId="1D87E6EB" w14:textId="626A03B8">
      <w:pPr>
        <w:pStyle w:val="Kop3"/>
        <w:spacing w:before="0" w:after="0"/>
        <w:rPr>
          <w:rFonts w:cs="Times New Roman"/>
          <w:szCs w:val="24"/>
        </w:rPr>
      </w:pPr>
      <w:r w:rsidRPr="006F7554">
        <w:rPr>
          <w:rFonts w:cs="Times New Roman"/>
          <w:szCs w:val="24"/>
        </w:rPr>
        <w:t xml:space="preserve">2.1.1 </w:t>
      </w:r>
      <w:r w:rsidRPr="006F7554" w:rsidR="71980608">
        <w:rPr>
          <w:rFonts w:cs="Times New Roman"/>
          <w:szCs w:val="24"/>
        </w:rPr>
        <w:t>E</w:t>
      </w:r>
      <w:r w:rsidRPr="006F7554" w:rsidR="20C3A199">
        <w:rPr>
          <w:rFonts w:cs="Times New Roman"/>
          <w:szCs w:val="24"/>
        </w:rPr>
        <w:t>tnisch profileren door de KMar</w:t>
      </w:r>
      <w:r w:rsidRPr="006F7554" w:rsidR="265BCC27">
        <w:rPr>
          <w:rFonts w:cs="Times New Roman"/>
          <w:szCs w:val="24"/>
        </w:rPr>
        <w:t xml:space="preserve"> </w:t>
      </w:r>
      <w:r w:rsidRPr="006F7554" w:rsidR="1288BBA1">
        <w:rPr>
          <w:rStyle w:val="Voetnootmarkering"/>
          <w:rFonts w:cs="Times New Roman"/>
          <w:szCs w:val="24"/>
        </w:rPr>
        <w:footnoteReference w:id="7"/>
      </w:r>
      <w:bookmarkEnd w:id="8"/>
    </w:p>
    <w:p w:rsidRPr="006F7554" w:rsidR="1288BBA1" w:rsidP="00F40CF5" w:rsidRDefault="20850E62" w14:paraId="403E18FC" w14:textId="547C3A34">
      <w:pPr>
        <w:tabs>
          <w:tab w:val="left" w:pos="284"/>
          <w:tab w:val="left" w:pos="567"/>
          <w:tab w:val="left" w:pos="851"/>
        </w:tabs>
        <w:jc w:val="both"/>
        <w:rPr>
          <w:rFonts w:ascii="Times New Roman" w:hAnsi="Times New Roman"/>
          <w:sz w:val="24"/>
        </w:rPr>
      </w:pPr>
      <w:r w:rsidRPr="006F7554">
        <w:rPr>
          <w:rFonts w:ascii="Times New Roman" w:hAnsi="Times New Roman"/>
          <w:sz w:val="24"/>
        </w:rPr>
        <w:t>In de zaak Amnesty c.s. tegen de Staat</w:t>
      </w:r>
      <w:r w:rsidRPr="006F7554" w:rsidR="3B93C5F6">
        <w:rPr>
          <w:rFonts w:ascii="Times New Roman" w:hAnsi="Times New Roman"/>
          <w:sz w:val="24"/>
        </w:rPr>
        <w:t xml:space="preserve"> </w:t>
      </w:r>
      <w:r w:rsidRPr="006F7554" w:rsidR="2FAD1BDC">
        <w:rPr>
          <w:rFonts w:ascii="Times New Roman" w:hAnsi="Times New Roman"/>
          <w:sz w:val="24"/>
        </w:rPr>
        <w:t xml:space="preserve">zijn </w:t>
      </w:r>
      <w:r w:rsidRPr="006F7554" w:rsidR="20C3A199">
        <w:rPr>
          <w:rFonts w:ascii="Times New Roman" w:hAnsi="Times New Roman"/>
          <w:sz w:val="24"/>
        </w:rPr>
        <w:t>twee mannen, onafhankelijk van elkaar op Rotterdam The Hague Airport en Eindhoven Airport</w:t>
      </w:r>
      <w:r w:rsidRPr="006F7554" w:rsidR="10834807">
        <w:rPr>
          <w:rFonts w:ascii="Times New Roman" w:hAnsi="Times New Roman"/>
          <w:sz w:val="24"/>
        </w:rPr>
        <w:t>,</w:t>
      </w:r>
      <w:r w:rsidRPr="006F7554" w:rsidR="20C3A199">
        <w:rPr>
          <w:rFonts w:ascii="Times New Roman" w:hAnsi="Times New Roman"/>
          <w:sz w:val="24"/>
        </w:rPr>
        <w:t xml:space="preserve"> </w:t>
      </w:r>
      <w:r w:rsidRPr="006F7554" w:rsidR="3A8B4EF9">
        <w:rPr>
          <w:rFonts w:ascii="Times New Roman" w:hAnsi="Times New Roman"/>
          <w:sz w:val="24"/>
        </w:rPr>
        <w:t xml:space="preserve">etnisch geprofileerd door de KMar. </w:t>
      </w:r>
      <w:r w:rsidRPr="006F7554" w:rsidR="20C3A199">
        <w:rPr>
          <w:rFonts w:ascii="Times New Roman" w:hAnsi="Times New Roman"/>
          <w:sz w:val="24"/>
        </w:rPr>
        <w:t xml:space="preserve">Het Gerechtshof Den Haag (hierna: het Hof) heeft in deze zaak geconcludeerd dat </w:t>
      </w:r>
      <w:r w:rsidRPr="006F7554" w:rsidR="00366AD8">
        <w:rPr>
          <w:rFonts w:ascii="Times New Roman" w:hAnsi="Times New Roman"/>
          <w:sz w:val="24"/>
        </w:rPr>
        <w:t xml:space="preserve">voor </w:t>
      </w:r>
      <w:r w:rsidRPr="006F7554" w:rsidR="06B9E524">
        <w:rPr>
          <w:rFonts w:ascii="Times New Roman" w:hAnsi="Times New Roman"/>
          <w:sz w:val="24"/>
        </w:rPr>
        <w:t xml:space="preserve">het </w:t>
      </w:r>
      <w:r w:rsidRPr="006F7554" w:rsidR="20C3A199">
        <w:rPr>
          <w:rFonts w:ascii="Times New Roman" w:hAnsi="Times New Roman"/>
          <w:sz w:val="24"/>
        </w:rPr>
        <w:t xml:space="preserve">door de KMar gemaakte directe onderscheid op grond van </w:t>
      </w:r>
      <w:r w:rsidRPr="006F7554" w:rsidR="5BC83E12">
        <w:rPr>
          <w:rFonts w:ascii="Times New Roman" w:hAnsi="Times New Roman"/>
          <w:sz w:val="24"/>
        </w:rPr>
        <w:t>'ras'</w:t>
      </w:r>
      <w:r w:rsidRPr="006F7554" w:rsidR="20C3A199">
        <w:rPr>
          <w:rFonts w:ascii="Times New Roman" w:hAnsi="Times New Roman"/>
          <w:sz w:val="24"/>
        </w:rPr>
        <w:t xml:space="preserve"> of etniciteit bij selectiebeslissingen in het kader van MTV</w:t>
      </w:r>
      <w:r w:rsidRPr="006F7554" w:rsidR="1C10063A">
        <w:rPr>
          <w:rFonts w:ascii="Times New Roman" w:hAnsi="Times New Roman"/>
          <w:sz w:val="24"/>
        </w:rPr>
        <w:t>-controle</w:t>
      </w:r>
      <w:r w:rsidRPr="006F7554" w:rsidR="32C3756B">
        <w:rPr>
          <w:rFonts w:ascii="Times New Roman" w:hAnsi="Times New Roman"/>
          <w:sz w:val="24"/>
        </w:rPr>
        <w:t xml:space="preserve"> </w:t>
      </w:r>
      <w:r w:rsidRPr="006F7554" w:rsidR="20C3A199">
        <w:rPr>
          <w:rFonts w:ascii="Times New Roman" w:hAnsi="Times New Roman"/>
          <w:sz w:val="24"/>
        </w:rPr>
        <w:t xml:space="preserve">geen objectieve en redelijke rechtvaardiging kan bestaan. Het maken van onderscheid op basis van </w:t>
      </w:r>
      <w:r w:rsidRPr="006F7554" w:rsidR="7BAEAE3F">
        <w:rPr>
          <w:rFonts w:ascii="Times New Roman" w:hAnsi="Times New Roman"/>
          <w:sz w:val="24"/>
        </w:rPr>
        <w:t>‘</w:t>
      </w:r>
      <w:r w:rsidRPr="006F7554" w:rsidR="20C3A199">
        <w:rPr>
          <w:rFonts w:ascii="Times New Roman" w:hAnsi="Times New Roman"/>
          <w:sz w:val="24"/>
        </w:rPr>
        <w:t>ras</w:t>
      </w:r>
      <w:r w:rsidRPr="006F7554" w:rsidR="6503AB3A">
        <w:rPr>
          <w:rFonts w:ascii="Times New Roman" w:hAnsi="Times New Roman"/>
          <w:sz w:val="24"/>
        </w:rPr>
        <w:t>’</w:t>
      </w:r>
      <w:r w:rsidRPr="006F7554" w:rsidR="20C3A199">
        <w:rPr>
          <w:rFonts w:ascii="Times New Roman" w:hAnsi="Times New Roman"/>
          <w:sz w:val="24"/>
        </w:rPr>
        <w:t xml:space="preserve"> of etniciteit zonder objectieve en redelijke rechtvaardiging is een bijzonder ernstige vorm van discriminatie, zo stelde het Hof vast.</w:t>
      </w:r>
    </w:p>
    <w:p w:rsidRPr="006F7554" w:rsidR="1288BBA1" w:rsidP="006F7554" w:rsidRDefault="1288BBA1" w14:paraId="10239256" w14:textId="0A197762">
      <w:pPr>
        <w:tabs>
          <w:tab w:val="left" w:pos="284"/>
          <w:tab w:val="left" w:pos="567"/>
          <w:tab w:val="left" w:pos="851"/>
        </w:tabs>
        <w:jc w:val="both"/>
        <w:rPr>
          <w:rFonts w:ascii="Times New Roman" w:hAnsi="Times New Roman"/>
          <w:sz w:val="24"/>
        </w:rPr>
      </w:pPr>
    </w:p>
    <w:p w:rsidR="00CA47C0" w:rsidP="006F7554" w:rsidRDefault="20C3A199" w14:paraId="7D1FB648" w14:textId="7777777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De KMar maakte in bepaalde gevallen onderscheid op basis van </w:t>
      </w:r>
      <w:r w:rsidRPr="006F7554" w:rsidR="23FF6C4B">
        <w:rPr>
          <w:rFonts w:ascii="Times New Roman" w:hAnsi="Times New Roman"/>
          <w:sz w:val="24"/>
        </w:rPr>
        <w:t>'ras'</w:t>
      </w:r>
      <w:r w:rsidRPr="006F7554">
        <w:rPr>
          <w:rFonts w:ascii="Times New Roman" w:hAnsi="Times New Roman"/>
          <w:sz w:val="24"/>
        </w:rPr>
        <w:t xml:space="preserve"> of etniciteit en wilde dit onderscheid kunnen blijven maken. </w:t>
      </w:r>
      <w:r w:rsidRPr="006F7554" w:rsidR="41B9E13B">
        <w:rPr>
          <w:rFonts w:ascii="Times New Roman" w:hAnsi="Times New Roman"/>
          <w:sz w:val="24"/>
        </w:rPr>
        <w:t>In voorkomende gevallen onderwierp d</w:t>
      </w:r>
      <w:r w:rsidRPr="006F7554">
        <w:rPr>
          <w:rFonts w:ascii="Times New Roman" w:hAnsi="Times New Roman"/>
          <w:sz w:val="24"/>
        </w:rPr>
        <w:t xml:space="preserve">e KMar </w:t>
      </w:r>
      <w:r w:rsidRPr="006F7554" w:rsidR="28DD9B70">
        <w:rPr>
          <w:rFonts w:ascii="Times New Roman" w:hAnsi="Times New Roman"/>
          <w:sz w:val="24"/>
        </w:rPr>
        <w:t>personen</w:t>
      </w:r>
      <w:r w:rsidRPr="006F7554" w:rsidR="0186C20B">
        <w:rPr>
          <w:rFonts w:ascii="Times New Roman" w:hAnsi="Times New Roman"/>
          <w:sz w:val="24"/>
        </w:rPr>
        <w:t xml:space="preserve"> </w:t>
      </w:r>
      <w:r w:rsidRPr="006F7554">
        <w:rPr>
          <w:rFonts w:ascii="Times New Roman" w:hAnsi="Times New Roman"/>
          <w:sz w:val="24"/>
        </w:rPr>
        <w:t xml:space="preserve">aan een controle mede vanwege, bijvoorbeeld hun huidskleur, terwijl andere personen, met een witte huidskleur in vergelijkbare gevallen, niet gecontroleerd werden. Dit is volgens het Hof discriminatie op grond van ‘ras’. </w:t>
      </w:r>
      <w:r w:rsidRPr="006F7554" w:rsidR="69C3B906">
        <w:rPr>
          <w:rFonts w:ascii="Times New Roman" w:hAnsi="Times New Roman"/>
          <w:sz w:val="24"/>
        </w:rPr>
        <w:t>Deze</w:t>
      </w:r>
      <w:r w:rsidRPr="006F7554">
        <w:rPr>
          <w:rFonts w:ascii="Times New Roman" w:hAnsi="Times New Roman"/>
          <w:sz w:val="24"/>
        </w:rPr>
        <w:t xml:space="preserve"> vorm van discriminatie</w:t>
      </w:r>
      <w:r w:rsidRPr="006F7554" w:rsidR="21EDD352">
        <w:rPr>
          <w:rFonts w:ascii="Times New Roman" w:hAnsi="Times New Roman"/>
          <w:sz w:val="24"/>
        </w:rPr>
        <w:t>, waarbij mensen worden gereduceerd tot hun huidskleur</w:t>
      </w:r>
      <w:r w:rsidRPr="006F7554" w:rsidR="0ADD815E">
        <w:rPr>
          <w:rFonts w:ascii="Times New Roman" w:hAnsi="Times New Roman"/>
          <w:sz w:val="24"/>
        </w:rPr>
        <w:t>,</w:t>
      </w:r>
      <w:r w:rsidRPr="006F7554" w:rsidR="21EDD352">
        <w:rPr>
          <w:rFonts w:ascii="Times New Roman" w:hAnsi="Times New Roman"/>
          <w:sz w:val="24"/>
        </w:rPr>
        <w:t xml:space="preserve"> is onrechtvaardig</w:t>
      </w:r>
      <w:r w:rsidRPr="006F7554" w:rsidR="11E49B8B">
        <w:rPr>
          <w:rFonts w:ascii="Times New Roman" w:hAnsi="Times New Roman"/>
          <w:sz w:val="24"/>
        </w:rPr>
        <w:t xml:space="preserve">, </w:t>
      </w:r>
      <w:r w:rsidRPr="006F7554" w:rsidR="31295247">
        <w:rPr>
          <w:rFonts w:ascii="Times New Roman" w:hAnsi="Times New Roman"/>
          <w:sz w:val="24"/>
        </w:rPr>
        <w:t>verneder</w:t>
      </w:r>
      <w:r w:rsidRPr="006F7554" w:rsidR="1C571323">
        <w:rPr>
          <w:rFonts w:ascii="Times New Roman" w:hAnsi="Times New Roman"/>
          <w:sz w:val="24"/>
        </w:rPr>
        <w:t>end</w:t>
      </w:r>
      <w:r w:rsidRPr="006F7554" w:rsidR="31295247">
        <w:rPr>
          <w:rFonts w:ascii="Times New Roman" w:hAnsi="Times New Roman"/>
          <w:sz w:val="24"/>
        </w:rPr>
        <w:t xml:space="preserve">, </w:t>
      </w:r>
      <w:r w:rsidRPr="006F7554">
        <w:rPr>
          <w:rFonts w:ascii="Times New Roman" w:hAnsi="Times New Roman"/>
          <w:sz w:val="24"/>
        </w:rPr>
        <w:t>stigmatiser</w:t>
      </w:r>
      <w:r w:rsidRPr="006F7554" w:rsidR="18B1770B">
        <w:rPr>
          <w:rFonts w:ascii="Times New Roman" w:hAnsi="Times New Roman"/>
          <w:sz w:val="24"/>
        </w:rPr>
        <w:t>end</w:t>
      </w:r>
      <w:r w:rsidRPr="006F7554">
        <w:rPr>
          <w:rFonts w:ascii="Times New Roman" w:hAnsi="Times New Roman"/>
          <w:sz w:val="24"/>
        </w:rPr>
        <w:t xml:space="preserve"> en </w:t>
      </w:r>
      <w:r w:rsidRPr="006F7554" w:rsidR="117A5AAE">
        <w:rPr>
          <w:rFonts w:ascii="Times New Roman" w:hAnsi="Times New Roman"/>
          <w:sz w:val="24"/>
        </w:rPr>
        <w:t xml:space="preserve">leidt tot </w:t>
      </w:r>
      <w:r w:rsidRPr="006F7554">
        <w:rPr>
          <w:rFonts w:ascii="Times New Roman" w:hAnsi="Times New Roman"/>
          <w:sz w:val="24"/>
        </w:rPr>
        <w:t>gevoelens van pijn en frustratie bij de op die grond geselecteerde personen. Bovendien heeft het beleid en optreden van de KMar een negatieve uitstraling op de maatschappij als geheel</w:t>
      </w:r>
      <w:r w:rsidRPr="006F7554" w:rsidR="29772E01">
        <w:rPr>
          <w:rFonts w:ascii="Times New Roman" w:hAnsi="Times New Roman"/>
          <w:sz w:val="24"/>
        </w:rPr>
        <w:t>, zo staat in de uitspraak</w:t>
      </w:r>
      <w:r w:rsidRPr="006F7554">
        <w:rPr>
          <w:rFonts w:ascii="Times New Roman" w:hAnsi="Times New Roman"/>
          <w:sz w:val="24"/>
        </w:rPr>
        <w:t>. Nederlanders met een andere dan een witte huidskleur kunnen zich hierdoor</w:t>
      </w:r>
      <w:r w:rsidRPr="006F7554" w:rsidR="4D8612A8">
        <w:rPr>
          <w:rFonts w:ascii="Times New Roman" w:hAnsi="Times New Roman"/>
          <w:sz w:val="24"/>
        </w:rPr>
        <w:t>,</w:t>
      </w:r>
      <w:r w:rsidRPr="006F7554">
        <w:rPr>
          <w:rFonts w:ascii="Times New Roman" w:hAnsi="Times New Roman"/>
          <w:sz w:val="24"/>
        </w:rPr>
        <w:t xml:space="preserve"> volgens het Hof</w:t>
      </w:r>
      <w:r w:rsidRPr="006F7554" w:rsidR="79D612F1">
        <w:rPr>
          <w:rFonts w:ascii="Times New Roman" w:hAnsi="Times New Roman"/>
          <w:sz w:val="24"/>
        </w:rPr>
        <w:t xml:space="preserve">, </w:t>
      </w:r>
      <w:r w:rsidRPr="006F7554">
        <w:rPr>
          <w:rFonts w:ascii="Times New Roman" w:hAnsi="Times New Roman"/>
          <w:sz w:val="24"/>
        </w:rPr>
        <w:t>niet geaccepteerd en tweederangsburger voelen</w:t>
      </w:r>
      <w:r w:rsidRPr="006F7554" w:rsidR="1275F505">
        <w:rPr>
          <w:rFonts w:ascii="Times New Roman" w:hAnsi="Times New Roman"/>
          <w:sz w:val="24"/>
        </w:rPr>
        <w:t xml:space="preserve">. </w:t>
      </w:r>
      <w:r w:rsidRPr="006F7554">
        <w:rPr>
          <w:rFonts w:ascii="Times New Roman" w:hAnsi="Times New Roman"/>
          <w:sz w:val="24"/>
        </w:rPr>
        <w:t xml:space="preserve"> </w:t>
      </w:r>
      <w:bookmarkStart w:name="_Toc966973637" w:id="9"/>
      <w:r w:rsidRPr="006F7554" w:rsidDel="00BB5625" w:rsidR="1288BBA1">
        <w:rPr>
          <w:rFonts w:ascii="Times New Roman" w:hAnsi="Times New Roman"/>
          <w:sz w:val="24"/>
        </w:rPr>
        <w:br/>
      </w:r>
    </w:p>
    <w:p w:rsidRPr="006F7554" w:rsidR="00A65236" w:rsidP="006F7554" w:rsidRDefault="00A65236" w14:paraId="4DC61C45" w14:textId="5D897378">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2.1.2 </w:t>
      </w:r>
      <w:r w:rsidRPr="006F7554" w:rsidR="71621952">
        <w:rPr>
          <w:rFonts w:ascii="Times New Roman" w:hAnsi="Times New Roman"/>
          <w:sz w:val="24"/>
        </w:rPr>
        <w:t>Etnisch profileren door de p</w:t>
      </w:r>
      <w:r w:rsidRPr="006F7554" w:rsidR="529AD5CA">
        <w:rPr>
          <w:rFonts w:ascii="Times New Roman" w:hAnsi="Times New Roman"/>
          <w:sz w:val="24"/>
        </w:rPr>
        <w:t xml:space="preserve">olitie </w:t>
      </w:r>
      <w:r w:rsidRPr="006F7554" w:rsidR="1288BBA1">
        <w:rPr>
          <w:rStyle w:val="Voetnootmarkering"/>
          <w:rFonts w:ascii="Times New Roman" w:hAnsi="Times New Roman"/>
          <w:sz w:val="24"/>
        </w:rPr>
        <w:footnoteReference w:id="8"/>
      </w:r>
      <w:bookmarkEnd w:id="9"/>
    </w:p>
    <w:p w:rsidRPr="006F7554" w:rsidR="000A240D" w:rsidP="006F7554" w:rsidRDefault="463AB276" w14:paraId="1D2A9BAE" w14:textId="3EA4A7CC">
      <w:pPr>
        <w:tabs>
          <w:tab w:val="left" w:pos="284"/>
          <w:tab w:val="left" w:pos="567"/>
          <w:tab w:val="left" w:pos="851"/>
        </w:tabs>
        <w:ind w:right="-2"/>
        <w:jc w:val="both"/>
        <w:rPr>
          <w:rFonts w:ascii="Times New Roman" w:hAnsi="Times New Roman"/>
          <w:i/>
          <w:iCs/>
          <w:sz w:val="24"/>
        </w:rPr>
      </w:pPr>
      <w:r w:rsidRPr="006F7554">
        <w:rPr>
          <w:rFonts w:ascii="Times New Roman" w:hAnsi="Times New Roman"/>
          <w:sz w:val="24"/>
        </w:rPr>
        <w:t>Wetenschappers en mensenrechtenorganisaties zijn het erover eens dat etnisch profileren door de politie een probleem is.</w:t>
      </w:r>
      <w:r w:rsidRPr="006F7554" w:rsidR="4BDEB8E6">
        <w:rPr>
          <w:rStyle w:val="Voetnootmarkering"/>
          <w:rFonts w:ascii="Times New Roman" w:hAnsi="Times New Roman"/>
          <w:sz w:val="24"/>
        </w:rPr>
        <w:footnoteReference w:id="9"/>
      </w:r>
      <w:r w:rsidRPr="006F7554" w:rsidR="5825837D">
        <w:rPr>
          <w:rFonts w:ascii="Times New Roman" w:hAnsi="Times New Roman"/>
          <w:sz w:val="24"/>
        </w:rPr>
        <w:t xml:space="preserve"> Amnesty International wijst erop dat brede en vaag geformuleerde bevoegdheden van de politie de kans op willekeur, discriminatie en daarmee etnische profileren vergroten</w:t>
      </w:r>
      <w:r w:rsidRPr="006F7554" w:rsidR="04329B59">
        <w:rPr>
          <w:rFonts w:ascii="Times New Roman" w:hAnsi="Times New Roman"/>
          <w:sz w:val="24"/>
        </w:rPr>
        <w:t xml:space="preserve"> (dit gaat bijvoorbeeld om de werkwijze bij identiteits- en verkeerscontroles, preventief fouilleren en bij controles op illegaal verblijf risico’s)</w:t>
      </w:r>
      <w:r w:rsidRPr="006F7554" w:rsidR="5825837D">
        <w:rPr>
          <w:rFonts w:ascii="Times New Roman" w:hAnsi="Times New Roman"/>
          <w:sz w:val="24"/>
        </w:rPr>
        <w:t>.</w:t>
      </w:r>
      <w:r w:rsidRPr="006F7554" w:rsidR="4BDEB8E6">
        <w:rPr>
          <w:rStyle w:val="Voetnootmarkering"/>
          <w:rFonts w:ascii="Times New Roman" w:hAnsi="Times New Roman"/>
          <w:sz w:val="24"/>
        </w:rPr>
        <w:footnoteReference w:id="10"/>
      </w:r>
      <w:r w:rsidRPr="006F7554" w:rsidR="5825837D">
        <w:rPr>
          <w:rFonts w:ascii="Times New Roman" w:hAnsi="Times New Roman"/>
          <w:sz w:val="24"/>
        </w:rPr>
        <w:t xml:space="preserve"> Bij identiteitscontroles, preventief fouilleren en verkeerscontroles lopen burgers met een migratieachtergrond hierdoor een groter risico om gecontroleerd te worden, ook zonder objectieve rechtvaardiging.</w:t>
      </w:r>
      <w:r w:rsidRPr="006F7554" w:rsidR="138998EC">
        <w:rPr>
          <w:rFonts w:ascii="Times New Roman" w:hAnsi="Times New Roman"/>
          <w:sz w:val="24"/>
        </w:rPr>
        <w:t xml:space="preserve"> </w:t>
      </w:r>
    </w:p>
    <w:p w:rsidRPr="006F7554" w:rsidR="000A240D" w:rsidP="00F40CF5" w:rsidRDefault="73675FA0" w14:paraId="29141D29" w14:textId="2E998611">
      <w:pPr>
        <w:jc w:val="both"/>
        <w:rPr>
          <w:rFonts w:ascii="Times New Roman" w:hAnsi="Times New Roman"/>
          <w:sz w:val="24"/>
        </w:rPr>
      </w:pPr>
      <w:r w:rsidRPr="006F7554">
        <w:rPr>
          <w:rFonts w:ascii="Times New Roman" w:hAnsi="Times New Roman"/>
          <w:sz w:val="24"/>
        </w:rPr>
        <w:t xml:space="preserve">Een bekend voorbeeld is de aanhouding van de artiest Typhoon in 2016. Hij werd staande gehouden terwijl hij in een dure auto reed. De betrokken agenten verklaarden later dat de combinatie van Typhoons huidskleur en de auto voor hen aanleiding was om tot controle over te gaan. Dit incident leidde tot brede maatschappelijke verontwaardiging en </w:t>
      </w:r>
      <w:r w:rsidRPr="006F7554" w:rsidR="137A7663">
        <w:rPr>
          <w:rFonts w:ascii="Times New Roman" w:hAnsi="Times New Roman"/>
          <w:sz w:val="24"/>
        </w:rPr>
        <w:t>erkenning door</w:t>
      </w:r>
      <w:r w:rsidRPr="006F7554" w:rsidR="6D97173D">
        <w:rPr>
          <w:rFonts w:ascii="Times New Roman" w:hAnsi="Times New Roman"/>
          <w:sz w:val="24"/>
        </w:rPr>
        <w:t xml:space="preserve"> de </w:t>
      </w:r>
      <w:r w:rsidRPr="006F7554" w:rsidR="6D97173D">
        <w:rPr>
          <w:rFonts w:ascii="Times New Roman" w:hAnsi="Times New Roman"/>
          <w:sz w:val="24"/>
        </w:rPr>
        <w:lastRenderedPageBreak/>
        <w:t xml:space="preserve">toenmalige </w:t>
      </w:r>
      <w:r w:rsidR="0025691D">
        <w:rPr>
          <w:rFonts w:ascii="Times New Roman" w:hAnsi="Times New Roman"/>
          <w:sz w:val="24"/>
        </w:rPr>
        <w:t>M</w:t>
      </w:r>
      <w:r w:rsidRPr="006F7554" w:rsidR="6D97173D">
        <w:rPr>
          <w:rFonts w:ascii="Times New Roman" w:hAnsi="Times New Roman"/>
          <w:sz w:val="24"/>
        </w:rPr>
        <w:t xml:space="preserve">inister van </w:t>
      </w:r>
      <w:r w:rsidR="009E46A7">
        <w:rPr>
          <w:rFonts w:ascii="Times New Roman" w:hAnsi="Times New Roman"/>
          <w:sz w:val="24"/>
        </w:rPr>
        <w:t xml:space="preserve">Veiligheid en </w:t>
      </w:r>
      <w:r w:rsidRPr="006F7554" w:rsidR="6D97173D">
        <w:rPr>
          <w:rFonts w:ascii="Times New Roman" w:hAnsi="Times New Roman"/>
          <w:sz w:val="24"/>
        </w:rPr>
        <w:t>Justitie dat er in dit geval sprake was van etnisch profileren.</w:t>
      </w:r>
      <w:r w:rsidRPr="006F7554" w:rsidR="4E7A2148">
        <w:rPr>
          <w:rStyle w:val="Voetnootmarkering"/>
          <w:rFonts w:ascii="Times New Roman" w:hAnsi="Times New Roman"/>
          <w:sz w:val="24"/>
        </w:rPr>
        <w:footnoteReference w:id="11"/>
      </w:r>
    </w:p>
    <w:p w:rsidR="00F40CF5" w:rsidP="00F40CF5" w:rsidRDefault="00F40CF5" w14:paraId="5D3B533B" w14:textId="77777777">
      <w:pPr>
        <w:pStyle w:val="Kop3"/>
        <w:spacing w:before="0" w:after="0"/>
        <w:rPr>
          <w:rFonts w:cs="Times New Roman"/>
          <w:szCs w:val="24"/>
        </w:rPr>
      </w:pPr>
      <w:bookmarkStart w:name="_Toc1264503540" w:id="10"/>
    </w:p>
    <w:p w:rsidRPr="006F7554" w:rsidR="000A240D" w:rsidP="00F40CF5" w:rsidRDefault="00A65236" w14:paraId="3FFC01CF" w14:textId="5158F852">
      <w:pPr>
        <w:pStyle w:val="Kop3"/>
        <w:spacing w:before="0" w:after="0"/>
        <w:rPr>
          <w:rFonts w:cs="Times New Roman"/>
          <w:szCs w:val="24"/>
        </w:rPr>
      </w:pPr>
      <w:r w:rsidRPr="006F7554">
        <w:rPr>
          <w:rFonts w:cs="Times New Roman"/>
          <w:szCs w:val="24"/>
        </w:rPr>
        <w:t xml:space="preserve">2.1.3 </w:t>
      </w:r>
      <w:r w:rsidRPr="006F7554" w:rsidR="7F09E54E">
        <w:rPr>
          <w:rFonts w:cs="Times New Roman"/>
          <w:szCs w:val="24"/>
        </w:rPr>
        <w:t>Etnisch profileren door de B</w:t>
      </w:r>
      <w:r w:rsidRPr="006F7554" w:rsidR="20C3A199">
        <w:rPr>
          <w:rFonts w:cs="Times New Roman"/>
          <w:szCs w:val="24"/>
        </w:rPr>
        <w:t xml:space="preserve">elastingdienst en </w:t>
      </w:r>
      <w:r w:rsidRPr="006F7554" w:rsidR="564782AA">
        <w:rPr>
          <w:rFonts w:cs="Times New Roman"/>
          <w:szCs w:val="24"/>
        </w:rPr>
        <w:t>D</w:t>
      </w:r>
      <w:r w:rsidRPr="006F7554" w:rsidR="20C3A199">
        <w:rPr>
          <w:rFonts w:cs="Times New Roman"/>
          <w:szCs w:val="24"/>
        </w:rPr>
        <w:t xml:space="preserve">ienst </w:t>
      </w:r>
      <w:r w:rsidRPr="006F7554" w:rsidR="648357EE">
        <w:rPr>
          <w:rFonts w:cs="Times New Roman"/>
          <w:szCs w:val="24"/>
        </w:rPr>
        <w:t>T</w:t>
      </w:r>
      <w:r w:rsidRPr="006F7554" w:rsidR="20C3A199">
        <w:rPr>
          <w:rFonts w:cs="Times New Roman"/>
          <w:szCs w:val="24"/>
        </w:rPr>
        <w:t>oeslagen</w:t>
      </w:r>
      <w:r w:rsidRPr="006F7554" w:rsidR="6DA39AEA">
        <w:rPr>
          <w:rFonts w:cs="Times New Roman"/>
          <w:szCs w:val="24"/>
        </w:rPr>
        <w:t xml:space="preserve"> </w:t>
      </w:r>
      <w:r w:rsidRPr="006F7554" w:rsidR="1288BBA1">
        <w:rPr>
          <w:rStyle w:val="Voetnootmarkering"/>
          <w:rFonts w:cs="Times New Roman"/>
          <w:szCs w:val="24"/>
        </w:rPr>
        <w:footnoteReference w:id="12"/>
      </w:r>
      <w:bookmarkEnd w:id="10"/>
    </w:p>
    <w:p w:rsidRPr="0022502B" w:rsidR="40D35DE6" w:rsidP="00F40CF5" w:rsidRDefault="20C3A199" w14:paraId="297CF085" w14:textId="67ACC088">
      <w:pPr>
        <w:tabs>
          <w:tab w:val="left" w:pos="284"/>
          <w:tab w:val="left" w:pos="567"/>
          <w:tab w:val="left" w:pos="851"/>
        </w:tabs>
        <w:jc w:val="both"/>
        <w:rPr>
          <w:rFonts w:ascii="Times New Roman" w:hAnsi="Times New Roman"/>
          <w:sz w:val="24"/>
        </w:rPr>
      </w:pPr>
      <w:r w:rsidRPr="006F7554">
        <w:rPr>
          <w:rFonts w:ascii="Times New Roman" w:hAnsi="Times New Roman"/>
          <w:sz w:val="24"/>
        </w:rPr>
        <w:t>Een concreet voorbeeld van etnisch profileren binnen de Belastingdienst is het toeslagenschandaal dat leidde tot onterechte beschuldigingen van duizenden ouders van fraude met kinderopvangtoeslagen. De parlementaire enquête naar aanleiding van het toeslagenschandaal concludeerde dat er sprake was van ongelijke behandeling van mensen met een niet-Nederlandse nationaliteit.</w:t>
      </w:r>
      <w:r w:rsidRPr="006F7554" w:rsidR="69FD09BA">
        <w:rPr>
          <w:rStyle w:val="Voetnootmarkering"/>
          <w:rFonts w:ascii="Times New Roman" w:hAnsi="Times New Roman"/>
          <w:sz w:val="24"/>
        </w:rPr>
        <w:footnoteReference w:id="13"/>
      </w:r>
      <w:r w:rsidRPr="006F7554">
        <w:rPr>
          <w:rFonts w:ascii="Times New Roman" w:hAnsi="Times New Roman"/>
          <w:sz w:val="24"/>
        </w:rPr>
        <w:t xml:space="preserve"> Uit cijfers van het </w:t>
      </w:r>
      <w:r w:rsidRPr="0018010F" w:rsidR="0018010F">
        <w:rPr>
          <w:rFonts w:ascii="Times New Roman" w:hAnsi="Times New Roman"/>
          <w:sz w:val="24"/>
        </w:rPr>
        <w:t>Centraal Bureau voor de Statistiek</w:t>
      </w:r>
      <w:r w:rsidR="0018010F">
        <w:rPr>
          <w:rFonts w:ascii="Times New Roman" w:hAnsi="Times New Roman"/>
          <w:b/>
          <w:bCs/>
          <w:sz w:val="24"/>
        </w:rPr>
        <w:t xml:space="preserve"> (</w:t>
      </w:r>
      <w:r w:rsidRPr="006F7554">
        <w:rPr>
          <w:rFonts w:ascii="Times New Roman" w:hAnsi="Times New Roman"/>
          <w:sz w:val="24"/>
        </w:rPr>
        <w:t>CBS</w:t>
      </w:r>
      <w:r w:rsidR="0018010F">
        <w:rPr>
          <w:rFonts w:ascii="Times New Roman" w:hAnsi="Times New Roman"/>
          <w:sz w:val="24"/>
        </w:rPr>
        <w:t>)</w:t>
      </w:r>
      <w:r w:rsidRPr="006F7554">
        <w:rPr>
          <w:rFonts w:ascii="Times New Roman" w:hAnsi="Times New Roman"/>
          <w:sz w:val="24"/>
        </w:rPr>
        <w:t xml:space="preserve"> blijkt daarnaast dat 70% van de slachtoffers van de toeslagenaffaire een migratieachtergrond heeft (in het buitenland is geboren ofwel één of twee ouders heeft die in het buitenland zijn geboren)</w:t>
      </w:r>
      <w:r w:rsidRPr="006F7554" w:rsidR="4BD19586">
        <w:rPr>
          <w:rFonts w:ascii="Times New Roman" w:hAnsi="Times New Roman"/>
          <w:sz w:val="24"/>
        </w:rPr>
        <w:t>.</w:t>
      </w:r>
      <w:r w:rsidRPr="006F7554" w:rsidR="69FD09BA">
        <w:rPr>
          <w:rStyle w:val="Voetnootmarkering"/>
          <w:rFonts w:ascii="Times New Roman" w:hAnsi="Times New Roman"/>
          <w:sz w:val="24"/>
        </w:rPr>
        <w:footnoteReference w:id="14"/>
      </w:r>
      <w:r w:rsidRPr="006F7554" w:rsidR="345F733D">
        <w:rPr>
          <w:rFonts w:ascii="Times New Roman" w:hAnsi="Times New Roman"/>
          <w:sz w:val="24"/>
        </w:rPr>
        <w:t xml:space="preserve"> </w:t>
      </w:r>
      <w:r w:rsidRPr="006F7554" w:rsidR="41ED60DD">
        <w:rPr>
          <w:rFonts w:ascii="Times New Roman" w:hAnsi="Times New Roman"/>
          <w:sz w:val="24"/>
        </w:rPr>
        <w:t>In 2020 heeft de Belastingdienst zelf daarnaast ook, los van de toeslagenaffaire, toegegeven dat nationaliteit in risicoprofilering is gebruikt om te bepalen of er een verhoogde kans was op fraude.</w:t>
      </w:r>
      <w:r w:rsidRPr="006F7554" w:rsidR="4A956FEB">
        <w:rPr>
          <w:rStyle w:val="Voetnootmarkering"/>
          <w:rFonts w:ascii="Times New Roman" w:hAnsi="Times New Roman"/>
          <w:sz w:val="24"/>
        </w:rPr>
        <w:footnoteReference w:id="15"/>
      </w:r>
    </w:p>
    <w:p w:rsidR="00CA47C0" w:rsidP="00F40CF5" w:rsidRDefault="00CA47C0" w14:paraId="1B9F1E57" w14:textId="77777777">
      <w:pPr>
        <w:pStyle w:val="Kop3"/>
        <w:spacing w:before="0" w:after="0"/>
        <w:rPr>
          <w:rFonts w:cs="Times New Roman"/>
          <w:szCs w:val="24"/>
        </w:rPr>
      </w:pPr>
      <w:bookmarkStart w:name="_Toc1316403356" w:id="11"/>
    </w:p>
    <w:p w:rsidRPr="006F7554" w:rsidR="1288BBA1" w:rsidP="00F40CF5" w:rsidRDefault="00A65236" w14:paraId="6FBA6613" w14:textId="1C203BB4">
      <w:pPr>
        <w:pStyle w:val="Kop3"/>
        <w:spacing w:before="0" w:after="0"/>
        <w:rPr>
          <w:rFonts w:cs="Times New Roman"/>
          <w:szCs w:val="24"/>
        </w:rPr>
      </w:pPr>
      <w:r w:rsidRPr="006F7554">
        <w:rPr>
          <w:rFonts w:cs="Times New Roman"/>
          <w:szCs w:val="24"/>
        </w:rPr>
        <w:t xml:space="preserve">2.1.4 </w:t>
      </w:r>
      <w:r w:rsidRPr="006F7554" w:rsidR="51AA8527">
        <w:rPr>
          <w:rFonts w:cs="Times New Roman"/>
          <w:szCs w:val="24"/>
        </w:rPr>
        <w:t xml:space="preserve">Etnisch profileren door </w:t>
      </w:r>
      <w:r w:rsidRPr="006F7554" w:rsidR="20C3A199">
        <w:rPr>
          <w:rFonts w:cs="Times New Roman"/>
          <w:szCs w:val="24"/>
        </w:rPr>
        <w:t>Dienst Uitvoering Onderwijs</w:t>
      </w:r>
      <w:r w:rsidRPr="006F7554" w:rsidR="26B17D88">
        <w:rPr>
          <w:rFonts w:cs="Times New Roman"/>
          <w:szCs w:val="24"/>
        </w:rPr>
        <w:t xml:space="preserve"> </w:t>
      </w:r>
      <w:r w:rsidRPr="006F7554" w:rsidR="36C3D81D">
        <w:rPr>
          <w:rFonts w:cs="Times New Roman"/>
          <w:szCs w:val="24"/>
        </w:rPr>
        <w:t>(DUO)</w:t>
      </w:r>
      <w:bookmarkEnd w:id="11"/>
    </w:p>
    <w:p w:rsidRPr="006F7554" w:rsidR="3FAD230B" w:rsidP="00F40CF5" w:rsidRDefault="04D4D16A" w14:paraId="4120F93C" w14:textId="0C9D79F2">
      <w:pPr>
        <w:tabs>
          <w:tab w:val="left" w:pos="284"/>
          <w:tab w:val="left" w:pos="567"/>
          <w:tab w:val="left" w:pos="851"/>
        </w:tabs>
        <w:jc w:val="both"/>
        <w:rPr>
          <w:rFonts w:ascii="Times New Roman" w:hAnsi="Times New Roman"/>
          <w:i/>
          <w:iCs/>
          <w:sz w:val="24"/>
        </w:rPr>
      </w:pPr>
      <w:r w:rsidRPr="006F7554">
        <w:rPr>
          <w:rFonts w:ascii="Times New Roman" w:hAnsi="Times New Roman"/>
          <w:sz w:val="24"/>
        </w:rPr>
        <w:t xml:space="preserve">Sinds 2012 maakt </w:t>
      </w:r>
      <w:r w:rsidRPr="006F7554" w:rsidR="74E8F4CF">
        <w:rPr>
          <w:rFonts w:ascii="Times New Roman" w:hAnsi="Times New Roman"/>
          <w:sz w:val="24"/>
        </w:rPr>
        <w:t>DUO</w:t>
      </w:r>
      <w:r w:rsidRPr="006F7554">
        <w:rPr>
          <w:rFonts w:ascii="Times New Roman" w:hAnsi="Times New Roman"/>
          <w:sz w:val="24"/>
        </w:rPr>
        <w:t xml:space="preserve"> gebruik van een algoritme om studenten te selecteren die mogelijk misbruik maken van de studiebeurs voor uitwonende studenten. In juli 2023 werd echter onthuld dat dit algoritme </w:t>
      </w:r>
      <w:r w:rsidRPr="006F7554" w:rsidR="780363F1">
        <w:rPr>
          <w:rFonts w:ascii="Times New Roman" w:hAnsi="Times New Roman"/>
          <w:sz w:val="24"/>
        </w:rPr>
        <w:t xml:space="preserve">ten onrechte </w:t>
      </w:r>
      <w:r w:rsidRPr="006F7554">
        <w:rPr>
          <w:rFonts w:ascii="Times New Roman" w:hAnsi="Times New Roman"/>
          <w:sz w:val="24"/>
        </w:rPr>
        <w:t xml:space="preserve">studenten met een migratieachtergrond onevenredig vaak selecteerde voor controle. Naar aanleiding hiervan besloot de </w:t>
      </w:r>
      <w:r w:rsidR="00132BDD">
        <w:rPr>
          <w:rFonts w:ascii="Times New Roman" w:hAnsi="Times New Roman"/>
          <w:sz w:val="24"/>
        </w:rPr>
        <w:t>M</w:t>
      </w:r>
      <w:r w:rsidRPr="006F7554">
        <w:rPr>
          <w:rFonts w:ascii="Times New Roman" w:hAnsi="Times New Roman"/>
          <w:sz w:val="24"/>
        </w:rPr>
        <w:t>inister van Onderwijs, Cultuur en Wetenschap (OCW) het algoritme stop te zetten en het controleproces te laten onderzoeken door een onafhankelijke partij. Totdat het onderzoek is afgerond, wordt de</w:t>
      </w:r>
      <w:r w:rsidRPr="006F7554" w:rsidR="7C6433D5">
        <w:rPr>
          <w:rFonts w:ascii="Times New Roman" w:hAnsi="Times New Roman"/>
          <w:sz w:val="24"/>
        </w:rPr>
        <w:t xml:space="preserve"> </w:t>
      </w:r>
      <w:r w:rsidRPr="006F7554">
        <w:rPr>
          <w:rFonts w:ascii="Times New Roman" w:hAnsi="Times New Roman"/>
          <w:sz w:val="24"/>
        </w:rPr>
        <w:t>controle uitgevoerd op basis van een aselecte steekproef. De Autoriteit Persoonsgegevens is bovendien gestart met een onderzoek naar de verwerking van persoonsgegevens in dit proces. Uit het externe onderzoek bleek dat tussen 2010 en 2013 sprake was van indirecte discriminatie, met name tegen MBO-studenten met een ‘niet-Nederlands klinkende achternaam’. Signalen van mogelijke discriminatie werden destijds onvoldoende zorgvuldig onderzocht. Het kabinet heeft hiervoor zijn excuses aangeboden en aangekondigd dat het CBS nader onderzoek zal uitvoeren naar de omvang en gevolgen van deze discriminatie.</w:t>
      </w:r>
      <w:r w:rsidRPr="006F7554" w:rsidR="04300C25">
        <w:rPr>
          <w:rFonts w:ascii="Times New Roman" w:hAnsi="Times New Roman"/>
          <w:sz w:val="24"/>
        </w:rPr>
        <w:t xml:space="preserve"> Deze indirecte </w:t>
      </w:r>
      <w:r w:rsidRPr="006F7554" w:rsidR="51758A31">
        <w:rPr>
          <w:rFonts w:ascii="Times New Roman" w:hAnsi="Times New Roman"/>
          <w:sz w:val="24"/>
        </w:rPr>
        <w:t xml:space="preserve">discriminatie </w:t>
      </w:r>
      <w:r w:rsidRPr="006F7554" w:rsidR="04300C25">
        <w:rPr>
          <w:rFonts w:ascii="Times New Roman" w:hAnsi="Times New Roman"/>
          <w:sz w:val="24"/>
        </w:rPr>
        <w:t xml:space="preserve">had als gevolg dat studenten met een niet-Europese migratieachtergrond een </w:t>
      </w:r>
      <w:r w:rsidRPr="006F7554" w:rsidR="113CADC8">
        <w:rPr>
          <w:rFonts w:ascii="Times New Roman" w:hAnsi="Times New Roman"/>
          <w:sz w:val="24"/>
        </w:rPr>
        <w:t>drie keer</w:t>
      </w:r>
      <w:r w:rsidRPr="006F7554" w:rsidR="04300C25">
        <w:rPr>
          <w:rFonts w:ascii="Times New Roman" w:hAnsi="Times New Roman"/>
          <w:sz w:val="24"/>
        </w:rPr>
        <w:t xml:space="preserve"> grotere kans hadden om onterecht een huisbezoek te krijgen dan studenten met een Nederlandse herkomst.</w:t>
      </w:r>
      <w:r w:rsidRPr="006F7554" w:rsidR="6405590D">
        <w:rPr>
          <w:rStyle w:val="Voetnootmarkering"/>
          <w:rFonts w:ascii="Times New Roman" w:hAnsi="Times New Roman"/>
          <w:sz w:val="24"/>
        </w:rPr>
        <w:footnoteReference w:id="16"/>
      </w:r>
    </w:p>
    <w:p w:rsidRPr="006F7554" w:rsidR="1288BBA1" w:rsidP="00F40CF5" w:rsidRDefault="00A65236" w14:paraId="5A7E543C" w14:textId="6EDEE110">
      <w:pPr>
        <w:pStyle w:val="Kop3"/>
        <w:spacing w:before="0" w:after="0"/>
        <w:rPr>
          <w:rFonts w:cs="Times New Roman"/>
          <w:szCs w:val="24"/>
        </w:rPr>
      </w:pPr>
      <w:bookmarkStart w:name="_Toc2009366664" w:id="12"/>
      <w:r w:rsidRPr="006F7554">
        <w:rPr>
          <w:rFonts w:cs="Times New Roman"/>
          <w:szCs w:val="24"/>
        </w:rPr>
        <w:lastRenderedPageBreak/>
        <w:t xml:space="preserve">2.1.5 </w:t>
      </w:r>
      <w:r w:rsidRPr="006F7554" w:rsidR="44F90FB8">
        <w:rPr>
          <w:rFonts w:cs="Times New Roman"/>
          <w:szCs w:val="24"/>
        </w:rPr>
        <w:t xml:space="preserve">Etnisch profileren door de </w:t>
      </w:r>
      <w:r w:rsidRPr="006F7554" w:rsidR="04D4D16A">
        <w:rPr>
          <w:rFonts w:cs="Times New Roman"/>
          <w:szCs w:val="24"/>
        </w:rPr>
        <w:t>Immigratie- en Naturalisatiedienst</w:t>
      </w:r>
      <w:r w:rsidRPr="006F7554" w:rsidR="37B51B12">
        <w:rPr>
          <w:rFonts w:cs="Times New Roman"/>
          <w:szCs w:val="24"/>
        </w:rPr>
        <w:t xml:space="preserve"> (IND)</w:t>
      </w:r>
      <w:bookmarkEnd w:id="12"/>
    </w:p>
    <w:p w:rsidR="3FAD230B" w:rsidP="00F40CF5" w:rsidRDefault="04D4D16A" w14:paraId="64D93254" w14:textId="62CDC2B6">
      <w:pPr>
        <w:tabs>
          <w:tab w:val="left" w:pos="284"/>
          <w:tab w:val="left" w:pos="567"/>
          <w:tab w:val="left" w:pos="851"/>
        </w:tabs>
        <w:jc w:val="both"/>
        <w:rPr>
          <w:rFonts w:ascii="Times New Roman" w:hAnsi="Times New Roman"/>
          <w:sz w:val="24"/>
        </w:rPr>
      </w:pPr>
      <w:r w:rsidRPr="006F7554">
        <w:rPr>
          <w:rFonts w:ascii="Times New Roman" w:hAnsi="Times New Roman"/>
          <w:sz w:val="24"/>
        </w:rPr>
        <w:t xml:space="preserve">De IND </w:t>
      </w:r>
      <w:r w:rsidRPr="006F7554" w:rsidR="4CBC2FEF">
        <w:rPr>
          <w:rFonts w:ascii="Times New Roman" w:hAnsi="Times New Roman"/>
          <w:sz w:val="24"/>
        </w:rPr>
        <w:t xml:space="preserve">maakte van 2014 tot mei 2021 gebruik van </w:t>
      </w:r>
      <w:r w:rsidRPr="006F7554">
        <w:rPr>
          <w:rFonts w:ascii="Times New Roman" w:hAnsi="Times New Roman"/>
          <w:sz w:val="24"/>
        </w:rPr>
        <w:t>het Risicomodel Erkend Referenten met als doel fraude met verblijfsvergunningen voor kennismigranten te bestrijden.</w:t>
      </w:r>
      <w:r w:rsidRPr="006F7554" w:rsidR="64A6D107">
        <w:rPr>
          <w:rFonts w:ascii="Times New Roman" w:hAnsi="Times New Roman"/>
          <w:sz w:val="24"/>
        </w:rPr>
        <w:t xml:space="preserve"> </w:t>
      </w:r>
      <w:r w:rsidRPr="006F7554">
        <w:rPr>
          <w:rFonts w:ascii="Times New Roman" w:hAnsi="Times New Roman"/>
          <w:sz w:val="24"/>
        </w:rPr>
        <w:t>Eén van de indicatoren voor de selectie van mogelijke fraudeurs was de samenstelling van het bedrijfsbestuur, waarbij onderscheid werd gemaakt tussen ‘Nederlands’, ‘Westers’ en ‘niet-Westers’. Hoewel het kabinet stelt dat deze indicator niet werd gebruikt voor het bepalen van de risicoscore, concludeerde de afdeling Juridische Zaken van de IND in 201</w:t>
      </w:r>
      <w:r w:rsidRPr="006F7554" w:rsidR="15DC0ECF">
        <w:rPr>
          <w:rFonts w:ascii="Times New Roman" w:hAnsi="Times New Roman"/>
          <w:sz w:val="24"/>
        </w:rPr>
        <w:t>8</w:t>
      </w:r>
      <w:r w:rsidRPr="006F7554">
        <w:rPr>
          <w:rFonts w:ascii="Times New Roman" w:hAnsi="Times New Roman"/>
          <w:sz w:val="24"/>
        </w:rPr>
        <w:t xml:space="preserve"> dat het model </w:t>
      </w:r>
      <w:r w:rsidRPr="006F7554" w:rsidR="61AE6C7B">
        <w:rPr>
          <w:rFonts w:ascii="Times New Roman" w:hAnsi="Times New Roman"/>
          <w:sz w:val="24"/>
        </w:rPr>
        <w:t>leidde</w:t>
      </w:r>
      <w:r w:rsidRPr="006F7554">
        <w:rPr>
          <w:rFonts w:ascii="Times New Roman" w:hAnsi="Times New Roman"/>
          <w:sz w:val="24"/>
        </w:rPr>
        <w:t xml:space="preserve"> tot etnisch profileren.</w:t>
      </w:r>
      <w:r w:rsidRPr="006F7554" w:rsidR="1288BBA1">
        <w:rPr>
          <w:rStyle w:val="Voetnootmarkering"/>
          <w:rFonts w:ascii="Times New Roman" w:hAnsi="Times New Roman"/>
          <w:sz w:val="24"/>
        </w:rPr>
        <w:footnoteReference w:id="17"/>
      </w:r>
    </w:p>
    <w:p w:rsidRPr="006118D3" w:rsidR="00CA47C0" w:rsidP="00F40CF5" w:rsidRDefault="00CA47C0" w14:paraId="2E662179" w14:textId="77777777">
      <w:pPr>
        <w:tabs>
          <w:tab w:val="left" w:pos="284"/>
          <w:tab w:val="left" w:pos="567"/>
          <w:tab w:val="left" w:pos="851"/>
        </w:tabs>
        <w:jc w:val="both"/>
        <w:rPr>
          <w:rFonts w:ascii="Times New Roman" w:hAnsi="Times New Roman"/>
          <w:sz w:val="24"/>
          <w:vertAlign w:val="superscript"/>
        </w:rPr>
      </w:pPr>
    </w:p>
    <w:p w:rsidRPr="006F7554" w:rsidR="1288BBA1" w:rsidP="00F40CF5" w:rsidRDefault="00A65236" w14:paraId="2320BD87" w14:textId="591F82E3">
      <w:pPr>
        <w:pStyle w:val="Kop3"/>
        <w:spacing w:before="0" w:after="0"/>
        <w:rPr>
          <w:rFonts w:cs="Times New Roman"/>
          <w:szCs w:val="24"/>
        </w:rPr>
      </w:pPr>
      <w:bookmarkStart w:name="_Toc1618294044" w:id="13"/>
      <w:r w:rsidRPr="006F7554">
        <w:rPr>
          <w:rFonts w:cs="Times New Roman"/>
          <w:szCs w:val="24"/>
        </w:rPr>
        <w:t xml:space="preserve">2.1.6 </w:t>
      </w:r>
      <w:r w:rsidRPr="006F7554" w:rsidR="140B36A5">
        <w:rPr>
          <w:rFonts w:cs="Times New Roman"/>
          <w:szCs w:val="24"/>
        </w:rPr>
        <w:t xml:space="preserve">Etnisch profileren </w:t>
      </w:r>
      <w:r w:rsidRPr="006F7554" w:rsidR="382C4F75">
        <w:rPr>
          <w:rFonts w:cs="Times New Roman"/>
          <w:szCs w:val="24"/>
        </w:rPr>
        <w:t xml:space="preserve">door het College van </w:t>
      </w:r>
      <w:r w:rsidRPr="006F7554" w:rsidR="27F6F221">
        <w:rPr>
          <w:rFonts w:cs="Times New Roman"/>
          <w:szCs w:val="24"/>
        </w:rPr>
        <w:t>B</w:t>
      </w:r>
      <w:r w:rsidRPr="006F7554" w:rsidR="382C4F75">
        <w:rPr>
          <w:rFonts w:cs="Times New Roman"/>
          <w:szCs w:val="24"/>
        </w:rPr>
        <w:t xml:space="preserve">urgemeester en </w:t>
      </w:r>
      <w:r w:rsidRPr="006F7554" w:rsidR="03905E54">
        <w:rPr>
          <w:rFonts w:cs="Times New Roman"/>
          <w:szCs w:val="24"/>
        </w:rPr>
        <w:t>W</w:t>
      </w:r>
      <w:r w:rsidRPr="006F7554" w:rsidR="382C4F75">
        <w:rPr>
          <w:rFonts w:cs="Times New Roman"/>
          <w:szCs w:val="24"/>
        </w:rPr>
        <w:t>ethouders van</w:t>
      </w:r>
      <w:r w:rsidRPr="006F7554" w:rsidR="140B36A5">
        <w:rPr>
          <w:rFonts w:cs="Times New Roman"/>
          <w:szCs w:val="24"/>
        </w:rPr>
        <w:t xml:space="preserve"> </w:t>
      </w:r>
      <w:r w:rsidRPr="006F7554" w:rsidR="4EFFC3E2">
        <w:rPr>
          <w:rFonts w:cs="Times New Roman"/>
          <w:szCs w:val="24"/>
        </w:rPr>
        <w:t>Haarlem</w:t>
      </w:r>
      <w:bookmarkEnd w:id="13"/>
    </w:p>
    <w:p w:rsidRPr="006F7554" w:rsidR="1288BBA1" w:rsidP="00F40CF5" w:rsidRDefault="04D4D16A" w14:paraId="24224487" w14:textId="5768E27F">
      <w:pPr>
        <w:tabs>
          <w:tab w:val="left" w:pos="284"/>
          <w:tab w:val="left" w:pos="567"/>
          <w:tab w:val="left" w:pos="851"/>
        </w:tabs>
        <w:jc w:val="both"/>
        <w:rPr>
          <w:rFonts w:ascii="Times New Roman" w:hAnsi="Times New Roman"/>
          <w:sz w:val="24"/>
        </w:rPr>
      </w:pPr>
      <w:r w:rsidRPr="006F7554">
        <w:rPr>
          <w:rFonts w:ascii="Times New Roman" w:hAnsi="Times New Roman"/>
          <w:sz w:val="24"/>
        </w:rPr>
        <w:t xml:space="preserve">In 2007 deed de Haarlemse rechtbank uitspraak in een zaak die ging om bijstandsfraude. Het </w:t>
      </w:r>
      <w:r w:rsidRPr="006F7554" w:rsidR="490A0E45">
        <w:rPr>
          <w:rFonts w:ascii="Times New Roman" w:hAnsi="Times New Roman"/>
          <w:sz w:val="24"/>
        </w:rPr>
        <w:t xml:space="preserve">College van </w:t>
      </w:r>
      <w:r w:rsidRPr="006F7554" w:rsidR="1E0A9418">
        <w:rPr>
          <w:rFonts w:ascii="Times New Roman" w:hAnsi="Times New Roman"/>
          <w:sz w:val="24"/>
        </w:rPr>
        <w:t>B</w:t>
      </w:r>
      <w:r w:rsidRPr="006F7554" w:rsidR="490A0E45">
        <w:rPr>
          <w:rFonts w:ascii="Times New Roman" w:hAnsi="Times New Roman"/>
          <w:sz w:val="24"/>
        </w:rPr>
        <w:t xml:space="preserve">urgemeester en </w:t>
      </w:r>
      <w:r w:rsidRPr="006F7554" w:rsidR="1AC61BE8">
        <w:rPr>
          <w:rFonts w:ascii="Times New Roman" w:hAnsi="Times New Roman"/>
          <w:sz w:val="24"/>
        </w:rPr>
        <w:t>W</w:t>
      </w:r>
      <w:r w:rsidRPr="006F7554" w:rsidR="490A0E45">
        <w:rPr>
          <w:rFonts w:ascii="Times New Roman" w:hAnsi="Times New Roman"/>
          <w:sz w:val="24"/>
        </w:rPr>
        <w:t xml:space="preserve">ethouders van Haarlem </w:t>
      </w:r>
      <w:r w:rsidRPr="006F7554">
        <w:rPr>
          <w:rFonts w:ascii="Times New Roman" w:hAnsi="Times New Roman"/>
          <w:sz w:val="24"/>
        </w:rPr>
        <w:t xml:space="preserve">had de bijstandsuitkering van een man van Somalische afkomst ingetrokken. Personen van Somalische afkomst waren in sterkere mate onderwerp van onderzoek dan anderen naar aanleiding van een brief van de </w:t>
      </w:r>
      <w:r w:rsidR="00E94782">
        <w:rPr>
          <w:rFonts w:ascii="Times New Roman" w:hAnsi="Times New Roman"/>
          <w:sz w:val="24"/>
        </w:rPr>
        <w:t>S</w:t>
      </w:r>
      <w:r w:rsidRPr="006F7554">
        <w:rPr>
          <w:rFonts w:ascii="Times New Roman" w:hAnsi="Times New Roman"/>
          <w:sz w:val="24"/>
        </w:rPr>
        <w:t>taatssecretaris van Sociale Zaken en Werkgelegenheid, inzake het fraudepatroon bij Somalische bijstandsgerechtigden</w:t>
      </w:r>
      <w:r w:rsidRPr="006F7554" w:rsidR="677F031D">
        <w:rPr>
          <w:rFonts w:ascii="Times New Roman" w:hAnsi="Times New Roman"/>
          <w:sz w:val="24"/>
        </w:rPr>
        <w:t>.</w:t>
      </w:r>
      <w:r w:rsidRPr="006F7554" w:rsidR="1288BBA1">
        <w:rPr>
          <w:rStyle w:val="Voetnootmarkering"/>
          <w:rFonts w:ascii="Times New Roman" w:hAnsi="Times New Roman"/>
          <w:sz w:val="24"/>
        </w:rPr>
        <w:footnoteReference w:id="18"/>
      </w:r>
      <w:r w:rsidRPr="006F7554">
        <w:rPr>
          <w:rFonts w:ascii="Times New Roman" w:hAnsi="Times New Roman"/>
          <w:sz w:val="24"/>
        </w:rPr>
        <w:t xml:space="preserve"> Het onderzoek in casu begon met het aanspreken van de eiser, omdat hij vanwege uiterlijke kenmerken mogelijk in het profiel zou passen van het onderzoek naar bijstandsgerechtigden van Somalische afkomst. Deze eiser heeft vervolgens geen medewerking verleend waarop de intrekking van de bijstandsuitkering volgde. De rechtbank concludeerde</w:t>
      </w:r>
      <w:r w:rsidRPr="006F7554" w:rsidR="6DE1712D">
        <w:rPr>
          <w:rFonts w:ascii="Times New Roman" w:hAnsi="Times New Roman"/>
          <w:sz w:val="24"/>
        </w:rPr>
        <w:t xml:space="preserve"> </w:t>
      </w:r>
      <w:r w:rsidRPr="006F7554">
        <w:rPr>
          <w:rFonts w:ascii="Times New Roman" w:hAnsi="Times New Roman"/>
          <w:sz w:val="24"/>
        </w:rPr>
        <w:t>dat</w:t>
      </w:r>
      <w:r w:rsidRPr="006F7554" w:rsidR="605CD1C9">
        <w:rPr>
          <w:rFonts w:ascii="Times New Roman" w:hAnsi="Times New Roman"/>
          <w:sz w:val="24"/>
        </w:rPr>
        <w:t>,</w:t>
      </w:r>
      <w:r w:rsidRPr="006F7554" w:rsidR="2384D437">
        <w:rPr>
          <w:rFonts w:ascii="Times New Roman" w:hAnsi="Times New Roman"/>
          <w:sz w:val="24"/>
        </w:rPr>
        <w:t xml:space="preserve"> </w:t>
      </w:r>
      <w:r w:rsidRPr="006F7554" w:rsidR="605CD1C9">
        <w:rPr>
          <w:rFonts w:ascii="Times New Roman" w:hAnsi="Times New Roman"/>
          <w:sz w:val="24"/>
        </w:rPr>
        <w:t>vanwege de</w:t>
      </w:r>
      <w:r w:rsidRPr="006F7554" w:rsidR="683EBCF2">
        <w:rPr>
          <w:rFonts w:ascii="Times New Roman" w:hAnsi="Times New Roman"/>
          <w:sz w:val="24"/>
        </w:rPr>
        <w:t xml:space="preserve"> discriminerende werkwijze,</w:t>
      </w:r>
      <w:r w:rsidRPr="006F7554">
        <w:rPr>
          <w:rFonts w:ascii="Times New Roman" w:hAnsi="Times New Roman"/>
          <w:sz w:val="24"/>
        </w:rPr>
        <w:t xml:space="preserve"> de man niet kon worden afgerekend op het feit dat hij niet had voldaan aan de inlichtingenplicht. De belangrijkste conclusie uit deze casus was dat er sprake was van discriminatie op grond van ‘ras’ door onderzoek uitsluitend te richt</w:t>
      </w:r>
      <w:r w:rsidR="00E94782">
        <w:rPr>
          <w:rFonts w:ascii="Times New Roman" w:hAnsi="Times New Roman"/>
          <w:sz w:val="24"/>
        </w:rPr>
        <w:t>e</w:t>
      </w:r>
      <w:r w:rsidRPr="006F7554">
        <w:rPr>
          <w:rFonts w:ascii="Times New Roman" w:hAnsi="Times New Roman"/>
          <w:sz w:val="24"/>
        </w:rPr>
        <w:t>n op personen van Somalische afkomst en d</w:t>
      </w:r>
      <w:r w:rsidRPr="006F7554" w:rsidR="521212B7">
        <w:rPr>
          <w:rFonts w:ascii="Times New Roman" w:hAnsi="Times New Roman"/>
          <w:sz w:val="24"/>
        </w:rPr>
        <w:t>at daarmee het gelijkheidsbeginsel is geschonden.</w:t>
      </w:r>
      <w:r w:rsidRPr="006F7554" w:rsidR="1288BBA1">
        <w:rPr>
          <w:rStyle w:val="Voetnootmarkering"/>
          <w:rFonts w:ascii="Times New Roman" w:hAnsi="Times New Roman"/>
          <w:sz w:val="24"/>
        </w:rPr>
        <w:footnoteReference w:id="19"/>
      </w:r>
    </w:p>
    <w:p w:rsidR="00CA47C0" w:rsidP="00F40CF5" w:rsidRDefault="00CA47C0" w14:paraId="7DF61680" w14:textId="77777777">
      <w:pPr>
        <w:pStyle w:val="Kop3"/>
        <w:tabs>
          <w:tab w:val="left" w:pos="284"/>
          <w:tab w:val="left" w:pos="567"/>
          <w:tab w:val="left" w:pos="851"/>
        </w:tabs>
        <w:spacing w:before="0" w:after="0"/>
        <w:rPr>
          <w:rFonts w:cs="Times New Roman"/>
          <w:szCs w:val="24"/>
        </w:rPr>
      </w:pPr>
      <w:bookmarkStart w:name="_Toc328745687" w:id="14"/>
      <w:bookmarkStart w:name="_Toc264952130" w:id="15"/>
    </w:p>
    <w:p w:rsidRPr="006F7554" w:rsidR="1288BBA1" w:rsidP="00F40CF5" w:rsidRDefault="59C3E362" w14:paraId="4167BA8C" w14:textId="6F612C86">
      <w:pPr>
        <w:pStyle w:val="Kop3"/>
        <w:tabs>
          <w:tab w:val="left" w:pos="284"/>
          <w:tab w:val="left" w:pos="567"/>
          <w:tab w:val="left" w:pos="851"/>
        </w:tabs>
        <w:spacing w:before="0" w:after="0"/>
        <w:rPr>
          <w:rFonts w:cs="Times New Roman"/>
          <w:b/>
          <w:i w:val="0"/>
          <w:szCs w:val="24"/>
        </w:rPr>
      </w:pPr>
      <w:r w:rsidRPr="006F7554">
        <w:rPr>
          <w:rFonts w:cs="Times New Roman"/>
          <w:szCs w:val="24"/>
        </w:rPr>
        <w:t>2.2 Het probleem van etnisch profileren</w:t>
      </w:r>
      <w:bookmarkEnd w:id="14"/>
      <w:bookmarkEnd w:id="15"/>
    </w:p>
    <w:p w:rsidRPr="006F7554" w:rsidR="4B887D9C" w:rsidP="00F40CF5" w:rsidRDefault="1288BBA1" w14:paraId="5ECAFFFC" w14:textId="3F8D5981">
      <w:pPr>
        <w:tabs>
          <w:tab w:val="left" w:pos="284"/>
          <w:tab w:val="left" w:pos="567"/>
          <w:tab w:val="left" w:pos="851"/>
        </w:tabs>
        <w:jc w:val="both"/>
        <w:rPr>
          <w:rFonts w:ascii="Times New Roman" w:hAnsi="Times New Roman"/>
          <w:sz w:val="24"/>
        </w:rPr>
      </w:pPr>
      <w:r w:rsidRPr="006F7554">
        <w:rPr>
          <w:rFonts w:ascii="Times New Roman" w:hAnsi="Times New Roman"/>
          <w:sz w:val="24"/>
        </w:rPr>
        <w:t>Deze subparagraaf belicht de negatieve impact van etnisch profileren ten aanzien van de samenleving, effectiviteit van opsporing en handhaving en ten aanzien van de impact op individuele burgers.</w:t>
      </w:r>
    </w:p>
    <w:p w:rsidR="00CA47C0" w:rsidP="00CA47C0" w:rsidRDefault="00CA47C0" w14:paraId="3B33065D" w14:textId="77777777">
      <w:pPr>
        <w:pStyle w:val="Kop3"/>
        <w:spacing w:before="0" w:after="0"/>
        <w:rPr>
          <w:rFonts w:cs="Times New Roman"/>
          <w:szCs w:val="24"/>
        </w:rPr>
      </w:pPr>
      <w:bookmarkStart w:name="_Toc243441090" w:id="16"/>
      <w:bookmarkStart w:name="_Toc822213907" w:id="17"/>
    </w:p>
    <w:p w:rsidRPr="006F7554" w:rsidR="1288BBA1" w:rsidP="00CA47C0" w:rsidRDefault="1288BBA1" w14:paraId="32C30527" w14:textId="64CA2D26">
      <w:pPr>
        <w:pStyle w:val="Kop3"/>
        <w:spacing w:before="0" w:after="0"/>
        <w:rPr>
          <w:rFonts w:cs="Times New Roman"/>
          <w:b/>
          <w:szCs w:val="24"/>
        </w:rPr>
      </w:pPr>
      <w:r w:rsidRPr="006F7554">
        <w:rPr>
          <w:rFonts w:cs="Times New Roman"/>
          <w:szCs w:val="24"/>
        </w:rPr>
        <w:t>2.2.1 Gevolgen van etnisch profileren voor de samenleving</w:t>
      </w:r>
      <w:bookmarkEnd w:id="16"/>
      <w:bookmarkEnd w:id="17"/>
      <w:r w:rsidRPr="006F7554">
        <w:rPr>
          <w:rFonts w:cs="Times New Roman"/>
          <w:szCs w:val="24"/>
        </w:rPr>
        <w:t xml:space="preserve"> </w:t>
      </w:r>
    </w:p>
    <w:p w:rsidRPr="006F7554" w:rsidR="1288BBA1" w:rsidP="00CA47C0" w:rsidRDefault="2496FF4B" w14:paraId="378E61EA" w14:textId="1800DDE8">
      <w:pPr>
        <w:tabs>
          <w:tab w:val="left" w:pos="284"/>
          <w:tab w:val="left" w:pos="567"/>
          <w:tab w:val="left" w:pos="851"/>
        </w:tabs>
        <w:jc w:val="both"/>
        <w:rPr>
          <w:rFonts w:ascii="Times New Roman" w:hAnsi="Times New Roman"/>
          <w:sz w:val="24"/>
        </w:rPr>
      </w:pPr>
      <w:r w:rsidRPr="006F7554">
        <w:rPr>
          <w:rFonts w:ascii="Times New Roman" w:hAnsi="Times New Roman"/>
          <w:sz w:val="24"/>
        </w:rPr>
        <w:t xml:space="preserve">Etnisch </w:t>
      </w:r>
      <w:r w:rsidRPr="006F7554" w:rsidR="20C3A199">
        <w:rPr>
          <w:rFonts w:ascii="Times New Roman" w:hAnsi="Times New Roman"/>
          <w:sz w:val="24"/>
        </w:rPr>
        <w:t>profileren he</w:t>
      </w:r>
      <w:r w:rsidRPr="006F7554" w:rsidR="2AF51C7C">
        <w:rPr>
          <w:rFonts w:ascii="Times New Roman" w:hAnsi="Times New Roman"/>
          <w:sz w:val="24"/>
        </w:rPr>
        <w:t xml:space="preserve">eft </w:t>
      </w:r>
      <w:r w:rsidRPr="006F7554" w:rsidR="20C3A199">
        <w:rPr>
          <w:rFonts w:ascii="Times New Roman" w:hAnsi="Times New Roman"/>
          <w:sz w:val="24"/>
        </w:rPr>
        <w:t xml:space="preserve">een </w:t>
      </w:r>
      <w:r w:rsidRPr="006F7554" w:rsidR="762984E3">
        <w:rPr>
          <w:rFonts w:ascii="Times New Roman" w:hAnsi="Times New Roman"/>
          <w:sz w:val="24"/>
        </w:rPr>
        <w:t xml:space="preserve">grote </w:t>
      </w:r>
      <w:r w:rsidRPr="006F7554" w:rsidR="20C3A199">
        <w:rPr>
          <w:rFonts w:ascii="Times New Roman" w:hAnsi="Times New Roman"/>
          <w:sz w:val="24"/>
        </w:rPr>
        <w:t xml:space="preserve">impact op de samenleving als geheel, waaronder het verlies van vertrouwen in en de legitimiteit van overheidsinstanties zoals de politie en KMar. Ook </w:t>
      </w:r>
      <w:r w:rsidRPr="006F7554" w:rsidR="19DC9794">
        <w:rPr>
          <w:rFonts w:ascii="Times New Roman" w:hAnsi="Times New Roman"/>
          <w:sz w:val="24"/>
        </w:rPr>
        <w:t xml:space="preserve">ondermijnt etnisch profileren </w:t>
      </w:r>
      <w:r w:rsidRPr="006F7554" w:rsidR="20C3A199">
        <w:rPr>
          <w:rFonts w:ascii="Times New Roman" w:hAnsi="Times New Roman"/>
          <w:sz w:val="24"/>
        </w:rPr>
        <w:t xml:space="preserve">de sociale cohesie en </w:t>
      </w:r>
      <w:r w:rsidRPr="006F7554" w:rsidR="4CB006F2">
        <w:rPr>
          <w:rFonts w:ascii="Times New Roman" w:hAnsi="Times New Roman"/>
          <w:sz w:val="24"/>
        </w:rPr>
        <w:t xml:space="preserve">is het een bron van </w:t>
      </w:r>
      <w:r w:rsidRPr="006F7554" w:rsidR="20C3A199">
        <w:rPr>
          <w:rFonts w:ascii="Times New Roman" w:hAnsi="Times New Roman"/>
          <w:sz w:val="24"/>
        </w:rPr>
        <w:t>polarisatie als deze praktijken niet worden aangepakt. Hieronder word</w:t>
      </w:r>
      <w:r w:rsidRPr="006F7554" w:rsidR="2D81AABC">
        <w:rPr>
          <w:rFonts w:ascii="Times New Roman" w:hAnsi="Times New Roman"/>
          <w:sz w:val="24"/>
        </w:rPr>
        <w:t>en</w:t>
      </w:r>
      <w:r w:rsidRPr="006F7554" w:rsidR="20C3A199">
        <w:rPr>
          <w:rFonts w:ascii="Times New Roman" w:hAnsi="Times New Roman"/>
          <w:sz w:val="24"/>
        </w:rPr>
        <w:t xml:space="preserve"> de bredere samenlevingseffecten van etnisch profileren</w:t>
      </w:r>
      <w:r w:rsidRPr="006F7554" w:rsidR="3A9EC02B">
        <w:rPr>
          <w:rFonts w:ascii="Times New Roman" w:hAnsi="Times New Roman"/>
          <w:sz w:val="24"/>
        </w:rPr>
        <w:t xml:space="preserve"> uiteengezet</w:t>
      </w:r>
      <w:r w:rsidRPr="006F7554" w:rsidR="20C3A199">
        <w:rPr>
          <w:rFonts w:ascii="Times New Roman" w:hAnsi="Times New Roman"/>
          <w:sz w:val="24"/>
        </w:rPr>
        <w:t>.</w:t>
      </w:r>
      <w:r w:rsidRPr="006F7554" w:rsidR="1288BBA1">
        <w:rPr>
          <w:rStyle w:val="Voetnootmarkering"/>
          <w:rFonts w:ascii="Times New Roman" w:hAnsi="Times New Roman"/>
          <w:sz w:val="24"/>
        </w:rPr>
        <w:footnoteReference w:id="20"/>
      </w:r>
    </w:p>
    <w:p w:rsidRPr="006F7554" w:rsidR="1288BBA1" w:rsidP="00CA47C0" w:rsidRDefault="1288BBA1" w14:paraId="33BBF49F" w14:textId="04A75143">
      <w:pPr>
        <w:jc w:val="both"/>
        <w:rPr>
          <w:rFonts w:ascii="Times New Roman" w:hAnsi="Times New Roman"/>
          <w:sz w:val="24"/>
        </w:rPr>
      </w:pPr>
      <w:r w:rsidRPr="006F7554">
        <w:rPr>
          <w:rFonts w:ascii="Times New Roman" w:hAnsi="Times New Roman"/>
          <w:sz w:val="24"/>
        </w:rPr>
        <w:t xml:space="preserve"> </w:t>
      </w:r>
    </w:p>
    <w:p w:rsidRPr="006F7554" w:rsidR="1288BBA1" w:rsidP="006F7554" w:rsidRDefault="1288BBA1" w14:paraId="75FF0D0F" w14:textId="2FF30322">
      <w:pPr>
        <w:pStyle w:val="Lijstalinea"/>
        <w:numPr>
          <w:ilvl w:val="0"/>
          <w:numId w:val="15"/>
        </w:numPr>
        <w:jc w:val="both"/>
        <w:rPr>
          <w:rFonts w:ascii="Times New Roman" w:hAnsi="Times New Roman"/>
          <w:sz w:val="24"/>
        </w:rPr>
      </w:pPr>
      <w:r w:rsidRPr="006F7554">
        <w:rPr>
          <w:rFonts w:ascii="Times New Roman" w:hAnsi="Times New Roman"/>
          <w:i/>
          <w:iCs/>
          <w:sz w:val="24"/>
        </w:rPr>
        <w:t>Sociale ongelijkheid en uitsluiting</w:t>
      </w:r>
      <w:r w:rsidRPr="006F7554">
        <w:rPr>
          <w:rFonts w:ascii="Times New Roman" w:hAnsi="Times New Roman"/>
          <w:sz w:val="24"/>
        </w:rPr>
        <w:t xml:space="preserve">: </w:t>
      </w:r>
      <w:r w:rsidRPr="006F7554" w:rsidR="42D7DFC6">
        <w:rPr>
          <w:rFonts w:ascii="Times New Roman" w:hAnsi="Times New Roman"/>
          <w:sz w:val="24"/>
        </w:rPr>
        <w:t>E</w:t>
      </w:r>
      <w:r w:rsidRPr="006F7554">
        <w:rPr>
          <w:rFonts w:ascii="Times New Roman" w:hAnsi="Times New Roman"/>
          <w:sz w:val="24"/>
        </w:rPr>
        <w:t xml:space="preserve">tnisch profileren als vorm van systematische discriminatie versterkt bestaande ongelijkheden. Mensen met een migratieachtergrond en/of niet-witte huidskleur worden vaker staande gehouden, gecontroleerd en </w:t>
      </w:r>
      <w:r w:rsidRPr="006F7554">
        <w:rPr>
          <w:rFonts w:ascii="Times New Roman" w:hAnsi="Times New Roman"/>
          <w:sz w:val="24"/>
        </w:rPr>
        <w:lastRenderedPageBreak/>
        <w:t xml:space="preserve">gearresteerd zonder objectieve rechtvaardiging. Dit tast het recht op gelijke behandeling aan. </w:t>
      </w:r>
    </w:p>
    <w:p w:rsidRPr="006F7554" w:rsidR="1288BBA1" w:rsidP="006F7554" w:rsidRDefault="1288BBA1" w14:paraId="3B113BD5" w14:textId="33D5385F">
      <w:pPr>
        <w:tabs>
          <w:tab w:val="left" w:pos="284"/>
          <w:tab w:val="left" w:pos="567"/>
          <w:tab w:val="left" w:pos="851"/>
        </w:tabs>
        <w:ind w:left="720"/>
        <w:jc w:val="both"/>
        <w:rPr>
          <w:rFonts w:ascii="Times New Roman" w:hAnsi="Times New Roman"/>
          <w:sz w:val="24"/>
        </w:rPr>
      </w:pPr>
      <w:r w:rsidRPr="006F7554">
        <w:rPr>
          <w:rFonts w:ascii="Times New Roman" w:hAnsi="Times New Roman"/>
          <w:sz w:val="24"/>
        </w:rPr>
        <w:t xml:space="preserve"> </w:t>
      </w:r>
    </w:p>
    <w:p w:rsidRPr="006118D3" w:rsidR="1288BBA1" w:rsidP="006118D3" w:rsidRDefault="59C3E362" w14:paraId="185D792B" w14:textId="635F69E5">
      <w:pPr>
        <w:pStyle w:val="Lijstalinea"/>
        <w:numPr>
          <w:ilvl w:val="0"/>
          <w:numId w:val="15"/>
        </w:numPr>
        <w:jc w:val="both"/>
        <w:rPr>
          <w:rFonts w:ascii="Times New Roman" w:hAnsi="Times New Roman"/>
          <w:sz w:val="24"/>
        </w:rPr>
      </w:pPr>
      <w:r w:rsidRPr="006F7554">
        <w:rPr>
          <w:rFonts w:ascii="Times New Roman" w:hAnsi="Times New Roman"/>
          <w:i/>
          <w:iCs/>
          <w:sz w:val="24"/>
        </w:rPr>
        <w:t xml:space="preserve">Polarisatie en sociale spanningen: </w:t>
      </w:r>
      <w:r w:rsidRPr="006F7554" w:rsidR="5709964B">
        <w:rPr>
          <w:rFonts w:ascii="Times New Roman" w:hAnsi="Times New Roman"/>
          <w:sz w:val="24"/>
        </w:rPr>
        <w:t>etnisch profileren versterkt</w:t>
      </w:r>
      <w:r w:rsidRPr="006F7554">
        <w:rPr>
          <w:rFonts w:ascii="Times New Roman" w:hAnsi="Times New Roman"/>
          <w:sz w:val="24"/>
        </w:rPr>
        <w:t xml:space="preserve"> negatieve stereotypen</w:t>
      </w:r>
      <w:r w:rsidRPr="006F7554" w:rsidR="395D2BE4">
        <w:rPr>
          <w:rFonts w:ascii="Times New Roman" w:hAnsi="Times New Roman"/>
          <w:sz w:val="24"/>
        </w:rPr>
        <w:t>, wat bij</w:t>
      </w:r>
      <w:r w:rsidRPr="006F7554">
        <w:rPr>
          <w:rFonts w:ascii="Times New Roman" w:hAnsi="Times New Roman"/>
          <w:sz w:val="24"/>
        </w:rPr>
        <w:t>draagt aan polarisatie, sociale spanningen, conflicten en een verminderd gevoel van gemeenschappelijkheid. Het gevoel voortdurend verdacht te zijn op basis van etniciteit kan leiden tot vervreemding en een gevoel van uitsluiting. Dit versterkt de marginalisatie van minderheidsgroepen en belemmert hun integratie en participatie.</w:t>
      </w:r>
    </w:p>
    <w:p w:rsidRPr="006F7554" w:rsidR="1288BBA1" w:rsidP="006F7554" w:rsidRDefault="59C3E362" w14:paraId="7E798E86" w14:textId="2757C2B2">
      <w:pPr>
        <w:pStyle w:val="Kop3"/>
        <w:rPr>
          <w:rFonts w:cs="Times New Roman"/>
          <w:b/>
          <w:szCs w:val="24"/>
        </w:rPr>
      </w:pPr>
      <w:bookmarkStart w:name="_Toc1483678721" w:id="18"/>
      <w:bookmarkStart w:name="_Toc1846070207" w:id="19"/>
      <w:r w:rsidRPr="006F7554">
        <w:rPr>
          <w:rFonts w:cs="Times New Roman"/>
          <w:szCs w:val="24"/>
        </w:rPr>
        <w:t>2.2.2 Gevolgen voor de effectiviteit van opsporing en handhaving</w:t>
      </w:r>
      <w:bookmarkEnd w:id="18"/>
      <w:bookmarkEnd w:id="19"/>
    </w:p>
    <w:p w:rsidRPr="006F7554" w:rsidR="1288BBA1" w:rsidP="006F7554" w:rsidRDefault="1156CB5C" w14:paraId="0FB8902F" w14:textId="30DD15F6">
      <w:pPr>
        <w:tabs>
          <w:tab w:val="left" w:pos="284"/>
          <w:tab w:val="left" w:pos="567"/>
          <w:tab w:val="left" w:pos="851"/>
        </w:tabs>
        <w:ind w:right="-2"/>
        <w:jc w:val="both"/>
        <w:rPr>
          <w:rStyle w:val="Voetnootmarkering"/>
          <w:rFonts w:ascii="Times New Roman" w:hAnsi="Times New Roman"/>
          <w:i/>
          <w:sz w:val="24"/>
        </w:rPr>
      </w:pPr>
      <w:r w:rsidRPr="006F7554">
        <w:rPr>
          <w:rFonts w:ascii="Times New Roman" w:hAnsi="Times New Roman"/>
          <w:sz w:val="24"/>
        </w:rPr>
        <w:t xml:space="preserve">Daarnaast </w:t>
      </w:r>
      <w:r w:rsidRPr="006F7554" w:rsidR="04D4D16A">
        <w:rPr>
          <w:rFonts w:ascii="Times New Roman" w:hAnsi="Times New Roman"/>
          <w:sz w:val="24"/>
        </w:rPr>
        <w:t>leidt het gebruik van etnische kenmerken in risicobeoordelingen tot ineffectieve strategieën die het publieke veiligheidsbeleid niet ten goede komen.</w:t>
      </w:r>
      <w:r w:rsidRPr="006F7554" w:rsidR="0A0E35E5">
        <w:rPr>
          <w:rFonts w:ascii="Times New Roman" w:hAnsi="Times New Roman"/>
          <w:sz w:val="24"/>
        </w:rPr>
        <w:t xml:space="preserve"> </w:t>
      </w:r>
    </w:p>
    <w:p w:rsidRPr="006F7554" w:rsidR="1288BBA1" w:rsidP="006F7554" w:rsidRDefault="6405590D" w14:paraId="055E2B99" w14:textId="307052FD">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 </w:t>
      </w:r>
    </w:p>
    <w:p w:rsidRPr="006F7554" w:rsidR="1288BBA1" w:rsidP="006F7554" w:rsidRDefault="730D0200" w14:paraId="7FA04C76" w14:textId="1CE17B26">
      <w:pPr>
        <w:pStyle w:val="Lijstalinea"/>
        <w:numPr>
          <w:ilvl w:val="0"/>
          <w:numId w:val="15"/>
        </w:numPr>
        <w:jc w:val="both"/>
        <w:rPr>
          <w:rFonts w:ascii="Times New Roman" w:hAnsi="Times New Roman"/>
          <w:sz w:val="24"/>
        </w:rPr>
      </w:pPr>
      <w:r w:rsidRPr="006F7554">
        <w:rPr>
          <w:rFonts w:ascii="Times New Roman" w:hAnsi="Times New Roman"/>
          <w:i/>
          <w:iCs/>
          <w:sz w:val="24"/>
        </w:rPr>
        <w:t>Verlies van vertrouwen in rechtshandhaving en justitie</w:t>
      </w:r>
      <w:r w:rsidRPr="006F7554" w:rsidR="01BBB00A">
        <w:rPr>
          <w:rFonts w:ascii="Times New Roman" w:hAnsi="Times New Roman"/>
          <w:i/>
          <w:iCs/>
          <w:sz w:val="24"/>
        </w:rPr>
        <w:t xml:space="preserve"> </w:t>
      </w:r>
      <w:r w:rsidRPr="006F7554" w:rsidR="69FD09BA">
        <w:rPr>
          <w:rStyle w:val="Voetnootmarkering"/>
          <w:rFonts w:ascii="Times New Roman" w:hAnsi="Times New Roman"/>
          <w:i/>
          <w:iCs/>
          <w:sz w:val="24"/>
        </w:rPr>
        <w:footnoteReference w:id="21"/>
      </w:r>
      <w:r w:rsidRPr="006F7554" w:rsidR="01BBB00A">
        <w:rPr>
          <w:rFonts w:ascii="Times New Roman" w:hAnsi="Times New Roman"/>
          <w:i/>
          <w:iCs/>
          <w:sz w:val="24"/>
        </w:rPr>
        <w:t xml:space="preserve"> </w:t>
      </w:r>
      <w:r w:rsidRPr="006F7554">
        <w:rPr>
          <w:rFonts w:ascii="Times New Roman" w:hAnsi="Times New Roman"/>
          <w:i/>
          <w:iCs/>
          <w:sz w:val="24"/>
        </w:rPr>
        <w:t>:</w:t>
      </w:r>
      <w:r w:rsidRPr="006F7554" w:rsidR="28E26CFC">
        <w:rPr>
          <w:rFonts w:ascii="Times New Roman" w:hAnsi="Times New Roman"/>
          <w:i/>
          <w:iCs/>
          <w:sz w:val="24"/>
        </w:rPr>
        <w:t xml:space="preserve"> </w:t>
      </w:r>
      <w:r w:rsidRPr="006F7554">
        <w:rPr>
          <w:rFonts w:ascii="Times New Roman" w:hAnsi="Times New Roman"/>
          <w:sz w:val="24"/>
        </w:rPr>
        <w:t>Wanneer overheidsinstanties burgers anders behandelen op basis van persoonskenmerken, ondermijnt dat het principe van rechtsgelijkheid en het vertrouwen in een eerlijke rechtsstaat. Nederlanders met een niet-westerse migratieachtergrond</w:t>
      </w:r>
      <w:r w:rsidRPr="006F7554" w:rsidR="31AFC689">
        <w:rPr>
          <w:rFonts w:ascii="Times New Roman" w:hAnsi="Times New Roman"/>
          <w:sz w:val="24"/>
        </w:rPr>
        <w:t xml:space="preserve"> </w:t>
      </w:r>
      <w:r w:rsidRPr="006F7554">
        <w:rPr>
          <w:rFonts w:ascii="Times New Roman" w:hAnsi="Times New Roman"/>
          <w:sz w:val="24"/>
        </w:rPr>
        <w:t>hebben aantoonbaar minder vertrouwen in de politie dan anderen. Dit wantrouwen kan de effectiviteit van handhaving ondermijnen, omdat politiewerk sterk afhankelijk is van samenwerking met burgers. Gemeenschappen die etnisch worden geprofileerd, zijn minder geneigd misdaden te melden of als getuige op te treden. Dit belemmert politiewerk en kan leiden tot escalaties, waardoor de veiligheid juist in het geding komt.</w:t>
      </w:r>
    </w:p>
    <w:p w:rsidRPr="006118D3" w:rsidR="1288BBA1" w:rsidP="006118D3" w:rsidRDefault="730D0200" w14:paraId="5C6F5B3C" w14:textId="37ACF6E3">
      <w:pPr>
        <w:pStyle w:val="Lijstalinea"/>
        <w:numPr>
          <w:ilvl w:val="0"/>
          <w:numId w:val="15"/>
        </w:numPr>
        <w:spacing w:before="240" w:after="240"/>
        <w:rPr>
          <w:rStyle w:val="Voetnootmarkering"/>
          <w:rFonts w:ascii="Times New Roman" w:hAnsi="Times New Roman"/>
          <w:sz w:val="24"/>
          <w:vertAlign w:val="baseline"/>
        </w:rPr>
      </w:pPr>
      <w:r w:rsidRPr="006F7554">
        <w:rPr>
          <w:rFonts w:ascii="Times New Roman" w:hAnsi="Times New Roman"/>
          <w:i/>
          <w:iCs/>
          <w:sz w:val="24"/>
        </w:rPr>
        <w:t>Onbetrouwbare en ineffectieve risicoanalyse</w:t>
      </w:r>
      <w:r w:rsidRPr="006F7554" w:rsidR="66446366">
        <w:rPr>
          <w:rFonts w:ascii="Times New Roman" w:hAnsi="Times New Roman"/>
          <w:i/>
          <w:iCs/>
          <w:sz w:val="24"/>
        </w:rPr>
        <w:t xml:space="preserve"> </w:t>
      </w:r>
      <w:r w:rsidRPr="006F7554" w:rsidR="69FD09BA">
        <w:rPr>
          <w:rStyle w:val="Voetnootmarkering"/>
          <w:rFonts w:ascii="Times New Roman" w:hAnsi="Times New Roman"/>
          <w:i/>
          <w:iCs/>
          <w:sz w:val="24"/>
        </w:rPr>
        <w:footnoteReference w:id="22"/>
      </w:r>
      <w:r w:rsidRPr="006F7554" w:rsidR="673E9F2D">
        <w:rPr>
          <w:rFonts w:ascii="Times New Roman" w:hAnsi="Times New Roman"/>
          <w:i/>
          <w:iCs/>
          <w:sz w:val="24"/>
        </w:rPr>
        <w:t xml:space="preserve"> </w:t>
      </w:r>
      <w:r w:rsidRPr="006F7554" w:rsidR="69FD09BA">
        <w:rPr>
          <w:rStyle w:val="Voetnootmarkering"/>
          <w:rFonts w:ascii="Times New Roman" w:hAnsi="Times New Roman"/>
          <w:i/>
          <w:iCs/>
          <w:sz w:val="24"/>
        </w:rPr>
        <w:footnoteReference w:id="23"/>
      </w:r>
      <w:r w:rsidRPr="006F7554">
        <w:rPr>
          <w:rFonts w:ascii="Times New Roman" w:hAnsi="Times New Roman"/>
          <w:i/>
          <w:iCs/>
          <w:sz w:val="24"/>
        </w:rPr>
        <w:t xml:space="preserve">: </w:t>
      </w:r>
      <w:r w:rsidRPr="006F7554">
        <w:rPr>
          <w:rFonts w:ascii="Times New Roman" w:hAnsi="Times New Roman"/>
          <w:sz w:val="24"/>
        </w:rPr>
        <w:t>Etnisch profileren is niet alleen on</w:t>
      </w:r>
      <w:r w:rsidRPr="006F7554" w:rsidR="2644D581">
        <w:rPr>
          <w:rFonts w:ascii="Times New Roman" w:hAnsi="Times New Roman"/>
          <w:sz w:val="24"/>
        </w:rPr>
        <w:t>grondwettelijk</w:t>
      </w:r>
      <w:r w:rsidRPr="006F7554">
        <w:rPr>
          <w:rFonts w:ascii="Times New Roman" w:hAnsi="Times New Roman"/>
          <w:sz w:val="24"/>
        </w:rPr>
        <w:t xml:space="preserve">, maar ook ineffectief in het bestrijden van criminaliteit. Het leidt tot verkeerde focus en verspilling van middelen, mede door </w:t>
      </w:r>
      <w:r w:rsidRPr="006F7554">
        <w:rPr>
          <w:rFonts w:ascii="Times New Roman" w:hAnsi="Times New Roman"/>
          <w:i/>
          <w:iCs/>
          <w:sz w:val="24"/>
        </w:rPr>
        <w:t>confirmation bias</w:t>
      </w:r>
      <w:r w:rsidRPr="006F7554" w:rsidR="5FE8CDF5">
        <w:rPr>
          <w:rFonts w:ascii="Times New Roman" w:hAnsi="Times New Roman"/>
          <w:sz w:val="24"/>
        </w:rPr>
        <w:t>.</w:t>
      </w:r>
      <w:r w:rsidRPr="006F7554">
        <w:rPr>
          <w:rFonts w:ascii="Times New Roman" w:hAnsi="Times New Roman"/>
          <w:sz w:val="24"/>
        </w:rPr>
        <w:t xml:space="preserve"> </w:t>
      </w:r>
      <w:r w:rsidRPr="006F7554" w:rsidR="55244E9B">
        <w:rPr>
          <w:rFonts w:ascii="Times New Roman" w:hAnsi="Times New Roman"/>
          <w:sz w:val="24"/>
        </w:rPr>
        <w:t>G</w:t>
      </w:r>
      <w:r w:rsidRPr="006F7554">
        <w:rPr>
          <w:rFonts w:ascii="Times New Roman" w:hAnsi="Times New Roman"/>
          <w:sz w:val="24"/>
        </w:rPr>
        <w:t>roepen die vaker gecontroleerd worden, lijken vaker overtreders, terwijl anderen onder de radar blijven. Hierdoor ontstaat een zichzelf bevestigende voorspelling, die negatieve stereotypen versterkt en een maatschappelijk beeld creëert waarin bepaalde etnische groepen als inherent verdacht of crimineel worden gezien.</w:t>
      </w:r>
    </w:p>
    <w:p w:rsidRPr="006F7554" w:rsidR="1288BBA1" w:rsidP="006F7554" w:rsidRDefault="1288BBA1" w14:paraId="7B404841" w14:textId="29549FA0">
      <w:pPr>
        <w:pStyle w:val="Kop3"/>
        <w:rPr>
          <w:rFonts w:cs="Times New Roman"/>
          <w:b/>
          <w:szCs w:val="24"/>
        </w:rPr>
      </w:pPr>
      <w:bookmarkStart w:name="_Toc1822769718" w:id="20"/>
      <w:bookmarkStart w:name="_Toc491730782" w:id="21"/>
      <w:r w:rsidRPr="006F7554">
        <w:rPr>
          <w:rFonts w:cs="Times New Roman"/>
          <w:szCs w:val="24"/>
        </w:rPr>
        <w:t>2.2.3 Gevolgen van etnisch profileren voor het individu</w:t>
      </w:r>
      <w:bookmarkEnd w:id="20"/>
      <w:bookmarkEnd w:id="21"/>
      <w:r w:rsidRPr="006F7554">
        <w:rPr>
          <w:rFonts w:cs="Times New Roman"/>
          <w:szCs w:val="24"/>
        </w:rPr>
        <w:t xml:space="preserve"> </w:t>
      </w:r>
    </w:p>
    <w:p w:rsidRPr="006F7554" w:rsidR="1288BBA1" w:rsidP="006F7554" w:rsidRDefault="6E91058B" w14:paraId="62DBBCB3" w14:textId="795A6BDD">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Slachtoffers </w:t>
      </w:r>
      <w:r w:rsidRPr="006F7554" w:rsidR="20C3A199">
        <w:rPr>
          <w:rFonts w:ascii="Times New Roman" w:hAnsi="Times New Roman"/>
          <w:sz w:val="24"/>
        </w:rPr>
        <w:t>van etnisch profileren k</w:t>
      </w:r>
      <w:r w:rsidRPr="006F7554" w:rsidR="26913914">
        <w:rPr>
          <w:rFonts w:ascii="Times New Roman" w:hAnsi="Times New Roman"/>
          <w:sz w:val="24"/>
        </w:rPr>
        <w:t>unne</w:t>
      </w:r>
      <w:r w:rsidRPr="006F7554" w:rsidR="20C3A199">
        <w:rPr>
          <w:rFonts w:ascii="Times New Roman" w:hAnsi="Times New Roman"/>
          <w:sz w:val="24"/>
        </w:rPr>
        <w:t>n langdurig</w:t>
      </w:r>
      <w:r w:rsidRPr="006F7554" w:rsidR="5D444654">
        <w:rPr>
          <w:rFonts w:ascii="Times New Roman" w:hAnsi="Times New Roman"/>
          <w:sz w:val="24"/>
        </w:rPr>
        <w:t xml:space="preserve"> last krijgen van</w:t>
      </w:r>
      <w:r w:rsidRPr="006F7554" w:rsidR="20C3A199">
        <w:rPr>
          <w:rFonts w:ascii="Times New Roman" w:hAnsi="Times New Roman"/>
          <w:sz w:val="24"/>
        </w:rPr>
        <w:t xml:space="preserve"> psychische </w:t>
      </w:r>
      <w:r w:rsidRPr="006F7554" w:rsidR="3E1522BA">
        <w:rPr>
          <w:rFonts w:ascii="Times New Roman" w:hAnsi="Times New Roman"/>
          <w:sz w:val="24"/>
        </w:rPr>
        <w:t>klachten</w:t>
      </w:r>
      <w:r w:rsidRPr="006F7554" w:rsidR="20C3A199">
        <w:rPr>
          <w:rFonts w:ascii="Times New Roman" w:hAnsi="Times New Roman"/>
          <w:sz w:val="24"/>
        </w:rPr>
        <w:t xml:space="preserve">. Deze impact gaat verder dan de directe interactie met overheidsinstanties en kan blijvende effecten hebben op het welzijn van individuen en gemeenschappen. </w:t>
      </w:r>
      <w:r w:rsidRPr="006F7554" w:rsidR="19724BC9">
        <w:rPr>
          <w:rFonts w:ascii="Times New Roman" w:hAnsi="Times New Roman"/>
          <w:sz w:val="24"/>
        </w:rPr>
        <w:t xml:space="preserve">Mensen die vaak </w:t>
      </w:r>
      <w:r w:rsidRPr="006F7554" w:rsidR="20C3A199">
        <w:rPr>
          <w:rFonts w:ascii="Times New Roman" w:hAnsi="Times New Roman"/>
          <w:sz w:val="24"/>
        </w:rPr>
        <w:t>ten onrechte gecontroleer</w:t>
      </w:r>
      <w:r w:rsidRPr="006F7554" w:rsidR="682DFBC9">
        <w:rPr>
          <w:rFonts w:ascii="Times New Roman" w:hAnsi="Times New Roman"/>
          <w:sz w:val="24"/>
        </w:rPr>
        <w:t xml:space="preserve">d zijn </w:t>
      </w:r>
      <w:r w:rsidRPr="006F7554" w:rsidR="20C3A199">
        <w:rPr>
          <w:rFonts w:ascii="Times New Roman" w:hAnsi="Times New Roman"/>
          <w:sz w:val="24"/>
        </w:rPr>
        <w:t>kunnen chronische angst</w:t>
      </w:r>
      <w:r w:rsidRPr="006F7554" w:rsidR="0AEEB0D1">
        <w:rPr>
          <w:rFonts w:ascii="Times New Roman" w:hAnsi="Times New Roman"/>
          <w:sz w:val="24"/>
        </w:rPr>
        <w:t xml:space="preserve"> en </w:t>
      </w:r>
      <w:r w:rsidRPr="006F7554" w:rsidR="20C3A199">
        <w:rPr>
          <w:rFonts w:ascii="Times New Roman" w:hAnsi="Times New Roman"/>
          <w:sz w:val="24"/>
        </w:rPr>
        <w:t>vernedering</w:t>
      </w:r>
      <w:r w:rsidRPr="006F7554" w:rsidR="575F749A">
        <w:rPr>
          <w:rFonts w:ascii="Times New Roman" w:hAnsi="Times New Roman"/>
          <w:sz w:val="24"/>
        </w:rPr>
        <w:t xml:space="preserve"> ervaren</w:t>
      </w:r>
      <w:r w:rsidRPr="006F7554" w:rsidR="20C3A199">
        <w:rPr>
          <w:rFonts w:ascii="Times New Roman" w:hAnsi="Times New Roman"/>
          <w:sz w:val="24"/>
        </w:rPr>
        <w:t xml:space="preserve">, </w:t>
      </w:r>
      <w:r w:rsidRPr="006F7554" w:rsidR="4F68C761">
        <w:rPr>
          <w:rFonts w:ascii="Times New Roman" w:hAnsi="Times New Roman"/>
          <w:sz w:val="24"/>
        </w:rPr>
        <w:t xml:space="preserve">en zich </w:t>
      </w:r>
      <w:r w:rsidRPr="006F7554" w:rsidR="20C3A199">
        <w:rPr>
          <w:rFonts w:ascii="Times New Roman" w:hAnsi="Times New Roman"/>
          <w:sz w:val="24"/>
        </w:rPr>
        <w:t xml:space="preserve">aangetast </w:t>
      </w:r>
      <w:r w:rsidRPr="006F7554" w:rsidR="383BAF53">
        <w:rPr>
          <w:rFonts w:ascii="Times New Roman" w:hAnsi="Times New Roman"/>
          <w:sz w:val="24"/>
        </w:rPr>
        <w:t xml:space="preserve">voelen </w:t>
      </w:r>
      <w:r w:rsidRPr="006F7554" w:rsidR="20C3A199">
        <w:rPr>
          <w:rFonts w:ascii="Times New Roman" w:hAnsi="Times New Roman"/>
          <w:sz w:val="24"/>
        </w:rPr>
        <w:t xml:space="preserve">in hun menselijke waardigheid </w:t>
      </w:r>
      <w:r w:rsidRPr="006F7554" w:rsidR="2ACAE9E6">
        <w:rPr>
          <w:rFonts w:ascii="Times New Roman" w:hAnsi="Times New Roman"/>
          <w:sz w:val="24"/>
        </w:rPr>
        <w:t xml:space="preserve">omdat zij </w:t>
      </w:r>
      <w:r w:rsidRPr="006F7554" w:rsidR="20C3A199">
        <w:rPr>
          <w:rFonts w:ascii="Times New Roman" w:hAnsi="Times New Roman"/>
          <w:sz w:val="24"/>
        </w:rPr>
        <w:t>onrechtvaardig behandeld</w:t>
      </w:r>
      <w:r w:rsidRPr="006F7554" w:rsidR="7775A8DF">
        <w:rPr>
          <w:rFonts w:ascii="Times New Roman" w:hAnsi="Times New Roman"/>
          <w:sz w:val="24"/>
        </w:rPr>
        <w:t xml:space="preserve"> zijn</w:t>
      </w:r>
      <w:r w:rsidRPr="006F7554" w:rsidR="20C3A199">
        <w:rPr>
          <w:rFonts w:ascii="Times New Roman" w:hAnsi="Times New Roman"/>
          <w:sz w:val="24"/>
        </w:rPr>
        <w:t xml:space="preserve">. Zij kunnen daar trauma’s </w:t>
      </w:r>
      <w:r w:rsidRPr="006F7554" w:rsidR="20C3A199">
        <w:rPr>
          <w:rFonts w:ascii="Times New Roman" w:hAnsi="Times New Roman"/>
          <w:sz w:val="24"/>
        </w:rPr>
        <w:lastRenderedPageBreak/>
        <w:t>aan overhouden.</w:t>
      </w:r>
      <w:r w:rsidRPr="006F7554" w:rsidR="10176098">
        <w:rPr>
          <w:rFonts w:ascii="Times New Roman" w:hAnsi="Times New Roman"/>
          <w:sz w:val="24"/>
        </w:rPr>
        <w:t xml:space="preserve"> </w:t>
      </w:r>
      <w:r w:rsidRPr="006F7554" w:rsidR="20C3A199">
        <w:rPr>
          <w:rFonts w:ascii="Times New Roman" w:hAnsi="Times New Roman"/>
          <w:sz w:val="24"/>
        </w:rPr>
        <w:t>Diverse onderzoeken omschrijven duidelijk en uitgebreid de psychosociale gevolgen van etnisch profileren</w:t>
      </w:r>
      <w:r w:rsidRPr="006F7554" w:rsidR="01BB4270">
        <w:rPr>
          <w:rFonts w:ascii="Times New Roman" w:hAnsi="Times New Roman"/>
          <w:sz w:val="24"/>
        </w:rPr>
        <w:t>.</w:t>
      </w:r>
      <w:r w:rsidRPr="006F7554" w:rsidR="1288BBA1">
        <w:rPr>
          <w:rStyle w:val="Voetnootmarkering"/>
          <w:rFonts w:ascii="Times New Roman" w:hAnsi="Times New Roman"/>
          <w:sz w:val="24"/>
        </w:rPr>
        <w:footnoteReference w:id="24"/>
      </w:r>
      <w:r w:rsidRPr="006F7554" w:rsidR="6FC7A791">
        <w:rPr>
          <w:rFonts w:ascii="Times New Roman" w:hAnsi="Times New Roman"/>
          <w:sz w:val="24"/>
        </w:rPr>
        <w:t xml:space="preserve"> </w:t>
      </w:r>
      <w:r w:rsidRPr="006F7554" w:rsidR="1288BBA1">
        <w:rPr>
          <w:rStyle w:val="Voetnootmarkering"/>
          <w:rFonts w:ascii="Times New Roman" w:hAnsi="Times New Roman"/>
          <w:sz w:val="24"/>
        </w:rPr>
        <w:footnoteReference w:id="25"/>
      </w:r>
      <w:r w:rsidRPr="006F7554" w:rsidR="26723A24">
        <w:rPr>
          <w:rFonts w:ascii="Times New Roman" w:hAnsi="Times New Roman"/>
          <w:sz w:val="24"/>
        </w:rPr>
        <w:t xml:space="preserve"> </w:t>
      </w:r>
      <w:r w:rsidRPr="006F7554" w:rsidR="1288BBA1">
        <w:rPr>
          <w:rStyle w:val="Voetnootmarkering"/>
          <w:rFonts w:ascii="Times New Roman" w:hAnsi="Times New Roman"/>
          <w:sz w:val="24"/>
        </w:rPr>
        <w:footnoteReference w:id="26"/>
      </w:r>
      <w:r w:rsidRPr="006F7554" w:rsidR="6D0CD475">
        <w:rPr>
          <w:rFonts w:ascii="Times New Roman" w:hAnsi="Times New Roman"/>
          <w:sz w:val="24"/>
        </w:rPr>
        <w:t xml:space="preserve"> </w:t>
      </w:r>
    </w:p>
    <w:p w:rsidR="00A07C70" w:rsidP="00A07C70" w:rsidRDefault="00A07C70" w14:paraId="0FB0AC23" w14:textId="77777777">
      <w:pPr>
        <w:pStyle w:val="Kop3"/>
        <w:spacing w:before="0" w:after="0"/>
        <w:rPr>
          <w:rFonts w:cs="Times New Roman"/>
          <w:szCs w:val="24"/>
        </w:rPr>
      </w:pPr>
      <w:bookmarkStart w:name="_Toc1172754993" w:id="22"/>
      <w:bookmarkStart w:name="_Toc1558153582" w:id="23"/>
    </w:p>
    <w:p w:rsidRPr="006F7554" w:rsidR="1288BBA1" w:rsidP="00A07C70" w:rsidRDefault="6405590D" w14:paraId="466B7330" w14:textId="3226A5BA">
      <w:pPr>
        <w:pStyle w:val="Kop3"/>
        <w:spacing w:before="0" w:after="0"/>
        <w:rPr>
          <w:rFonts w:cs="Times New Roman"/>
          <w:szCs w:val="24"/>
        </w:rPr>
      </w:pPr>
      <w:r w:rsidRPr="006F7554">
        <w:rPr>
          <w:rFonts w:cs="Times New Roman"/>
          <w:szCs w:val="24"/>
        </w:rPr>
        <w:t>2.3 Het voorkomen van etnisch profileren</w:t>
      </w:r>
      <w:bookmarkEnd w:id="22"/>
      <w:bookmarkEnd w:id="23"/>
    </w:p>
    <w:p w:rsidRPr="006F7554" w:rsidR="1288BBA1" w:rsidP="00A07C70" w:rsidRDefault="7B2A57F5" w14:paraId="586497E9" w14:textId="399FC2BE">
      <w:pPr>
        <w:jc w:val="both"/>
        <w:rPr>
          <w:rFonts w:ascii="Times New Roman" w:hAnsi="Times New Roman"/>
          <w:sz w:val="24"/>
        </w:rPr>
      </w:pPr>
      <w:r w:rsidRPr="006F7554">
        <w:rPr>
          <w:rFonts w:ascii="Times New Roman" w:hAnsi="Times New Roman"/>
          <w:sz w:val="24"/>
        </w:rPr>
        <w:t xml:space="preserve">Zoals in de inleiding is benoemd, laten recente voorbeelden van etnisch profileren door overheidsinstanties zien dat </w:t>
      </w:r>
      <w:r w:rsidRPr="006F7554" w:rsidR="338C30EF">
        <w:rPr>
          <w:rFonts w:ascii="Times New Roman" w:hAnsi="Times New Roman"/>
          <w:sz w:val="24"/>
        </w:rPr>
        <w:t xml:space="preserve">huidige </w:t>
      </w:r>
      <w:r w:rsidRPr="006F7554">
        <w:rPr>
          <w:rFonts w:ascii="Times New Roman" w:hAnsi="Times New Roman"/>
          <w:sz w:val="24"/>
        </w:rPr>
        <w:t xml:space="preserve">wet- en regelgeving onvoldoende waarborgen biedt om </w:t>
      </w:r>
      <w:r w:rsidRPr="006F7554" w:rsidR="421DC940">
        <w:rPr>
          <w:rFonts w:ascii="Times New Roman" w:hAnsi="Times New Roman"/>
          <w:sz w:val="24"/>
        </w:rPr>
        <w:t>mensen te beschermen</w:t>
      </w:r>
      <w:r w:rsidRPr="006F7554">
        <w:rPr>
          <w:rFonts w:ascii="Times New Roman" w:hAnsi="Times New Roman"/>
          <w:sz w:val="24"/>
        </w:rPr>
        <w:t xml:space="preserve"> tegen etnisch profileren in beleid en praktijk.</w:t>
      </w:r>
      <w:r w:rsidRPr="006F7554" w:rsidR="51C1CE58">
        <w:rPr>
          <w:rFonts w:ascii="Times New Roman" w:hAnsi="Times New Roman"/>
          <w:sz w:val="24"/>
        </w:rPr>
        <w:t xml:space="preserve"> D</w:t>
      </w:r>
      <w:r w:rsidR="00A07C70">
        <w:rPr>
          <w:rFonts w:ascii="Times New Roman" w:hAnsi="Times New Roman"/>
          <w:sz w:val="24"/>
        </w:rPr>
        <w:t>it</w:t>
      </w:r>
      <w:r w:rsidRPr="006F7554">
        <w:rPr>
          <w:rFonts w:ascii="Times New Roman" w:hAnsi="Times New Roman"/>
          <w:sz w:val="24"/>
        </w:rPr>
        <w:t xml:space="preserve"> initiatiefwet</w:t>
      </w:r>
      <w:r w:rsidR="00A07C70">
        <w:rPr>
          <w:rFonts w:ascii="Times New Roman" w:hAnsi="Times New Roman"/>
          <w:sz w:val="24"/>
        </w:rPr>
        <w:t>svoorstel</w:t>
      </w:r>
      <w:r w:rsidRPr="006F7554">
        <w:rPr>
          <w:rFonts w:ascii="Times New Roman" w:hAnsi="Times New Roman"/>
          <w:sz w:val="24"/>
        </w:rPr>
        <w:t xml:space="preserve"> kan hierin verandering </w:t>
      </w:r>
      <w:r w:rsidRPr="006F7554" w:rsidR="05BF0F1D">
        <w:rPr>
          <w:rFonts w:ascii="Times New Roman" w:hAnsi="Times New Roman"/>
          <w:sz w:val="24"/>
        </w:rPr>
        <w:t>brengen</w:t>
      </w:r>
      <w:r w:rsidRPr="006F7554">
        <w:rPr>
          <w:rFonts w:ascii="Times New Roman" w:hAnsi="Times New Roman"/>
          <w:sz w:val="24"/>
        </w:rPr>
        <w:t xml:space="preserve"> door een expliciete wettelijke norm te creëren. Het wettelijk vastleggen van een verbod op etnisch profileren geeft zowel burgers als overheidsorganisaties duidelijkheid over wat wel en niet is toegestaan. Het maakt handhaving en toetsing </w:t>
      </w:r>
      <w:r w:rsidRPr="006F7554" w:rsidR="694F8422">
        <w:rPr>
          <w:rFonts w:ascii="Times New Roman" w:hAnsi="Times New Roman"/>
          <w:sz w:val="24"/>
        </w:rPr>
        <w:t xml:space="preserve">eenvoudiger </w:t>
      </w:r>
      <w:r w:rsidRPr="006F7554">
        <w:rPr>
          <w:rFonts w:ascii="Times New Roman" w:hAnsi="Times New Roman"/>
          <w:sz w:val="24"/>
        </w:rPr>
        <w:t>en biedt een belangrijke basis om discriminerende praktijken effectief te bestrijden.</w:t>
      </w:r>
    </w:p>
    <w:p w:rsidR="00A07C70" w:rsidP="00A07C70" w:rsidRDefault="00A07C70" w14:paraId="68E48C69" w14:textId="77777777">
      <w:pPr>
        <w:jc w:val="both"/>
        <w:rPr>
          <w:rFonts w:ascii="Times New Roman" w:hAnsi="Times New Roman"/>
          <w:sz w:val="24"/>
        </w:rPr>
      </w:pPr>
    </w:p>
    <w:p w:rsidRPr="006F7554" w:rsidR="1288BBA1" w:rsidP="00A07C70" w:rsidRDefault="7B2A57F5" w14:paraId="670FBC21" w14:textId="7F57DDCA">
      <w:pPr>
        <w:jc w:val="both"/>
        <w:rPr>
          <w:rFonts w:ascii="Times New Roman" w:hAnsi="Times New Roman"/>
          <w:sz w:val="24"/>
        </w:rPr>
      </w:pPr>
      <w:r w:rsidRPr="006F7554">
        <w:rPr>
          <w:rFonts w:ascii="Times New Roman" w:hAnsi="Times New Roman"/>
          <w:sz w:val="24"/>
        </w:rPr>
        <w:t xml:space="preserve">Tegelijkertijd </w:t>
      </w:r>
      <w:r w:rsidRPr="006F7554" w:rsidR="46055A26">
        <w:rPr>
          <w:rFonts w:ascii="Times New Roman" w:hAnsi="Times New Roman"/>
          <w:sz w:val="24"/>
        </w:rPr>
        <w:t xml:space="preserve">is </w:t>
      </w:r>
      <w:r w:rsidRPr="006F7554">
        <w:rPr>
          <w:rFonts w:ascii="Times New Roman" w:hAnsi="Times New Roman"/>
          <w:sz w:val="24"/>
        </w:rPr>
        <w:t xml:space="preserve">wetgeving alleen niet voldoende om etnisch profileren </w:t>
      </w:r>
      <w:r w:rsidRPr="006F7554" w:rsidR="503645F8">
        <w:rPr>
          <w:rFonts w:ascii="Times New Roman" w:hAnsi="Times New Roman"/>
          <w:sz w:val="24"/>
        </w:rPr>
        <w:t>volledig te verbannen</w:t>
      </w:r>
      <w:r w:rsidRPr="006F7554">
        <w:rPr>
          <w:rFonts w:ascii="Times New Roman" w:hAnsi="Times New Roman"/>
          <w:sz w:val="24"/>
        </w:rPr>
        <w:t xml:space="preserve">. Naast een heldere wettelijke norm zijn aanvullende maatregelen nodig zoals </w:t>
      </w:r>
      <w:r w:rsidRPr="006F7554" w:rsidR="621192F7">
        <w:rPr>
          <w:rFonts w:ascii="Times New Roman" w:hAnsi="Times New Roman"/>
          <w:sz w:val="24"/>
        </w:rPr>
        <w:t xml:space="preserve">bewustwordingscampagnes, </w:t>
      </w:r>
      <w:r w:rsidRPr="006F7554">
        <w:rPr>
          <w:rFonts w:ascii="Times New Roman" w:hAnsi="Times New Roman"/>
          <w:sz w:val="24"/>
        </w:rPr>
        <w:t>betere training van ambtenaren, transparante en systematische registratie van controles, onafhankelijke monitoring en effectieve klachtenprocedures.</w:t>
      </w:r>
      <w:r w:rsidRPr="006F7554" w:rsidR="4EBD488F">
        <w:rPr>
          <w:rFonts w:ascii="Times New Roman" w:hAnsi="Times New Roman"/>
          <w:sz w:val="24"/>
        </w:rPr>
        <w:t xml:space="preserve"> </w:t>
      </w:r>
      <w:r w:rsidRPr="006F7554" w:rsidR="7E9132F8">
        <w:rPr>
          <w:rFonts w:ascii="Times New Roman" w:hAnsi="Times New Roman"/>
          <w:sz w:val="24"/>
        </w:rPr>
        <w:t>D</w:t>
      </w:r>
      <w:r w:rsidRPr="006F7554">
        <w:rPr>
          <w:rFonts w:ascii="Times New Roman" w:hAnsi="Times New Roman"/>
          <w:sz w:val="24"/>
        </w:rPr>
        <w:t xml:space="preserve">oor wetgeving te combineren met structurele veranderingen in de werkwijze van overheidsinstanties kan het vertrouwen van burgers </w:t>
      </w:r>
      <w:r w:rsidRPr="006F7554" w:rsidR="254B6D41">
        <w:rPr>
          <w:rFonts w:ascii="Times New Roman" w:hAnsi="Times New Roman"/>
          <w:sz w:val="24"/>
        </w:rPr>
        <w:t>die geraakt worden door etnisch profileren, worden hersteld.</w:t>
      </w:r>
      <w:r w:rsidRPr="006F7554">
        <w:rPr>
          <w:rFonts w:ascii="Times New Roman" w:hAnsi="Times New Roman"/>
          <w:sz w:val="24"/>
        </w:rPr>
        <w:t xml:space="preserve"> </w:t>
      </w:r>
      <w:r w:rsidRPr="006F7554" w:rsidR="6D5DBE33">
        <w:rPr>
          <w:rFonts w:ascii="Times New Roman" w:hAnsi="Times New Roman"/>
          <w:sz w:val="24"/>
        </w:rPr>
        <w:t>Zo wordt gewerkt</w:t>
      </w:r>
      <w:r w:rsidRPr="006F7554">
        <w:rPr>
          <w:rFonts w:ascii="Times New Roman" w:hAnsi="Times New Roman"/>
          <w:sz w:val="24"/>
        </w:rPr>
        <w:t xml:space="preserve"> </w:t>
      </w:r>
      <w:r w:rsidRPr="006F7554" w:rsidR="1204D7F4">
        <w:rPr>
          <w:rFonts w:ascii="Times New Roman" w:hAnsi="Times New Roman"/>
          <w:sz w:val="24"/>
        </w:rPr>
        <w:t>aan rechtvaardigheid en gelijke behandeling voor iedereen.</w:t>
      </w:r>
      <w:r w:rsidRPr="006F7554" w:rsidR="7AF7E8A1">
        <w:rPr>
          <w:rFonts w:ascii="Times New Roman" w:hAnsi="Times New Roman"/>
          <w:sz w:val="24"/>
        </w:rPr>
        <w:t xml:space="preserve"> </w:t>
      </w:r>
    </w:p>
    <w:p w:rsidR="00A07C70" w:rsidP="00A07C70" w:rsidRDefault="00A07C70" w14:paraId="3CF96C49" w14:textId="77777777">
      <w:pPr>
        <w:pStyle w:val="Kop2"/>
        <w:spacing w:before="0" w:after="0"/>
        <w:rPr>
          <w:rFonts w:ascii="Times New Roman" w:hAnsi="Times New Roman" w:cs="Times New Roman"/>
          <w:szCs w:val="24"/>
        </w:rPr>
      </w:pPr>
      <w:bookmarkStart w:name="_Toc826071991" w:id="24"/>
      <w:bookmarkStart w:name="_Toc866271488" w:id="25"/>
    </w:p>
    <w:p w:rsidRPr="006F7554" w:rsidR="1288BBA1" w:rsidP="00A07C70" w:rsidRDefault="1288BBA1" w14:paraId="18EC6615" w14:textId="06B3DB87">
      <w:pPr>
        <w:pStyle w:val="Kop2"/>
        <w:spacing w:before="0" w:after="0"/>
        <w:rPr>
          <w:rFonts w:ascii="Times New Roman" w:hAnsi="Times New Roman" w:cs="Times New Roman"/>
          <w:i/>
          <w:szCs w:val="24"/>
        </w:rPr>
      </w:pPr>
      <w:r w:rsidRPr="006F7554">
        <w:rPr>
          <w:rFonts w:ascii="Times New Roman" w:hAnsi="Times New Roman" w:cs="Times New Roman"/>
          <w:szCs w:val="24"/>
        </w:rPr>
        <w:t>3. Bestaand juridisch kader</w:t>
      </w:r>
      <w:bookmarkEnd w:id="24"/>
      <w:bookmarkEnd w:id="25"/>
    </w:p>
    <w:p w:rsidR="1288BBA1" w:rsidP="00A07C70" w:rsidRDefault="04D4D16A" w14:paraId="280A1438" w14:textId="257686D2">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Dit hoofdstuk behandelt het juridisch kader </w:t>
      </w:r>
      <w:r w:rsidRPr="006F7554" w:rsidR="03C304C9">
        <w:rPr>
          <w:rFonts w:ascii="Times New Roman" w:hAnsi="Times New Roman"/>
          <w:sz w:val="24"/>
        </w:rPr>
        <w:t>rondom etnisch profileren</w:t>
      </w:r>
      <w:r w:rsidRPr="006F7554">
        <w:rPr>
          <w:rFonts w:ascii="Times New Roman" w:hAnsi="Times New Roman"/>
          <w:sz w:val="24"/>
        </w:rPr>
        <w:t>.</w:t>
      </w:r>
      <w:r w:rsidRPr="006F7554" w:rsidR="5AF6851C">
        <w:rPr>
          <w:rFonts w:ascii="Times New Roman" w:hAnsi="Times New Roman"/>
          <w:sz w:val="24"/>
        </w:rPr>
        <w:t xml:space="preserve"> Hierbij wordt ingegaan op de betekenis van 'ras' (3.1), het EVRM (3.2), de Grondwet (3.3)</w:t>
      </w:r>
      <w:r w:rsidRPr="006F7554" w:rsidR="1F91C8EC">
        <w:rPr>
          <w:rFonts w:ascii="Times New Roman" w:hAnsi="Times New Roman"/>
          <w:sz w:val="24"/>
        </w:rPr>
        <w:t xml:space="preserve">, de Algemene wet gelijke behandeling (3.4), de Algemene wet bestuursrecht (3.5), profilering in het strafrecht (3.6) en de </w:t>
      </w:r>
      <w:r w:rsidRPr="006F7554" w:rsidR="7F327B80">
        <w:rPr>
          <w:rFonts w:ascii="Times New Roman" w:hAnsi="Times New Roman"/>
          <w:sz w:val="24"/>
        </w:rPr>
        <w:t>Politiewet (3.7)</w:t>
      </w:r>
      <w:r w:rsidRPr="006F7554" w:rsidR="44977C2C">
        <w:rPr>
          <w:rFonts w:ascii="Times New Roman" w:hAnsi="Times New Roman"/>
          <w:sz w:val="24"/>
        </w:rPr>
        <w:t>.</w:t>
      </w:r>
    </w:p>
    <w:p w:rsidRPr="006F7554" w:rsidR="00A07C70" w:rsidP="00A07C70" w:rsidRDefault="00A07C70" w14:paraId="64BBF8D4" w14:textId="77777777">
      <w:pPr>
        <w:tabs>
          <w:tab w:val="left" w:pos="284"/>
          <w:tab w:val="left" w:pos="567"/>
          <w:tab w:val="left" w:pos="851"/>
        </w:tabs>
        <w:ind w:right="-2"/>
        <w:jc w:val="both"/>
        <w:rPr>
          <w:rFonts w:ascii="Times New Roman" w:hAnsi="Times New Roman"/>
          <w:sz w:val="24"/>
        </w:rPr>
      </w:pPr>
    </w:p>
    <w:p w:rsidRPr="006F7554" w:rsidR="00ED0E82" w:rsidP="00A07C70" w:rsidRDefault="6A78492D" w14:paraId="0484F134" w14:textId="07B53007">
      <w:pPr>
        <w:pStyle w:val="Kop3"/>
        <w:spacing w:before="0" w:after="0"/>
        <w:rPr>
          <w:rFonts w:cs="Times New Roman"/>
          <w:szCs w:val="24"/>
        </w:rPr>
      </w:pPr>
      <w:bookmarkStart w:name="_Toc703362570" w:id="26"/>
      <w:r w:rsidRPr="006F7554">
        <w:rPr>
          <w:rFonts w:cs="Times New Roman"/>
          <w:szCs w:val="24"/>
        </w:rPr>
        <w:t xml:space="preserve">3.1 </w:t>
      </w:r>
      <w:r w:rsidRPr="006F7554" w:rsidR="7E6A91D7">
        <w:rPr>
          <w:rFonts w:cs="Times New Roman"/>
          <w:szCs w:val="24"/>
        </w:rPr>
        <w:t>De b</w:t>
      </w:r>
      <w:r w:rsidRPr="006F7554" w:rsidR="1A05B9E2">
        <w:rPr>
          <w:rFonts w:cs="Times New Roman"/>
          <w:szCs w:val="24"/>
        </w:rPr>
        <w:t>etekenis van 'ras'</w:t>
      </w:r>
      <w:r w:rsidRPr="006F7554" w:rsidR="45BADF85">
        <w:rPr>
          <w:rFonts w:cs="Times New Roman"/>
          <w:szCs w:val="24"/>
        </w:rPr>
        <w:t xml:space="preserve"> en het Internationaal Verdrag inzake de uitbanning van rassendiscriminatie</w:t>
      </w:r>
      <w:bookmarkEnd w:id="26"/>
    </w:p>
    <w:p w:rsidRPr="006F7554" w:rsidR="78686A3B" w:rsidP="00A07C70" w:rsidRDefault="20C3A199" w14:paraId="6A03E010" w14:textId="762CF509">
      <w:pPr>
        <w:tabs>
          <w:tab w:val="left" w:pos="284"/>
          <w:tab w:val="left" w:pos="567"/>
          <w:tab w:val="left" w:pos="851"/>
        </w:tabs>
        <w:ind w:right="-2"/>
        <w:jc w:val="both"/>
        <w:rPr>
          <w:rFonts w:ascii="Times New Roman" w:hAnsi="Times New Roman"/>
          <w:color w:val="000000" w:themeColor="text1"/>
          <w:sz w:val="24"/>
        </w:rPr>
      </w:pPr>
      <w:r w:rsidRPr="006F7554">
        <w:rPr>
          <w:rFonts w:ascii="Times New Roman" w:hAnsi="Times New Roman"/>
          <w:sz w:val="24"/>
        </w:rPr>
        <w:t xml:space="preserve">Van belang bij </w:t>
      </w:r>
      <w:r w:rsidRPr="006F7554" w:rsidR="0AB62105">
        <w:rPr>
          <w:rFonts w:ascii="Times New Roman" w:hAnsi="Times New Roman"/>
          <w:i/>
          <w:iCs/>
          <w:sz w:val="24"/>
        </w:rPr>
        <w:t>'ras'</w:t>
      </w:r>
      <w:r w:rsidRPr="006F7554">
        <w:rPr>
          <w:rFonts w:ascii="Times New Roman" w:hAnsi="Times New Roman"/>
          <w:i/>
          <w:iCs/>
          <w:sz w:val="24"/>
        </w:rPr>
        <w:t xml:space="preserve"> </w:t>
      </w:r>
      <w:r w:rsidRPr="006F7554">
        <w:rPr>
          <w:rFonts w:ascii="Times New Roman" w:hAnsi="Times New Roman"/>
          <w:sz w:val="24"/>
        </w:rPr>
        <w:t xml:space="preserve">is dat deze term verwarring op kan roepen. Er bestaat wetenschappelijke consensus dat mensen niet kunnen worden onderverdeeld in </w:t>
      </w:r>
      <w:r w:rsidRPr="006F7554" w:rsidR="55BDB828">
        <w:rPr>
          <w:rFonts w:ascii="Times New Roman" w:hAnsi="Times New Roman"/>
          <w:sz w:val="24"/>
        </w:rPr>
        <w:t>‘</w:t>
      </w:r>
      <w:r w:rsidRPr="006F7554">
        <w:rPr>
          <w:rFonts w:ascii="Times New Roman" w:hAnsi="Times New Roman"/>
          <w:sz w:val="24"/>
        </w:rPr>
        <w:t>rassen</w:t>
      </w:r>
      <w:r w:rsidRPr="006F7554" w:rsidR="43E82543">
        <w:rPr>
          <w:rFonts w:ascii="Times New Roman" w:hAnsi="Times New Roman"/>
          <w:sz w:val="24"/>
        </w:rPr>
        <w:t>’</w:t>
      </w:r>
      <w:r w:rsidRPr="006F7554">
        <w:rPr>
          <w:rFonts w:ascii="Times New Roman" w:hAnsi="Times New Roman"/>
          <w:sz w:val="24"/>
        </w:rPr>
        <w:t xml:space="preserve"> op grond van biologische kenmerken.</w:t>
      </w:r>
      <w:r w:rsidRPr="006F7554" w:rsidR="1288BBA1">
        <w:rPr>
          <w:rStyle w:val="Voetnootmarkering"/>
          <w:rFonts w:ascii="Times New Roman" w:hAnsi="Times New Roman"/>
          <w:sz w:val="24"/>
        </w:rPr>
        <w:footnoteReference w:id="27"/>
      </w:r>
      <w:r w:rsidRPr="006F7554">
        <w:rPr>
          <w:rFonts w:ascii="Times New Roman" w:hAnsi="Times New Roman"/>
          <w:sz w:val="24"/>
        </w:rPr>
        <w:t xml:space="preserve"> In het juridisch kader wordt de term ‘ras’ echter nog wel gebruikt. De term ‘ras’ moet in juridisch verband worden opgevat als een overkoepelende term voor onder meer huidskleur, afkomst en nationale of etnische afstamming.</w:t>
      </w:r>
      <w:r w:rsidRPr="006F7554" w:rsidR="00A33697">
        <w:rPr>
          <w:rStyle w:val="Voetnootmarkering"/>
          <w:rFonts w:ascii="Times New Roman" w:hAnsi="Times New Roman"/>
          <w:sz w:val="24"/>
        </w:rPr>
        <w:footnoteReference w:id="28"/>
      </w:r>
      <w:r w:rsidRPr="006F7554">
        <w:rPr>
          <w:rFonts w:ascii="Times New Roman" w:hAnsi="Times New Roman"/>
          <w:sz w:val="24"/>
        </w:rPr>
        <w:t xml:space="preserve"> In de sociologie wordt racisme gezien als een onderverdeling van mensen op grond van hun 'ras'.</w:t>
      </w:r>
      <w:r w:rsidRPr="006F7554" w:rsidR="1288BBA1">
        <w:rPr>
          <w:rStyle w:val="Voetnootmarkering"/>
          <w:rFonts w:ascii="Times New Roman" w:hAnsi="Times New Roman"/>
          <w:sz w:val="24"/>
        </w:rPr>
        <w:footnoteReference w:id="29"/>
      </w:r>
      <w:r w:rsidRPr="006F7554">
        <w:rPr>
          <w:rFonts w:ascii="Times New Roman" w:hAnsi="Times New Roman"/>
          <w:sz w:val="24"/>
        </w:rPr>
        <w:t xml:space="preserve"> Waar in deze memorie van </w:t>
      </w:r>
      <w:r w:rsidRPr="006F7554">
        <w:rPr>
          <w:rFonts w:ascii="Times New Roman" w:hAnsi="Times New Roman"/>
          <w:sz w:val="24"/>
        </w:rPr>
        <w:lastRenderedPageBreak/>
        <w:t xml:space="preserve">toelichting en in de </w:t>
      </w:r>
      <w:r w:rsidR="00637369">
        <w:rPr>
          <w:rFonts w:ascii="Times New Roman" w:hAnsi="Times New Roman"/>
          <w:sz w:val="24"/>
        </w:rPr>
        <w:t xml:space="preserve">voorgestelde </w:t>
      </w:r>
      <w:r w:rsidRPr="006F7554">
        <w:rPr>
          <w:rFonts w:ascii="Times New Roman" w:hAnsi="Times New Roman"/>
          <w:sz w:val="24"/>
        </w:rPr>
        <w:t xml:space="preserve">wettekst wordt gesproken over ‘ras’, gaat het over de juridische betekenis van het begrip. </w:t>
      </w:r>
      <w:r w:rsidRPr="006F7554">
        <w:rPr>
          <w:rFonts w:ascii="Times New Roman" w:hAnsi="Times New Roman"/>
          <w:color w:val="000000" w:themeColor="text1"/>
          <w:sz w:val="24"/>
        </w:rPr>
        <w:t>Onder ‘afkomst’ wordt verstaan kenmerken verband houdend met nationale of etnische afstamming, bijvoorbeeld een geboorteplaats buiten Nederland of een ander land van herkomst dan Nederland. Onder ‘nationale afstamming’ wordt verstaan de binding van een persoon met een nationale staat, bijvoorbeeld omdat die persoon of diens (voor)ouders daar zijn opgegroeid. ‘Etnische afstamming’ of ‘etniciteit’ wordt gebruikt als een verwijzing naar het lidmaatschap van een sociale of maatschappelijke groep, die wordt gekenmerkt door een gemeenschappelijke nationaliteit, stam, geloofsopvatting, taal of culturele en traditionele afkomst of achtergrond.</w:t>
      </w:r>
    </w:p>
    <w:p w:rsidRPr="006F7554" w:rsidR="001F2528" w:rsidP="006F7554" w:rsidRDefault="4BE63F1B" w14:paraId="7D1E0727" w14:textId="77777777">
      <w:pPr>
        <w:pStyle w:val="Kop3"/>
        <w:rPr>
          <w:rFonts w:cs="Times New Roman"/>
          <w:szCs w:val="24"/>
        </w:rPr>
      </w:pPr>
      <w:bookmarkStart w:name="_Toc1170568498" w:id="27"/>
      <w:r w:rsidRPr="006F7554">
        <w:rPr>
          <w:rFonts w:cs="Times New Roman"/>
          <w:szCs w:val="24"/>
        </w:rPr>
        <w:t>3.2 EVRM</w:t>
      </w:r>
      <w:bookmarkEnd w:id="27"/>
      <w:r w:rsidRPr="006F7554">
        <w:rPr>
          <w:rFonts w:cs="Times New Roman"/>
          <w:szCs w:val="24"/>
        </w:rPr>
        <w:t xml:space="preserve"> </w:t>
      </w:r>
    </w:p>
    <w:p w:rsidRPr="006F7554" w:rsidR="4BE63F1B" w:rsidP="006F7554" w:rsidRDefault="6B493978" w14:paraId="190CCFCF" w14:textId="0E37DD44">
      <w:pPr>
        <w:rPr>
          <w:rFonts w:ascii="Times New Roman" w:hAnsi="Times New Roman"/>
          <w:sz w:val="24"/>
        </w:rPr>
      </w:pPr>
      <w:r w:rsidRPr="006F7554">
        <w:rPr>
          <w:rFonts w:ascii="Times New Roman" w:hAnsi="Times New Roman"/>
          <w:sz w:val="24"/>
        </w:rPr>
        <w:t xml:space="preserve">Het EVRM kent geen zelfstandige antidiscriminatiebepaling. In artikel 14 is opgenomen dat </w:t>
      </w:r>
      <w:r w:rsidRPr="006F7554" w:rsidR="60D226E4">
        <w:rPr>
          <w:rFonts w:ascii="Times New Roman" w:hAnsi="Times New Roman"/>
          <w:sz w:val="24"/>
        </w:rPr>
        <w:t xml:space="preserve">de rechten die in het verdrag zijn vermeld worden verzekerd </w:t>
      </w:r>
      <w:r w:rsidRPr="006F7554" w:rsidR="60D226E4">
        <w:rPr>
          <w:rFonts w:ascii="Times New Roman" w:hAnsi="Times New Roman"/>
          <w:color w:val="333333"/>
          <w:sz w:val="24"/>
        </w:rPr>
        <w:t>zonder enig onderscheid op welke grond ook.</w:t>
      </w:r>
      <w:r w:rsidRPr="006F7554" w:rsidR="60D226E4">
        <w:rPr>
          <w:rFonts w:ascii="Times New Roman" w:hAnsi="Times New Roman"/>
          <w:sz w:val="24"/>
        </w:rPr>
        <w:t xml:space="preserve"> </w:t>
      </w:r>
      <w:r w:rsidRPr="006F7554" w:rsidR="41F9B05A">
        <w:rPr>
          <w:rFonts w:ascii="Times New Roman" w:hAnsi="Times New Roman"/>
          <w:sz w:val="24"/>
        </w:rPr>
        <w:t xml:space="preserve">Het twaalfde </w:t>
      </w:r>
      <w:r w:rsidR="003F3A71">
        <w:rPr>
          <w:rFonts w:ascii="Times New Roman" w:hAnsi="Times New Roman"/>
          <w:sz w:val="24"/>
        </w:rPr>
        <w:t>P</w:t>
      </w:r>
      <w:r w:rsidRPr="006F7554" w:rsidR="41F9B05A">
        <w:rPr>
          <w:rFonts w:ascii="Times New Roman" w:hAnsi="Times New Roman"/>
          <w:sz w:val="24"/>
        </w:rPr>
        <w:t>rotocol bij het EVRM</w:t>
      </w:r>
      <w:r w:rsidRPr="006F7554" w:rsidR="55F26AC2">
        <w:rPr>
          <w:rFonts w:ascii="Times New Roman" w:hAnsi="Times New Roman"/>
          <w:sz w:val="24"/>
        </w:rPr>
        <w:t>, d</w:t>
      </w:r>
      <w:r w:rsidRPr="006F7554" w:rsidR="41F9B05A">
        <w:rPr>
          <w:rFonts w:ascii="Times New Roman" w:hAnsi="Times New Roman"/>
          <w:sz w:val="24"/>
        </w:rPr>
        <w:t>at tot stand kwam in 2000</w:t>
      </w:r>
      <w:r w:rsidRPr="006F7554" w:rsidR="25A87F7B">
        <w:rPr>
          <w:rFonts w:ascii="Times New Roman" w:hAnsi="Times New Roman"/>
          <w:sz w:val="24"/>
        </w:rPr>
        <w:t>,</w:t>
      </w:r>
      <w:r w:rsidRPr="006F7554" w:rsidR="41F9B05A">
        <w:rPr>
          <w:rFonts w:ascii="Times New Roman" w:hAnsi="Times New Roman"/>
          <w:sz w:val="24"/>
        </w:rPr>
        <w:t xml:space="preserve"> bevat echter wel een op zichzelf staand discriminatieverbod</w:t>
      </w:r>
      <w:r w:rsidRPr="006F7554" w:rsidR="60D0A296">
        <w:rPr>
          <w:rFonts w:ascii="Times New Roman" w:hAnsi="Times New Roman"/>
          <w:sz w:val="24"/>
        </w:rPr>
        <w:t xml:space="preserve"> </w:t>
      </w:r>
      <w:r w:rsidRPr="006F7554" w:rsidR="21E17C4B">
        <w:rPr>
          <w:rFonts w:ascii="Times New Roman" w:hAnsi="Times New Roman"/>
          <w:sz w:val="24"/>
        </w:rPr>
        <w:t xml:space="preserve">dat ziet op alle in de wet neergelegde </w:t>
      </w:r>
      <w:r w:rsidRPr="006F7554" w:rsidR="3AE700F7">
        <w:rPr>
          <w:rFonts w:ascii="Times New Roman" w:hAnsi="Times New Roman"/>
          <w:sz w:val="24"/>
        </w:rPr>
        <w:t>rechten</w:t>
      </w:r>
      <w:r w:rsidRPr="006F7554" w:rsidR="5F2F6A4E">
        <w:rPr>
          <w:rFonts w:ascii="Times New Roman" w:hAnsi="Times New Roman"/>
          <w:sz w:val="24"/>
        </w:rPr>
        <w:t>.</w:t>
      </w:r>
      <w:r w:rsidRPr="006F7554" w:rsidR="00CE652F">
        <w:rPr>
          <w:rStyle w:val="Voetnootmarkering"/>
          <w:rFonts w:ascii="Times New Roman" w:hAnsi="Times New Roman"/>
          <w:sz w:val="24"/>
        </w:rPr>
        <w:footnoteReference w:id="30"/>
      </w:r>
    </w:p>
    <w:p w:rsidRPr="006F7554" w:rsidR="78686A3B" w:rsidP="006F7554" w:rsidRDefault="78686A3B" w14:paraId="43259F10" w14:textId="3EB5CDD1">
      <w:pPr>
        <w:tabs>
          <w:tab w:val="left" w:pos="284"/>
          <w:tab w:val="left" w:pos="567"/>
          <w:tab w:val="left" w:pos="851"/>
        </w:tabs>
        <w:ind w:right="-2"/>
        <w:jc w:val="both"/>
        <w:rPr>
          <w:rFonts w:ascii="Times New Roman" w:hAnsi="Times New Roman"/>
          <w:color w:val="333333"/>
          <w:sz w:val="24"/>
        </w:rPr>
      </w:pPr>
    </w:p>
    <w:p w:rsidRPr="006F7554" w:rsidR="7FD68D51" w:rsidP="006F7554" w:rsidRDefault="7FD68D51" w14:paraId="2E4BCB46" w14:textId="2E51FD0D">
      <w:pPr>
        <w:jc w:val="both"/>
        <w:rPr>
          <w:rFonts w:ascii="Times New Roman" w:hAnsi="Times New Roman"/>
          <w:color w:val="000000" w:themeColor="text1"/>
          <w:sz w:val="24"/>
        </w:rPr>
      </w:pPr>
      <w:r w:rsidRPr="006F7554">
        <w:rPr>
          <w:rFonts w:ascii="Times New Roman" w:hAnsi="Times New Roman"/>
          <w:color w:val="000000" w:themeColor="text1"/>
          <w:sz w:val="24"/>
        </w:rPr>
        <w:t>Het Europees Hof voor de Rechten van de Mens</w:t>
      </w:r>
      <w:r w:rsidRPr="006F7554" w:rsidR="5B19C558">
        <w:rPr>
          <w:rFonts w:ascii="Times New Roman" w:hAnsi="Times New Roman"/>
          <w:color w:val="000000" w:themeColor="text1"/>
          <w:sz w:val="24"/>
        </w:rPr>
        <w:t xml:space="preserve"> (EHRM)</w:t>
      </w:r>
      <w:r w:rsidRPr="006F7554">
        <w:rPr>
          <w:rFonts w:ascii="Times New Roman" w:hAnsi="Times New Roman"/>
          <w:color w:val="000000" w:themeColor="text1"/>
          <w:sz w:val="24"/>
        </w:rPr>
        <w:t xml:space="preserve"> heeft </w:t>
      </w:r>
      <w:r w:rsidRPr="006F7554" w:rsidR="21B8D361">
        <w:rPr>
          <w:rFonts w:ascii="Times New Roman" w:hAnsi="Times New Roman"/>
          <w:color w:val="000000" w:themeColor="text1"/>
          <w:sz w:val="24"/>
        </w:rPr>
        <w:t xml:space="preserve">in verschillende uitspraken het kader rondom etnisch profileren uiteengezet. </w:t>
      </w:r>
      <w:r w:rsidRPr="006F7554" w:rsidR="16A686D0">
        <w:rPr>
          <w:rFonts w:ascii="Times New Roman" w:hAnsi="Times New Roman"/>
          <w:color w:val="000000" w:themeColor="text1"/>
          <w:sz w:val="24"/>
        </w:rPr>
        <w:t xml:space="preserve">Uit de jurisprudentie van het EHRM volgen de volgende normen: </w:t>
      </w:r>
    </w:p>
    <w:p w:rsidRPr="006F7554" w:rsidR="16A686D0" w:rsidP="006F7554" w:rsidRDefault="16A686D0" w14:paraId="58D5950C" w14:textId="13B5937F">
      <w:pPr>
        <w:pStyle w:val="Lijstalinea"/>
        <w:numPr>
          <w:ilvl w:val="0"/>
          <w:numId w:val="12"/>
        </w:numPr>
        <w:jc w:val="both"/>
        <w:rPr>
          <w:rFonts w:ascii="Times New Roman" w:hAnsi="Times New Roman"/>
          <w:color w:val="000000" w:themeColor="text1"/>
          <w:sz w:val="24"/>
          <w:vertAlign w:val="superscript"/>
        </w:rPr>
      </w:pPr>
      <w:r w:rsidRPr="006F7554">
        <w:rPr>
          <w:rFonts w:ascii="Times New Roman" w:hAnsi="Times New Roman"/>
          <w:color w:val="000000" w:themeColor="text1"/>
          <w:sz w:val="24"/>
        </w:rPr>
        <w:t>De toetsingselementen ‘legitimiteit van het doel’, de ‘geschiktheid’ en de ‘noodzakelijkheid’ van een risicofactor moeten bij de grond ‘ras’ zo strikt mogelijk</w:t>
      </w:r>
      <w:r w:rsidRPr="006F7554">
        <w:rPr>
          <w:rFonts w:ascii="Times New Roman" w:hAnsi="Times New Roman"/>
          <w:i/>
          <w:iCs/>
          <w:color w:val="000000" w:themeColor="text1"/>
          <w:sz w:val="24"/>
        </w:rPr>
        <w:t xml:space="preserve"> </w:t>
      </w:r>
      <w:r w:rsidRPr="006F7554">
        <w:rPr>
          <w:rFonts w:ascii="Times New Roman" w:hAnsi="Times New Roman"/>
          <w:color w:val="000000" w:themeColor="text1"/>
          <w:sz w:val="24"/>
        </w:rPr>
        <w:t>worden getoetst.</w:t>
      </w:r>
      <w:r w:rsidRPr="006F7554">
        <w:rPr>
          <w:rStyle w:val="Voetnootmarkering"/>
          <w:rFonts w:ascii="Times New Roman" w:hAnsi="Times New Roman"/>
          <w:color w:val="000000" w:themeColor="text1"/>
          <w:sz w:val="24"/>
        </w:rPr>
        <w:footnoteReference w:id="31"/>
      </w:r>
    </w:p>
    <w:p w:rsidRPr="006F7554" w:rsidR="16A686D0" w:rsidP="006F7554" w:rsidRDefault="16A686D0" w14:paraId="579917B7" w14:textId="52449D1B">
      <w:pPr>
        <w:pStyle w:val="Lijstalinea"/>
        <w:numPr>
          <w:ilvl w:val="0"/>
          <w:numId w:val="12"/>
        </w:numPr>
        <w:jc w:val="both"/>
        <w:rPr>
          <w:rFonts w:ascii="Times New Roman" w:hAnsi="Times New Roman"/>
          <w:color w:val="000000" w:themeColor="text1"/>
          <w:sz w:val="24"/>
          <w:vertAlign w:val="superscript"/>
        </w:rPr>
      </w:pPr>
      <w:r w:rsidRPr="006F7554">
        <w:rPr>
          <w:rFonts w:ascii="Times New Roman" w:hAnsi="Times New Roman"/>
          <w:color w:val="000000" w:themeColor="text1"/>
          <w:sz w:val="24"/>
        </w:rPr>
        <w:t xml:space="preserve">Een onderscheid-makende behandeling mag </w:t>
      </w:r>
      <w:r w:rsidRPr="006F7554">
        <w:rPr>
          <w:rFonts w:ascii="Times New Roman" w:hAnsi="Times New Roman"/>
          <w:i/>
          <w:iCs/>
          <w:color w:val="000000" w:themeColor="text1"/>
          <w:sz w:val="24"/>
        </w:rPr>
        <w:t xml:space="preserve">nooit uitsluitend of in beslissende mate </w:t>
      </w:r>
      <w:r w:rsidRPr="006F7554">
        <w:rPr>
          <w:rFonts w:ascii="Times New Roman" w:hAnsi="Times New Roman"/>
          <w:color w:val="000000" w:themeColor="text1"/>
          <w:sz w:val="24"/>
        </w:rPr>
        <w:t>gebaseerd zijn op ‘ras’.</w:t>
      </w:r>
      <w:r w:rsidRPr="006F7554">
        <w:rPr>
          <w:rStyle w:val="Voetnootmarkering"/>
          <w:rFonts w:ascii="Times New Roman" w:hAnsi="Times New Roman"/>
          <w:color w:val="000000" w:themeColor="text1"/>
          <w:sz w:val="24"/>
        </w:rPr>
        <w:footnoteReference w:id="32"/>
      </w:r>
      <w:r w:rsidRPr="006F7554">
        <w:rPr>
          <w:rFonts w:ascii="Times New Roman" w:hAnsi="Times New Roman"/>
          <w:color w:val="000000" w:themeColor="text1"/>
          <w:sz w:val="24"/>
        </w:rPr>
        <w:t xml:space="preserve"> Dit wordt ook w</w:t>
      </w:r>
      <w:r w:rsidRPr="006F7554" w:rsidR="091121FA">
        <w:rPr>
          <w:rFonts w:ascii="Times New Roman" w:hAnsi="Times New Roman"/>
          <w:color w:val="000000" w:themeColor="text1"/>
          <w:sz w:val="24"/>
        </w:rPr>
        <w:t xml:space="preserve">el </w:t>
      </w:r>
      <w:r w:rsidRPr="006F7554">
        <w:rPr>
          <w:rFonts w:ascii="Times New Roman" w:hAnsi="Times New Roman"/>
          <w:color w:val="000000" w:themeColor="text1"/>
          <w:sz w:val="24"/>
        </w:rPr>
        <w:t xml:space="preserve">het Timishev-criterium genoemd en speelt een voorname rol bij de uitspraak van het Hof van 14 </w:t>
      </w:r>
      <w:r w:rsidRPr="006F7554" w:rsidR="57FB2D63">
        <w:rPr>
          <w:rFonts w:ascii="Times New Roman" w:hAnsi="Times New Roman"/>
          <w:color w:val="000000" w:themeColor="text1"/>
          <w:sz w:val="24"/>
        </w:rPr>
        <w:t>februari</w:t>
      </w:r>
      <w:r w:rsidRPr="006F7554">
        <w:rPr>
          <w:rFonts w:ascii="Times New Roman" w:hAnsi="Times New Roman"/>
          <w:color w:val="000000" w:themeColor="text1"/>
          <w:sz w:val="24"/>
        </w:rPr>
        <w:t xml:space="preserve"> 2023. </w:t>
      </w:r>
    </w:p>
    <w:p w:rsidRPr="006F7554" w:rsidR="16A686D0" w:rsidP="006F7554" w:rsidRDefault="16A686D0" w14:paraId="7496B7AF" w14:textId="0F09A19E">
      <w:pPr>
        <w:pStyle w:val="Lijstalinea"/>
        <w:numPr>
          <w:ilvl w:val="0"/>
          <w:numId w:val="12"/>
        </w:numPr>
        <w:jc w:val="both"/>
        <w:rPr>
          <w:rFonts w:ascii="Times New Roman" w:hAnsi="Times New Roman"/>
          <w:color w:val="000000" w:themeColor="text1"/>
          <w:sz w:val="24"/>
          <w:vertAlign w:val="superscript"/>
        </w:rPr>
      </w:pPr>
      <w:r w:rsidRPr="006F7554">
        <w:rPr>
          <w:rFonts w:ascii="Times New Roman" w:hAnsi="Times New Roman"/>
          <w:color w:val="000000" w:themeColor="text1"/>
          <w:sz w:val="24"/>
        </w:rPr>
        <w:t xml:space="preserve">Eventueel gebruik van ‘ras’ of afkomstgerelateerde risicofactoren mag </w:t>
      </w:r>
      <w:r w:rsidRPr="006F7554">
        <w:rPr>
          <w:rFonts w:ascii="Times New Roman" w:hAnsi="Times New Roman"/>
          <w:i/>
          <w:iCs/>
          <w:color w:val="000000" w:themeColor="text1"/>
          <w:sz w:val="24"/>
        </w:rPr>
        <w:t xml:space="preserve">nooit ingegeven zijn door stigmatiserende aannames of vooroordelen </w:t>
      </w:r>
      <w:r w:rsidRPr="006F7554">
        <w:rPr>
          <w:rFonts w:ascii="Times New Roman" w:hAnsi="Times New Roman"/>
          <w:color w:val="000000" w:themeColor="text1"/>
          <w:sz w:val="24"/>
        </w:rPr>
        <w:t>over specifieke bevolkingsgroepen.</w:t>
      </w:r>
      <w:r w:rsidRPr="006F7554">
        <w:rPr>
          <w:rStyle w:val="Voetnootmarkering"/>
          <w:rFonts w:ascii="Times New Roman" w:hAnsi="Times New Roman"/>
          <w:color w:val="000000" w:themeColor="text1"/>
          <w:sz w:val="24"/>
        </w:rPr>
        <w:footnoteReference w:id="33"/>
      </w:r>
    </w:p>
    <w:p w:rsidRPr="006F7554" w:rsidR="16A686D0" w:rsidP="006F7554" w:rsidRDefault="16A686D0" w14:paraId="536B763E" w14:textId="0841E921">
      <w:pPr>
        <w:pStyle w:val="Lijstalinea"/>
        <w:numPr>
          <w:ilvl w:val="0"/>
          <w:numId w:val="12"/>
        </w:numPr>
        <w:jc w:val="both"/>
        <w:rPr>
          <w:rFonts w:ascii="Times New Roman" w:hAnsi="Times New Roman"/>
          <w:color w:val="000000" w:themeColor="text1"/>
          <w:sz w:val="24"/>
        </w:rPr>
      </w:pPr>
      <w:r w:rsidRPr="006F7554">
        <w:rPr>
          <w:rFonts w:ascii="Times New Roman" w:hAnsi="Times New Roman"/>
          <w:color w:val="000000" w:themeColor="text1"/>
          <w:sz w:val="24"/>
        </w:rPr>
        <w:t xml:space="preserve">Overheden hebben een positieve </w:t>
      </w:r>
      <w:r w:rsidRPr="006F7554">
        <w:rPr>
          <w:rFonts w:ascii="Times New Roman" w:hAnsi="Times New Roman"/>
          <w:i/>
          <w:iCs/>
          <w:color w:val="000000" w:themeColor="text1"/>
          <w:sz w:val="24"/>
        </w:rPr>
        <w:t xml:space="preserve">verplichting </w:t>
      </w:r>
      <w:r w:rsidRPr="006F7554">
        <w:rPr>
          <w:rFonts w:ascii="Times New Roman" w:hAnsi="Times New Roman"/>
          <w:color w:val="000000" w:themeColor="text1"/>
          <w:sz w:val="24"/>
        </w:rPr>
        <w:t xml:space="preserve">om discriminatie (= verboden onderscheid) op grond van 'ras' in hun handelen </w:t>
      </w:r>
      <w:r w:rsidRPr="006F7554">
        <w:rPr>
          <w:rFonts w:ascii="Times New Roman" w:hAnsi="Times New Roman"/>
          <w:i/>
          <w:iCs/>
          <w:color w:val="000000" w:themeColor="text1"/>
          <w:sz w:val="24"/>
        </w:rPr>
        <w:t>te voorkomen</w:t>
      </w:r>
      <w:r w:rsidRPr="006F7554">
        <w:rPr>
          <w:rFonts w:ascii="Times New Roman" w:hAnsi="Times New Roman"/>
          <w:color w:val="000000" w:themeColor="text1"/>
          <w:sz w:val="24"/>
        </w:rPr>
        <w:t xml:space="preserve">. </w:t>
      </w:r>
    </w:p>
    <w:p w:rsidRPr="006F7554" w:rsidR="00136843" w:rsidP="006F7554" w:rsidRDefault="00136843" w14:paraId="3331148D" w14:textId="77777777">
      <w:pPr>
        <w:jc w:val="both"/>
        <w:rPr>
          <w:rFonts w:ascii="Times New Roman" w:hAnsi="Times New Roman"/>
          <w:color w:val="000000" w:themeColor="text1"/>
          <w:sz w:val="24"/>
        </w:rPr>
      </w:pPr>
    </w:p>
    <w:p w:rsidRPr="006F7554" w:rsidR="00136843" w:rsidP="006F7554" w:rsidRDefault="00136843" w14:paraId="06C6B0E7" w14:textId="6453CFBC">
      <w:pPr>
        <w:jc w:val="both"/>
        <w:rPr>
          <w:rFonts w:ascii="Times New Roman" w:hAnsi="Times New Roman"/>
          <w:color w:val="000000" w:themeColor="text1"/>
          <w:sz w:val="24"/>
        </w:rPr>
      </w:pPr>
      <w:r w:rsidRPr="006F7554">
        <w:rPr>
          <w:rFonts w:ascii="Times New Roman" w:hAnsi="Times New Roman"/>
          <w:color w:val="000000" w:themeColor="text1"/>
          <w:sz w:val="24"/>
        </w:rPr>
        <w:t xml:space="preserve">Gewezen dient ook nog te worden op de recente uitspraak </w:t>
      </w:r>
      <w:r w:rsidRPr="006F7554" w:rsidR="00722097">
        <w:rPr>
          <w:rFonts w:ascii="Times New Roman" w:hAnsi="Times New Roman"/>
          <w:color w:val="000000" w:themeColor="text1"/>
          <w:sz w:val="24"/>
        </w:rPr>
        <w:t xml:space="preserve">Wa Baile tegen Zwitserland. </w:t>
      </w:r>
      <w:r w:rsidRPr="006F7554" w:rsidR="00EB2147">
        <w:rPr>
          <w:rFonts w:ascii="Times New Roman" w:hAnsi="Times New Roman"/>
          <w:color w:val="000000" w:themeColor="text1"/>
          <w:sz w:val="24"/>
        </w:rPr>
        <w:t>Het EHRM bespreekt in zijn oordeel de positieve verplichting van staten om maatregelen te treffen ter voorkoming van etnisch profileren. Het hof onderstreept dat politieagenten niet op basis van willekeur mogen handelen bij het uitvoeren van hun taken. Daarom moeten staten duidelijke wettelijke en administratieve kaders met beperkende voorwaarden vaststellen.</w:t>
      </w:r>
      <w:r w:rsidRPr="006F7554" w:rsidR="005560DA">
        <w:rPr>
          <w:rFonts w:ascii="Times New Roman" w:hAnsi="Times New Roman"/>
          <w:color w:val="000000" w:themeColor="text1"/>
          <w:sz w:val="24"/>
        </w:rPr>
        <w:t xml:space="preserve"> Het EHRM wees erop dat, gelet op de positieve verplichting om passende maatregelen te nemen, het ontbreken van een toereikend wettelijk en administratief kader het risico op discriminerende identiteitscontroles met zich meebrengt.</w:t>
      </w:r>
      <w:r w:rsidRPr="006F7554" w:rsidR="00C93A4D">
        <w:rPr>
          <w:rStyle w:val="Voetnootmarkering"/>
          <w:rFonts w:ascii="Times New Roman" w:hAnsi="Times New Roman"/>
          <w:color w:val="000000" w:themeColor="text1"/>
          <w:sz w:val="24"/>
        </w:rPr>
        <w:footnoteReference w:id="34"/>
      </w:r>
    </w:p>
    <w:p w:rsidRPr="006F7554" w:rsidR="16A686D0" w:rsidP="006F7554" w:rsidRDefault="16A686D0" w14:paraId="6D631698" w14:textId="57A0FE71">
      <w:pPr>
        <w:jc w:val="both"/>
        <w:rPr>
          <w:rFonts w:ascii="Times New Roman" w:hAnsi="Times New Roman"/>
          <w:i/>
          <w:iCs/>
          <w:color w:val="000000" w:themeColor="text1"/>
          <w:sz w:val="24"/>
        </w:rPr>
      </w:pPr>
      <w:r w:rsidRPr="006F7554">
        <w:rPr>
          <w:rFonts w:ascii="Times New Roman" w:hAnsi="Times New Roman"/>
          <w:i/>
          <w:iCs/>
          <w:color w:val="000000" w:themeColor="text1"/>
          <w:sz w:val="24"/>
        </w:rPr>
        <w:t xml:space="preserve"> </w:t>
      </w:r>
    </w:p>
    <w:p w:rsidRPr="006F7554" w:rsidR="16A686D0" w:rsidP="006F7554" w:rsidRDefault="16A686D0" w14:paraId="3C7B600E" w14:textId="16D6A175">
      <w:pPr>
        <w:jc w:val="both"/>
        <w:rPr>
          <w:rFonts w:ascii="Times New Roman" w:hAnsi="Times New Roman"/>
          <w:i/>
          <w:iCs/>
          <w:color w:val="000000" w:themeColor="text1"/>
          <w:sz w:val="24"/>
        </w:rPr>
      </w:pPr>
      <w:r w:rsidRPr="006F7554">
        <w:rPr>
          <w:rFonts w:ascii="Times New Roman" w:hAnsi="Times New Roman"/>
          <w:i/>
          <w:iCs/>
          <w:color w:val="000000" w:themeColor="text1"/>
          <w:sz w:val="24"/>
        </w:rPr>
        <w:lastRenderedPageBreak/>
        <w:t xml:space="preserve">Gebruik van de grond ‘nationaliteit’ </w:t>
      </w:r>
    </w:p>
    <w:p w:rsidRPr="006F7554" w:rsidR="78686A3B" w:rsidP="006F7554" w:rsidRDefault="16A686D0" w14:paraId="57200631" w14:textId="11266395">
      <w:pPr>
        <w:tabs>
          <w:tab w:val="left" w:pos="284"/>
          <w:tab w:val="left" w:pos="567"/>
          <w:tab w:val="left" w:pos="851"/>
        </w:tabs>
        <w:ind w:right="-2"/>
        <w:rPr>
          <w:rFonts w:ascii="Times New Roman" w:hAnsi="Times New Roman"/>
          <w:i/>
          <w:iCs/>
          <w:color w:val="000000" w:themeColor="text1"/>
          <w:sz w:val="24"/>
        </w:rPr>
      </w:pPr>
      <w:r w:rsidRPr="006F7554">
        <w:rPr>
          <w:rFonts w:ascii="Times New Roman" w:hAnsi="Times New Roman"/>
          <w:color w:val="000000" w:themeColor="text1"/>
          <w:sz w:val="24"/>
        </w:rPr>
        <w:t>Nationaliteit ziet op de juridische status van een persoon als staatsburger</w:t>
      </w:r>
      <w:r w:rsidRPr="006F7554" w:rsidR="779926A6">
        <w:rPr>
          <w:rFonts w:ascii="Times New Roman" w:hAnsi="Times New Roman"/>
          <w:color w:val="000000" w:themeColor="text1"/>
          <w:sz w:val="24"/>
        </w:rPr>
        <w:t xml:space="preserve"> en is soms moeilijk te onderscheiden van 'ras' als grond</w:t>
      </w:r>
      <w:r w:rsidRPr="006F7554">
        <w:rPr>
          <w:rFonts w:ascii="Times New Roman" w:hAnsi="Times New Roman"/>
          <w:color w:val="000000" w:themeColor="text1"/>
          <w:sz w:val="24"/>
        </w:rPr>
        <w:t>. Voor onderscheid op grond van nationaliteit is in de Europese jurisprudentie iets meer ruimte dan op de grond van ‘ras’,</w:t>
      </w:r>
      <w:r w:rsidRPr="006F7554">
        <w:rPr>
          <w:rStyle w:val="Voetnootmarkering"/>
          <w:rFonts w:ascii="Times New Roman" w:hAnsi="Times New Roman"/>
          <w:color w:val="000000" w:themeColor="text1"/>
          <w:sz w:val="24"/>
        </w:rPr>
        <w:footnoteReference w:id="35"/>
      </w:r>
      <w:r w:rsidRPr="006F7554">
        <w:rPr>
          <w:rFonts w:ascii="Times New Roman" w:hAnsi="Times New Roman"/>
          <w:color w:val="000000" w:themeColor="text1"/>
          <w:sz w:val="24"/>
        </w:rPr>
        <w:t xml:space="preserve"> op voorwaarde dat de staatkundige status van personen relevant is</w:t>
      </w:r>
      <w:r w:rsidR="00286C46">
        <w:rPr>
          <w:rFonts w:ascii="Times New Roman" w:hAnsi="Times New Roman"/>
          <w:color w:val="000000" w:themeColor="text1"/>
          <w:sz w:val="24"/>
        </w:rPr>
        <w:t xml:space="preserve">, </w:t>
      </w:r>
      <w:r w:rsidRPr="006F7554">
        <w:rPr>
          <w:rFonts w:ascii="Times New Roman" w:hAnsi="Times New Roman"/>
          <w:color w:val="000000" w:themeColor="text1"/>
          <w:sz w:val="24"/>
        </w:rPr>
        <w:t>te denken valt aan een selectie voor controle bij een Nederlandse fiscale of sociale regeling die slechts geldt voor personen die (ook) een andere nationaliteit bezitten. Ontbreekt die relevantie, dan is in feite sprake van onderscheid op grond van ‘ras’ en moet er als zodanig worden getoetst.</w:t>
      </w:r>
    </w:p>
    <w:p w:rsidRPr="006F7554" w:rsidR="47C3D3D3" w:rsidP="006F7554" w:rsidRDefault="47C3D3D3" w14:paraId="48125E51" w14:textId="7EF67803">
      <w:pPr>
        <w:pStyle w:val="Kop3"/>
        <w:rPr>
          <w:rFonts w:cs="Times New Roman"/>
          <w:szCs w:val="24"/>
        </w:rPr>
      </w:pPr>
      <w:bookmarkStart w:name="_Toc331377412" w:id="28"/>
      <w:r w:rsidRPr="006F7554">
        <w:rPr>
          <w:rFonts w:cs="Times New Roman"/>
          <w:szCs w:val="24"/>
        </w:rPr>
        <w:t>3.3 Grondwet</w:t>
      </w:r>
      <w:bookmarkEnd w:id="28"/>
    </w:p>
    <w:p w:rsidRPr="006F7554" w:rsidR="47C3D3D3" w:rsidP="006F7554" w:rsidRDefault="47C3D3D3" w14:paraId="258C9FFD" w14:textId="685F70A2">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De kern van de Nederlandse wetgeving is vervat in artikel 1 van de Grondwet: “</w:t>
      </w:r>
      <w:r w:rsidRPr="006F7554">
        <w:rPr>
          <w:rFonts w:ascii="Times New Roman" w:hAnsi="Times New Roman"/>
          <w:i/>
          <w:iCs/>
          <w:sz w:val="24"/>
        </w:rPr>
        <w:t>Allen die zich in Nederland bevinden, worden in gelijke gevallen gelijk behandeld. Discriminatie wegens godsdienst, levensovertuiging, politieke gezindheid, ras, geslacht, handicap, seksuele gerichtheid of op welke grond dan ook, is niet toegestaan</w:t>
      </w:r>
      <w:r w:rsidRPr="006F7554">
        <w:rPr>
          <w:rFonts w:ascii="Times New Roman" w:hAnsi="Times New Roman"/>
          <w:sz w:val="24"/>
        </w:rPr>
        <w:t xml:space="preserve">.” </w:t>
      </w:r>
    </w:p>
    <w:p w:rsidRPr="006F7554" w:rsidR="78686A3B" w:rsidP="006F7554" w:rsidRDefault="78686A3B" w14:paraId="1EB22ADC" w14:textId="39041982">
      <w:pPr>
        <w:tabs>
          <w:tab w:val="left" w:pos="284"/>
          <w:tab w:val="left" w:pos="567"/>
          <w:tab w:val="left" w:pos="851"/>
        </w:tabs>
        <w:ind w:right="-2"/>
        <w:jc w:val="both"/>
        <w:rPr>
          <w:rFonts w:ascii="Times New Roman" w:hAnsi="Times New Roman"/>
          <w:sz w:val="24"/>
        </w:rPr>
      </w:pPr>
    </w:p>
    <w:p w:rsidRPr="006F7554" w:rsidR="1EDF529A" w:rsidP="006F7554" w:rsidRDefault="003272F1" w14:paraId="36E7342A" w14:textId="2BCB1C5D">
      <w:pPr>
        <w:tabs>
          <w:tab w:val="left" w:pos="284"/>
          <w:tab w:val="left" w:pos="567"/>
          <w:tab w:val="left" w:pos="851"/>
        </w:tabs>
        <w:ind w:right="-2"/>
        <w:rPr>
          <w:rFonts w:ascii="Times New Roman" w:hAnsi="Times New Roman"/>
          <w:i/>
          <w:iCs/>
          <w:color w:val="000000" w:themeColor="text1"/>
          <w:sz w:val="24"/>
        </w:rPr>
      </w:pPr>
      <w:r w:rsidRPr="006F7554">
        <w:rPr>
          <w:rFonts w:ascii="Times New Roman" w:hAnsi="Times New Roman"/>
          <w:sz w:val="24"/>
        </w:rPr>
        <w:t xml:space="preserve">Artikel 1 van de Grondwet bevat een breed geformuleerd discriminatieverbod. Etnisch profileren valt hier onder. Wetten in formele zin (afkomstig van regering en Staten-Generaal) kunnen echter niet getoetst worden aan de Grondwet. In de jurisprudentie speelt het daarom een minder voorname rol, wat vermoedelijk van doen heeft met het veel meer uitgewerkte EVRM-kader. Uit artikel 94 van de Grondwet volgt dat rechters direct mogen toetsen aan het EVRM. Artikel 14 EVRM en artikel 1 van </w:t>
      </w:r>
      <w:r w:rsidR="001A47A2">
        <w:rPr>
          <w:rFonts w:ascii="Times New Roman" w:hAnsi="Times New Roman"/>
          <w:sz w:val="24"/>
        </w:rPr>
        <w:t>P</w:t>
      </w:r>
      <w:r w:rsidRPr="006F7554">
        <w:rPr>
          <w:rFonts w:ascii="Times New Roman" w:hAnsi="Times New Roman"/>
          <w:sz w:val="24"/>
        </w:rPr>
        <w:t>rotocol nr. 12 bij het EVRM verbieden discriminatie op grond van 'ras'.</w:t>
      </w:r>
    </w:p>
    <w:p w:rsidRPr="006F7554" w:rsidR="1288BBA1" w:rsidP="006F7554" w:rsidRDefault="59C3E362" w14:paraId="5B7CDA49" w14:textId="07630C1E">
      <w:pPr>
        <w:pStyle w:val="Kop3"/>
        <w:rPr>
          <w:rFonts w:cs="Times New Roman"/>
          <w:b/>
          <w:szCs w:val="24"/>
        </w:rPr>
      </w:pPr>
      <w:bookmarkStart w:name="_Toc217000295" w:id="29"/>
      <w:bookmarkStart w:name="_Toc726568927" w:id="30"/>
      <w:r w:rsidRPr="006F7554">
        <w:rPr>
          <w:rFonts w:cs="Times New Roman"/>
          <w:szCs w:val="24"/>
        </w:rPr>
        <w:t>3.</w:t>
      </w:r>
      <w:r w:rsidRPr="006F7554" w:rsidR="78E91490">
        <w:rPr>
          <w:rFonts w:cs="Times New Roman"/>
          <w:szCs w:val="24"/>
        </w:rPr>
        <w:t>4</w:t>
      </w:r>
      <w:r w:rsidRPr="006F7554">
        <w:rPr>
          <w:rFonts w:cs="Times New Roman"/>
          <w:szCs w:val="24"/>
        </w:rPr>
        <w:t xml:space="preserve"> Algemene wet gelijke behandeling</w:t>
      </w:r>
      <w:bookmarkEnd w:id="29"/>
      <w:bookmarkEnd w:id="30"/>
    </w:p>
    <w:p w:rsidRPr="006F7554" w:rsidR="1288BBA1" w:rsidP="006F7554" w:rsidRDefault="04D4D16A" w14:paraId="2BFF12B1" w14:textId="41EB78E5">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Artikel 1 van de Grondwet kent zijn</w:t>
      </w:r>
      <w:r w:rsidRPr="006F7554" w:rsidR="7044AFDE">
        <w:rPr>
          <w:rFonts w:ascii="Times New Roman" w:hAnsi="Times New Roman"/>
          <w:sz w:val="24"/>
        </w:rPr>
        <w:t xml:space="preserve"> </w:t>
      </w:r>
      <w:r w:rsidRPr="006F7554">
        <w:rPr>
          <w:rFonts w:ascii="Times New Roman" w:hAnsi="Times New Roman"/>
          <w:sz w:val="24"/>
        </w:rPr>
        <w:t>uitwerking</w:t>
      </w:r>
      <w:r w:rsidRPr="006F7554" w:rsidR="08A02799">
        <w:rPr>
          <w:rFonts w:ascii="Times New Roman" w:hAnsi="Times New Roman"/>
          <w:sz w:val="24"/>
        </w:rPr>
        <w:t xml:space="preserve"> ook</w:t>
      </w:r>
      <w:r w:rsidRPr="006F7554">
        <w:rPr>
          <w:rFonts w:ascii="Times New Roman" w:hAnsi="Times New Roman"/>
          <w:sz w:val="24"/>
        </w:rPr>
        <w:t xml:space="preserve"> deels in de Algemene wet gelijke behandeling (Awgb) en de bijzondere gelijkebehandelingswetgeving (voor leeftijd en chronische ziekte en handicap). Meest relevant in het kader van het onderhavige wetsvoorstel is de Awgb. Het gaat hierbij met name om de horizontale werking van het discriminatieverbod (tussen personen onderling of tussen personen en bedrijven). De Awgb bevat een discriminatieverbod voor de arbeidsmarkt, bij de uitoefening van het vrije beroep, bij lidmaatschap van een vakbond of vereniging van beroepsgenoten en bij het aanbieden van of de toegang tot goederen en diensten (art. 7 Awgb). In beginsel valt publiekrechtelijk overheidshandelen dus buiten de Awgb. Een uitzondering daarop is echter vastgelegd in artikel 7a van de Awgb: ‘’</w:t>
      </w:r>
      <w:r w:rsidRPr="006F7554">
        <w:rPr>
          <w:rFonts w:ascii="Times New Roman" w:hAnsi="Times New Roman"/>
          <w:i/>
          <w:iCs/>
          <w:sz w:val="24"/>
        </w:rPr>
        <w:t xml:space="preserve">Onverminderd artikel 7 is onderscheid op grond van ras verboden bij sociale bescherming, daaronder begrepen sociale zekerheid, en sociale voordelen.’’ </w:t>
      </w:r>
      <w:r w:rsidRPr="006F7554">
        <w:rPr>
          <w:rFonts w:ascii="Times New Roman" w:hAnsi="Times New Roman"/>
          <w:sz w:val="24"/>
        </w:rPr>
        <w:t xml:space="preserve">Dit omvat ook controles die de overheid uitvoert en het gebruik van risicoprofielen, zolang het gaat om sociale bescherming. De Staatscommissie tegen Discriminatie en Racisme, de Nationaal Coördinator tegen Discriminatie en Racisme en het College voor de Rechten van de Mens hebben voorgesteld deze beperking af te schaffen en het Awgb ook op al het </w:t>
      </w:r>
      <w:r w:rsidRPr="006F7554" w:rsidR="013EE8D5">
        <w:rPr>
          <w:rFonts w:ascii="Times New Roman" w:hAnsi="Times New Roman"/>
          <w:sz w:val="24"/>
        </w:rPr>
        <w:t xml:space="preserve">eenzijdige </w:t>
      </w:r>
      <w:r w:rsidRPr="006F7554">
        <w:rPr>
          <w:rFonts w:ascii="Times New Roman" w:hAnsi="Times New Roman"/>
          <w:sz w:val="24"/>
        </w:rPr>
        <w:t>overheidshandelen van toepassing te laten zijn.</w:t>
      </w:r>
      <w:r w:rsidRPr="006F7554" w:rsidR="6405590D">
        <w:rPr>
          <w:rStyle w:val="Voetnootmarkering"/>
          <w:rFonts w:ascii="Times New Roman" w:hAnsi="Times New Roman"/>
          <w:sz w:val="24"/>
        </w:rPr>
        <w:footnoteReference w:id="36"/>
      </w:r>
    </w:p>
    <w:p w:rsidRPr="006F7554" w:rsidR="1288BBA1" w:rsidP="006F7554" w:rsidRDefault="1288BBA1" w14:paraId="39D16B82" w14:textId="69BF98B1">
      <w:pPr>
        <w:tabs>
          <w:tab w:val="left" w:pos="284"/>
          <w:tab w:val="left" w:pos="567"/>
          <w:tab w:val="left" w:pos="851"/>
        </w:tabs>
        <w:ind w:right="-2"/>
        <w:rPr>
          <w:rFonts w:ascii="Times New Roman" w:hAnsi="Times New Roman"/>
          <w:sz w:val="24"/>
        </w:rPr>
      </w:pPr>
      <w:r w:rsidRPr="006F7554">
        <w:rPr>
          <w:rFonts w:ascii="Times New Roman" w:hAnsi="Times New Roman"/>
          <w:sz w:val="24"/>
        </w:rPr>
        <w:t xml:space="preserve"> </w:t>
      </w:r>
    </w:p>
    <w:p w:rsidRPr="006F7554" w:rsidR="1288BBA1" w:rsidP="006F7554" w:rsidRDefault="1288BBA1" w14:paraId="58DA520B" w14:textId="2CD58923">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Volgens de op Unierecht gebaseerde Awgb kan direct onderscheid (dus direct op grond van het beschermde persoonskenmerk) nooit worden gerechtvaardigd tenzij er sprake is van een wettelijke uitzondering. Voor indirect onderscheid (op grond van een op zichzelf neutraal </w:t>
      </w:r>
      <w:r w:rsidRPr="006F7554">
        <w:rPr>
          <w:rFonts w:ascii="Times New Roman" w:hAnsi="Times New Roman"/>
          <w:sz w:val="24"/>
        </w:rPr>
        <w:lastRenderedPageBreak/>
        <w:t xml:space="preserve">kenmerk, dat personen met een bepaald kenmerk in het bijzonder benadeelt) kan een objectieve rechtvaardiging bestaan. </w:t>
      </w:r>
    </w:p>
    <w:p w:rsidRPr="006F7554" w:rsidR="1288BBA1" w:rsidP="006F7554" w:rsidRDefault="1288BBA1" w14:paraId="661FF5E3" w14:textId="0DA03BF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 </w:t>
      </w:r>
    </w:p>
    <w:p w:rsidRPr="006F7554" w:rsidR="0057424C" w:rsidP="006F7554" w:rsidRDefault="69FD09BA" w14:paraId="3F3DDBBF" w14:textId="1FD267C7">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De wettelijke uitzonderingen op het verbod van onderscheid op grond van </w:t>
      </w:r>
      <w:r w:rsidRPr="006F7554" w:rsidR="6538D0DA">
        <w:rPr>
          <w:rFonts w:ascii="Times New Roman" w:hAnsi="Times New Roman"/>
          <w:sz w:val="24"/>
        </w:rPr>
        <w:t>'ras'</w:t>
      </w:r>
      <w:r w:rsidRPr="006F7554">
        <w:rPr>
          <w:rFonts w:ascii="Times New Roman" w:hAnsi="Times New Roman"/>
          <w:sz w:val="24"/>
        </w:rPr>
        <w:t xml:space="preserve"> zijn op grond van artikel 2, derde lid</w:t>
      </w:r>
      <w:r w:rsidR="0078596F">
        <w:rPr>
          <w:rFonts w:ascii="Times New Roman" w:hAnsi="Times New Roman"/>
          <w:sz w:val="24"/>
        </w:rPr>
        <w:t>,</w:t>
      </w:r>
      <w:r w:rsidRPr="006F7554">
        <w:rPr>
          <w:rFonts w:ascii="Times New Roman" w:hAnsi="Times New Roman"/>
          <w:sz w:val="24"/>
        </w:rPr>
        <w:t xml:space="preserve"> en onderdeel a en b</w:t>
      </w:r>
      <w:r w:rsidR="0078596F">
        <w:rPr>
          <w:rFonts w:ascii="Times New Roman" w:hAnsi="Times New Roman"/>
          <w:sz w:val="24"/>
        </w:rPr>
        <w:t>,</w:t>
      </w:r>
      <w:r w:rsidRPr="006F7554">
        <w:rPr>
          <w:rFonts w:ascii="Times New Roman" w:hAnsi="Times New Roman"/>
          <w:sz w:val="24"/>
        </w:rPr>
        <w:t xml:space="preserve"> van het vierde lid, de volgende:</w:t>
      </w:r>
    </w:p>
    <w:p w:rsidRPr="006F7554" w:rsidR="1288BBA1" w:rsidP="006F7554" w:rsidRDefault="1288BBA1" w14:paraId="3B9BB8A7" w14:textId="729B4003">
      <w:pPr>
        <w:tabs>
          <w:tab w:val="left" w:pos="284"/>
          <w:tab w:val="left" w:pos="567"/>
          <w:tab w:val="left" w:pos="851"/>
        </w:tabs>
        <w:ind w:right="-2"/>
        <w:jc w:val="both"/>
        <w:rPr>
          <w:rFonts w:ascii="Times New Roman" w:hAnsi="Times New Roman"/>
          <w:sz w:val="24"/>
        </w:rPr>
      </w:pPr>
    </w:p>
    <w:p w:rsidRPr="006F7554" w:rsidR="1288BBA1" w:rsidP="006F7554" w:rsidRDefault="00646CAB" w14:paraId="7C759FFE" w14:textId="59F00213">
      <w:pPr>
        <w:pStyle w:val="Lijstalinea"/>
        <w:numPr>
          <w:ilvl w:val="0"/>
          <w:numId w:val="14"/>
        </w:numPr>
        <w:ind w:right="-2"/>
        <w:jc w:val="both"/>
        <w:rPr>
          <w:rFonts w:ascii="Times New Roman" w:hAnsi="Times New Roman"/>
          <w:sz w:val="24"/>
        </w:rPr>
      </w:pPr>
      <w:r>
        <w:rPr>
          <w:rFonts w:ascii="Times New Roman" w:hAnsi="Times New Roman"/>
          <w:sz w:val="24"/>
        </w:rPr>
        <w:t>W</w:t>
      </w:r>
      <w:r w:rsidRPr="006F7554" w:rsidR="1288BBA1">
        <w:rPr>
          <w:rFonts w:ascii="Times New Roman" w:hAnsi="Times New Roman"/>
          <w:sz w:val="24"/>
        </w:rPr>
        <w:t>anneer sprake is van specifieke maatregelen om nadelen die verband houden met ras op te heffen of te verminderen</w:t>
      </w:r>
      <w:r w:rsidR="00FA4892">
        <w:rPr>
          <w:rFonts w:ascii="Times New Roman" w:hAnsi="Times New Roman"/>
          <w:sz w:val="24"/>
        </w:rPr>
        <w:t xml:space="preserve"> </w:t>
      </w:r>
      <w:r w:rsidRPr="00FA4892" w:rsidR="00FA4892">
        <w:rPr>
          <w:rFonts w:ascii="Times New Roman" w:hAnsi="Times New Roman"/>
          <w:sz w:val="24"/>
        </w:rPr>
        <w:t>en het onderscheid in een redelijke verhouding staat tot dat doel</w:t>
      </w:r>
      <w:r w:rsidRPr="006F7554" w:rsidR="1288BBA1">
        <w:rPr>
          <w:rFonts w:ascii="Times New Roman" w:hAnsi="Times New Roman"/>
          <w:sz w:val="24"/>
        </w:rPr>
        <w:t>;</w:t>
      </w:r>
    </w:p>
    <w:p w:rsidRPr="006F7554" w:rsidR="1288BBA1" w:rsidP="006F7554" w:rsidRDefault="00646CAB" w14:paraId="0297ED95" w14:textId="602A82AB">
      <w:pPr>
        <w:pStyle w:val="Lijstalinea"/>
        <w:numPr>
          <w:ilvl w:val="0"/>
          <w:numId w:val="14"/>
        </w:numPr>
        <w:ind w:right="-2"/>
        <w:jc w:val="both"/>
        <w:rPr>
          <w:rFonts w:ascii="Times New Roman" w:hAnsi="Times New Roman"/>
          <w:sz w:val="24"/>
        </w:rPr>
      </w:pPr>
      <w:r>
        <w:rPr>
          <w:rFonts w:ascii="Times New Roman" w:hAnsi="Times New Roman"/>
          <w:sz w:val="24"/>
        </w:rPr>
        <w:t>W</w:t>
      </w:r>
      <w:r w:rsidRPr="006F7554" w:rsidR="1288BBA1">
        <w:rPr>
          <w:rFonts w:ascii="Times New Roman" w:hAnsi="Times New Roman"/>
          <w:sz w:val="24"/>
        </w:rPr>
        <w:t xml:space="preserve">anneer uiterlijke kenmerken die samenhangen met het </w:t>
      </w:r>
      <w:r w:rsidRPr="006F7554" w:rsidR="1AD9A020">
        <w:rPr>
          <w:rFonts w:ascii="Times New Roman" w:hAnsi="Times New Roman"/>
          <w:sz w:val="24"/>
        </w:rPr>
        <w:t>'ras'</w:t>
      </w:r>
      <w:r w:rsidRPr="006F7554" w:rsidR="1288BBA1">
        <w:rPr>
          <w:rFonts w:ascii="Times New Roman" w:hAnsi="Times New Roman"/>
          <w:sz w:val="24"/>
        </w:rPr>
        <w:t xml:space="preserve"> van een persoon bepalend zijn</w:t>
      </w:r>
      <w:r w:rsidR="00FA4892">
        <w:rPr>
          <w:rFonts w:ascii="Times New Roman" w:hAnsi="Times New Roman"/>
          <w:sz w:val="24"/>
        </w:rPr>
        <w:t xml:space="preserve"> </w:t>
      </w:r>
      <w:r w:rsidRPr="00FA4892" w:rsidR="00FA4892">
        <w:rPr>
          <w:rFonts w:ascii="Segoe UI" w:hAnsi="Segoe UI" w:cs="Segoe UI"/>
          <w:color w:val="333333"/>
          <w:sz w:val="18"/>
          <w:szCs w:val="18"/>
          <w:shd w:val="clear" w:color="auto" w:fill="FFFFFF"/>
        </w:rPr>
        <w:t xml:space="preserve"> </w:t>
      </w:r>
      <w:r w:rsidRPr="00FA4892" w:rsidR="00FA4892">
        <w:rPr>
          <w:rFonts w:ascii="Times New Roman" w:hAnsi="Times New Roman"/>
          <w:sz w:val="24"/>
        </w:rPr>
        <w:t>mits het doel legitiem en het vereiste evenredig aan dat doel is</w:t>
      </w:r>
      <w:r w:rsidRPr="006F7554" w:rsidR="1288BBA1">
        <w:rPr>
          <w:rFonts w:ascii="Times New Roman" w:hAnsi="Times New Roman"/>
          <w:sz w:val="24"/>
        </w:rPr>
        <w:t>; en</w:t>
      </w:r>
    </w:p>
    <w:p w:rsidRPr="00345648" w:rsidR="0057424C" w:rsidP="00345648" w:rsidRDefault="00646CAB" w14:paraId="55710C5E" w14:textId="5C17F0D6">
      <w:pPr>
        <w:pStyle w:val="Lijstalinea"/>
        <w:numPr>
          <w:ilvl w:val="0"/>
          <w:numId w:val="14"/>
        </w:numPr>
        <w:ind w:right="-2"/>
        <w:jc w:val="both"/>
        <w:rPr>
          <w:rFonts w:ascii="Times New Roman" w:hAnsi="Times New Roman"/>
          <w:sz w:val="24"/>
        </w:rPr>
      </w:pPr>
      <w:r>
        <w:rPr>
          <w:rFonts w:ascii="Times New Roman" w:hAnsi="Times New Roman"/>
          <w:sz w:val="24"/>
        </w:rPr>
        <w:t>W</w:t>
      </w:r>
      <w:r w:rsidRPr="006F7554" w:rsidR="69FD09BA">
        <w:rPr>
          <w:rFonts w:ascii="Times New Roman" w:hAnsi="Times New Roman"/>
          <w:sz w:val="24"/>
        </w:rPr>
        <w:t>anneer sprake is van een wezenlijk en bepalend beroepsvereiste</w:t>
      </w:r>
      <w:r w:rsidR="00FA4892">
        <w:rPr>
          <w:rFonts w:ascii="Times New Roman" w:hAnsi="Times New Roman"/>
          <w:sz w:val="24"/>
        </w:rPr>
        <w:t xml:space="preserve"> </w:t>
      </w:r>
      <w:r w:rsidRPr="00FA4892" w:rsidR="00FA4892">
        <w:rPr>
          <w:rFonts w:ascii="Times New Roman" w:hAnsi="Times New Roman"/>
          <w:sz w:val="24"/>
        </w:rPr>
        <w:t>mits het doel legitiem is en het vereiste evenredig aan dat doel is</w:t>
      </w:r>
      <w:r w:rsidR="00345648">
        <w:rPr>
          <w:rFonts w:ascii="Times New Roman" w:hAnsi="Times New Roman"/>
          <w:sz w:val="24"/>
        </w:rPr>
        <w:t>.</w:t>
      </w:r>
    </w:p>
    <w:p w:rsidRPr="006F7554" w:rsidR="1288BBA1" w:rsidP="006F7554" w:rsidRDefault="69FD09BA" w14:paraId="2F0E4654" w14:textId="02105157">
      <w:pPr>
        <w:pStyle w:val="Lijstalinea"/>
        <w:ind w:right="-2"/>
        <w:jc w:val="both"/>
        <w:rPr>
          <w:rFonts w:ascii="Times New Roman" w:hAnsi="Times New Roman"/>
          <w:sz w:val="24"/>
        </w:rPr>
      </w:pPr>
      <w:r w:rsidRPr="006F7554">
        <w:rPr>
          <w:rFonts w:ascii="Times New Roman" w:hAnsi="Times New Roman"/>
          <w:sz w:val="24"/>
        </w:rPr>
        <w:t xml:space="preserve"> </w:t>
      </w:r>
    </w:p>
    <w:p w:rsidRPr="006F7554" w:rsidR="1288BBA1" w:rsidP="006F7554" w:rsidRDefault="59C3E362" w14:paraId="5DA8B735" w14:textId="06350D36">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In geval van profilering mede op grond van </w:t>
      </w:r>
      <w:r w:rsidRPr="006F7554" w:rsidR="695ECF3F">
        <w:rPr>
          <w:rFonts w:ascii="Times New Roman" w:hAnsi="Times New Roman"/>
          <w:sz w:val="24"/>
        </w:rPr>
        <w:t>'ras'</w:t>
      </w:r>
      <w:r w:rsidRPr="006F7554">
        <w:rPr>
          <w:rFonts w:ascii="Times New Roman" w:hAnsi="Times New Roman"/>
          <w:sz w:val="24"/>
        </w:rPr>
        <w:t xml:space="preserve"> is geen van deze uitzonderingen van toepassing. Bij indirect onderscheid geldt een open systeem van rechtvaardigingsgronden. Het verbod geldt</w:t>
      </w:r>
      <w:r w:rsidRPr="006F7554" w:rsidR="4B07EB0B">
        <w:rPr>
          <w:rFonts w:ascii="Times New Roman" w:hAnsi="Times New Roman"/>
          <w:sz w:val="24"/>
        </w:rPr>
        <w:t xml:space="preserve"> niet</w:t>
      </w:r>
      <w:r w:rsidRPr="006F7554">
        <w:rPr>
          <w:rFonts w:ascii="Times New Roman" w:hAnsi="Times New Roman"/>
          <w:sz w:val="24"/>
        </w:rPr>
        <w:t xml:space="preserve">, op grond van artikel 2, eerste lid, indien het onderscheid objectief gerechtvaardigd wordt door een legitiem en zwaarwegend doel en de middelen voor het bereiken van dat doel passend (effectief) zijn en noodzakelijk (voldoen aan de eisen van proportionaliteit en subsidiariteit). </w:t>
      </w:r>
    </w:p>
    <w:p w:rsidRPr="006F7554" w:rsidR="1288BBA1" w:rsidP="006F7554" w:rsidRDefault="59C3E362" w14:paraId="572B5537" w14:textId="24E9DF84">
      <w:pPr>
        <w:pStyle w:val="Kop3"/>
        <w:rPr>
          <w:rFonts w:cs="Times New Roman"/>
          <w:b/>
          <w:szCs w:val="24"/>
        </w:rPr>
      </w:pPr>
      <w:bookmarkStart w:name="_Toc631076888" w:id="31"/>
      <w:bookmarkStart w:name="_Toc977419539" w:id="32"/>
      <w:r w:rsidRPr="006F7554">
        <w:rPr>
          <w:rFonts w:cs="Times New Roman"/>
          <w:szCs w:val="24"/>
        </w:rPr>
        <w:t>3.</w:t>
      </w:r>
      <w:r w:rsidRPr="006F7554" w:rsidR="6F7C50FE">
        <w:rPr>
          <w:rFonts w:cs="Times New Roman"/>
          <w:szCs w:val="24"/>
        </w:rPr>
        <w:t>5</w:t>
      </w:r>
      <w:r w:rsidRPr="006F7554">
        <w:rPr>
          <w:rFonts w:cs="Times New Roman"/>
          <w:szCs w:val="24"/>
        </w:rPr>
        <w:t xml:space="preserve"> Algemene wet bestuursrecht</w:t>
      </w:r>
      <w:bookmarkEnd w:id="31"/>
      <w:bookmarkEnd w:id="32"/>
    </w:p>
    <w:p w:rsidRPr="006F7554" w:rsidR="1288BBA1" w:rsidP="006F7554" w:rsidRDefault="20C3A199" w14:paraId="62172B07" w14:textId="0E010668">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Ook in het bestuursrecht geldt het gelijkheidsbeginsel. H</w:t>
      </w:r>
      <w:r w:rsidRPr="006F7554" w:rsidR="035DEBDB">
        <w:rPr>
          <w:rFonts w:ascii="Times New Roman" w:hAnsi="Times New Roman"/>
          <w:sz w:val="24"/>
        </w:rPr>
        <w:t>et gelijkheidsbeginsel is niet opgenomen in de Awb, maar geldt als een ongeschreven algemeen beginsel van behoorlijk bestuur.</w:t>
      </w:r>
      <w:r w:rsidRPr="006F7554" w:rsidR="26F085B4">
        <w:rPr>
          <w:rFonts w:ascii="Times New Roman" w:hAnsi="Times New Roman"/>
          <w:sz w:val="24"/>
        </w:rPr>
        <w:t xml:space="preserve"> Het eist dat gelijke gevallen gelijk worden behandeld door het bestuur. Dat ziet niet e</w:t>
      </w:r>
      <w:r w:rsidRPr="006F7554" w:rsidR="127BD3B3">
        <w:rPr>
          <w:rFonts w:ascii="Times New Roman" w:hAnsi="Times New Roman"/>
          <w:sz w:val="24"/>
        </w:rPr>
        <w:t xml:space="preserve">nkel op bestuursbesluiten, maar op </w:t>
      </w:r>
      <w:r w:rsidRPr="006F7554" w:rsidR="127BD3B3">
        <w:rPr>
          <w:rFonts w:ascii="Times New Roman" w:hAnsi="Times New Roman"/>
          <w:i/>
          <w:iCs/>
          <w:sz w:val="24"/>
        </w:rPr>
        <w:t xml:space="preserve">al </w:t>
      </w:r>
      <w:r w:rsidRPr="006F7554" w:rsidR="127BD3B3">
        <w:rPr>
          <w:rFonts w:ascii="Times New Roman" w:hAnsi="Times New Roman"/>
          <w:sz w:val="24"/>
        </w:rPr>
        <w:t>het bestuurshandelen.</w:t>
      </w:r>
      <w:r w:rsidR="00376C42">
        <w:rPr>
          <w:rFonts w:ascii="Times New Roman" w:hAnsi="Times New Roman"/>
          <w:sz w:val="24"/>
        </w:rPr>
        <w:t xml:space="preserve"> </w:t>
      </w:r>
      <w:r w:rsidRPr="006F7554" w:rsidR="71CA0219">
        <w:rPr>
          <w:rFonts w:ascii="Times New Roman" w:hAnsi="Times New Roman"/>
          <w:sz w:val="24"/>
        </w:rPr>
        <w:t>Daaronder valt ook etnisch profileren door overheidsorganisaties.</w:t>
      </w:r>
      <w:r w:rsidRPr="006F7554" w:rsidR="127BD3B3">
        <w:rPr>
          <w:rFonts w:ascii="Times New Roman" w:hAnsi="Times New Roman"/>
          <w:sz w:val="24"/>
        </w:rPr>
        <w:t xml:space="preserve"> </w:t>
      </w:r>
      <w:r w:rsidRPr="006F7554" w:rsidR="71A8B3B8">
        <w:rPr>
          <w:rFonts w:ascii="Times New Roman" w:hAnsi="Times New Roman"/>
          <w:sz w:val="24"/>
        </w:rPr>
        <w:t xml:space="preserve">Wel is in de Awb </w:t>
      </w:r>
      <w:r w:rsidRPr="006F7554" w:rsidR="7D65E834">
        <w:rPr>
          <w:rFonts w:ascii="Times New Roman" w:hAnsi="Times New Roman"/>
          <w:sz w:val="24"/>
        </w:rPr>
        <w:t xml:space="preserve">expliciet </w:t>
      </w:r>
      <w:r w:rsidRPr="006F7554" w:rsidR="71A8B3B8">
        <w:rPr>
          <w:rFonts w:ascii="Times New Roman" w:hAnsi="Times New Roman"/>
          <w:sz w:val="24"/>
        </w:rPr>
        <w:t>het verbod op vooringenomenheid</w:t>
      </w:r>
      <w:r w:rsidRPr="006F7554" w:rsidR="189BB2E7">
        <w:rPr>
          <w:rFonts w:ascii="Times New Roman" w:hAnsi="Times New Roman"/>
          <w:sz w:val="24"/>
        </w:rPr>
        <w:t xml:space="preserve"> opgenomen</w:t>
      </w:r>
      <w:r w:rsidRPr="006F7554" w:rsidR="21AE3EE5">
        <w:rPr>
          <w:rFonts w:ascii="Times New Roman" w:hAnsi="Times New Roman"/>
          <w:sz w:val="24"/>
        </w:rPr>
        <w:t xml:space="preserve">. </w:t>
      </w:r>
      <w:r w:rsidRPr="006F7554" w:rsidR="5AF98541">
        <w:rPr>
          <w:rFonts w:ascii="Times New Roman" w:hAnsi="Times New Roman"/>
          <w:sz w:val="24"/>
        </w:rPr>
        <w:t>Daarmee verbiedt de A</w:t>
      </w:r>
      <w:r w:rsidR="00190F89">
        <w:rPr>
          <w:rFonts w:ascii="Times New Roman" w:hAnsi="Times New Roman"/>
          <w:sz w:val="24"/>
        </w:rPr>
        <w:t>wb</w:t>
      </w:r>
      <w:r w:rsidRPr="006F7554" w:rsidR="5AF98541">
        <w:rPr>
          <w:rFonts w:ascii="Times New Roman" w:hAnsi="Times New Roman"/>
          <w:sz w:val="24"/>
        </w:rPr>
        <w:t xml:space="preserve"> etnisch profileren al. Immers gaat het hierbij noodzakelijkerwijs om vooringenomenheid.  </w:t>
      </w:r>
    </w:p>
    <w:p w:rsidRPr="006F7554" w:rsidR="1288BBA1" w:rsidP="006F7554" w:rsidRDefault="59C3E362" w14:paraId="6C4EBE97" w14:textId="7D9AC00B">
      <w:pPr>
        <w:pStyle w:val="Kop3"/>
        <w:rPr>
          <w:rFonts w:cs="Times New Roman"/>
          <w:szCs w:val="24"/>
        </w:rPr>
      </w:pPr>
      <w:bookmarkStart w:name="_Toc53885849" w:id="33"/>
      <w:r w:rsidRPr="006F7554">
        <w:rPr>
          <w:rFonts w:cs="Times New Roman"/>
          <w:szCs w:val="24"/>
        </w:rPr>
        <w:t>3.</w:t>
      </w:r>
      <w:r w:rsidRPr="006F7554" w:rsidR="68939FA3">
        <w:rPr>
          <w:rFonts w:cs="Times New Roman"/>
          <w:szCs w:val="24"/>
        </w:rPr>
        <w:t>6 Strafrecht</w:t>
      </w:r>
      <w:bookmarkEnd w:id="33"/>
    </w:p>
    <w:p w:rsidR="1288BBA1" w:rsidP="006F7554" w:rsidRDefault="20C3A199" w14:paraId="78FC0A8C" w14:textId="46532EB5">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Het </w:t>
      </w:r>
      <w:r w:rsidRPr="006F7554" w:rsidR="6887AB31">
        <w:rPr>
          <w:rFonts w:ascii="Times New Roman" w:hAnsi="Times New Roman"/>
          <w:sz w:val="24"/>
        </w:rPr>
        <w:t>Wetboek van Straf</w:t>
      </w:r>
      <w:r w:rsidRPr="006F7554" w:rsidR="50FA0248">
        <w:rPr>
          <w:rFonts w:ascii="Times New Roman" w:hAnsi="Times New Roman"/>
          <w:sz w:val="24"/>
        </w:rPr>
        <w:t>vordering</w:t>
      </w:r>
      <w:r w:rsidRPr="006F7554">
        <w:rPr>
          <w:rFonts w:ascii="Times New Roman" w:hAnsi="Times New Roman"/>
          <w:sz w:val="24"/>
        </w:rPr>
        <w:t xml:space="preserve"> bevat de algemene regels voor de opsporing. In het kader van profilering is hierbij het meest relevant wanneer iemand als ‘verdachte’ kan worden aangemerkt, omdat vanaf dat punt de persoon in kwestie onderwerp is van strafrechtelijk onderzoek en de meeste strafvorderlijke bevoegdheden kunnen worden ingezet, zoals fouillering en staandehouding. Ook gelden bepaalde waarborgen in principe enkel voor verdachten, zoals de cautie</w:t>
      </w:r>
      <w:r w:rsidRPr="006F7554" w:rsidR="1288BBA1">
        <w:rPr>
          <w:rStyle w:val="Voetnootmarkering"/>
          <w:rFonts w:ascii="Times New Roman" w:hAnsi="Times New Roman"/>
          <w:sz w:val="24"/>
        </w:rPr>
        <w:footnoteReference w:id="37"/>
      </w:r>
      <w:r w:rsidRPr="006F7554">
        <w:rPr>
          <w:rFonts w:ascii="Times New Roman" w:hAnsi="Times New Roman"/>
          <w:sz w:val="24"/>
        </w:rPr>
        <w:t xml:space="preserve"> en het recht op een raadsman. Als verdachte wordt vóórdat de vervolging is aangevangen, aangemerkt degene te wiens aanzien uit feiten of omstandigheden een redelijk vermoeden van schuld aan een strafbaar feit voortvloeit. Daarna wordt als verdachte aangemerkt degene tegen wie de vervolging is gericht (art. 27</w:t>
      </w:r>
      <w:r w:rsidR="005C748D">
        <w:rPr>
          <w:rFonts w:ascii="Times New Roman" w:hAnsi="Times New Roman"/>
          <w:sz w:val="24"/>
        </w:rPr>
        <w:t>, eerste en tweede</w:t>
      </w:r>
      <w:r w:rsidRPr="006F7554">
        <w:rPr>
          <w:rFonts w:ascii="Times New Roman" w:hAnsi="Times New Roman"/>
          <w:sz w:val="24"/>
        </w:rPr>
        <w:t xml:space="preserve"> lid</w:t>
      </w:r>
      <w:r w:rsidR="005C748D">
        <w:rPr>
          <w:rFonts w:ascii="Times New Roman" w:hAnsi="Times New Roman"/>
          <w:sz w:val="24"/>
        </w:rPr>
        <w:t xml:space="preserve"> </w:t>
      </w:r>
      <w:r w:rsidRPr="00C82989" w:rsidR="00C82989">
        <w:rPr>
          <w:rFonts w:ascii="Times New Roman" w:hAnsi="Times New Roman"/>
          <w:sz w:val="24"/>
        </w:rPr>
        <w:t xml:space="preserve"> </w:t>
      </w:r>
      <w:r w:rsidRPr="006F7554" w:rsidR="00C82989">
        <w:rPr>
          <w:rFonts w:ascii="Times New Roman" w:hAnsi="Times New Roman"/>
          <w:sz w:val="24"/>
        </w:rPr>
        <w:t>Wetboek van Strafvordering</w:t>
      </w:r>
      <w:r w:rsidRPr="006F7554">
        <w:rPr>
          <w:rFonts w:ascii="Times New Roman" w:hAnsi="Times New Roman"/>
          <w:sz w:val="24"/>
        </w:rPr>
        <w:t xml:space="preserve">). Bekend is in dit verband het </w:t>
      </w:r>
      <w:r w:rsidRPr="006F7554">
        <w:rPr>
          <w:rFonts w:ascii="Times New Roman" w:hAnsi="Times New Roman"/>
          <w:i/>
          <w:iCs/>
          <w:sz w:val="24"/>
        </w:rPr>
        <w:t>Carib</w:t>
      </w:r>
      <w:r w:rsidRPr="006F7554" w:rsidR="00913187">
        <w:rPr>
          <w:rFonts w:ascii="Times New Roman" w:hAnsi="Times New Roman"/>
          <w:i/>
          <w:iCs/>
          <w:sz w:val="24"/>
        </w:rPr>
        <w:t>be</w:t>
      </w:r>
      <w:r w:rsidRPr="006F7554">
        <w:rPr>
          <w:rFonts w:ascii="Times New Roman" w:hAnsi="Times New Roman"/>
          <w:i/>
          <w:iCs/>
          <w:sz w:val="24"/>
        </w:rPr>
        <w:t>an Nights-</w:t>
      </w:r>
      <w:r w:rsidRPr="006F7554">
        <w:rPr>
          <w:rFonts w:ascii="Times New Roman" w:hAnsi="Times New Roman"/>
          <w:sz w:val="24"/>
        </w:rPr>
        <w:t>arrest.</w:t>
      </w:r>
      <w:r w:rsidRPr="006F7554" w:rsidR="1288BBA1">
        <w:rPr>
          <w:rStyle w:val="Voetnootmarkering"/>
          <w:rFonts w:ascii="Times New Roman" w:hAnsi="Times New Roman"/>
          <w:sz w:val="24"/>
        </w:rPr>
        <w:footnoteReference w:id="38"/>
      </w:r>
      <w:r w:rsidRPr="006F7554">
        <w:rPr>
          <w:rFonts w:ascii="Times New Roman" w:hAnsi="Times New Roman"/>
          <w:sz w:val="24"/>
        </w:rPr>
        <w:t xml:space="preserve"> In deze zaak bepaalde het Hof Amsterdam dat de omstandigheid dat een man</w:t>
      </w:r>
      <w:r w:rsidRPr="006F7554" w:rsidR="3E52CC9E">
        <w:rPr>
          <w:rFonts w:ascii="Times New Roman" w:hAnsi="Times New Roman"/>
          <w:sz w:val="24"/>
        </w:rPr>
        <w:t xml:space="preserve"> van kleur</w:t>
      </w:r>
      <w:r w:rsidRPr="006F7554">
        <w:rPr>
          <w:rFonts w:ascii="Times New Roman" w:hAnsi="Times New Roman"/>
          <w:sz w:val="24"/>
        </w:rPr>
        <w:t xml:space="preserve"> ’s nachts uit de richting van een om drugshandel bekendstaand café kwam aanrennen met een hand op zijn jaszak, onvoldoende grond was voor een redelijk vermoeden van schuld aan een strafbaar feit.</w:t>
      </w:r>
    </w:p>
    <w:p w:rsidRPr="006F7554" w:rsidR="006118D3" w:rsidP="006F7554" w:rsidRDefault="006118D3" w14:paraId="6A658F09" w14:textId="77777777">
      <w:pPr>
        <w:tabs>
          <w:tab w:val="left" w:pos="284"/>
          <w:tab w:val="left" w:pos="567"/>
          <w:tab w:val="left" w:pos="851"/>
        </w:tabs>
        <w:ind w:right="-2"/>
        <w:jc w:val="both"/>
        <w:rPr>
          <w:rFonts w:ascii="Times New Roman" w:hAnsi="Times New Roman"/>
          <w:sz w:val="24"/>
        </w:rPr>
      </w:pPr>
    </w:p>
    <w:p w:rsidRPr="006F7554" w:rsidR="1288BBA1" w:rsidP="006F7554" w:rsidRDefault="6DD28EC5" w14:paraId="56990544" w14:textId="1982D102">
      <w:pPr>
        <w:tabs>
          <w:tab w:val="left" w:pos="284"/>
          <w:tab w:val="left" w:pos="567"/>
          <w:tab w:val="left" w:pos="851"/>
        </w:tabs>
        <w:ind w:right="-2"/>
        <w:jc w:val="both"/>
        <w:rPr>
          <w:rFonts w:ascii="Times New Roman" w:hAnsi="Times New Roman"/>
          <w:sz w:val="24"/>
        </w:rPr>
      </w:pPr>
      <w:r w:rsidRPr="006F7554">
        <w:rPr>
          <w:rFonts w:ascii="Times New Roman" w:hAnsi="Times New Roman"/>
          <w:sz w:val="24"/>
        </w:rPr>
        <w:t xml:space="preserve">Benadrukt dient hierbij te worden dat het </w:t>
      </w:r>
      <w:r w:rsidRPr="006F7554" w:rsidR="29F053A5">
        <w:rPr>
          <w:rFonts w:ascii="Times New Roman" w:hAnsi="Times New Roman"/>
          <w:sz w:val="24"/>
        </w:rPr>
        <w:t xml:space="preserve">in strafrecht </w:t>
      </w:r>
      <w:r w:rsidRPr="006F7554" w:rsidR="00C05177">
        <w:rPr>
          <w:rFonts w:ascii="Times New Roman" w:hAnsi="Times New Roman"/>
          <w:sz w:val="24"/>
        </w:rPr>
        <w:t>doorgaans gaat om</w:t>
      </w:r>
      <w:r w:rsidRPr="006F7554">
        <w:rPr>
          <w:rFonts w:ascii="Times New Roman" w:hAnsi="Times New Roman"/>
          <w:sz w:val="24"/>
        </w:rPr>
        <w:t xml:space="preserve"> 'daderprofilering'</w:t>
      </w:r>
      <w:r w:rsidRPr="006F7554" w:rsidR="00C05177">
        <w:rPr>
          <w:rFonts w:ascii="Times New Roman" w:hAnsi="Times New Roman"/>
          <w:sz w:val="24"/>
        </w:rPr>
        <w:t>, en niet om risicoprofilering</w:t>
      </w:r>
      <w:r w:rsidRPr="006F7554">
        <w:rPr>
          <w:rFonts w:ascii="Times New Roman" w:hAnsi="Times New Roman"/>
          <w:sz w:val="24"/>
        </w:rPr>
        <w:t xml:space="preserve">. Daarbij gaat het om het identificeren van de persoon tegen wie een </w:t>
      </w:r>
      <w:r w:rsidRPr="006F7554">
        <w:rPr>
          <w:rFonts w:ascii="Times New Roman" w:hAnsi="Times New Roman"/>
          <w:sz w:val="24"/>
        </w:rPr>
        <w:lastRenderedPageBreak/>
        <w:t>redelijk v</w:t>
      </w:r>
      <w:r w:rsidRPr="006F7554" w:rsidR="0C6EDBCA">
        <w:rPr>
          <w:rFonts w:ascii="Times New Roman" w:hAnsi="Times New Roman"/>
          <w:sz w:val="24"/>
        </w:rPr>
        <w:t>ermoeden van schuld voortvloeit van een bepaald strafbaar feit. Het onderhavige wetsvoorstel gaat niet over</w:t>
      </w:r>
      <w:r w:rsidRPr="006F7554" w:rsidR="39DEB094">
        <w:rPr>
          <w:rFonts w:ascii="Times New Roman" w:hAnsi="Times New Roman"/>
          <w:sz w:val="24"/>
        </w:rPr>
        <w:t xml:space="preserve"> daderprofilering</w:t>
      </w:r>
      <w:r w:rsidRPr="006F7554" w:rsidR="0C6EDBCA">
        <w:rPr>
          <w:rFonts w:ascii="Times New Roman" w:hAnsi="Times New Roman"/>
          <w:sz w:val="24"/>
        </w:rPr>
        <w:t xml:space="preserve">. </w:t>
      </w:r>
      <w:r w:rsidRPr="006F7554" w:rsidR="218B2E75">
        <w:rPr>
          <w:rFonts w:ascii="Times New Roman" w:hAnsi="Times New Roman"/>
          <w:sz w:val="24"/>
        </w:rPr>
        <w:t xml:space="preserve">Wel kan het zijn dat er tijdens de opsporing discriminatoire beslissingen worden genomen. </w:t>
      </w:r>
      <w:r w:rsidRPr="006F7554" w:rsidR="4AB5E81F">
        <w:rPr>
          <w:rFonts w:ascii="Times New Roman" w:hAnsi="Times New Roman"/>
          <w:sz w:val="24"/>
        </w:rPr>
        <w:t xml:space="preserve">Als dat gebeurt dan is er sprake van strijd met de beginselen van een behoorlijke procesorde. Te denken aan het recht op een eerlijk proces (ook vastgelegd in artikel 6 EVRM), </w:t>
      </w:r>
      <w:r w:rsidRPr="006F7554" w:rsidR="3DF16344">
        <w:rPr>
          <w:rFonts w:ascii="Times New Roman" w:hAnsi="Times New Roman"/>
          <w:sz w:val="24"/>
        </w:rPr>
        <w:t>en het</w:t>
      </w:r>
      <w:r w:rsidRPr="006F7554" w:rsidR="4AB5E81F">
        <w:rPr>
          <w:rFonts w:ascii="Times New Roman" w:hAnsi="Times New Roman"/>
          <w:sz w:val="24"/>
        </w:rPr>
        <w:t xml:space="preserve"> gelijkheidsbeginsel</w:t>
      </w:r>
      <w:r w:rsidRPr="006F7554" w:rsidR="5DE8D167">
        <w:rPr>
          <w:rFonts w:ascii="Times New Roman" w:hAnsi="Times New Roman"/>
          <w:sz w:val="24"/>
        </w:rPr>
        <w:t>. Schending van de beginselen van behoorlijke procesorde kan leiden tot niet-ontvankelijkheid van het O</w:t>
      </w:r>
      <w:r w:rsidR="007F16F6">
        <w:rPr>
          <w:rFonts w:ascii="Times New Roman" w:hAnsi="Times New Roman"/>
          <w:sz w:val="24"/>
        </w:rPr>
        <w:t xml:space="preserve">penbaar </w:t>
      </w:r>
      <w:r w:rsidRPr="006F7554" w:rsidR="5DE8D167">
        <w:rPr>
          <w:rFonts w:ascii="Times New Roman" w:hAnsi="Times New Roman"/>
          <w:sz w:val="24"/>
        </w:rPr>
        <w:t>M</w:t>
      </w:r>
      <w:r w:rsidR="007F16F6">
        <w:rPr>
          <w:rFonts w:ascii="Times New Roman" w:hAnsi="Times New Roman"/>
          <w:sz w:val="24"/>
        </w:rPr>
        <w:t>inisterie</w:t>
      </w:r>
      <w:r w:rsidRPr="006F7554" w:rsidR="5DE8D167">
        <w:rPr>
          <w:rFonts w:ascii="Times New Roman" w:hAnsi="Times New Roman"/>
          <w:sz w:val="24"/>
        </w:rPr>
        <w:t>.</w:t>
      </w:r>
    </w:p>
    <w:p w:rsidR="00376C42" w:rsidP="00376C42" w:rsidRDefault="00376C42" w14:paraId="57F4EB2C" w14:textId="77777777">
      <w:pPr>
        <w:pStyle w:val="Kop3"/>
        <w:spacing w:before="0" w:after="0"/>
        <w:rPr>
          <w:rFonts w:cs="Times New Roman"/>
          <w:szCs w:val="24"/>
        </w:rPr>
      </w:pPr>
      <w:bookmarkStart w:name="_Toc923439598" w:id="34"/>
      <w:bookmarkStart w:name="_Toc319461998" w:id="35"/>
    </w:p>
    <w:p w:rsidRPr="006F7554" w:rsidR="001F2528" w:rsidP="00376C42" w:rsidRDefault="777D8D41" w14:paraId="31F71DFF" w14:textId="3B94D67A">
      <w:pPr>
        <w:pStyle w:val="Kop3"/>
        <w:spacing w:before="0" w:after="0"/>
        <w:rPr>
          <w:rFonts w:cs="Times New Roman"/>
          <w:szCs w:val="24"/>
        </w:rPr>
      </w:pPr>
      <w:r w:rsidRPr="006F7554">
        <w:rPr>
          <w:rFonts w:cs="Times New Roman"/>
          <w:szCs w:val="24"/>
        </w:rPr>
        <w:t>3.</w:t>
      </w:r>
      <w:r w:rsidRPr="006F7554" w:rsidR="073192A0">
        <w:rPr>
          <w:rFonts w:cs="Times New Roman"/>
          <w:szCs w:val="24"/>
        </w:rPr>
        <w:t>7</w:t>
      </w:r>
      <w:r w:rsidRPr="006F7554" w:rsidR="44EF0836">
        <w:rPr>
          <w:rFonts w:cs="Times New Roman"/>
          <w:szCs w:val="24"/>
        </w:rPr>
        <w:t xml:space="preserve"> </w:t>
      </w:r>
      <w:r w:rsidRPr="006F7554" w:rsidR="2F05274D">
        <w:rPr>
          <w:rFonts w:cs="Times New Roman"/>
          <w:szCs w:val="24"/>
        </w:rPr>
        <w:t>Politiewet</w:t>
      </w:r>
      <w:r w:rsidRPr="006F7554" w:rsidR="35C94CFA">
        <w:rPr>
          <w:rFonts w:cs="Times New Roman"/>
          <w:szCs w:val="24"/>
        </w:rPr>
        <w:t xml:space="preserve"> 2012</w:t>
      </w:r>
      <w:bookmarkEnd w:id="34"/>
    </w:p>
    <w:p w:rsidRPr="00DE5967" w:rsidR="00BB36A3" w:rsidP="00376C42" w:rsidRDefault="0FFE721D" w14:paraId="44ACA251" w14:textId="1278B637">
      <w:pPr>
        <w:rPr>
          <w:rFonts w:ascii="Times New Roman" w:hAnsi="Times New Roman"/>
          <w:i/>
          <w:sz w:val="24"/>
        </w:rPr>
      </w:pPr>
      <w:r w:rsidRPr="00DE5967">
        <w:rPr>
          <w:rFonts w:ascii="Times New Roman" w:hAnsi="Times New Roman"/>
          <w:sz w:val="24"/>
        </w:rPr>
        <w:t xml:space="preserve">De Politiewet </w:t>
      </w:r>
      <w:r w:rsidR="004973FC">
        <w:rPr>
          <w:rFonts w:ascii="Times New Roman" w:hAnsi="Times New Roman"/>
          <w:sz w:val="24"/>
        </w:rPr>
        <w:t xml:space="preserve">2012 </w:t>
      </w:r>
      <w:r w:rsidRPr="00DE5967">
        <w:rPr>
          <w:rFonts w:ascii="Times New Roman" w:hAnsi="Times New Roman"/>
          <w:sz w:val="24"/>
        </w:rPr>
        <w:t xml:space="preserve">is een organieke wet die de </w:t>
      </w:r>
      <w:r w:rsidRPr="00DE5967" w:rsidR="2DFF2184">
        <w:rPr>
          <w:rFonts w:ascii="Times New Roman" w:hAnsi="Times New Roman"/>
          <w:sz w:val="24"/>
        </w:rPr>
        <w:t xml:space="preserve">taak en het functioneren van de politie regelt. </w:t>
      </w:r>
      <w:r w:rsidRPr="00DE5967" w:rsidR="776951B7">
        <w:rPr>
          <w:rFonts w:ascii="Times New Roman" w:hAnsi="Times New Roman"/>
          <w:sz w:val="24"/>
        </w:rPr>
        <w:t>Artikel 3 regelt dat de politie tot taak heeft in ondergeschiktheid aan het bevoegd gezag en in overeenstemming met de geldende rechtsregels te zorgen voor de daadwerkelijke handhaving van de rechtsorde en het verlenen van hulp aan hen die deze behoeven. Onder 'in overeenstemming met de geldende rechtsregels' valt ook dat het de politie niet is toegestaan om gebruik te maken van risicoprofielen waar 'ras'</w:t>
      </w:r>
      <w:r w:rsidRPr="00DE5967" w:rsidR="25E36A98">
        <w:rPr>
          <w:rFonts w:ascii="Times New Roman" w:hAnsi="Times New Roman"/>
          <w:sz w:val="24"/>
        </w:rPr>
        <w:t xml:space="preserve"> onderdeel van uitmaakt. Ook de KMar valt, in zoverre als het gaat om het uitvoeren van de politietaak</w:t>
      </w:r>
      <w:r w:rsidRPr="00DE5967" w:rsidR="34A190A9">
        <w:rPr>
          <w:rFonts w:ascii="Times New Roman" w:hAnsi="Times New Roman"/>
          <w:sz w:val="24"/>
        </w:rPr>
        <w:t>,</w:t>
      </w:r>
      <w:r w:rsidRPr="00DE5967" w:rsidR="25E36A98">
        <w:rPr>
          <w:rFonts w:ascii="Times New Roman" w:hAnsi="Times New Roman"/>
          <w:sz w:val="24"/>
        </w:rPr>
        <w:t xml:space="preserve"> onder de Politiewet</w:t>
      </w:r>
      <w:r w:rsidR="0044443D">
        <w:rPr>
          <w:rFonts w:ascii="Times New Roman" w:hAnsi="Times New Roman"/>
          <w:sz w:val="24"/>
        </w:rPr>
        <w:t xml:space="preserve"> 2012</w:t>
      </w:r>
      <w:r w:rsidRPr="00DE5967" w:rsidR="5770A02B">
        <w:rPr>
          <w:rFonts w:ascii="Times New Roman" w:hAnsi="Times New Roman"/>
          <w:sz w:val="24"/>
        </w:rPr>
        <w:t>.</w:t>
      </w:r>
      <w:bookmarkEnd w:id="35"/>
      <w:r w:rsidRPr="00DE5967" w:rsidR="3939B0B0">
        <w:rPr>
          <w:rFonts w:ascii="Times New Roman" w:hAnsi="Times New Roman"/>
          <w:sz w:val="24"/>
        </w:rPr>
        <w:t xml:space="preserve"> </w:t>
      </w:r>
    </w:p>
    <w:p w:rsidR="00376C42" w:rsidP="00376C42" w:rsidRDefault="00376C42" w14:paraId="7B2CCF91" w14:textId="77777777">
      <w:pPr>
        <w:pStyle w:val="Kop2"/>
        <w:tabs>
          <w:tab w:val="left" w:pos="284"/>
          <w:tab w:val="left" w:pos="567"/>
          <w:tab w:val="left" w:pos="851"/>
        </w:tabs>
        <w:spacing w:before="0" w:after="0"/>
        <w:jc w:val="both"/>
        <w:rPr>
          <w:rFonts w:ascii="Times New Roman" w:hAnsi="Times New Roman" w:cs="Times New Roman"/>
          <w:szCs w:val="24"/>
        </w:rPr>
      </w:pPr>
      <w:bookmarkStart w:name="_Toc1443274685" w:id="36"/>
      <w:bookmarkStart w:name="_Toc236749326" w:id="37"/>
    </w:p>
    <w:p w:rsidRPr="00DE5967" w:rsidR="1288BBA1" w:rsidP="00376C42" w:rsidRDefault="1288BBA1" w14:paraId="63290FA2" w14:textId="4EE67BEB">
      <w:pPr>
        <w:pStyle w:val="Kop2"/>
        <w:tabs>
          <w:tab w:val="left" w:pos="284"/>
          <w:tab w:val="left" w:pos="567"/>
          <w:tab w:val="left" w:pos="851"/>
        </w:tabs>
        <w:spacing w:before="0" w:after="0"/>
        <w:jc w:val="both"/>
        <w:rPr>
          <w:rFonts w:ascii="Times New Roman" w:hAnsi="Times New Roman" w:cs="Times New Roman"/>
          <w:i/>
          <w:szCs w:val="24"/>
        </w:rPr>
      </w:pPr>
      <w:r w:rsidRPr="00DE5967">
        <w:rPr>
          <w:rFonts w:ascii="Times New Roman" w:hAnsi="Times New Roman" w:cs="Times New Roman"/>
          <w:szCs w:val="24"/>
        </w:rPr>
        <w:t>4. Inhoud van het wetsvoorstel</w:t>
      </w:r>
      <w:bookmarkEnd w:id="36"/>
      <w:bookmarkEnd w:id="37"/>
    </w:p>
    <w:p w:rsidRPr="006F7554" w:rsidR="00FF2E46" w:rsidP="00376C42" w:rsidRDefault="1288BBA1" w14:paraId="466DA0CE" w14:textId="54E91020">
      <w:pPr>
        <w:jc w:val="both"/>
        <w:rPr>
          <w:rFonts w:ascii="Times New Roman" w:hAnsi="Times New Roman"/>
          <w:sz w:val="24"/>
        </w:rPr>
      </w:pPr>
      <w:r w:rsidRPr="006F7554">
        <w:rPr>
          <w:rFonts w:ascii="Times New Roman" w:hAnsi="Times New Roman"/>
          <w:sz w:val="24"/>
        </w:rPr>
        <w:t xml:space="preserve">Het wetsvoorstel wijzigt de Algemene wet bestuursrecht (4.1.) en </w:t>
      </w:r>
      <w:r w:rsidRPr="006F7554" w:rsidR="00697A56">
        <w:rPr>
          <w:rFonts w:ascii="Times New Roman" w:hAnsi="Times New Roman"/>
          <w:sz w:val="24"/>
        </w:rPr>
        <w:t>de Politiewet</w:t>
      </w:r>
      <w:r w:rsidR="00A55880">
        <w:rPr>
          <w:rFonts w:ascii="Times New Roman" w:hAnsi="Times New Roman"/>
          <w:sz w:val="24"/>
        </w:rPr>
        <w:t xml:space="preserve"> 2012</w:t>
      </w:r>
      <w:r w:rsidRPr="006F7554">
        <w:rPr>
          <w:rFonts w:ascii="Times New Roman" w:hAnsi="Times New Roman"/>
          <w:sz w:val="24"/>
        </w:rPr>
        <w:t xml:space="preserve"> (4.2.). Daarbij gaat het om het codificeren van de uitspraak van het </w:t>
      </w:r>
      <w:r w:rsidR="00FA4892">
        <w:rPr>
          <w:rFonts w:ascii="Times New Roman" w:hAnsi="Times New Roman"/>
          <w:sz w:val="24"/>
        </w:rPr>
        <w:t>Hof</w:t>
      </w:r>
      <w:r w:rsidRPr="006F7554">
        <w:rPr>
          <w:rFonts w:ascii="Times New Roman" w:hAnsi="Times New Roman"/>
          <w:sz w:val="24"/>
        </w:rPr>
        <w:t xml:space="preserve"> van 14 februari 2023 over etnisch profileren door de KMar.</w:t>
      </w:r>
    </w:p>
    <w:p w:rsidR="00376C42" w:rsidP="00376C42" w:rsidRDefault="00376C42" w14:paraId="0C9C9FFF" w14:textId="77777777">
      <w:pPr>
        <w:pStyle w:val="Kop3"/>
        <w:spacing w:before="0" w:after="0"/>
        <w:rPr>
          <w:rFonts w:cs="Times New Roman"/>
          <w:szCs w:val="24"/>
        </w:rPr>
      </w:pPr>
      <w:bookmarkStart w:name="_Toc680112584" w:id="38"/>
      <w:bookmarkStart w:name="_Toc1174489836" w:id="39"/>
    </w:p>
    <w:p w:rsidRPr="006F7554" w:rsidR="1288BBA1" w:rsidP="00376C42" w:rsidRDefault="1288BBA1" w14:paraId="3B7ACAB3" w14:textId="69EEE38E">
      <w:pPr>
        <w:pStyle w:val="Kop3"/>
        <w:spacing w:before="0" w:after="0"/>
        <w:rPr>
          <w:rFonts w:cs="Times New Roman"/>
          <w:szCs w:val="24"/>
        </w:rPr>
      </w:pPr>
      <w:r w:rsidRPr="006F7554">
        <w:rPr>
          <w:rFonts w:cs="Times New Roman"/>
          <w:szCs w:val="24"/>
        </w:rPr>
        <w:t>4.1. Algemene wet bestuursrecht</w:t>
      </w:r>
      <w:bookmarkEnd w:id="38"/>
      <w:bookmarkEnd w:id="39"/>
      <w:r w:rsidRPr="006F7554">
        <w:rPr>
          <w:rFonts w:cs="Times New Roman"/>
          <w:szCs w:val="24"/>
        </w:rPr>
        <w:t xml:space="preserve"> </w:t>
      </w:r>
    </w:p>
    <w:p w:rsidRPr="006F7554" w:rsidR="000830C7" w:rsidP="00376C42" w:rsidRDefault="2732451D" w14:paraId="6DF7BAFE" w14:textId="4E3C54C9">
      <w:pPr>
        <w:rPr>
          <w:rFonts w:ascii="Times New Roman" w:hAnsi="Times New Roman"/>
          <w:sz w:val="24"/>
        </w:rPr>
      </w:pPr>
      <w:r w:rsidRPr="006F7554">
        <w:rPr>
          <w:rFonts w:ascii="Times New Roman" w:hAnsi="Times New Roman"/>
          <w:sz w:val="24"/>
        </w:rPr>
        <w:t xml:space="preserve">Het wetsvoorstel beoogt een </w:t>
      </w:r>
      <w:r w:rsidR="0009373A">
        <w:rPr>
          <w:rFonts w:ascii="Times New Roman" w:hAnsi="Times New Roman"/>
          <w:sz w:val="24"/>
        </w:rPr>
        <w:t xml:space="preserve">tweede </w:t>
      </w:r>
      <w:r w:rsidRPr="006F7554" w:rsidR="70F7BB78">
        <w:rPr>
          <w:rFonts w:ascii="Times New Roman" w:hAnsi="Times New Roman"/>
          <w:sz w:val="24"/>
        </w:rPr>
        <w:t xml:space="preserve"> lid </w:t>
      </w:r>
      <w:r w:rsidR="0009373A">
        <w:rPr>
          <w:rFonts w:ascii="Times New Roman" w:hAnsi="Times New Roman"/>
          <w:sz w:val="24"/>
        </w:rPr>
        <w:t xml:space="preserve">(nieuw) </w:t>
      </w:r>
      <w:r w:rsidRPr="006F7554" w:rsidR="70F7BB78">
        <w:rPr>
          <w:rFonts w:ascii="Times New Roman" w:hAnsi="Times New Roman"/>
          <w:sz w:val="24"/>
        </w:rPr>
        <w:t>toe te voegen aan artikel 2:4</w:t>
      </w:r>
      <w:r w:rsidRPr="006F7554" w:rsidR="2BCC8F78">
        <w:rPr>
          <w:rFonts w:ascii="Times New Roman" w:hAnsi="Times New Roman"/>
          <w:sz w:val="24"/>
        </w:rPr>
        <w:t xml:space="preserve"> Awb, inhoudende dat bestuursorganen hun taak vervullen zonder beslissingen te nemen waarbij een selectie plaatsvindt </w:t>
      </w:r>
      <w:r w:rsidRPr="006F7554" w:rsidR="69F29049">
        <w:rPr>
          <w:rFonts w:ascii="Times New Roman" w:hAnsi="Times New Roman"/>
          <w:sz w:val="24"/>
        </w:rPr>
        <w:t xml:space="preserve">die geheel of gedeeltelijk gebaseerd is </w:t>
      </w:r>
      <w:r w:rsidRPr="006F7554" w:rsidR="2BCC8F78">
        <w:rPr>
          <w:rFonts w:ascii="Times New Roman" w:hAnsi="Times New Roman"/>
          <w:sz w:val="24"/>
        </w:rPr>
        <w:t>op grond van ras, wanneer dit een verboden onderscheid vormt in de zin van de A</w:t>
      </w:r>
      <w:r w:rsidR="00570F61">
        <w:rPr>
          <w:rFonts w:ascii="Times New Roman" w:hAnsi="Times New Roman"/>
          <w:sz w:val="24"/>
        </w:rPr>
        <w:t>wgb</w:t>
      </w:r>
      <w:r w:rsidRPr="006F7554" w:rsidR="2BCC8F78">
        <w:rPr>
          <w:rFonts w:ascii="Times New Roman" w:hAnsi="Times New Roman"/>
          <w:sz w:val="24"/>
        </w:rPr>
        <w:t>. </w:t>
      </w:r>
    </w:p>
    <w:p w:rsidRPr="006F7554" w:rsidR="007E41C3" w:rsidP="006F7554" w:rsidRDefault="00EE60F0" w14:paraId="4E3A83E0" w14:textId="32C6E078">
      <w:pPr>
        <w:rPr>
          <w:rFonts w:ascii="Times New Roman" w:hAnsi="Times New Roman"/>
          <w:sz w:val="24"/>
        </w:rPr>
      </w:pPr>
      <w:r w:rsidRPr="006F7554">
        <w:rPr>
          <w:rFonts w:ascii="Times New Roman" w:hAnsi="Times New Roman"/>
          <w:sz w:val="24"/>
        </w:rPr>
        <w:br/>
      </w:r>
      <w:r w:rsidRPr="006F7554" w:rsidR="15AD3032">
        <w:rPr>
          <w:rFonts w:ascii="Times New Roman" w:hAnsi="Times New Roman"/>
          <w:sz w:val="24"/>
        </w:rPr>
        <w:t xml:space="preserve">De initiatiefnemers hebben gezocht naar </w:t>
      </w:r>
      <w:r w:rsidRPr="006F7554" w:rsidR="747691C0">
        <w:rPr>
          <w:rFonts w:ascii="Times New Roman" w:hAnsi="Times New Roman"/>
          <w:sz w:val="24"/>
        </w:rPr>
        <w:t xml:space="preserve">een wijze van codificatie </w:t>
      </w:r>
      <w:r w:rsidRPr="006F7554" w:rsidR="3BEB0D38">
        <w:rPr>
          <w:rFonts w:ascii="Times New Roman" w:hAnsi="Times New Roman"/>
          <w:sz w:val="24"/>
        </w:rPr>
        <w:t xml:space="preserve">die </w:t>
      </w:r>
      <w:r w:rsidRPr="006F7554" w:rsidR="47D0C6FD">
        <w:rPr>
          <w:rFonts w:ascii="Times New Roman" w:hAnsi="Times New Roman"/>
          <w:sz w:val="24"/>
        </w:rPr>
        <w:t>de</w:t>
      </w:r>
      <w:r w:rsidRPr="006F7554" w:rsidR="7C062953">
        <w:rPr>
          <w:rFonts w:ascii="Times New Roman" w:hAnsi="Times New Roman"/>
          <w:sz w:val="24"/>
        </w:rPr>
        <w:t xml:space="preserve"> rechtsnorm van het arrest</w:t>
      </w:r>
      <w:r w:rsidRPr="006F7554" w:rsidR="4049B431">
        <w:rPr>
          <w:rFonts w:ascii="Times New Roman" w:hAnsi="Times New Roman"/>
          <w:sz w:val="24"/>
        </w:rPr>
        <w:t xml:space="preserve"> bevestig</w:t>
      </w:r>
      <w:r w:rsidRPr="006F7554" w:rsidR="5A33F65D">
        <w:rPr>
          <w:rFonts w:ascii="Times New Roman" w:hAnsi="Times New Roman"/>
          <w:sz w:val="24"/>
        </w:rPr>
        <w:t>t</w:t>
      </w:r>
      <w:r w:rsidRPr="006F7554" w:rsidR="4049B431">
        <w:rPr>
          <w:rFonts w:ascii="Times New Roman" w:hAnsi="Times New Roman"/>
          <w:sz w:val="24"/>
        </w:rPr>
        <w:t xml:space="preserve"> en op wetsniveau verduidelijkt. </w:t>
      </w:r>
      <w:r w:rsidRPr="006F7554" w:rsidR="620ADF58">
        <w:rPr>
          <w:rFonts w:ascii="Times New Roman" w:hAnsi="Times New Roman"/>
          <w:sz w:val="24"/>
        </w:rPr>
        <w:t>O</w:t>
      </w:r>
      <w:r w:rsidRPr="006F7554" w:rsidR="4EC34742">
        <w:rPr>
          <w:rFonts w:ascii="Times New Roman" w:hAnsi="Times New Roman"/>
          <w:sz w:val="24"/>
        </w:rPr>
        <w:t xml:space="preserve">ok </w:t>
      </w:r>
      <w:r w:rsidRPr="006F7554" w:rsidR="620ADF58">
        <w:rPr>
          <w:rFonts w:ascii="Times New Roman" w:hAnsi="Times New Roman"/>
          <w:sz w:val="24"/>
        </w:rPr>
        <w:t xml:space="preserve">hebben zij beoogd te voorkomen dat er onduidelijkheid ontstaat </w:t>
      </w:r>
      <w:r w:rsidRPr="006F7554" w:rsidR="666D218D">
        <w:rPr>
          <w:rFonts w:ascii="Times New Roman" w:hAnsi="Times New Roman"/>
          <w:sz w:val="24"/>
        </w:rPr>
        <w:t>op andere punten of te zorgen voor nieuwe vraagstukken voor de uitvoering.</w:t>
      </w:r>
    </w:p>
    <w:p w:rsidRPr="006F7554" w:rsidR="007E41C3" w:rsidP="006F7554" w:rsidRDefault="007E41C3" w14:paraId="38F4DB3E" w14:textId="77777777">
      <w:pPr>
        <w:rPr>
          <w:rFonts w:ascii="Times New Roman" w:hAnsi="Times New Roman"/>
          <w:sz w:val="24"/>
        </w:rPr>
      </w:pPr>
    </w:p>
    <w:p w:rsidRPr="006F7554" w:rsidR="001616C2" w:rsidP="006F7554" w:rsidRDefault="726420AE" w14:paraId="0891A894" w14:textId="2C1B7BB6">
      <w:pPr>
        <w:rPr>
          <w:rFonts w:ascii="Times New Roman" w:hAnsi="Times New Roman"/>
          <w:sz w:val="24"/>
        </w:rPr>
      </w:pPr>
      <w:r w:rsidRPr="006F7554">
        <w:rPr>
          <w:rFonts w:ascii="Times New Roman" w:hAnsi="Times New Roman"/>
          <w:sz w:val="24"/>
        </w:rPr>
        <w:t xml:space="preserve">In de eerste plaats richt het </w:t>
      </w:r>
      <w:r w:rsidR="00984D76">
        <w:rPr>
          <w:rFonts w:ascii="Times New Roman" w:hAnsi="Times New Roman"/>
          <w:sz w:val="24"/>
        </w:rPr>
        <w:t>wets</w:t>
      </w:r>
      <w:r w:rsidRPr="006F7554">
        <w:rPr>
          <w:rFonts w:ascii="Times New Roman" w:hAnsi="Times New Roman"/>
          <w:sz w:val="24"/>
        </w:rPr>
        <w:t xml:space="preserve">voorstel zich hierbij op bestuursorganen. </w:t>
      </w:r>
      <w:r w:rsidRPr="006F7554" w:rsidR="0E48D237">
        <w:rPr>
          <w:rFonts w:ascii="Times New Roman" w:hAnsi="Times New Roman"/>
          <w:sz w:val="24"/>
        </w:rPr>
        <w:t>Initiatiefnemers</w:t>
      </w:r>
      <w:r w:rsidRPr="006F7554" w:rsidR="05028A32">
        <w:rPr>
          <w:rFonts w:ascii="Times New Roman" w:hAnsi="Times New Roman"/>
          <w:sz w:val="24"/>
        </w:rPr>
        <w:t xml:space="preserve"> hebben </w:t>
      </w:r>
      <w:r w:rsidRPr="006F7554" w:rsidR="4824AEE3">
        <w:rPr>
          <w:rFonts w:ascii="Times New Roman" w:hAnsi="Times New Roman"/>
          <w:sz w:val="24"/>
        </w:rPr>
        <w:t xml:space="preserve">hiervoor verschillende </w:t>
      </w:r>
      <w:r w:rsidRPr="006F7554" w:rsidR="691241F5">
        <w:rPr>
          <w:rFonts w:ascii="Times New Roman" w:hAnsi="Times New Roman"/>
          <w:sz w:val="24"/>
        </w:rPr>
        <w:t xml:space="preserve">wegen overwogen. </w:t>
      </w:r>
      <w:r w:rsidRPr="006F7554" w:rsidR="6F080874">
        <w:rPr>
          <w:rFonts w:ascii="Times New Roman" w:hAnsi="Times New Roman"/>
          <w:sz w:val="24"/>
        </w:rPr>
        <w:t xml:space="preserve">Van belang was hierbij om </w:t>
      </w:r>
      <w:r w:rsidRPr="006F7554" w:rsidR="1BD6E422">
        <w:rPr>
          <w:rFonts w:ascii="Times New Roman" w:hAnsi="Times New Roman"/>
          <w:sz w:val="24"/>
        </w:rPr>
        <w:t xml:space="preserve">het wetsvoorstel zo vorm te geven dat </w:t>
      </w:r>
      <w:r w:rsidRPr="006F7554" w:rsidR="18324A86">
        <w:rPr>
          <w:rFonts w:ascii="Times New Roman" w:hAnsi="Times New Roman"/>
          <w:sz w:val="24"/>
        </w:rPr>
        <w:t>het geen nieuwe verplichtingen s</w:t>
      </w:r>
      <w:r w:rsidRPr="006F7554" w:rsidR="5585C303">
        <w:rPr>
          <w:rFonts w:ascii="Times New Roman" w:hAnsi="Times New Roman"/>
          <w:sz w:val="24"/>
        </w:rPr>
        <w:t>telt</w:t>
      </w:r>
      <w:r w:rsidRPr="006F7554" w:rsidR="4D692A76">
        <w:rPr>
          <w:rFonts w:ascii="Times New Roman" w:hAnsi="Times New Roman"/>
          <w:sz w:val="24"/>
        </w:rPr>
        <w:t xml:space="preserve">, </w:t>
      </w:r>
      <w:r w:rsidRPr="006F7554" w:rsidR="154B04CC">
        <w:rPr>
          <w:rFonts w:ascii="Times New Roman" w:hAnsi="Times New Roman"/>
          <w:sz w:val="24"/>
        </w:rPr>
        <w:t>omdat het gaat om de codificatie van een constitutionele norm</w:t>
      </w:r>
      <w:r w:rsidRPr="006F7554" w:rsidR="0C7E59AA">
        <w:rPr>
          <w:rFonts w:ascii="Times New Roman" w:hAnsi="Times New Roman"/>
          <w:sz w:val="24"/>
        </w:rPr>
        <w:t xml:space="preserve">, maar wel </w:t>
      </w:r>
      <w:r w:rsidRPr="006F7554" w:rsidR="1732CDC8">
        <w:rPr>
          <w:rFonts w:ascii="Times New Roman" w:hAnsi="Times New Roman"/>
          <w:sz w:val="24"/>
        </w:rPr>
        <w:t>de norm</w:t>
      </w:r>
      <w:r w:rsidRPr="006F7554" w:rsidR="3D5CC975">
        <w:rPr>
          <w:rFonts w:ascii="Times New Roman" w:hAnsi="Times New Roman"/>
          <w:sz w:val="24"/>
        </w:rPr>
        <w:t xml:space="preserve"> (en aan wie de norm gericht is) </w:t>
      </w:r>
      <w:r w:rsidRPr="006F7554" w:rsidR="0A5C4272">
        <w:rPr>
          <w:rFonts w:ascii="Times New Roman" w:hAnsi="Times New Roman"/>
          <w:sz w:val="24"/>
        </w:rPr>
        <w:t>verduidelijk</w:t>
      </w:r>
      <w:r w:rsidRPr="006F7554" w:rsidR="1732CDC8">
        <w:rPr>
          <w:rFonts w:ascii="Times New Roman" w:hAnsi="Times New Roman"/>
          <w:sz w:val="24"/>
        </w:rPr>
        <w:t>t</w:t>
      </w:r>
      <w:r w:rsidRPr="006F7554" w:rsidR="5717913F">
        <w:rPr>
          <w:rFonts w:ascii="Times New Roman" w:hAnsi="Times New Roman"/>
          <w:sz w:val="24"/>
        </w:rPr>
        <w:t xml:space="preserve">. </w:t>
      </w:r>
      <w:r w:rsidRPr="006F7554" w:rsidR="559CF318">
        <w:rPr>
          <w:rFonts w:ascii="Times New Roman" w:hAnsi="Times New Roman"/>
          <w:sz w:val="24"/>
        </w:rPr>
        <w:t>Zo is ook</w:t>
      </w:r>
      <w:r w:rsidRPr="006F7554" w:rsidR="564D64AC">
        <w:rPr>
          <w:rFonts w:ascii="Times New Roman" w:hAnsi="Times New Roman"/>
          <w:sz w:val="24"/>
        </w:rPr>
        <w:t xml:space="preserve"> hoofdstuk 5 </w:t>
      </w:r>
      <w:r w:rsidRPr="006F7554" w:rsidR="7A787565">
        <w:rPr>
          <w:rFonts w:ascii="Times New Roman" w:hAnsi="Times New Roman"/>
          <w:sz w:val="24"/>
        </w:rPr>
        <w:t>van de Awb</w:t>
      </w:r>
      <w:r w:rsidRPr="006F7554" w:rsidR="007C0E98">
        <w:rPr>
          <w:rFonts w:ascii="Times New Roman" w:hAnsi="Times New Roman"/>
          <w:sz w:val="24"/>
        </w:rPr>
        <w:t xml:space="preserve"> </w:t>
      </w:r>
      <w:r w:rsidRPr="006F7554" w:rsidR="564D64AC">
        <w:rPr>
          <w:rFonts w:ascii="Times New Roman" w:hAnsi="Times New Roman"/>
          <w:sz w:val="24"/>
        </w:rPr>
        <w:t xml:space="preserve">(handhaving) overwogen en </w:t>
      </w:r>
      <w:r w:rsidRPr="006F7554" w:rsidR="45FBE293">
        <w:rPr>
          <w:rFonts w:ascii="Times New Roman" w:hAnsi="Times New Roman"/>
          <w:sz w:val="24"/>
        </w:rPr>
        <w:t xml:space="preserve">bevatte de </w:t>
      </w:r>
      <w:r w:rsidRPr="006F7554" w:rsidR="177FE69F">
        <w:rPr>
          <w:rFonts w:ascii="Times New Roman" w:hAnsi="Times New Roman"/>
          <w:sz w:val="24"/>
        </w:rPr>
        <w:t>versie die in internetconsultatie ging</w:t>
      </w:r>
      <w:r w:rsidRPr="006F7554" w:rsidR="353663C2">
        <w:rPr>
          <w:rFonts w:ascii="Times New Roman" w:hAnsi="Times New Roman"/>
          <w:sz w:val="24"/>
        </w:rPr>
        <w:t>,</w:t>
      </w:r>
      <w:r w:rsidRPr="006F7554" w:rsidR="177FE69F">
        <w:rPr>
          <w:rFonts w:ascii="Times New Roman" w:hAnsi="Times New Roman"/>
          <w:sz w:val="24"/>
        </w:rPr>
        <w:t xml:space="preserve"> </w:t>
      </w:r>
      <w:r w:rsidRPr="006F7554" w:rsidR="562D24FA">
        <w:rPr>
          <w:rFonts w:ascii="Times New Roman" w:hAnsi="Times New Roman"/>
          <w:sz w:val="24"/>
        </w:rPr>
        <w:t xml:space="preserve">een wijziging van hoofdstuk 3 (algemene </w:t>
      </w:r>
      <w:r w:rsidRPr="006F7554" w:rsidR="02864AE7">
        <w:rPr>
          <w:rFonts w:ascii="Times New Roman" w:hAnsi="Times New Roman"/>
          <w:sz w:val="24"/>
        </w:rPr>
        <w:t xml:space="preserve">bepalingen over besluiten), inclusief een codificatie van het gelijkheidsbeginsel. </w:t>
      </w:r>
    </w:p>
    <w:p w:rsidRPr="006F7554" w:rsidR="00DC1DC3" w:rsidP="006F7554" w:rsidRDefault="00DC1DC3" w14:paraId="3FEB9CEE" w14:textId="77777777">
      <w:pPr>
        <w:rPr>
          <w:rFonts w:ascii="Times New Roman" w:hAnsi="Times New Roman"/>
          <w:sz w:val="24"/>
        </w:rPr>
      </w:pPr>
    </w:p>
    <w:p w:rsidRPr="006F7554" w:rsidR="00FF2E46" w:rsidP="006F7554" w:rsidRDefault="42726BEF" w14:paraId="267B7BC1" w14:textId="7489EB68">
      <w:pPr>
        <w:rPr>
          <w:rFonts w:ascii="Times New Roman" w:hAnsi="Times New Roman"/>
          <w:sz w:val="24"/>
        </w:rPr>
      </w:pPr>
      <w:r w:rsidRPr="006F7554">
        <w:rPr>
          <w:rFonts w:ascii="Times New Roman" w:hAnsi="Times New Roman"/>
          <w:sz w:val="24"/>
        </w:rPr>
        <w:t>Uiteindelijk is</w:t>
      </w:r>
      <w:r w:rsidRPr="006F7554" w:rsidR="18C24DD7">
        <w:rPr>
          <w:rFonts w:ascii="Times New Roman" w:hAnsi="Times New Roman"/>
          <w:sz w:val="24"/>
        </w:rPr>
        <w:t xml:space="preserve"> gekozen</w:t>
      </w:r>
      <w:r w:rsidRPr="006F7554">
        <w:rPr>
          <w:rFonts w:ascii="Times New Roman" w:hAnsi="Times New Roman"/>
          <w:sz w:val="24"/>
        </w:rPr>
        <w:t xml:space="preserve"> voor hoofdstuk 2 (</w:t>
      </w:r>
      <w:r w:rsidRPr="006F7554" w:rsidR="7D6B3FB5">
        <w:rPr>
          <w:rFonts w:ascii="Times New Roman" w:hAnsi="Times New Roman"/>
          <w:sz w:val="24"/>
        </w:rPr>
        <w:t>verkeer met bestuursorganen)</w:t>
      </w:r>
      <w:r w:rsidRPr="006F7554" w:rsidR="35CF7410">
        <w:rPr>
          <w:rFonts w:ascii="Times New Roman" w:hAnsi="Times New Roman"/>
          <w:sz w:val="24"/>
        </w:rPr>
        <w:t xml:space="preserve"> </w:t>
      </w:r>
      <w:r w:rsidRPr="006F7554" w:rsidR="681E2287">
        <w:rPr>
          <w:rFonts w:ascii="Times New Roman" w:hAnsi="Times New Roman"/>
          <w:sz w:val="24"/>
        </w:rPr>
        <w:t>en voor een andere formulering</w:t>
      </w:r>
      <w:r w:rsidRPr="006F7554" w:rsidR="735FA8D7">
        <w:rPr>
          <w:rFonts w:ascii="Times New Roman" w:hAnsi="Times New Roman"/>
          <w:sz w:val="24"/>
        </w:rPr>
        <w:t xml:space="preserve"> die sterker het codificerende karakter van het wetsvoorstel benadrukt</w:t>
      </w:r>
      <w:r w:rsidRPr="006F7554" w:rsidR="62B5CC0A">
        <w:rPr>
          <w:rFonts w:ascii="Times New Roman" w:hAnsi="Times New Roman"/>
          <w:sz w:val="24"/>
        </w:rPr>
        <w:t>. Hoofdstuk 2 gaat verder dan enkel besluiten</w:t>
      </w:r>
      <w:r w:rsidR="004C702E">
        <w:rPr>
          <w:rFonts w:ascii="Times New Roman" w:hAnsi="Times New Roman"/>
          <w:sz w:val="24"/>
        </w:rPr>
        <w:t xml:space="preserve"> in de zin van de Awb</w:t>
      </w:r>
      <w:r w:rsidRPr="006F7554" w:rsidR="78174FB9">
        <w:rPr>
          <w:rFonts w:ascii="Times New Roman" w:hAnsi="Times New Roman"/>
          <w:sz w:val="24"/>
        </w:rPr>
        <w:t xml:space="preserve">. Hierbij is van belang dat een selectiebeslissing op zichzelf geen bestuursbesluit is. </w:t>
      </w:r>
      <w:r w:rsidRPr="006F7554" w:rsidR="38A7A240">
        <w:rPr>
          <w:rFonts w:ascii="Times New Roman" w:hAnsi="Times New Roman"/>
          <w:sz w:val="24"/>
        </w:rPr>
        <w:t xml:space="preserve">Hoofdstuk 2 </w:t>
      </w:r>
      <w:r w:rsidRPr="006F7554" w:rsidR="4E984513">
        <w:rPr>
          <w:rFonts w:ascii="Times New Roman" w:hAnsi="Times New Roman"/>
          <w:sz w:val="24"/>
        </w:rPr>
        <w:t>ziet</w:t>
      </w:r>
      <w:r w:rsidRPr="006F7554" w:rsidR="3E4BD435">
        <w:rPr>
          <w:rFonts w:ascii="Times New Roman" w:hAnsi="Times New Roman"/>
          <w:sz w:val="24"/>
        </w:rPr>
        <w:t xml:space="preserve"> ook op hoe bestuursorganen zich opstellen wanneer zij geen besluit </w:t>
      </w:r>
      <w:r w:rsidRPr="006F7554" w:rsidR="7CC1AC89">
        <w:rPr>
          <w:rFonts w:ascii="Times New Roman" w:hAnsi="Times New Roman"/>
          <w:sz w:val="24"/>
        </w:rPr>
        <w:t xml:space="preserve">nemen </w:t>
      </w:r>
      <w:r w:rsidRPr="006F7554" w:rsidR="3E4BD435">
        <w:rPr>
          <w:rFonts w:ascii="Times New Roman" w:hAnsi="Times New Roman"/>
          <w:sz w:val="24"/>
        </w:rPr>
        <w:t>in de zin van art</w:t>
      </w:r>
      <w:r w:rsidR="009740D2">
        <w:rPr>
          <w:rFonts w:ascii="Times New Roman" w:hAnsi="Times New Roman"/>
          <w:sz w:val="24"/>
        </w:rPr>
        <w:t>ikel</w:t>
      </w:r>
      <w:r w:rsidRPr="006F7554" w:rsidR="3E4BD435">
        <w:rPr>
          <w:rFonts w:ascii="Times New Roman" w:hAnsi="Times New Roman"/>
          <w:sz w:val="24"/>
        </w:rPr>
        <w:t xml:space="preserve"> 1:</w:t>
      </w:r>
      <w:r w:rsidRPr="006F7554" w:rsidR="633CE8A4">
        <w:rPr>
          <w:rFonts w:ascii="Times New Roman" w:hAnsi="Times New Roman"/>
          <w:sz w:val="24"/>
        </w:rPr>
        <w:t>3, eerste lid</w:t>
      </w:r>
      <w:r w:rsidR="00631A00">
        <w:rPr>
          <w:rFonts w:ascii="Times New Roman" w:hAnsi="Times New Roman"/>
          <w:sz w:val="24"/>
        </w:rPr>
        <w:t>,</w:t>
      </w:r>
      <w:r w:rsidRPr="006F7554" w:rsidR="633CE8A4">
        <w:rPr>
          <w:rFonts w:ascii="Times New Roman" w:hAnsi="Times New Roman"/>
          <w:sz w:val="24"/>
        </w:rPr>
        <w:t xml:space="preserve"> Awb</w:t>
      </w:r>
      <w:r w:rsidRPr="006F7554" w:rsidR="07992002">
        <w:rPr>
          <w:rFonts w:ascii="Times New Roman" w:hAnsi="Times New Roman"/>
          <w:sz w:val="24"/>
        </w:rPr>
        <w:t xml:space="preserve">. </w:t>
      </w:r>
      <w:r w:rsidRPr="006F7554" w:rsidR="6D7B3146">
        <w:rPr>
          <w:rFonts w:ascii="Times New Roman" w:hAnsi="Times New Roman"/>
          <w:sz w:val="24"/>
        </w:rPr>
        <w:t xml:space="preserve">Artikel 2:4 Awb is een logische bepaling om bij aan te sluiten, omdat </w:t>
      </w:r>
      <w:r w:rsidRPr="006F7554" w:rsidR="1F756179">
        <w:rPr>
          <w:rFonts w:ascii="Times New Roman" w:hAnsi="Times New Roman"/>
          <w:sz w:val="24"/>
        </w:rPr>
        <w:t>het eerste lid het verbod op vooringenomenheid</w:t>
      </w:r>
      <w:r w:rsidRPr="006F7554" w:rsidR="09A00BFA">
        <w:rPr>
          <w:rFonts w:ascii="Times New Roman" w:hAnsi="Times New Roman"/>
          <w:sz w:val="24"/>
        </w:rPr>
        <w:t xml:space="preserve"> vastlegt. </w:t>
      </w:r>
      <w:r w:rsidRPr="006F7554" w:rsidR="19FC6EF7">
        <w:rPr>
          <w:rFonts w:ascii="Times New Roman" w:hAnsi="Times New Roman"/>
          <w:sz w:val="24"/>
        </w:rPr>
        <w:t>Ook bij selectiebeslissingen waar</w:t>
      </w:r>
      <w:r w:rsidRPr="006F7554" w:rsidR="1B2E9AB0">
        <w:rPr>
          <w:rFonts w:ascii="Times New Roman" w:hAnsi="Times New Roman"/>
          <w:sz w:val="24"/>
        </w:rPr>
        <w:t>bij ras een rol speelt</w:t>
      </w:r>
      <w:r w:rsidRPr="006F7554" w:rsidR="4AA77ECD">
        <w:rPr>
          <w:rFonts w:ascii="Times New Roman" w:hAnsi="Times New Roman"/>
          <w:sz w:val="24"/>
        </w:rPr>
        <w:t xml:space="preserve">, is dat aan de orde. </w:t>
      </w:r>
    </w:p>
    <w:p w:rsidRPr="006F7554" w:rsidR="00571615" w:rsidP="006F7554" w:rsidRDefault="00571615" w14:paraId="16425FE1" w14:textId="77777777">
      <w:pPr>
        <w:rPr>
          <w:rFonts w:ascii="Times New Roman" w:hAnsi="Times New Roman"/>
          <w:sz w:val="24"/>
        </w:rPr>
      </w:pPr>
    </w:p>
    <w:p w:rsidRPr="006F7554" w:rsidR="00740D0C" w:rsidP="006F7554" w:rsidRDefault="3C525C5F" w14:paraId="360D4BDB" w14:textId="7667C310">
      <w:pPr>
        <w:rPr>
          <w:rFonts w:ascii="Times New Roman" w:hAnsi="Times New Roman"/>
          <w:sz w:val="24"/>
        </w:rPr>
      </w:pPr>
      <w:r w:rsidRPr="006F7554">
        <w:rPr>
          <w:rFonts w:ascii="Times New Roman" w:hAnsi="Times New Roman"/>
          <w:sz w:val="24"/>
        </w:rPr>
        <w:lastRenderedPageBreak/>
        <w:t xml:space="preserve">Gelet op de uitspraak van het </w:t>
      </w:r>
      <w:r w:rsidR="00FA4892">
        <w:rPr>
          <w:rFonts w:ascii="Times New Roman" w:hAnsi="Times New Roman"/>
          <w:sz w:val="24"/>
        </w:rPr>
        <w:t>Hof</w:t>
      </w:r>
      <w:r w:rsidRPr="006F7554">
        <w:rPr>
          <w:rFonts w:ascii="Times New Roman" w:hAnsi="Times New Roman"/>
          <w:sz w:val="24"/>
        </w:rPr>
        <w:t xml:space="preserve"> </w:t>
      </w:r>
      <w:r w:rsidRPr="006F7554" w:rsidR="3D63A1FF">
        <w:rPr>
          <w:rFonts w:ascii="Times New Roman" w:hAnsi="Times New Roman"/>
          <w:sz w:val="24"/>
        </w:rPr>
        <w:t xml:space="preserve">is </w:t>
      </w:r>
      <w:r w:rsidRPr="006F7554" w:rsidR="6AA2FBE7">
        <w:rPr>
          <w:rFonts w:ascii="Times New Roman" w:hAnsi="Times New Roman"/>
          <w:sz w:val="24"/>
        </w:rPr>
        <w:t xml:space="preserve">gekozen voor een directe verwijzing naar </w:t>
      </w:r>
      <w:r w:rsidRPr="006F7554" w:rsidR="7C19327A">
        <w:rPr>
          <w:rFonts w:ascii="Times New Roman" w:hAnsi="Times New Roman"/>
          <w:sz w:val="24"/>
        </w:rPr>
        <w:t>verboden onderscheid in de A</w:t>
      </w:r>
      <w:r w:rsidR="00570F61">
        <w:rPr>
          <w:rFonts w:ascii="Times New Roman" w:hAnsi="Times New Roman"/>
          <w:sz w:val="24"/>
        </w:rPr>
        <w:t>wgb</w:t>
      </w:r>
      <w:r w:rsidRPr="006F7554" w:rsidR="7C19327A">
        <w:rPr>
          <w:rFonts w:ascii="Times New Roman" w:hAnsi="Times New Roman"/>
          <w:sz w:val="24"/>
        </w:rPr>
        <w:t xml:space="preserve">. </w:t>
      </w:r>
      <w:r w:rsidRPr="006F7554" w:rsidR="3F3E151B">
        <w:rPr>
          <w:rFonts w:ascii="Times New Roman" w:hAnsi="Times New Roman"/>
          <w:sz w:val="24"/>
        </w:rPr>
        <w:t>D</w:t>
      </w:r>
      <w:r w:rsidRPr="006F7554" w:rsidR="15AA5A3C">
        <w:rPr>
          <w:rFonts w:ascii="Times New Roman" w:hAnsi="Times New Roman"/>
          <w:sz w:val="24"/>
        </w:rPr>
        <w:t xml:space="preserve">e systematiek van de Awgb </w:t>
      </w:r>
      <w:r w:rsidRPr="006F7554" w:rsidR="00BF899B">
        <w:rPr>
          <w:rFonts w:ascii="Times New Roman" w:hAnsi="Times New Roman"/>
          <w:sz w:val="24"/>
        </w:rPr>
        <w:t>komt overeen</w:t>
      </w:r>
      <w:r w:rsidRPr="006F7554" w:rsidR="6287A9A9">
        <w:rPr>
          <w:rFonts w:ascii="Times New Roman" w:hAnsi="Times New Roman"/>
          <w:sz w:val="24"/>
        </w:rPr>
        <w:t xml:space="preserve"> met de toetsing door </w:t>
      </w:r>
      <w:r w:rsidRPr="006F7554" w:rsidR="7C3ADE40">
        <w:rPr>
          <w:rFonts w:ascii="Times New Roman" w:hAnsi="Times New Roman"/>
          <w:sz w:val="24"/>
        </w:rPr>
        <w:t xml:space="preserve">het </w:t>
      </w:r>
      <w:r w:rsidRPr="006F7554" w:rsidR="527FC4BE">
        <w:rPr>
          <w:rFonts w:ascii="Times New Roman" w:hAnsi="Times New Roman"/>
          <w:sz w:val="24"/>
        </w:rPr>
        <w:t xml:space="preserve">Hof. </w:t>
      </w:r>
      <w:r w:rsidRPr="006F7554" w:rsidR="36B88514">
        <w:rPr>
          <w:rFonts w:ascii="Times New Roman" w:hAnsi="Times New Roman"/>
          <w:sz w:val="24"/>
        </w:rPr>
        <w:t>Initiatiefnemers hebben daarmee een verdere wildgroei aan definities en betekenissen van ‘discriminatie’</w:t>
      </w:r>
      <w:r w:rsidRPr="006F7554" w:rsidR="6236ADE4">
        <w:rPr>
          <w:rFonts w:ascii="Times New Roman" w:hAnsi="Times New Roman"/>
          <w:sz w:val="24"/>
        </w:rPr>
        <w:t xml:space="preserve"> willen voorkomen</w:t>
      </w:r>
      <w:r w:rsidRPr="006F7554" w:rsidR="0B74A723">
        <w:rPr>
          <w:rFonts w:ascii="Times New Roman" w:hAnsi="Times New Roman"/>
          <w:sz w:val="24"/>
        </w:rPr>
        <w:t xml:space="preserve"> en de rechtsregel zo hanteerbaar mogelijk willen maken.</w:t>
      </w:r>
      <w:r w:rsidRPr="006F7554" w:rsidR="74A16EC5">
        <w:rPr>
          <w:rFonts w:ascii="Times New Roman" w:hAnsi="Times New Roman"/>
          <w:sz w:val="24"/>
        </w:rPr>
        <w:t xml:space="preserve"> Het beschermingsniveau wordt daarmee als zodanig dan ook niet verhoogd.</w:t>
      </w:r>
    </w:p>
    <w:p w:rsidRPr="006F7554" w:rsidR="00740D0C" w:rsidP="006F7554" w:rsidRDefault="007432C4" w14:paraId="74018978" w14:textId="3839F717">
      <w:pPr>
        <w:pStyle w:val="Kop3"/>
        <w:rPr>
          <w:rFonts w:cs="Times New Roman"/>
          <w:szCs w:val="24"/>
        </w:rPr>
      </w:pPr>
      <w:bookmarkStart w:name="_Toc1146832173" w:id="40"/>
      <w:bookmarkStart w:name="_Toc2067671881" w:id="41"/>
      <w:r w:rsidRPr="006F7554">
        <w:rPr>
          <w:rFonts w:cs="Times New Roman"/>
          <w:szCs w:val="24"/>
        </w:rPr>
        <w:t xml:space="preserve">4.2 </w:t>
      </w:r>
      <w:r w:rsidRPr="006F7554" w:rsidR="00740D0C">
        <w:rPr>
          <w:rFonts w:cs="Times New Roman"/>
          <w:szCs w:val="24"/>
        </w:rPr>
        <w:t>Politiewet</w:t>
      </w:r>
      <w:bookmarkEnd w:id="40"/>
      <w:bookmarkEnd w:id="41"/>
      <w:r w:rsidR="00C11925">
        <w:rPr>
          <w:rFonts w:cs="Times New Roman"/>
          <w:szCs w:val="24"/>
        </w:rPr>
        <w:t xml:space="preserve"> 2012</w:t>
      </w:r>
    </w:p>
    <w:p w:rsidRPr="006F7554" w:rsidR="00D75D7D" w:rsidP="006F7554" w:rsidRDefault="3DD2C601" w14:paraId="2B50B806" w14:textId="7165F48E">
      <w:pPr>
        <w:rPr>
          <w:rFonts w:ascii="Times New Roman" w:hAnsi="Times New Roman"/>
          <w:sz w:val="24"/>
        </w:rPr>
      </w:pPr>
      <w:r w:rsidRPr="006F7554">
        <w:rPr>
          <w:rFonts w:ascii="Times New Roman" w:hAnsi="Times New Roman"/>
          <w:sz w:val="24"/>
        </w:rPr>
        <w:t>De initiatiefnemers zien de A</w:t>
      </w:r>
      <w:r w:rsidR="002B2EA8">
        <w:rPr>
          <w:rFonts w:ascii="Times New Roman" w:hAnsi="Times New Roman"/>
          <w:sz w:val="24"/>
        </w:rPr>
        <w:t>wb</w:t>
      </w:r>
      <w:r w:rsidRPr="006F7554">
        <w:rPr>
          <w:rFonts w:ascii="Times New Roman" w:hAnsi="Times New Roman"/>
          <w:sz w:val="24"/>
        </w:rPr>
        <w:t xml:space="preserve"> als een logisch startpunt voor het wetsvoorstel, maar het enkel wijzigen van de Awb </w:t>
      </w:r>
      <w:r w:rsidRPr="006F7554" w:rsidR="68D60871">
        <w:rPr>
          <w:rFonts w:ascii="Times New Roman" w:hAnsi="Times New Roman"/>
          <w:sz w:val="24"/>
        </w:rPr>
        <w:t>volstaat niet om het doel van het wetsvoorstel</w:t>
      </w:r>
      <w:r w:rsidRPr="006F7554" w:rsidR="039807E7">
        <w:rPr>
          <w:rFonts w:ascii="Times New Roman" w:hAnsi="Times New Roman"/>
          <w:sz w:val="24"/>
        </w:rPr>
        <w:t xml:space="preserve">, en daarmee de codificatie, adequaat vorm te geven. </w:t>
      </w:r>
    </w:p>
    <w:p w:rsidRPr="006F7554" w:rsidR="00697A56" w:rsidP="006F7554" w:rsidRDefault="00697A56" w14:paraId="417C5E9C" w14:textId="77777777">
      <w:pPr>
        <w:rPr>
          <w:rFonts w:ascii="Times New Roman" w:hAnsi="Times New Roman"/>
          <w:sz w:val="24"/>
        </w:rPr>
      </w:pPr>
    </w:p>
    <w:p w:rsidRPr="006F7554" w:rsidR="00B31B54" w:rsidP="006F7554" w:rsidRDefault="641F78B1" w14:paraId="1F75E540" w14:textId="6055E9A6">
      <w:pPr>
        <w:rPr>
          <w:rFonts w:ascii="Times New Roman" w:hAnsi="Times New Roman"/>
          <w:sz w:val="24"/>
        </w:rPr>
      </w:pPr>
      <w:r w:rsidRPr="006F7554">
        <w:rPr>
          <w:rFonts w:ascii="Times New Roman" w:hAnsi="Times New Roman"/>
          <w:sz w:val="24"/>
        </w:rPr>
        <w:t xml:space="preserve">Omdat de politie en de </w:t>
      </w:r>
      <w:r w:rsidRPr="006F7554" w:rsidR="723654F1">
        <w:rPr>
          <w:rFonts w:ascii="Times New Roman" w:hAnsi="Times New Roman"/>
          <w:sz w:val="24"/>
        </w:rPr>
        <w:t>Kon</w:t>
      </w:r>
      <w:r w:rsidRPr="006F7554" w:rsidR="4646F3B0">
        <w:rPr>
          <w:rFonts w:ascii="Times New Roman" w:hAnsi="Times New Roman"/>
          <w:sz w:val="24"/>
        </w:rPr>
        <w:t xml:space="preserve">inklijke Marechaussee geen </w:t>
      </w:r>
      <w:r w:rsidRPr="006F7554" w:rsidR="4A43D42B">
        <w:rPr>
          <w:rFonts w:ascii="Times New Roman" w:hAnsi="Times New Roman"/>
          <w:sz w:val="24"/>
        </w:rPr>
        <w:t>bestuursorganen zijn</w:t>
      </w:r>
      <w:r w:rsidRPr="006F7554" w:rsidR="1EF18900">
        <w:rPr>
          <w:rFonts w:ascii="Times New Roman" w:hAnsi="Times New Roman"/>
          <w:sz w:val="24"/>
        </w:rPr>
        <w:t xml:space="preserve"> </w:t>
      </w:r>
      <w:r w:rsidRPr="006F7554" w:rsidR="1C993595">
        <w:rPr>
          <w:rFonts w:ascii="Times New Roman" w:hAnsi="Times New Roman"/>
          <w:sz w:val="24"/>
        </w:rPr>
        <w:t>is een extra wijziging nodig. Immers is het risico op</w:t>
      </w:r>
      <w:r w:rsidRPr="006F7554" w:rsidR="721EE0D9">
        <w:rPr>
          <w:rFonts w:ascii="Times New Roman" w:hAnsi="Times New Roman"/>
          <w:sz w:val="24"/>
        </w:rPr>
        <w:t xml:space="preserve"> op</w:t>
      </w:r>
      <w:r w:rsidRPr="006F7554" w:rsidR="63EBF8BB">
        <w:rPr>
          <w:rFonts w:ascii="Times New Roman" w:hAnsi="Times New Roman"/>
          <w:sz w:val="24"/>
        </w:rPr>
        <w:t xml:space="preserve"> afkomst gebaseerde</w:t>
      </w:r>
      <w:r w:rsidRPr="006F7554" w:rsidR="1C993595">
        <w:rPr>
          <w:rFonts w:ascii="Times New Roman" w:hAnsi="Times New Roman"/>
          <w:sz w:val="24"/>
        </w:rPr>
        <w:t xml:space="preserve"> selectiebeslissingen</w:t>
      </w:r>
      <w:r w:rsidRPr="006F7554" w:rsidR="36EFD229">
        <w:rPr>
          <w:rFonts w:ascii="Times New Roman" w:hAnsi="Times New Roman"/>
          <w:sz w:val="24"/>
        </w:rPr>
        <w:t xml:space="preserve"> bij de taakuitoefening</w:t>
      </w:r>
      <w:r w:rsidRPr="006F7554" w:rsidR="63EBF8BB">
        <w:rPr>
          <w:rFonts w:ascii="Times New Roman" w:hAnsi="Times New Roman"/>
          <w:sz w:val="24"/>
        </w:rPr>
        <w:t xml:space="preserve"> van deze organisaties zeer aanwezig</w:t>
      </w:r>
      <w:r w:rsidRPr="006F7554" w:rsidR="7162C5CD">
        <w:rPr>
          <w:rFonts w:ascii="Times New Roman" w:hAnsi="Times New Roman"/>
          <w:sz w:val="24"/>
        </w:rPr>
        <w:t xml:space="preserve">. </w:t>
      </w:r>
      <w:r w:rsidRPr="006F7554" w:rsidR="6BB5662F">
        <w:rPr>
          <w:rFonts w:ascii="Times New Roman" w:hAnsi="Times New Roman"/>
          <w:sz w:val="24"/>
        </w:rPr>
        <w:t xml:space="preserve">Overwogen is in dat kader ook om aan te sluiten </w:t>
      </w:r>
      <w:r w:rsidRPr="006F7554" w:rsidR="0540ED42">
        <w:rPr>
          <w:rFonts w:ascii="Times New Roman" w:hAnsi="Times New Roman"/>
          <w:sz w:val="24"/>
        </w:rPr>
        <w:t xml:space="preserve">bij de </w:t>
      </w:r>
      <w:r w:rsidRPr="006F7554" w:rsidR="0DF71493">
        <w:rPr>
          <w:rFonts w:ascii="Times New Roman" w:hAnsi="Times New Roman"/>
          <w:sz w:val="24"/>
        </w:rPr>
        <w:t>term ‘</w:t>
      </w:r>
      <w:r w:rsidRPr="006F7554" w:rsidR="48D05E26">
        <w:rPr>
          <w:rFonts w:ascii="Times New Roman" w:hAnsi="Times New Roman"/>
          <w:sz w:val="24"/>
        </w:rPr>
        <w:t>opsporingsambtenaar</w:t>
      </w:r>
      <w:r w:rsidRPr="006F7554" w:rsidR="0DF71493">
        <w:rPr>
          <w:rFonts w:ascii="Times New Roman" w:hAnsi="Times New Roman"/>
          <w:sz w:val="24"/>
        </w:rPr>
        <w:t>’</w:t>
      </w:r>
      <w:r w:rsidRPr="006F7554" w:rsidR="48D05E26">
        <w:rPr>
          <w:rFonts w:ascii="Times New Roman" w:hAnsi="Times New Roman"/>
          <w:sz w:val="24"/>
        </w:rPr>
        <w:t xml:space="preserve"> in het Wetboek van Strafvordering. </w:t>
      </w:r>
      <w:r w:rsidRPr="006F7554" w:rsidR="5109DC15">
        <w:rPr>
          <w:rFonts w:ascii="Times New Roman" w:hAnsi="Times New Roman"/>
          <w:sz w:val="24"/>
        </w:rPr>
        <w:t>Uiteindelijk is hier niet voor gekozen</w:t>
      </w:r>
      <w:r w:rsidRPr="006F7554" w:rsidR="6308D80E">
        <w:rPr>
          <w:rFonts w:ascii="Times New Roman" w:hAnsi="Times New Roman"/>
          <w:sz w:val="24"/>
        </w:rPr>
        <w:t xml:space="preserve">, omdat dergelijke </w:t>
      </w:r>
      <w:r w:rsidRPr="006F7554" w:rsidR="237B4B64">
        <w:rPr>
          <w:rFonts w:ascii="Times New Roman" w:hAnsi="Times New Roman"/>
          <w:sz w:val="24"/>
        </w:rPr>
        <w:t xml:space="preserve">selectiebeslissingen </w:t>
      </w:r>
      <w:r w:rsidRPr="006F7554" w:rsidR="08043488">
        <w:rPr>
          <w:rFonts w:ascii="Times New Roman" w:hAnsi="Times New Roman"/>
          <w:sz w:val="24"/>
        </w:rPr>
        <w:t xml:space="preserve">niet plaatsvinden in het strafrechtelijke domein. </w:t>
      </w:r>
      <w:r w:rsidRPr="006F7554" w:rsidR="295B65D0">
        <w:rPr>
          <w:rFonts w:ascii="Times New Roman" w:hAnsi="Times New Roman"/>
          <w:sz w:val="24"/>
        </w:rPr>
        <w:t xml:space="preserve">Het gaat in de regel om bijvoorbeeld grens- en verkeerscontroles. </w:t>
      </w:r>
      <w:r w:rsidRPr="006F7554" w:rsidR="611A98C5">
        <w:rPr>
          <w:rFonts w:ascii="Times New Roman" w:hAnsi="Times New Roman"/>
          <w:sz w:val="24"/>
        </w:rPr>
        <w:t xml:space="preserve">In beginsel is het logisch om naast de Awb het Wetboek van Strafvordering te wijzigen, omdat beide wetten zien op </w:t>
      </w:r>
      <w:r w:rsidRPr="006F7554" w:rsidR="4367E078">
        <w:rPr>
          <w:rFonts w:ascii="Times New Roman" w:hAnsi="Times New Roman"/>
          <w:sz w:val="24"/>
        </w:rPr>
        <w:t>procedurele, meer formele</w:t>
      </w:r>
      <w:r w:rsidRPr="006F7554" w:rsidR="611A98C5">
        <w:rPr>
          <w:rFonts w:ascii="Times New Roman" w:hAnsi="Times New Roman"/>
          <w:sz w:val="24"/>
        </w:rPr>
        <w:t xml:space="preserve"> voorschr</w:t>
      </w:r>
      <w:r w:rsidRPr="006F7554" w:rsidR="48399106">
        <w:rPr>
          <w:rFonts w:ascii="Times New Roman" w:hAnsi="Times New Roman"/>
          <w:sz w:val="24"/>
        </w:rPr>
        <w:t>iften.</w:t>
      </w:r>
      <w:r w:rsidRPr="006F7554" w:rsidR="12722FB9">
        <w:rPr>
          <w:rFonts w:ascii="Times New Roman" w:hAnsi="Times New Roman"/>
          <w:sz w:val="24"/>
        </w:rPr>
        <w:t xml:space="preserve"> De Politiewet </w:t>
      </w:r>
      <w:r w:rsidR="00FC7E42">
        <w:rPr>
          <w:rFonts w:ascii="Times New Roman" w:hAnsi="Times New Roman"/>
          <w:sz w:val="24"/>
        </w:rPr>
        <w:t xml:space="preserve">2012 </w:t>
      </w:r>
      <w:r w:rsidRPr="006F7554" w:rsidR="12722FB9">
        <w:rPr>
          <w:rFonts w:ascii="Times New Roman" w:hAnsi="Times New Roman"/>
          <w:sz w:val="24"/>
        </w:rPr>
        <w:t>daarentegen is een organieke wet</w:t>
      </w:r>
      <w:r w:rsidRPr="006F7554" w:rsidR="5BD753FC">
        <w:rPr>
          <w:rFonts w:ascii="Times New Roman" w:hAnsi="Times New Roman"/>
          <w:sz w:val="24"/>
        </w:rPr>
        <w:t xml:space="preserve"> en ziet op de politieorganisatie. De initiatiefnemers hebben in deze wet echter het beste aangrijpingspunt gezien omdat het wetsvoorstel zich </w:t>
      </w:r>
      <w:r w:rsidRPr="006F7554" w:rsidR="070AC279">
        <w:rPr>
          <w:rFonts w:ascii="Times New Roman" w:hAnsi="Times New Roman"/>
          <w:sz w:val="24"/>
        </w:rPr>
        <w:t xml:space="preserve">mede richt op verkeerscontroles en MTV-controles. De Politiewet </w:t>
      </w:r>
      <w:r w:rsidR="00FC7E42">
        <w:rPr>
          <w:rFonts w:ascii="Times New Roman" w:hAnsi="Times New Roman"/>
          <w:sz w:val="24"/>
        </w:rPr>
        <w:t xml:space="preserve">2012 </w:t>
      </w:r>
      <w:r w:rsidRPr="006F7554" w:rsidR="070AC279">
        <w:rPr>
          <w:rFonts w:ascii="Times New Roman" w:hAnsi="Times New Roman"/>
          <w:sz w:val="24"/>
        </w:rPr>
        <w:t>regelt het functioneren van de politie alsmede de KMar.</w:t>
      </w:r>
    </w:p>
    <w:p w:rsidRPr="006F7554" w:rsidR="007C2ECA" w:rsidP="006F7554" w:rsidRDefault="007C2ECA" w14:paraId="0C7282B9" w14:textId="77777777">
      <w:pPr>
        <w:rPr>
          <w:rFonts w:ascii="Times New Roman" w:hAnsi="Times New Roman"/>
          <w:sz w:val="24"/>
        </w:rPr>
      </w:pPr>
    </w:p>
    <w:p w:rsidRPr="006F7554" w:rsidR="4B887D9C" w:rsidP="00766E5B" w:rsidRDefault="196C8F76" w14:paraId="144E55A7" w14:textId="0FD8B6A1">
      <w:pPr>
        <w:rPr>
          <w:rFonts w:ascii="Times New Roman" w:hAnsi="Times New Roman"/>
          <w:sz w:val="24"/>
        </w:rPr>
      </w:pPr>
      <w:r w:rsidRPr="006F7554">
        <w:rPr>
          <w:rFonts w:ascii="Times New Roman" w:hAnsi="Times New Roman"/>
          <w:sz w:val="24"/>
        </w:rPr>
        <w:t>De rechtsregel is</w:t>
      </w:r>
      <w:r w:rsidRPr="006F7554" w:rsidR="076BB8F1">
        <w:rPr>
          <w:rFonts w:ascii="Times New Roman" w:hAnsi="Times New Roman"/>
          <w:sz w:val="24"/>
        </w:rPr>
        <w:t xml:space="preserve"> </w:t>
      </w:r>
      <w:r w:rsidRPr="006F7554" w:rsidR="08F08F73">
        <w:rPr>
          <w:rFonts w:ascii="Times New Roman" w:hAnsi="Times New Roman"/>
          <w:sz w:val="24"/>
        </w:rPr>
        <w:t>analoog</w:t>
      </w:r>
      <w:r w:rsidRPr="006F7554" w:rsidR="076BB8F1">
        <w:rPr>
          <w:rFonts w:ascii="Times New Roman" w:hAnsi="Times New Roman"/>
          <w:sz w:val="24"/>
        </w:rPr>
        <w:t xml:space="preserve"> </w:t>
      </w:r>
      <w:r w:rsidRPr="006F7554">
        <w:rPr>
          <w:rFonts w:ascii="Times New Roman" w:hAnsi="Times New Roman"/>
          <w:sz w:val="24"/>
        </w:rPr>
        <w:t xml:space="preserve">geformuleerd aan hoe de regel in </w:t>
      </w:r>
      <w:r w:rsidR="00954CEF">
        <w:rPr>
          <w:rFonts w:ascii="Times New Roman" w:hAnsi="Times New Roman"/>
          <w:sz w:val="24"/>
        </w:rPr>
        <w:t xml:space="preserve">het voorgestelde </w:t>
      </w:r>
      <w:r w:rsidRPr="006F7554">
        <w:rPr>
          <w:rFonts w:ascii="Times New Roman" w:hAnsi="Times New Roman"/>
          <w:sz w:val="24"/>
        </w:rPr>
        <w:t>artikel 2:4, tweede lid</w:t>
      </w:r>
      <w:r w:rsidR="00FC7E42">
        <w:rPr>
          <w:rFonts w:ascii="Times New Roman" w:hAnsi="Times New Roman"/>
          <w:sz w:val="24"/>
        </w:rPr>
        <w:t xml:space="preserve">, </w:t>
      </w:r>
      <w:r w:rsidRPr="006F7554">
        <w:rPr>
          <w:rFonts w:ascii="Times New Roman" w:hAnsi="Times New Roman"/>
          <w:sz w:val="24"/>
        </w:rPr>
        <w:t>Awb wordt opgenomen.</w:t>
      </w:r>
      <w:r w:rsidRPr="006F7554" w:rsidR="6D565A34">
        <w:rPr>
          <w:rFonts w:ascii="Times New Roman" w:hAnsi="Times New Roman"/>
          <w:sz w:val="24"/>
        </w:rPr>
        <w:t xml:space="preserve"> </w:t>
      </w:r>
    </w:p>
    <w:p w:rsidRPr="006F7554" w:rsidR="1288BBA1" w:rsidP="006F7554" w:rsidRDefault="1288BBA1" w14:paraId="6B0B3B59" w14:textId="17E725D5">
      <w:pPr>
        <w:pStyle w:val="Kop3"/>
        <w:rPr>
          <w:rFonts w:cs="Times New Roman"/>
          <w:szCs w:val="24"/>
        </w:rPr>
      </w:pPr>
      <w:bookmarkStart w:name="_Toc886850494" w:id="42"/>
      <w:bookmarkStart w:name="_Toc1415746667" w:id="43"/>
      <w:r w:rsidRPr="006F7554">
        <w:rPr>
          <w:rFonts w:cs="Times New Roman"/>
          <w:szCs w:val="24"/>
        </w:rPr>
        <w:t xml:space="preserve">4.3. </w:t>
      </w:r>
      <w:r w:rsidRPr="006F7554" w:rsidR="00EE6421">
        <w:rPr>
          <w:rFonts w:cs="Times New Roman"/>
          <w:szCs w:val="24"/>
        </w:rPr>
        <w:t xml:space="preserve">Systematiek </w:t>
      </w:r>
      <w:r w:rsidRPr="006F7554" w:rsidR="00147B7B">
        <w:rPr>
          <w:rFonts w:cs="Times New Roman"/>
          <w:szCs w:val="24"/>
        </w:rPr>
        <w:t>van de Awgb</w:t>
      </w:r>
      <w:r w:rsidRPr="006F7554" w:rsidR="00BA2B84">
        <w:rPr>
          <w:rFonts w:cs="Times New Roman"/>
          <w:szCs w:val="24"/>
        </w:rPr>
        <w:t xml:space="preserve"> in het kader van dit </w:t>
      </w:r>
      <w:r w:rsidR="003B2376">
        <w:rPr>
          <w:rFonts w:cs="Times New Roman"/>
          <w:szCs w:val="24"/>
        </w:rPr>
        <w:t>wets</w:t>
      </w:r>
      <w:r w:rsidRPr="006F7554" w:rsidR="00BA2B84">
        <w:rPr>
          <w:rFonts w:cs="Times New Roman"/>
          <w:szCs w:val="24"/>
        </w:rPr>
        <w:t>voorstel</w:t>
      </w:r>
      <w:bookmarkEnd w:id="42"/>
      <w:bookmarkEnd w:id="43"/>
    </w:p>
    <w:p w:rsidRPr="006F7554" w:rsidR="002B1CC0" w:rsidP="006F7554" w:rsidRDefault="7561C6C8" w14:paraId="4A50B0F2" w14:textId="3C57C93A">
      <w:pPr>
        <w:rPr>
          <w:rFonts w:ascii="Times New Roman" w:hAnsi="Times New Roman"/>
          <w:sz w:val="24"/>
        </w:rPr>
      </w:pPr>
      <w:r w:rsidRPr="006F7554">
        <w:rPr>
          <w:rFonts w:ascii="Times New Roman" w:hAnsi="Times New Roman"/>
          <w:sz w:val="24"/>
        </w:rPr>
        <w:t>Doo</w:t>
      </w:r>
      <w:r w:rsidRPr="006F7554" w:rsidR="224BF6CC">
        <w:rPr>
          <w:rFonts w:ascii="Times New Roman" w:hAnsi="Times New Roman"/>
          <w:sz w:val="24"/>
        </w:rPr>
        <w:t xml:space="preserve">r de koppeling aan de Awgb wordt </w:t>
      </w:r>
      <w:r w:rsidRPr="006F7554" w:rsidR="5B013F21">
        <w:rPr>
          <w:rFonts w:ascii="Times New Roman" w:hAnsi="Times New Roman"/>
          <w:sz w:val="24"/>
        </w:rPr>
        <w:t xml:space="preserve">expliciet </w:t>
      </w:r>
      <w:r w:rsidRPr="006F7554" w:rsidR="224BF6CC">
        <w:rPr>
          <w:rFonts w:ascii="Times New Roman" w:hAnsi="Times New Roman"/>
          <w:sz w:val="24"/>
        </w:rPr>
        <w:t xml:space="preserve">aangesloten bij </w:t>
      </w:r>
      <w:r w:rsidRPr="006F7554" w:rsidR="5B013F21">
        <w:rPr>
          <w:rFonts w:ascii="Times New Roman" w:hAnsi="Times New Roman"/>
          <w:sz w:val="24"/>
        </w:rPr>
        <w:t>de wijze van toetsing die</w:t>
      </w:r>
      <w:r w:rsidRPr="006F7554" w:rsidR="20D00664">
        <w:rPr>
          <w:rFonts w:ascii="Times New Roman" w:hAnsi="Times New Roman"/>
          <w:sz w:val="24"/>
        </w:rPr>
        <w:t xml:space="preserve"> onderdeel uitmaakt van de Awgb. De Awgb verbied</w:t>
      </w:r>
      <w:r w:rsidRPr="006F7554" w:rsidR="06C29768">
        <w:rPr>
          <w:rFonts w:ascii="Times New Roman" w:hAnsi="Times New Roman"/>
          <w:sz w:val="24"/>
        </w:rPr>
        <w:t>t direct en indirect onderscheid</w:t>
      </w:r>
      <w:r w:rsidRPr="006F7554" w:rsidR="40CF73A7">
        <w:rPr>
          <w:rFonts w:ascii="Times New Roman" w:hAnsi="Times New Roman"/>
          <w:sz w:val="24"/>
        </w:rPr>
        <w:t xml:space="preserve"> </w:t>
      </w:r>
      <w:r w:rsidRPr="006F7554" w:rsidR="533F828F">
        <w:rPr>
          <w:rFonts w:ascii="Times New Roman" w:hAnsi="Times New Roman"/>
          <w:sz w:val="24"/>
        </w:rPr>
        <w:t xml:space="preserve">op </w:t>
      </w:r>
      <w:r w:rsidRPr="006F7554" w:rsidR="22BF75E0">
        <w:rPr>
          <w:rFonts w:ascii="Times New Roman" w:hAnsi="Times New Roman"/>
          <w:sz w:val="24"/>
        </w:rPr>
        <w:t>basis</w:t>
      </w:r>
      <w:r w:rsidRPr="006F7554" w:rsidR="533F828F">
        <w:rPr>
          <w:rFonts w:ascii="Times New Roman" w:hAnsi="Times New Roman"/>
          <w:sz w:val="24"/>
        </w:rPr>
        <w:t xml:space="preserve"> van acht </w:t>
      </w:r>
      <w:r w:rsidRPr="006F7554" w:rsidR="22BF75E0">
        <w:rPr>
          <w:rFonts w:ascii="Times New Roman" w:hAnsi="Times New Roman"/>
          <w:sz w:val="24"/>
        </w:rPr>
        <w:t xml:space="preserve">non-discriminatiegronden (godsdienst, levensovertuiging, politieke gezindheid, ras, geslacht, nationaliteit, hetero- of homoseksuele gerichtheid en burgerlijke staat). </w:t>
      </w:r>
      <w:r w:rsidRPr="006F7554" w:rsidR="38D5A4D7">
        <w:rPr>
          <w:rFonts w:ascii="Times New Roman" w:hAnsi="Times New Roman"/>
          <w:sz w:val="24"/>
        </w:rPr>
        <w:t xml:space="preserve">Direct onderscheid houdt in dat </w:t>
      </w:r>
      <w:r w:rsidRPr="006F7554" w:rsidR="1FDE0F6A">
        <w:rPr>
          <w:rFonts w:ascii="Times New Roman" w:hAnsi="Times New Roman"/>
          <w:sz w:val="24"/>
        </w:rPr>
        <w:t>een persoon op een andere wijze wordt behandeld dan een ander in een vergelijkbare situatie is</w:t>
      </w:r>
      <w:r w:rsidR="00CE4576">
        <w:rPr>
          <w:rFonts w:ascii="Times New Roman" w:hAnsi="Times New Roman"/>
          <w:sz w:val="24"/>
        </w:rPr>
        <w:t>, of zou worden behandeld</w:t>
      </w:r>
      <w:r w:rsidRPr="006F7554" w:rsidR="1FDE0F6A">
        <w:rPr>
          <w:rFonts w:ascii="Times New Roman" w:hAnsi="Times New Roman"/>
          <w:sz w:val="24"/>
        </w:rPr>
        <w:t xml:space="preserve">. </w:t>
      </w:r>
      <w:r w:rsidRPr="006F7554" w:rsidR="746990FC">
        <w:rPr>
          <w:rFonts w:ascii="Times New Roman" w:hAnsi="Times New Roman"/>
          <w:sz w:val="24"/>
        </w:rPr>
        <w:t xml:space="preserve">Indirect onderscheid is aan de orde </w:t>
      </w:r>
      <w:r w:rsidRPr="006F7554" w:rsidR="370D59F2">
        <w:rPr>
          <w:rFonts w:ascii="Times New Roman" w:hAnsi="Times New Roman"/>
          <w:sz w:val="24"/>
        </w:rPr>
        <w:t>wanneer een ogenschijnlijk neutrale bepaling, maatstaf of handelwijze personen met een</w:t>
      </w:r>
      <w:r w:rsidRPr="006F7554" w:rsidR="53DA955F">
        <w:rPr>
          <w:rFonts w:ascii="Times New Roman" w:hAnsi="Times New Roman"/>
          <w:sz w:val="24"/>
        </w:rPr>
        <w:t xml:space="preserve"> beschermd persoonskenmerk</w:t>
      </w:r>
      <w:r w:rsidRPr="006F7554" w:rsidR="3EDD601B">
        <w:rPr>
          <w:rFonts w:ascii="Times New Roman" w:hAnsi="Times New Roman"/>
          <w:sz w:val="24"/>
        </w:rPr>
        <w:t xml:space="preserve">, </w:t>
      </w:r>
      <w:r w:rsidRPr="006F7554" w:rsidR="370D59F2">
        <w:rPr>
          <w:rFonts w:ascii="Times New Roman" w:hAnsi="Times New Roman"/>
          <w:sz w:val="24"/>
        </w:rPr>
        <w:t>in vergelijking met andere personen bijzonder treft</w:t>
      </w:r>
      <w:r w:rsidRPr="006F7554" w:rsidR="59D59810">
        <w:rPr>
          <w:rFonts w:ascii="Times New Roman" w:hAnsi="Times New Roman"/>
          <w:sz w:val="24"/>
        </w:rPr>
        <w:t>.</w:t>
      </w:r>
      <w:r w:rsidRPr="006F7554" w:rsidR="10ECA838">
        <w:rPr>
          <w:rFonts w:ascii="Times New Roman" w:hAnsi="Times New Roman"/>
          <w:sz w:val="24"/>
        </w:rPr>
        <w:br/>
      </w:r>
      <w:r w:rsidRPr="006F7554" w:rsidR="10ECA838">
        <w:rPr>
          <w:rFonts w:ascii="Times New Roman" w:hAnsi="Times New Roman"/>
          <w:sz w:val="24"/>
        </w:rPr>
        <w:br/>
      </w:r>
      <w:r w:rsidRPr="006F7554" w:rsidR="477C40E4">
        <w:rPr>
          <w:rFonts w:ascii="Times New Roman" w:hAnsi="Times New Roman"/>
          <w:sz w:val="24"/>
        </w:rPr>
        <w:t>De initiatiefnemers hechten er belang aan op te merken dat het wetsvoorstel</w:t>
      </w:r>
      <w:r w:rsidRPr="006F7554" w:rsidR="2F8558BD">
        <w:rPr>
          <w:rFonts w:ascii="Times New Roman" w:hAnsi="Times New Roman"/>
          <w:sz w:val="24"/>
        </w:rPr>
        <w:t>, anders dan de Awgb, enkel ‘ras’ expliciteert</w:t>
      </w:r>
      <w:r w:rsidRPr="006F7554" w:rsidR="080EF3A9">
        <w:rPr>
          <w:rFonts w:ascii="Times New Roman" w:hAnsi="Times New Roman"/>
          <w:sz w:val="24"/>
        </w:rPr>
        <w:t xml:space="preserve"> als non-discriminatiegrond</w:t>
      </w:r>
      <w:r w:rsidRPr="006F7554" w:rsidR="2F8558BD">
        <w:rPr>
          <w:rFonts w:ascii="Times New Roman" w:hAnsi="Times New Roman"/>
          <w:sz w:val="24"/>
        </w:rPr>
        <w:t>. Redengeven</w:t>
      </w:r>
      <w:r w:rsidRPr="006F7554" w:rsidR="4ACE8BD1">
        <w:rPr>
          <w:rFonts w:ascii="Times New Roman" w:hAnsi="Times New Roman"/>
          <w:sz w:val="24"/>
        </w:rPr>
        <w:t>d hiervoor is in de eerste pla</w:t>
      </w:r>
      <w:r w:rsidRPr="006F7554" w:rsidR="6202E63B">
        <w:rPr>
          <w:rFonts w:ascii="Times New Roman" w:hAnsi="Times New Roman"/>
          <w:sz w:val="24"/>
        </w:rPr>
        <w:t xml:space="preserve">ats </w:t>
      </w:r>
      <w:r w:rsidRPr="006F7554" w:rsidR="690BE73E">
        <w:rPr>
          <w:rFonts w:ascii="Times New Roman" w:hAnsi="Times New Roman"/>
          <w:sz w:val="24"/>
        </w:rPr>
        <w:t xml:space="preserve">dat wordt beoogd </w:t>
      </w:r>
      <w:r w:rsidRPr="006F7554" w:rsidR="29C47E1B">
        <w:rPr>
          <w:rFonts w:ascii="Times New Roman" w:hAnsi="Times New Roman"/>
          <w:sz w:val="24"/>
        </w:rPr>
        <w:t xml:space="preserve">de </w:t>
      </w:r>
      <w:r w:rsidRPr="006F7554" w:rsidR="690BE73E">
        <w:rPr>
          <w:rFonts w:ascii="Times New Roman" w:hAnsi="Times New Roman"/>
          <w:sz w:val="24"/>
        </w:rPr>
        <w:t>uitspraak van het Hof te codificeren</w:t>
      </w:r>
      <w:r w:rsidRPr="006F7554" w:rsidR="6202E63B">
        <w:rPr>
          <w:rFonts w:ascii="Times New Roman" w:hAnsi="Times New Roman"/>
          <w:sz w:val="24"/>
        </w:rPr>
        <w:t xml:space="preserve">. Het arrest van het Hof </w:t>
      </w:r>
      <w:r w:rsidRPr="006F7554" w:rsidR="5D14A219">
        <w:rPr>
          <w:rFonts w:ascii="Times New Roman" w:hAnsi="Times New Roman"/>
          <w:sz w:val="24"/>
        </w:rPr>
        <w:t xml:space="preserve">en ook het Timishev-arrest benadrukken dat onderscheid op grond van </w:t>
      </w:r>
      <w:r w:rsidRPr="006F7554" w:rsidR="24C65061">
        <w:rPr>
          <w:rFonts w:ascii="Times New Roman" w:hAnsi="Times New Roman"/>
          <w:sz w:val="24"/>
        </w:rPr>
        <w:t>‘</w:t>
      </w:r>
      <w:r w:rsidRPr="006F7554" w:rsidR="5D14A219">
        <w:rPr>
          <w:rFonts w:ascii="Times New Roman" w:hAnsi="Times New Roman"/>
          <w:sz w:val="24"/>
        </w:rPr>
        <w:t>ra</w:t>
      </w:r>
      <w:r w:rsidRPr="006F7554" w:rsidR="43859787">
        <w:rPr>
          <w:rFonts w:ascii="Times New Roman" w:hAnsi="Times New Roman"/>
          <w:sz w:val="24"/>
        </w:rPr>
        <w:t>s</w:t>
      </w:r>
      <w:r w:rsidRPr="006F7554" w:rsidR="7FA9D5C7">
        <w:rPr>
          <w:rFonts w:ascii="Times New Roman" w:hAnsi="Times New Roman"/>
          <w:sz w:val="24"/>
        </w:rPr>
        <w:t>’</w:t>
      </w:r>
      <w:r w:rsidRPr="006F7554" w:rsidR="1749843F">
        <w:rPr>
          <w:rFonts w:ascii="Times New Roman" w:hAnsi="Times New Roman"/>
          <w:sz w:val="24"/>
        </w:rPr>
        <w:t xml:space="preserve"> </w:t>
      </w:r>
      <w:r w:rsidRPr="006F7554" w:rsidR="48975B18">
        <w:rPr>
          <w:rFonts w:ascii="Times New Roman" w:hAnsi="Times New Roman"/>
          <w:sz w:val="24"/>
        </w:rPr>
        <w:t>bij voorbaat verdacht is.</w:t>
      </w:r>
      <w:r w:rsidRPr="006F7554" w:rsidR="10ECA838">
        <w:rPr>
          <w:rStyle w:val="Voetnootmarkering"/>
          <w:rFonts w:ascii="Times New Roman" w:hAnsi="Times New Roman"/>
          <w:sz w:val="24"/>
        </w:rPr>
        <w:footnoteReference w:id="39"/>
      </w:r>
      <w:r w:rsidRPr="006F7554" w:rsidR="48975B18">
        <w:rPr>
          <w:rFonts w:ascii="Times New Roman" w:hAnsi="Times New Roman"/>
          <w:sz w:val="24"/>
        </w:rPr>
        <w:t xml:space="preserve"> </w:t>
      </w:r>
      <w:r w:rsidRPr="006F7554" w:rsidR="4A2A3CF9">
        <w:rPr>
          <w:rFonts w:ascii="Times New Roman" w:hAnsi="Times New Roman"/>
          <w:sz w:val="24"/>
        </w:rPr>
        <w:t xml:space="preserve">In de uitspraak van het </w:t>
      </w:r>
      <w:r w:rsidRPr="006F7554" w:rsidR="00943E37">
        <w:rPr>
          <w:rFonts w:ascii="Times New Roman" w:hAnsi="Times New Roman"/>
          <w:sz w:val="24"/>
        </w:rPr>
        <w:t>H</w:t>
      </w:r>
      <w:r w:rsidRPr="006F7554" w:rsidR="4A2A3CF9">
        <w:rPr>
          <w:rFonts w:ascii="Times New Roman" w:hAnsi="Times New Roman"/>
          <w:sz w:val="24"/>
        </w:rPr>
        <w:t>of is geoordeeld dat er geen objectieve rechtvaardiging bestaat voor onderscheid op grond van ’ras’. Of die objectieve rechtvaardiging ook niet bestaat ten aan</w:t>
      </w:r>
      <w:r w:rsidRPr="006F7554" w:rsidR="18284D05">
        <w:rPr>
          <w:rFonts w:ascii="Times New Roman" w:hAnsi="Times New Roman"/>
          <w:sz w:val="24"/>
        </w:rPr>
        <w:t>zien van andere</w:t>
      </w:r>
      <w:r w:rsidRPr="006F7554" w:rsidR="000C07D0">
        <w:rPr>
          <w:rFonts w:ascii="Times New Roman" w:hAnsi="Times New Roman"/>
          <w:sz w:val="24"/>
        </w:rPr>
        <w:t xml:space="preserve"> non-discriminatie</w:t>
      </w:r>
      <w:r w:rsidRPr="006F7554" w:rsidR="18284D05">
        <w:rPr>
          <w:rFonts w:ascii="Times New Roman" w:hAnsi="Times New Roman"/>
          <w:sz w:val="24"/>
        </w:rPr>
        <w:t xml:space="preserve">gronden, kunnen de initiatiefnemers </w:t>
      </w:r>
      <w:r w:rsidRPr="006F7554" w:rsidR="009C145B">
        <w:rPr>
          <w:rFonts w:ascii="Times New Roman" w:hAnsi="Times New Roman"/>
          <w:sz w:val="24"/>
        </w:rPr>
        <w:t>onvoldoende</w:t>
      </w:r>
      <w:r w:rsidRPr="006F7554" w:rsidR="18284D05">
        <w:rPr>
          <w:rFonts w:ascii="Times New Roman" w:hAnsi="Times New Roman"/>
          <w:sz w:val="24"/>
        </w:rPr>
        <w:t xml:space="preserve"> overzien </w:t>
      </w:r>
      <w:r w:rsidRPr="006F7554" w:rsidR="009C145B">
        <w:rPr>
          <w:rFonts w:ascii="Times New Roman" w:hAnsi="Times New Roman"/>
          <w:sz w:val="24"/>
        </w:rPr>
        <w:t>en</w:t>
      </w:r>
      <w:r w:rsidR="006331DF">
        <w:rPr>
          <w:rFonts w:ascii="Times New Roman" w:hAnsi="Times New Roman"/>
          <w:sz w:val="24"/>
        </w:rPr>
        <w:t xml:space="preserve"> d</w:t>
      </w:r>
      <w:r w:rsidRPr="006F7554" w:rsidR="18284D05">
        <w:rPr>
          <w:rFonts w:ascii="Times New Roman" w:hAnsi="Times New Roman"/>
          <w:sz w:val="24"/>
        </w:rPr>
        <w:t xml:space="preserve">aarom is ervoor gekozen </w:t>
      </w:r>
      <w:r w:rsidRPr="006F7554" w:rsidR="711A7AEE">
        <w:rPr>
          <w:rFonts w:ascii="Times New Roman" w:hAnsi="Times New Roman"/>
          <w:sz w:val="24"/>
        </w:rPr>
        <w:t xml:space="preserve">op dit moment om enkel de grond ’ras’ </w:t>
      </w:r>
      <w:r w:rsidRPr="006F7554" w:rsidR="002A02EF">
        <w:rPr>
          <w:rFonts w:ascii="Times New Roman" w:hAnsi="Times New Roman"/>
          <w:sz w:val="24"/>
        </w:rPr>
        <w:t>op te nemen,</w:t>
      </w:r>
      <w:r w:rsidRPr="006F7554" w:rsidR="6CD8FD6D">
        <w:rPr>
          <w:rFonts w:ascii="Times New Roman" w:hAnsi="Times New Roman"/>
          <w:sz w:val="24"/>
        </w:rPr>
        <w:t xml:space="preserve"> </w:t>
      </w:r>
      <w:r w:rsidRPr="006F7554" w:rsidR="00DB7EFE">
        <w:rPr>
          <w:rFonts w:ascii="Times New Roman" w:hAnsi="Times New Roman"/>
          <w:sz w:val="24"/>
        </w:rPr>
        <w:t xml:space="preserve">die </w:t>
      </w:r>
      <w:r w:rsidRPr="006F7554" w:rsidR="00AB5572">
        <w:rPr>
          <w:rFonts w:ascii="Times New Roman" w:hAnsi="Times New Roman"/>
          <w:sz w:val="24"/>
        </w:rPr>
        <w:t>in dit verband al een robuuste basis heeft in de</w:t>
      </w:r>
      <w:r w:rsidRPr="006F7554" w:rsidR="711A7AEE">
        <w:rPr>
          <w:rFonts w:ascii="Times New Roman" w:hAnsi="Times New Roman"/>
          <w:sz w:val="24"/>
        </w:rPr>
        <w:t xml:space="preserve"> jurisprudentie.</w:t>
      </w:r>
      <w:r w:rsidRPr="006F7554" w:rsidR="00FA5C37">
        <w:rPr>
          <w:rFonts w:ascii="Times New Roman" w:hAnsi="Times New Roman"/>
          <w:sz w:val="24"/>
        </w:rPr>
        <w:t xml:space="preserve"> </w:t>
      </w:r>
      <w:r w:rsidRPr="006F7554" w:rsidR="48975B18">
        <w:rPr>
          <w:rFonts w:ascii="Times New Roman" w:hAnsi="Times New Roman"/>
          <w:sz w:val="24"/>
        </w:rPr>
        <w:t xml:space="preserve">Aanvullend kan </w:t>
      </w:r>
      <w:r w:rsidRPr="006F7554" w:rsidR="5761AAD8">
        <w:rPr>
          <w:rFonts w:ascii="Times New Roman" w:hAnsi="Times New Roman"/>
          <w:sz w:val="24"/>
        </w:rPr>
        <w:t>worden gewezen op artikel 7a, eerste lid</w:t>
      </w:r>
      <w:r w:rsidR="005E13D0">
        <w:rPr>
          <w:rFonts w:ascii="Times New Roman" w:hAnsi="Times New Roman"/>
          <w:sz w:val="24"/>
        </w:rPr>
        <w:t>,</w:t>
      </w:r>
      <w:r w:rsidRPr="006F7554" w:rsidR="5761AAD8">
        <w:rPr>
          <w:rFonts w:ascii="Times New Roman" w:hAnsi="Times New Roman"/>
          <w:sz w:val="24"/>
        </w:rPr>
        <w:t xml:space="preserve"> Awgb. Daar is </w:t>
      </w:r>
      <w:r w:rsidRPr="006F7554" w:rsidR="189CD4D2">
        <w:rPr>
          <w:rFonts w:ascii="Times New Roman" w:hAnsi="Times New Roman"/>
          <w:sz w:val="24"/>
        </w:rPr>
        <w:t xml:space="preserve">opgenomen dat onderscheid op </w:t>
      </w:r>
      <w:r w:rsidRPr="006F7554" w:rsidR="189CD4D2">
        <w:rPr>
          <w:rFonts w:ascii="Times New Roman" w:hAnsi="Times New Roman"/>
          <w:sz w:val="24"/>
        </w:rPr>
        <w:lastRenderedPageBreak/>
        <w:t xml:space="preserve">grond van </w:t>
      </w:r>
      <w:r w:rsidRPr="006F7554" w:rsidR="794B1586">
        <w:rPr>
          <w:rFonts w:ascii="Times New Roman" w:hAnsi="Times New Roman"/>
          <w:sz w:val="24"/>
        </w:rPr>
        <w:t>‘</w:t>
      </w:r>
      <w:r w:rsidRPr="006F7554" w:rsidR="189CD4D2">
        <w:rPr>
          <w:rFonts w:ascii="Times New Roman" w:hAnsi="Times New Roman"/>
          <w:sz w:val="24"/>
        </w:rPr>
        <w:t>ras</w:t>
      </w:r>
      <w:r w:rsidRPr="006F7554" w:rsidR="40261C93">
        <w:rPr>
          <w:rFonts w:ascii="Times New Roman" w:hAnsi="Times New Roman"/>
          <w:sz w:val="24"/>
        </w:rPr>
        <w:t>’</w:t>
      </w:r>
      <w:r w:rsidRPr="006F7554" w:rsidR="189CD4D2">
        <w:rPr>
          <w:rFonts w:ascii="Times New Roman" w:hAnsi="Times New Roman"/>
          <w:sz w:val="24"/>
        </w:rPr>
        <w:t xml:space="preserve"> verboden is bij sociale bescherming, daaronder begrepen sociale zekerheid, en sociale voordelen. </w:t>
      </w:r>
    </w:p>
    <w:p w:rsidRPr="006F7554" w:rsidR="009C687D" w:rsidP="006F7554" w:rsidRDefault="009C687D" w14:paraId="6352884D" w14:textId="77777777">
      <w:pPr>
        <w:rPr>
          <w:rFonts w:ascii="Times New Roman" w:hAnsi="Times New Roman"/>
          <w:sz w:val="24"/>
        </w:rPr>
      </w:pPr>
    </w:p>
    <w:p w:rsidRPr="006F7554" w:rsidR="1288BBA1" w:rsidP="006F7554" w:rsidRDefault="5B979B2E" w14:paraId="1E1D1714" w14:textId="0A428D5B">
      <w:pPr>
        <w:rPr>
          <w:rFonts w:ascii="Times New Roman" w:hAnsi="Times New Roman"/>
          <w:sz w:val="24"/>
        </w:rPr>
      </w:pPr>
      <w:r w:rsidRPr="006F7554">
        <w:rPr>
          <w:rFonts w:ascii="Times New Roman" w:hAnsi="Times New Roman"/>
          <w:sz w:val="24"/>
        </w:rPr>
        <w:t>De initiatiefnemers benadrukken dat het onderhavige initiatiefwetsvoorstel niet</w:t>
      </w:r>
      <w:r w:rsidRPr="006F7554" w:rsidR="6ADC73F9">
        <w:rPr>
          <w:rFonts w:ascii="Times New Roman" w:hAnsi="Times New Roman"/>
          <w:sz w:val="24"/>
        </w:rPr>
        <w:t xml:space="preserve"> per se</w:t>
      </w:r>
      <w:r w:rsidRPr="006F7554">
        <w:rPr>
          <w:rFonts w:ascii="Times New Roman" w:hAnsi="Times New Roman"/>
          <w:sz w:val="24"/>
        </w:rPr>
        <w:t xml:space="preserve"> in de weg staat aan positief onderscheid. Ook dat past binnen het codificerende karakter van het wetsvoorstel.</w:t>
      </w:r>
      <w:r w:rsidRPr="006F7554" w:rsidR="0ECDBB0D">
        <w:rPr>
          <w:rFonts w:ascii="Times New Roman" w:hAnsi="Times New Roman"/>
          <w:sz w:val="24"/>
        </w:rPr>
        <w:t xml:space="preserve"> Zowel de uitspraak van </w:t>
      </w:r>
      <w:r w:rsidR="006B56CD">
        <w:rPr>
          <w:rFonts w:ascii="Times New Roman" w:hAnsi="Times New Roman"/>
          <w:sz w:val="24"/>
        </w:rPr>
        <w:t xml:space="preserve">het Hof van </w:t>
      </w:r>
      <w:r w:rsidRPr="006F7554" w:rsidR="0ECDBB0D">
        <w:rPr>
          <w:rFonts w:ascii="Times New Roman" w:hAnsi="Times New Roman"/>
          <w:sz w:val="24"/>
        </w:rPr>
        <w:t>14 februari 2023 als arti</w:t>
      </w:r>
      <w:r w:rsidRPr="006F7554" w:rsidR="787F8C4F">
        <w:rPr>
          <w:rFonts w:ascii="Times New Roman" w:hAnsi="Times New Roman"/>
          <w:sz w:val="24"/>
        </w:rPr>
        <w:t>kel 2, derde lid</w:t>
      </w:r>
      <w:r w:rsidR="00B72BAD">
        <w:rPr>
          <w:rFonts w:ascii="Times New Roman" w:hAnsi="Times New Roman"/>
          <w:sz w:val="24"/>
        </w:rPr>
        <w:t>,</w:t>
      </w:r>
      <w:r w:rsidR="00466A42">
        <w:rPr>
          <w:rFonts w:ascii="Times New Roman" w:hAnsi="Times New Roman"/>
          <w:sz w:val="24"/>
        </w:rPr>
        <w:t xml:space="preserve"> </w:t>
      </w:r>
      <w:r w:rsidRPr="006F7554" w:rsidR="14FCE6CD">
        <w:rPr>
          <w:rFonts w:ascii="Times New Roman" w:hAnsi="Times New Roman"/>
          <w:sz w:val="24"/>
        </w:rPr>
        <w:t xml:space="preserve">Awgb </w:t>
      </w:r>
      <w:r w:rsidRPr="006F7554" w:rsidR="787F8C4F">
        <w:rPr>
          <w:rFonts w:ascii="Times New Roman" w:hAnsi="Times New Roman"/>
          <w:sz w:val="24"/>
        </w:rPr>
        <w:t xml:space="preserve">laten ruimte bestaan om </w:t>
      </w:r>
      <w:r w:rsidRPr="006F7554" w:rsidR="5DA87F5D">
        <w:rPr>
          <w:rFonts w:ascii="Times New Roman" w:hAnsi="Times New Roman"/>
          <w:sz w:val="24"/>
        </w:rPr>
        <w:t>feitelijke nadelen die verband houden met de grond ra</w:t>
      </w:r>
      <w:r w:rsidRPr="006F7554" w:rsidR="23E8DC2F">
        <w:rPr>
          <w:rFonts w:ascii="Times New Roman" w:hAnsi="Times New Roman"/>
          <w:sz w:val="24"/>
        </w:rPr>
        <w:t>s op te heffen</w:t>
      </w:r>
      <w:r w:rsidRPr="006F7554" w:rsidR="14FCE6CD">
        <w:rPr>
          <w:rFonts w:ascii="Times New Roman" w:hAnsi="Times New Roman"/>
          <w:sz w:val="24"/>
        </w:rPr>
        <w:t>.</w:t>
      </w:r>
      <w:r w:rsidRPr="006F7554" w:rsidR="50F97971">
        <w:rPr>
          <w:rFonts w:ascii="Times New Roman" w:hAnsi="Times New Roman"/>
          <w:sz w:val="24"/>
        </w:rPr>
        <w:t xml:space="preserve"> </w:t>
      </w:r>
    </w:p>
    <w:p w:rsidRPr="006F7554" w:rsidR="1288BBA1" w:rsidP="006F7554" w:rsidRDefault="470E70BD" w14:paraId="02158972" w14:textId="5CAAE039">
      <w:pPr>
        <w:pStyle w:val="Kop2"/>
        <w:jc w:val="both"/>
        <w:rPr>
          <w:rFonts w:ascii="Times New Roman" w:hAnsi="Times New Roman" w:cs="Times New Roman"/>
          <w:szCs w:val="24"/>
        </w:rPr>
      </w:pPr>
      <w:bookmarkStart w:name="_Toc906741595" w:id="44"/>
      <w:bookmarkStart w:name="_Toc741392684" w:id="45"/>
      <w:r w:rsidRPr="006F7554">
        <w:rPr>
          <w:rFonts w:ascii="Times New Roman" w:hAnsi="Times New Roman" w:cs="Times New Roman"/>
          <w:szCs w:val="24"/>
        </w:rPr>
        <w:t>5</w:t>
      </w:r>
      <w:r w:rsidRPr="006F7554" w:rsidR="59C3E362">
        <w:rPr>
          <w:rFonts w:ascii="Times New Roman" w:hAnsi="Times New Roman" w:cs="Times New Roman"/>
          <w:szCs w:val="24"/>
        </w:rPr>
        <w:t>. Uitvoeringsaspecten en financiële gevolgen</w:t>
      </w:r>
      <w:bookmarkEnd w:id="44"/>
      <w:bookmarkEnd w:id="45"/>
    </w:p>
    <w:p w:rsidRPr="006F7554" w:rsidR="00F20262" w:rsidP="006F7554" w:rsidRDefault="00F20262" w14:paraId="22DB1FA1" w14:textId="77777777">
      <w:pPr>
        <w:rPr>
          <w:rFonts w:ascii="Times New Roman" w:hAnsi="Times New Roman"/>
          <w:sz w:val="24"/>
        </w:rPr>
      </w:pPr>
    </w:p>
    <w:p w:rsidRPr="006F7554" w:rsidR="00F20262" w:rsidP="006F7554" w:rsidRDefault="00B73BF1" w14:paraId="258CD4CD" w14:textId="3666FF93">
      <w:pPr>
        <w:rPr>
          <w:rFonts w:ascii="Times New Roman" w:hAnsi="Times New Roman"/>
          <w:sz w:val="24"/>
        </w:rPr>
      </w:pPr>
      <w:r w:rsidRPr="006F7554">
        <w:rPr>
          <w:rFonts w:ascii="Times New Roman" w:hAnsi="Times New Roman"/>
          <w:sz w:val="24"/>
        </w:rPr>
        <w:t xml:space="preserve">Het wetsvoorstel brengt geen kosten van betekenis met zich mee. </w:t>
      </w:r>
    </w:p>
    <w:p w:rsidRPr="006F7554" w:rsidR="0088643B" w:rsidP="006F7554" w:rsidRDefault="39BEFFED" w14:paraId="28EA0ACC" w14:textId="30B942A0">
      <w:pPr>
        <w:pStyle w:val="Kop2"/>
        <w:tabs>
          <w:tab w:val="left" w:pos="284"/>
          <w:tab w:val="left" w:pos="567"/>
          <w:tab w:val="left" w:pos="851"/>
        </w:tabs>
        <w:ind w:right="-2"/>
        <w:jc w:val="both"/>
        <w:rPr>
          <w:rFonts w:ascii="Times New Roman" w:hAnsi="Times New Roman" w:cs="Times New Roman"/>
          <w:i/>
          <w:szCs w:val="24"/>
        </w:rPr>
      </w:pPr>
      <w:bookmarkStart w:name="_Toc726879440" w:id="46"/>
      <w:bookmarkStart w:name="_Toc142807841" w:id="47"/>
      <w:r w:rsidRPr="006F7554">
        <w:rPr>
          <w:rFonts w:ascii="Times New Roman" w:hAnsi="Times New Roman" w:cs="Times New Roman"/>
          <w:szCs w:val="24"/>
        </w:rPr>
        <w:t>6</w:t>
      </w:r>
      <w:r w:rsidRPr="006F7554" w:rsidR="59C3E362">
        <w:rPr>
          <w:rFonts w:ascii="Times New Roman" w:hAnsi="Times New Roman" w:cs="Times New Roman"/>
          <w:szCs w:val="24"/>
        </w:rPr>
        <w:t>. Adviezen en internetconsultatie</w:t>
      </w:r>
      <w:bookmarkEnd w:id="46"/>
      <w:bookmarkEnd w:id="47"/>
    </w:p>
    <w:p w:rsidRPr="006F7554" w:rsidR="00E62B0C" w:rsidP="006F7554" w:rsidRDefault="00E62B0C" w14:paraId="70182871" w14:textId="77777777">
      <w:pPr>
        <w:rPr>
          <w:rFonts w:ascii="Times New Roman" w:hAnsi="Times New Roman"/>
          <w:i/>
          <w:iCs/>
          <w:sz w:val="24"/>
        </w:rPr>
      </w:pPr>
    </w:p>
    <w:p w:rsidRPr="006F7554" w:rsidR="00D7653A" w:rsidP="006F7554" w:rsidRDefault="003E24CF" w14:paraId="65F9C804" w14:textId="123A69A4">
      <w:pPr>
        <w:rPr>
          <w:rFonts w:ascii="Times New Roman" w:hAnsi="Times New Roman"/>
          <w:sz w:val="24"/>
        </w:rPr>
      </w:pPr>
      <w:r w:rsidRPr="006F7554">
        <w:rPr>
          <w:rFonts w:ascii="Times New Roman" w:hAnsi="Times New Roman"/>
          <w:sz w:val="24"/>
        </w:rPr>
        <w:t xml:space="preserve">De </w:t>
      </w:r>
      <w:r w:rsidRPr="006F7554" w:rsidR="00D71DB3">
        <w:rPr>
          <w:rFonts w:ascii="Times New Roman" w:hAnsi="Times New Roman"/>
          <w:sz w:val="24"/>
        </w:rPr>
        <w:t>initiatiefnemers</w:t>
      </w:r>
      <w:r w:rsidRPr="006F7554">
        <w:rPr>
          <w:rFonts w:ascii="Times New Roman" w:hAnsi="Times New Roman"/>
          <w:sz w:val="24"/>
        </w:rPr>
        <w:t xml:space="preserve"> hebben een internetconsultatie plaats doen vinden en hebben adviezen aangevraagd bij het Openbaar Ministerie, </w:t>
      </w:r>
      <w:r w:rsidRPr="006F7554" w:rsidR="005B138C">
        <w:rPr>
          <w:rFonts w:ascii="Times New Roman" w:hAnsi="Times New Roman"/>
          <w:sz w:val="24"/>
        </w:rPr>
        <w:t>de politie en de Raad voor de Rechtspraak. Daarnaast hebben beroeps- en belangenorganisaties gereageerd op de internetconsultati</w:t>
      </w:r>
      <w:r w:rsidRPr="006F7554" w:rsidR="00187E37">
        <w:rPr>
          <w:rFonts w:ascii="Times New Roman" w:hAnsi="Times New Roman"/>
          <w:sz w:val="24"/>
        </w:rPr>
        <w:t>e</w:t>
      </w:r>
      <w:r w:rsidRPr="006F7554" w:rsidR="6889F57A">
        <w:rPr>
          <w:rFonts w:ascii="Times New Roman" w:hAnsi="Times New Roman"/>
          <w:sz w:val="24"/>
        </w:rPr>
        <w:t xml:space="preserve"> of via </w:t>
      </w:r>
      <w:r w:rsidR="00F56ECE">
        <w:rPr>
          <w:rFonts w:ascii="Times New Roman" w:hAnsi="Times New Roman"/>
          <w:sz w:val="24"/>
        </w:rPr>
        <w:t>e-</w:t>
      </w:r>
      <w:r w:rsidRPr="006F7554" w:rsidR="6889F57A">
        <w:rPr>
          <w:rFonts w:ascii="Times New Roman" w:hAnsi="Times New Roman"/>
          <w:sz w:val="24"/>
        </w:rPr>
        <w:t>mail</w:t>
      </w:r>
      <w:r w:rsidRPr="006F7554" w:rsidR="00187E37">
        <w:rPr>
          <w:rFonts w:ascii="Times New Roman" w:hAnsi="Times New Roman"/>
          <w:sz w:val="24"/>
        </w:rPr>
        <w:t xml:space="preserve">. </w:t>
      </w:r>
      <w:r w:rsidRPr="006F7554" w:rsidR="00091B90">
        <w:rPr>
          <w:rFonts w:ascii="Times New Roman" w:hAnsi="Times New Roman"/>
          <w:sz w:val="24"/>
        </w:rPr>
        <w:t xml:space="preserve">Zo hebben de Nederlandse Vereniging voor de Rechtspraak, Amnesty International, </w:t>
      </w:r>
      <w:r w:rsidRPr="006F7554" w:rsidR="00580AA7">
        <w:rPr>
          <w:rFonts w:ascii="Times New Roman" w:hAnsi="Times New Roman"/>
          <w:sz w:val="24"/>
        </w:rPr>
        <w:t>het Centrum voor Migratierecht</w:t>
      </w:r>
      <w:r w:rsidRPr="006F7554" w:rsidR="006B77F8">
        <w:rPr>
          <w:rFonts w:ascii="Times New Roman" w:hAnsi="Times New Roman"/>
          <w:sz w:val="24"/>
        </w:rPr>
        <w:t xml:space="preserve"> en het Nederlands Juristencomité voor de Mensenrechten</w:t>
      </w:r>
      <w:r w:rsidRPr="006F7554" w:rsidR="00B21315">
        <w:rPr>
          <w:rFonts w:ascii="Times New Roman" w:hAnsi="Times New Roman"/>
          <w:sz w:val="24"/>
        </w:rPr>
        <w:t xml:space="preserve"> (NJCM)</w:t>
      </w:r>
      <w:r w:rsidRPr="006F7554" w:rsidR="006B77F8">
        <w:rPr>
          <w:rFonts w:ascii="Times New Roman" w:hAnsi="Times New Roman"/>
          <w:sz w:val="24"/>
        </w:rPr>
        <w:t xml:space="preserve"> gereageerd. </w:t>
      </w:r>
    </w:p>
    <w:p w:rsidRPr="006F7554" w:rsidR="00D7653A" w:rsidP="006F7554" w:rsidRDefault="00D7653A" w14:paraId="205CD7B6" w14:textId="77777777">
      <w:pPr>
        <w:rPr>
          <w:rFonts w:ascii="Times New Roman" w:hAnsi="Times New Roman"/>
          <w:sz w:val="24"/>
        </w:rPr>
      </w:pPr>
    </w:p>
    <w:p w:rsidRPr="006F7554" w:rsidR="00C56B21" w:rsidP="006F7554" w:rsidRDefault="00D7653A" w14:paraId="0A3EA21F" w14:textId="37E05CC1">
      <w:pPr>
        <w:rPr>
          <w:rFonts w:ascii="Times New Roman" w:hAnsi="Times New Roman"/>
          <w:sz w:val="24"/>
        </w:rPr>
      </w:pPr>
      <w:r w:rsidRPr="006F7554">
        <w:rPr>
          <w:rFonts w:ascii="Times New Roman" w:hAnsi="Times New Roman"/>
          <w:sz w:val="24"/>
        </w:rPr>
        <w:t>Posit</w:t>
      </w:r>
      <w:r w:rsidRPr="006F7554" w:rsidR="007B2AC6">
        <w:rPr>
          <w:rFonts w:ascii="Times New Roman" w:hAnsi="Times New Roman"/>
          <w:sz w:val="24"/>
        </w:rPr>
        <w:t xml:space="preserve">ieve reacties waren afkomstig van </w:t>
      </w:r>
      <w:r w:rsidRPr="006F7554" w:rsidR="00B21315">
        <w:rPr>
          <w:rFonts w:ascii="Times New Roman" w:hAnsi="Times New Roman"/>
          <w:sz w:val="24"/>
        </w:rPr>
        <w:t>het NJCM</w:t>
      </w:r>
      <w:r w:rsidRPr="006F7554" w:rsidR="5B7E7A19">
        <w:rPr>
          <w:rFonts w:ascii="Times New Roman" w:hAnsi="Times New Roman"/>
          <w:sz w:val="24"/>
        </w:rPr>
        <w:t xml:space="preserve">, </w:t>
      </w:r>
      <w:r w:rsidRPr="006F7554" w:rsidR="28AD0C1E">
        <w:rPr>
          <w:rFonts w:ascii="Times New Roman" w:hAnsi="Times New Roman"/>
          <w:sz w:val="24"/>
        </w:rPr>
        <w:t xml:space="preserve">Discriminatie.nl, </w:t>
      </w:r>
      <w:r w:rsidRPr="006F7554" w:rsidR="5B7E7A19">
        <w:rPr>
          <w:rFonts w:ascii="Times New Roman" w:hAnsi="Times New Roman"/>
          <w:sz w:val="24"/>
        </w:rPr>
        <w:t>Controle Alt Delete</w:t>
      </w:r>
      <w:r w:rsidRPr="006F7554" w:rsidR="00F74A34">
        <w:rPr>
          <w:rFonts w:ascii="Times New Roman" w:hAnsi="Times New Roman"/>
          <w:sz w:val="24"/>
        </w:rPr>
        <w:t xml:space="preserve"> en </w:t>
      </w:r>
      <w:r w:rsidRPr="006F7554" w:rsidR="00B21315">
        <w:rPr>
          <w:rFonts w:ascii="Times New Roman" w:hAnsi="Times New Roman"/>
          <w:sz w:val="24"/>
        </w:rPr>
        <w:t>Amnesty</w:t>
      </w:r>
      <w:r w:rsidRPr="006F7554" w:rsidR="00F74A34">
        <w:rPr>
          <w:rFonts w:ascii="Times New Roman" w:hAnsi="Times New Roman"/>
          <w:sz w:val="24"/>
        </w:rPr>
        <w:t xml:space="preserve"> International, </w:t>
      </w:r>
      <w:r w:rsidRPr="006F7554" w:rsidR="009A3111">
        <w:rPr>
          <w:rFonts w:ascii="Times New Roman" w:hAnsi="Times New Roman"/>
          <w:sz w:val="24"/>
        </w:rPr>
        <w:t>waarbij ook mogelijke verbeterpunten werden aangegeven. Ook</w:t>
      </w:r>
      <w:r w:rsidRPr="006F7554" w:rsidR="00796CA0">
        <w:rPr>
          <w:rFonts w:ascii="Times New Roman" w:hAnsi="Times New Roman"/>
          <w:sz w:val="24"/>
        </w:rPr>
        <w:t xml:space="preserve"> burgers hebben gereageerd op </w:t>
      </w:r>
      <w:r w:rsidRPr="006F7554" w:rsidR="00A64684">
        <w:rPr>
          <w:rFonts w:ascii="Times New Roman" w:hAnsi="Times New Roman"/>
          <w:sz w:val="24"/>
        </w:rPr>
        <w:t>het initiatiefwetsvoorstel.</w:t>
      </w:r>
      <w:r w:rsidRPr="006F7554" w:rsidR="00323F6A">
        <w:rPr>
          <w:rFonts w:ascii="Times New Roman" w:hAnsi="Times New Roman"/>
          <w:sz w:val="24"/>
        </w:rPr>
        <w:t xml:space="preserve"> Het NJCM sprak de hoop uit dat het wetsvoorstel </w:t>
      </w:r>
      <w:r w:rsidRPr="006F7554" w:rsidR="007F5361">
        <w:rPr>
          <w:rFonts w:ascii="Times New Roman" w:hAnsi="Times New Roman"/>
          <w:sz w:val="24"/>
        </w:rPr>
        <w:t xml:space="preserve">door beide Kamers zou worden aangenomen. Amnesty zag graag een bredere reikwijdte van het initiatiefwetsvoorstel. </w:t>
      </w:r>
      <w:r w:rsidRPr="006F7554" w:rsidR="00524301">
        <w:rPr>
          <w:rFonts w:ascii="Times New Roman" w:hAnsi="Times New Roman"/>
          <w:sz w:val="24"/>
        </w:rPr>
        <w:t xml:space="preserve">Ook werd gewezen op het EHRM-arrest </w:t>
      </w:r>
      <w:r w:rsidRPr="006F7554" w:rsidR="00DE7AFE">
        <w:rPr>
          <w:rFonts w:ascii="Times New Roman" w:hAnsi="Times New Roman"/>
          <w:sz w:val="24"/>
        </w:rPr>
        <w:t>Wa Baile t. Zwitserland</w:t>
      </w:r>
      <w:r w:rsidRPr="006F7554" w:rsidR="00A5100B">
        <w:rPr>
          <w:rStyle w:val="Voetnootmarkering"/>
          <w:rFonts w:ascii="Times New Roman" w:hAnsi="Times New Roman"/>
          <w:sz w:val="24"/>
        </w:rPr>
        <w:footnoteReference w:id="40"/>
      </w:r>
      <w:r w:rsidRPr="006F7554" w:rsidR="003F5FD4">
        <w:rPr>
          <w:rFonts w:ascii="Times New Roman" w:hAnsi="Times New Roman"/>
          <w:sz w:val="24"/>
        </w:rPr>
        <w:t xml:space="preserve"> dat gaat over </w:t>
      </w:r>
      <w:r w:rsidRPr="006F7554" w:rsidR="00136843">
        <w:rPr>
          <w:rFonts w:ascii="Times New Roman" w:hAnsi="Times New Roman"/>
          <w:sz w:val="24"/>
        </w:rPr>
        <w:t>de positieve verplichting van staten om maatregelen te nemen om etnisch profileren te voorkomen</w:t>
      </w:r>
      <w:r w:rsidRPr="006F7554" w:rsidR="493246EF">
        <w:rPr>
          <w:rFonts w:ascii="Times New Roman" w:hAnsi="Times New Roman"/>
          <w:sz w:val="24"/>
        </w:rPr>
        <w:t xml:space="preserve">. </w:t>
      </w:r>
      <w:r w:rsidRPr="006F7554" w:rsidR="0C32B280">
        <w:rPr>
          <w:rFonts w:ascii="Times New Roman" w:hAnsi="Times New Roman"/>
          <w:sz w:val="24"/>
        </w:rPr>
        <w:t xml:space="preserve">Controle Alt Delete gaf, net als Amnesty International, aan graag een bredere reikwijdte te zien. In de eerste plaats door het </w:t>
      </w:r>
      <w:r w:rsidR="00776E2B">
        <w:rPr>
          <w:rFonts w:ascii="Times New Roman" w:hAnsi="Times New Roman"/>
          <w:sz w:val="24"/>
        </w:rPr>
        <w:t>wet</w:t>
      </w:r>
      <w:r w:rsidRPr="006F7554" w:rsidR="0C32B280">
        <w:rPr>
          <w:rFonts w:ascii="Times New Roman" w:hAnsi="Times New Roman"/>
          <w:sz w:val="24"/>
        </w:rPr>
        <w:t xml:space="preserve">voorstel te laten zien </w:t>
      </w:r>
      <w:r w:rsidRPr="006F7554" w:rsidR="468C66FB">
        <w:rPr>
          <w:rFonts w:ascii="Times New Roman" w:hAnsi="Times New Roman"/>
          <w:sz w:val="24"/>
        </w:rPr>
        <w:t>op al het bestuurshandelen en in de tweede plaats door ook andere non-discriminatiegronden op te nemen.</w:t>
      </w:r>
      <w:r w:rsidRPr="006F7554" w:rsidR="006B77F8">
        <w:rPr>
          <w:rFonts w:ascii="Times New Roman" w:hAnsi="Times New Roman"/>
          <w:sz w:val="24"/>
        </w:rPr>
        <w:br/>
      </w:r>
      <w:r w:rsidRPr="006F7554" w:rsidR="006B77F8">
        <w:rPr>
          <w:rFonts w:ascii="Times New Roman" w:hAnsi="Times New Roman"/>
          <w:sz w:val="24"/>
        </w:rPr>
        <w:br/>
      </w:r>
      <w:r w:rsidRPr="006F7554" w:rsidR="00FA0121">
        <w:rPr>
          <w:rFonts w:ascii="Times New Roman" w:hAnsi="Times New Roman"/>
          <w:sz w:val="24"/>
        </w:rPr>
        <w:t>De initiatiefnemers hebben naar aanleiding van de internetconsultatie en gesprekken met deskundigen besloten het wetsvoorstel</w:t>
      </w:r>
      <w:r w:rsidRPr="006F7554" w:rsidR="00D71DB3">
        <w:rPr>
          <w:rFonts w:ascii="Times New Roman" w:hAnsi="Times New Roman"/>
          <w:sz w:val="24"/>
        </w:rPr>
        <w:t xml:space="preserve"> grondig</w:t>
      </w:r>
      <w:r w:rsidRPr="006F7554" w:rsidR="00FA0121">
        <w:rPr>
          <w:rFonts w:ascii="Times New Roman" w:hAnsi="Times New Roman"/>
          <w:sz w:val="24"/>
        </w:rPr>
        <w:t xml:space="preserve"> </w:t>
      </w:r>
      <w:r w:rsidRPr="006F7554" w:rsidR="00D51903">
        <w:rPr>
          <w:rFonts w:ascii="Times New Roman" w:hAnsi="Times New Roman"/>
          <w:sz w:val="24"/>
        </w:rPr>
        <w:t xml:space="preserve">aan te passen. </w:t>
      </w:r>
      <w:r w:rsidRPr="006F7554" w:rsidR="008F2C58">
        <w:rPr>
          <w:rFonts w:ascii="Times New Roman" w:hAnsi="Times New Roman"/>
          <w:sz w:val="24"/>
        </w:rPr>
        <w:t>De wettekst die voorlag bij de internetconsultatie zag op een wijziging in hoofdstuk 3 van de A</w:t>
      </w:r>
      <w:r w:rsidR="00021BBF">
        <w:rPr>
          <w:rFonts w:ascii="Times New Roman" w:hAnsi="Times New Roman"/>
          <w:sz w:val="24"/>
        </w:rPr>
        <w:t>wb</w:t>
      </w:r>
      <w:r w:rsidR="004B51CC">
        <w:rPr>
          <w:rFonts w:ascii="Times New Roman" w:hAnsi="Times New Roman"/>
          <w:sz w:val="24"/>
        </w:rPr>
        <w:t xml:space="preserve"> </w:t>
      </w:r>
      <w:r w:rsidRPr="006F7554" w:rsidR="008F2C58">
        <w:rPr>
          <w:rFonts w:ascii="Times New Roman" w:hAnsi="Times New Roman"/>
          <w:sz w:val="24"/>
        </w:rPr>
        <w:t xml:space="preserve">en </w:t>
      </w:r>
      <w:r w:rsidRPr="006F7554" w:rsidR="00A727DC">
        <w:rPr>
          <w:rFonts w:ascii="Times New Roman" w:hAnsi="Times New Roman"/>
          <w:sz w:val="24"/>
        </w:rPr>
        <w:t xml:space="preserve">een wijziging van het Wetboek van Strafvordering. </w:t>
      </w:r>
      <w:r w:rsidRPr="006F7554" w:rsidR="5C473F52">
        <w:rPr>
          <w:rFonts w:ascii="Times New Roman" w:hAnsi="Times New Roman"/>
          <w:sz w:val="24"/>
        </w:rPr>
        <w:t>Beide wijzigingsv</w:t>
      </w:r>
      <w:r w:rsidRPr="006F7554" w:rsidR="0C19CBD9">
        <w:rPr>
          <w:rFonts w:ascii="Times New Roman" w:hAnsi="Times New Roman"/>
          <w:sz w:val="24"/>
        </w:rPr>
        <w:t>o</w:t>
      </w:r>
      <w:r w:rsidRPr="006F7554" w:rsidR="5C473F52">
        <w:rPr>
          <w:rFonts w:ascii="Times New Roman" w:hAnsi="Times New Roman"/>
          <w:sz w:val="24"/>
        </w:rPr>
        <w:t xml:space="preserve">orstellen </w:t>
      </w:r>
      <w:r w:rsidRPr="006F7554" w:rsidR="1A958BC5">
        <w:rPr>
          <w:rFonts w:ascii="Times New Roman" w:hAnsi="Times New Roman"/>
          <w:sz w:val="24"/>
        </w:rPr>
        <w:t xml:space="preserve">hadden een breder bereik dan louter codificatie. </w:t>
      </w:r>
      <w:r w:rsidRPr="006F7554" w:rsidR="3FA31867">
        <w:rPr>
          <w:rFonts w:ascii="Times New Roman" w:hAnsi="Times New Roman"/>
          <w:sz w:val="24"/>
        </w:rPr>
        <w:t>In de reactie is hierop gewezen en is ook naar voren gebracht dat de teks</w:t>
      </w:r>
      <w:r w:rsidRPr="006F7554" w:rsidR="6445C564">
        <w:rPr>
          <w:rFonts w:ascii="Times New Roman" w:hAnsi="Times New Roman"/>
          <w:sz w:val="24"/>
        </w:rPr>
        <w:t>ten op sommige punten een ve</w:t>
      </w:r>
      <w:r w:rsidRPr="006F7554" w:rsidR="5E5853E7">
        <w:rPr>
          <w:rFonts w:ascii="Times New Roman" w:hAnsi="Times New Roman"/>
          <w:sz w:val="24"/>
        </w:rPr>
        <w:t xml:space="preserve">rbreding in zouden houden en op andere punten een versmalling. </w:t>
      </w:r>
      <w:r w:rsidRPr="006F7554" w:rsidR="3FE35F52">
        <w:rPr>
          <w:rFonts w:ascii="Times New Roman" w:hAnsi="Times New Roman"/>
          <w:sz w:val="24"/>
        </w:rPr>
        <w:t xml:space="preserve">De plaatsing van een nieuw artikel in hoofdstuk 3 van de Awb zou </w:t>
      </w:r>
      <w:r w:rsidRPr="006F7554" w:rsidR="63236731">
        <w:rPr>
          <w:rFonts w:ascii="Times New Roman" w:hAnsi="Times New Roman"/>
          <w:sz w:val="24"/>
        </w:rPr>
        <w:t>in de eerste plaats zien op besluiten</w:t>
      </w:r>
      <w:r w:rsidR="009400BE">
        <w:rPr>
          <w:rFonts w:ascii="Times New Roman" w:hAnsi="Times New Roman"/>
          <w:sz w:val="24"/>
        </w:rPr>
        <w:t xml:space="preserve"> als bedoeld in de Awb</w:t>
      </w:r>
      <w:r w:rsidRPr="006F7554" w:rsidR="63236731">
        <w:rPr>
          <w:rFonts w:ascii="Times New Roman" w:hAnsi="Times New Roman"/>
          <w:sz w:val="24"/>
        </w:rPr>
        <w:t xml:space="preserve">. Dit terwijl een selectiebeslissing niet in alle gevallen daadwerkelijk leidt tot een bestuursbesluit. </w:t>
      </w:r>
      <w:r w:rsidRPr="006F7554" w:rsidR="5E913CCC">
        <w:rPr>
          <w:rFonts w:ascii="Times New Roman" w:hAnsi="Times New Roman"/>
          <w:sz w:val="24"/>
        </w:rPr>
        <w:t xml:space="preserve">Daarnaast zou de codificatie van het gelijkheidsbeginsel gezien de plaats en de wijze van formuleren </w:t>
      </w:r>
      <w:r w:rsidRPr="006F7554" w:rsidR="3C66D115">
        <w:rPr>
          <w:rFonts w:ascii="Times New Roman" w:hAnsi="Times New Roman"/>
          <w:sz w:val="24"/>
        </w:rPr>
        <w:t>niet het beoogde effect hebben.</w:t>
      </w:r>
      <w:r w:rsidRPr="006F7554">
        <w:rPr>
          <w:rFonts w:ascii="Times New Roman" w:hAnsi="Times New Roman"/>
          <w:sz w:val="24"/>
        </w:rPr>
        <w:br/>
      </w:r>
      <w:r w:rsidRPr="006F7554">
        <w:rPr>
          <w:rFonts w:ascii="Times New Roman" w:hAnsi="Times New Roman"/>
          <w:sz w:val="24"/>
        </w:rPr>
        <w:br/>
      </w:r>
      <w:r w:rsidRPr="006F7554" w:rsidR="30F5095D">
        <w:rPr>
          <w:rFonts w:ascii="Times New Roman" w:hAnsi="Times New Roman"/>
          <w:sz w:val="24"/>
        </w:rPr>
        <w:t>Het strafrechtelijke deel za</w:t>
      </w:r>
      <w:r w:rsidRPr="006F7554" w:rsidR="5E5853E7">
        <w:rPr>
          <w:rFonts w:ascii="Times New Roman" w:hAnsi="Times New Roman"/>
          <w:sz w:val="24"/>
        </w:rPr>
        <w:t>g</w:t>
      </w:r>
      <w:r w:rsidRPr="006F7554" w:rsidR="30F5095D">
        <w:rPr>
          <w:rFonts w:ascii="Times New Roman" w:hAnsi="Times New Roman"/>
          <w:sz w:val="24"/>
        </w:rPr>
        <w:t xml:space="preserve"> op de rol van opsporingsambtenaren. </w:t>
      </w:r>
      <w:r w:rsidRPr="006F7554" w:rsidR="1B1C0524">
        <w:rPr>
          <w:rFonts w:ascii="Times New Roman" w:hAnsi="Times New Roman"/>
          <w:sz w:val="24"/>
        </w:rPr>
        <w:t>Een probleem hierbij was dat het bij de opsporing, zoals ook al door de initiatiefnemers geconstateerd</w:t>
      </w:r>
      <w:r w:rsidRPr="006F7554" w:rsidR="72EA1E0D">
        <w:rPr>
          <w:rFonts w:ascii="Times New Roman" w:hAnsi="Times New Roman"/>
          <w:sz w:val="24"/>
        </w:rPr>
        <w:t xml:space="preserve">, veelal draait om </w:t>
      </w:r>
      <w:r w:rsidRPr="006F7554" w:rsidR="72EA1E0D">
        <w:rPr>
          <w:rFonts w:ascii="Times New Roman" w:hAnsi="Times New Roman"/>
          <w:sz w:val="24"/>
        </w:rPr>
        <w:lastRenderedPageBreak/>
        <w:t>het verdachtenbegrip</w:t>
      </w:r>
      <w:r w:rsidRPr="006F7554" w:rsidR="3C01CF1D">
        <w:rPr>
          <w:rFonts w:ascii="Times New Roman" w:hAnsi="Times New Roman"/>
          <w:sz w:val="24"/>
        </w:rPr>
        <w:t>, of om een daderprofiel</w:t>
      </w:r>
      <w:r w:rsidRPr="006F7554" w:rsidR="7DFB4593">
        <w:rPr>
          <w:rFonts w:ascii="Times New Roman" w:hAnsi="Times New Roman"/>
          <w:sz w:val="24"/>
        </w:rPr>
        <w:t>. De vaststelling van of iemand verdachte is</w:t>
      </w:r>
      <w:r w:rsidRPr="006F7554" w:rsidR="3DB5D97F">
        <w:rPr>
          <w:rFonts w:ascii="Times New Roman" w:hAnsi="Times New Roman"/>
          <w:sz w:val="24"/>
        </w:rPr>
        <w:t>,</w:t>
      </w:r>
      <w:r w:rsidRPr="006F7554" w:rsidR="3C66D115">
        <w:rPr>
          <w:rFonts w:ascii="Times New Roman" w:hAnsi="Times New Roman"/>
          <w:sz w:val="24"/>
        </w:rPr>
        <w:t xml:space="preserve"> </w:t>
      </w:r>
      <w:r w:rsidRPr="006F7554" w:rsidR="6400D7D9">
        <w:rPr>
          <w:rFonts w:ascii="Times New Roman" w:hAnsi="Times New Roman"/>
          <w:sz w:val="24"/>
        </w:rPr>
        <w:t xml:space="preserve">is </w:t>
      </w:r>
      <w:r w:rsidRPr="006F7554" w:rsidR="3DB5D97F">
        <w:rPr>
          <w:rFonts w:ascii="Times New Roman" w:hAnsi="Times New Roman"/>
          <w:sz w:val="24"/>
        </w:rPr>
        <w:t>geen</w:t>
      </w:r>
      <w:r w:rsidRPr="006F7554" w:rsidR="6400D7D9">
        <w:rPr>
          <w:rFonts w:ascii="Times New Roman" w:hAnsi="Times New Roman"/>
          <w:sz w:val="24"/>
        </w:rPr>
        <w:t xml:space="preserve"> selectiebeslissing</w:t>
      </w:r>
      <w:r w:rsidRPr="006F7554" w:rsidR="72EA1E0D">
        <w:rPr>
          <w:rFonts w:ascii="Times New Roman" w:hAnsi="Times New Roman"/>
          <w:sz w:val="24"/>
        </w:rPr>
        <w:t xml:space="preserve">. </w:t>
      </w:r>
      <w:r w:rsidRPr="006F7554" w:rsidR="6F84205F">
        <w:rPr>
          <w:rFonts w:ascii="Times New Roman" w:hAnsi="Times New Roman"/>
          <w:sz w:val="24"/>
        </w:rPr>
        <w:t xml:space="preserve">Daarnaast voorzagen het Openbaar Ministerie en de politie </w:t>
      </w:r>
      <w:r w:rsidRPr="006F7554" w:rsidR="485B1754">
        <w:rPr>
          <w:rFonts w:ascii="Times New Roman" w:hAnsi="Times New Roman"/>
          <w:sz w:val="24"/>
        </w:rPr>
        <w:t>door de formulering van het voorgestelde artike</w:t>
      </w:r>
      <w:r w:rsidRPr="006F7554" w:rsidR="5E5853E7">
        <w:rPr>
          <w:rFonts w:ascii="Times New Roman" w:hAnsi="Times New Roman"/>
          <w:sz w:val="24"/>
        </w:rPr>
        <w:t xml:space="preserve">l 143 </w:t>
      </w:r>
      <w:r w:rsidRPr="006F7554" w:rsidR="004B0510">
        <w:rPr>
          <w:rFonts w:ascii="Times New Roman" w:hAnsi="Times New Roman"/>
          <w:sz w:val="24"/>
        </w:rPr>
        <w:t>Wetboek van Strafvordering</w:t>
      </w:r>
      <w:r w:rsidRPr="006F7554" w:rsidR="485B1754">
        <w:rPr>
          <w:rFonts w:ascii="Times New Roman" w:hAnsi="Times New Roman"/>
          <w:sz w:val="24"/>
        </w:rPr>
        <w:t xml:space="preserve"> onder</w:t>
      </w:r>
      <w:r w:rsidRPr="006F7554" w:rsidR="00F045A8">
        <w:rPr>
          <w:rFonts w:ascii="Times New Roman" w:hAnsi="Times New Roman"/>
          <w:sz w:val="24"/>
        </w:rPr>
        <w:t xml:space="preserve"> </w:t>
      </w:r>
      <w:r w:rsidRPr="006F7554" w:rsidR="485B1754">
        <w:rPr>
          <w:rFonts w:ascii="Times New Roman" w:hAnsi="Times New Roman"/>
          <w:sz w:val="24"/>
        </w:rPr>
        <w:t xml:space="preserve">meer </w:t>
      </w:r>
      <w:r w:rsidRPr="006F7554" w:rsidR="6F84205F">
        <w:rPr>
          <w:rFonts w:ascii="Times New Roman" w:hAnsi="Times New Roman"/>
          <w:sz w:val="24"/>
        </w:rPr>
        <w:t>problemen bij DNA-verwantschapsonderzoek</w:t>
      </w:r>
      <w:r w:rsidRPr="006F7554" w:rsidR="3DB5D97F">
        <w:rPr>
          <w:rFonts w:ascii="Times New Roman" w:hAnsi="Times New Roman"/>
          <w:sz w:val="24"/>
        </w:rPr>
        <w:t>en</w:t>
      </w:r>
      <w:r w:rsidRPr="006F7554" w:rsidR="20935AE0">
        <w:rPr>
          <w:rFonts w:ascii="Times New Roman" w:hAnsi="Times New Roman"/>
          <w:sz w:val="24"/>
        </w:rPr>
        <w:t>.</w:t>
      </w:r>
      <w:r w:rsidRPr="006F7554" w:rsidR="3DB5D97F">
        <w:rPr>
          <w:rFonts w:ascii="Times New Roman" w:hAnsi="Times New Roman"/>
          <w:sz w:val="24"/>
        </w:rPr>
        <w:t xml:space="preserve"> </w:t>
      </w:r>
      <w:r w:rsidRPr="006F7554" w:rsidR="46F6FFEC">
        <w:rPr>
          <w:rFonts w:ascii="Times New Roman" w:hAnsi="Times New Roman"/>
          <w:sz w:val="24"/>
        </w:rPr>
        <w:t xml:space="preserve">Dat is niet wat initiatiefnemers hebben beoogd. </w:t>
      </w:r>
      <w:r w:rsidRPr="006F7554" w:rsidR="009533FD">
        <w:rPr>
          <w:rFonts w:ascii="Times New Roman" w:hAnsi="Times New Roman"/>
          <w:sz w:val="24"/>
        </w:rPr>
        <w:t xml:space="preserve">Gekozen is daarom voor een formulering die juridisch beter aansluit bij het codificerende </w:t>
      </w:r>
      <w:r w:rsidRPr="006F7554" w:rsidR="29D4241E">
        <w:rPr>
          <w:rFonts w:ascii="Times New Roman" w:hAnsi="Times New Roman"/>
          <w:sz w:val="24"/>
        </w:rPr>
        <w:t>oogmerk</w:t>
      </w:r>
      <w:r w:rsidRPr="006F7554" w:rsidR="009533FD">
        <w:rPr>
          <w:rFonts w:ascii="Times New Roman" w:hAnsi="Times New Roman"/>
          <w:sz w:val="24"/>
        </w:rPr>
        <w:t xml:space="preserve"> van het wetsvoorstel</w:t>
      </w:r>
      <w:r w:rsidRPr="006F7554" w:rsidR="00EA7623">
        <w:rPr>
          <w:rFonts w:ascii="Times New Roman" w:hAnsi="Times New Roman"/>
          <w:sz w:val="24"/>
        </w:rPr>
        <w:t xml:space="preserve"> e</w:t>
      </w:r>
      <w:r w:rsidRPr="006F7554" w:rsidR="003D64EA">
        <w:rPr>
          <w:rFonts w:ascii="Times New Roman" w:hAnsi="Times New Roman"/>
          <w:sz w:val="24"/>
        </w:rPr>
        <w:t>n aansluit op de systematiek van de Awgb</w:t>
      </w:r>
      <w:r w:rsidRPr="006F7554" w:rsidR="009533FD">
        <w:rPr>
          <w:rFonts w:ascii="Times New Roman" w:hAnsi="Times New Roman"/>
          <w:sz w:val="24"/>
        </w:rPr>
        <w:t xml:space="preserve">. </w:t>
      </w:r>
    </w:p>
    <w:p w:rsidRPr="006F7554" w:rsidR="003D21F1" w:rsidP="006F7554" w:rsidRDefault="003D21F1" w14:paraId="7F2994B4" w14:textId="6E3E2876">
      <w:pPr>
        <w:rPr>
          <w:rFonts w:ascii="Times New Roman" w:hAnsi="Times New Roman"/>
          <w:sz w:val="24"/>
        </w:rPr>
      </w:pPr>
    </w:p>
    <w:p w:rsidRPr="006F7554" w:rsidR="003D21F1" w:rsidP="001B09CE" w:rsidRDefault="69A21429" w14:paraId="3F097E45" w14:textId="7EA4418B">
      <w:pPr>
        <w:rPr>
          <w:rFonts w:ascii="Times New Roman" w:hAnsi="Times New Roman"/>
          <w:sz w:val="24"/>
        </w:rPr>
      </w:pPr>
      <w:r w:rsidRPr="006F7554">
        <w:rPr>
          <w:rFonts w:ascii="Times New Roman" w:hAnsi="Times New Roman"/>
          <w:sz w:val="24"/>
        </w:rPr>
        <w:t>De initiatiefnemers zijn na</w:t>
      </w:r>
      <w:r w:rsidRPr="006F7554" w:rsidR="41F8509D">
        <w:rPr>
          <w:rFonts w:ascii="Times New Roman" w:hAnsi="Times New Roman"/>
          <w:sz w:val="24"/>
        </w:rPr>
        <w:t xml:space="preserve"> het doorvoeren van</w:t>
      </w:r>
      <w:r w:rsidRPr="006F7554">
        <w:rPr>
          <w:rFonts w:ascii="Times New Roman" w:hAnsi="Times New Roman"/>
          <w:sz w:val="24"/>
        </w:rPr>
        <w:t xml:space="preserve"> de wijziging</w:t>
      </w:r>
      <w:r w:rsidRPr="006F7554" w:rsidR="73215C56">
        <w:rPr>
          <w:rFonts w:ascii="Times New Roman" w:hAnsi="Times New Roman"/>
          <w:sz w:val="24"/>
        </w:rPr>
        <w:t xml:space="preserve"> opnieuw</w:t>
      </w:r>
      <w:r w:rsidRPr="006F7554">
        <w:rPr>
          <w:rFonts w:ascii="Times New Roman" w:hAnsi="Times New Roman"/>
          <w:sz w:val="24"/>
        </w:rPr>
        <w:t xml:space="preserve"> in</w:t>
      </w:r>
      <w:r w:rsidRPr="006F7554" w:rsidR="0C7E0FA8">
        <w:rPr>
          <w:rFonts w:ascii="Times New Roman" w:hAnsi="Times New Roman"/>
          <w:sz w:val="24"/>
        </w:rPr>
        <w:t xml:space="preserve"> contact</w:t>
      </w:r>
      <w:r w:rsidRPr="006F7554">
        <w:rPr>
          <w:rFonts w:ascii="Times New Roman" w:hAnsi="Times New Roman"/>
          <w:sz w:val="24"/>
        </w:rPr>
        <w:t xml:space="preserve"> getreden met de Nationale Politie. Daarbij</w:t>
      </w:r>
      <w:r w:rsidRPr="006F7554" w:rsidR="78FD1A4E">
        <w:rPr>
          <w:rFonts w:ascii="Times New Roman" w:hAnsi="Times New Roman"/>
          <w:sz w:val="24"/>
        </w:rPr>
        <w:t xml:space="preserve"> werd aangegeven dat </w:t>
      </w:r>
      <w:r w:rsidR="00220F03">
        <w:rPr>
          <w:rFonts w:ascii="Times New Roman" w:hAnsi="Times New Roman"/>
          <w:sz w:val="24"/>
        </w:rPr>
        <w:t xml:space="preserve">de </w:t>
      </w:r>
      <w:r w:rsidRPr="006F7554" w:rsidR="78FD1A4E">
        <w:rPr>
          <w:rFonts w:ascii="Times New Roman" w:hAnsi="Times New Roman"/>
          <w:sz w:val="24"/>
        </w:rPr>
        <w:t xml:space="preserve">nu geformuleerde bepaling door de aansluiting bij de Awgb werkbaar lijkt. </w:t>
      </w:r>
      <w:r w:rsidRPr="006F7554" w:rsidR="5FA8DD73">
        <w:rPr>
          <w:rFonts w:ascii="Times New Roman" w:hAnsi="Times New Roman"/>
          <w:sz w:val="24"/>
        </w:rPr>
        <w:t xml:space="preserve">Het opnemen van deze bepaling in de Politiewet 2012 is, zo werd aangegeven, </w:t>
      </w:r>
      <w:r w:rsidR="00220F03">
        <w:rPr>
          <w:rFonts w:ascii="Times New Roman" w:hAnsi="Times New Roman"/>
          <w:sz w:val="24"/>
        </w:rPr>
        <w:t>“</w:t>
      </w:r>
      <w:r w:rsidRPr="006F7554" w:rsidR="5FA8DD73">
        <w:rPr>
          <w:rFonts w:ascii="Times New Roman" w:hAnsi="Times New Roman"/>
          <w:sz w:val="24"/>
        </w:rPr>
        <w:t>passend bij de beleidsmatige inzet om etnisch profileren bij controles en handhaving in het dagelijks politiewerk te voorkomen</w:t>
      </w:r>
      <w:r w:rsidR="00220F03">
        <w:rPr>
          <w:rFonts w:ascii="Times New Roman" w:hAnsi="Times New Roman"/>
          <w:sz w:val="24"/>
        </w:rPr>
        <w:t>”</w:t>
      </w:r>
      <w:r w:rsidRPr="006F7554" w:rsidR="5FA8DD73">
        <w:rPr>
          <w:rFonts w:ascii="Times New Roman" w:hAnsi="Times New Roman"/>
          <w:sz w:val="24"/>
        </w:rPr>
        <w:t>.</w:t>
      </w:r>
      <w:r w:rsidRPr="006F7554">
        <w:rPr>
          <w:rFonts w:ascii="Times New Roman" w:hAnsi="Times New Roman"/>
          <w:sz w:val="24"/>
        </w:rPr>
        <w:br/>
      </w:r>
      <w:r w:rsidRPr="006F7554">
        <w:rPr>
          <w:rFonts w:ascii="Times New Roman" w:hAnsi="Times New Roman"/>
          <w:sz w:val="24"/>
        </w:rPr>
        <w:br/>
      </w:r>
      <w:r w:rsidRPr="006F7554" w:rsidR="77CB0C15">
        <w:rPr>
          <w:rFonts w:ascii="Times New Roman" w:hAnsi="Times New Roman"/>
          <w:sz w:val="24"/>
        </w:rPr>
        <w:t xml:space="preserve">Doordat het </w:t>
      </w:r>
      <w:r w:rsidR="003B2376">
        <w:rPr>
          <w:rFonts w:ascii="Times New Roman" w:hAnsi="Times New Roman"/>
          <w:sz w:val="24"/>
        </w:rPr>
        <w:t>wets</w:t>
      </w:r>
      <w:r w:rsidRPr="006F7554" w:rsidR="77CB0C15">
        <w:rPr>
          <w:rFonts w:ascii="Times New Roman" w:hAnsi="Times New Roman"/>
          <w:sz w:val="24"/>
        </w:rPr>
        <w:t>voorstel niet meer zie</w:t>
      </w:r>
      <w:r w:rsidRPr="006F7554" w:rsidR="4E8F28F5">
        <w:rPr>
          <w:rFonts w:ascii="Times New Roman" w:hAnsi="Times New Roman"/>
          <w:sz w:val="24"/>
        </w:rPr>
        <w:t>t o</w:t>
      </w:r>
      <w:r w:rsidRPr="006F7554" w:rsidR="77CB0C15">
        <w:rPr>
          <w:rFonts w:ascii="Times New Roman" w:hAnsi="Times New Roman"/>
          <w:sz w:val="24"/>
        </w:rPr>
        <w:t xml:space="preserve">p het Wetboek van Strafvordering en opsporingsonderzoek op zichzelf niet meer wordt betrokken bij het </w:t>
      </w:r>
      <w:r w:rsidR="003B2376">
        <w:rPr>
          <w:rFonts w:ascii="Times New Roman" w:hAnsi="Times New Roman"/>
          <w:sz w:val="24"/>
        </w:rPr>
        <w:t>wets</w:t>
      </w:r>
      <w:r w:rsidRPr="006F7554" w:rsidR="77CB0C15">
        <w:rPr>
          <w:rFonts w:ascii="Times New Roman" w:hAnsi="Times New Roman"/>
          <w:sz w:val="24"/>
        </w:rPr>
        <w:t>voorstel is de wi</w:t>
      </w:r>
      <w:r w:rsidRPr="006F7554" w:rsidR="70A0CC26">
        <w:rPr>
          <w:rFonts w:ascii="Times New Roman" w:hAnsi="Times New Roman"/>
          <w:sz w:val="24"/>
        </w:rPr>
        <w:t xml:space="preserve">jziging niet meer aan het Openbaar Ministerie voorgelegd. </w:t>
      </w:r>
    </w:p>
    <w:p w:rsidR="001B09CE" w:rsidP="001B09CE" w:rsidRDefault="001B09CE" w14:paraId="705E702D" w14:textId="77777777">
      <w:pPr>
        <w:pStyle w:val="Kop1"/>
        <w:spacing w:before="0" w:after="0"/>
        <w:jc w:val="both"/>
        <w:rPr>
          <w:rFonts w:ascii="Times New Roman" w:hAnsi="Times New Roman" w:cs="Times New Roman"/>
          <w:sz w:val="24"/>
          <w:szCs w:val="24"/>
        </w:rPr>
      </w:pPr>
      <w:bookmarkStart w:name="_Toc1581118387" w:id="48"/>
      <w:bookmarkStart w:name="_Toc1853321632" w:id="49"/>
    </w:p>
    <w:p w:rsidRPr="006F7554" w:rsidR="1288BBA1" w:rsidP="001B09CE" w:rsidRDefault="1288BBA1" w14:paraId="19DFBDA8" w14:textId="59CEDF6E">
      <w:pPr>
        <w:pStyle w:val="Kop1"/>
        <w:spacing w:before="0" w:after="0"/>
        <w:jc w:val="both"/>
        <w:rPr>
          <w:rFonts w:ascii="Times New Roman" w:hAnsi="Times New Roman" w:cs="Times New Roman"/>
          <w:sz w:val="24"/>
          <w:szCs w:val="24"/>
        </w:rPr>
      </w:pPr>
      <w:r w:rsidRPr="006F7554">
        <w:rPr>
          <w:rFonts w:ascii="Times New Roman" w:hAnsi="Times New Roman" w:cs="Times New Roman"/>
          <w:sz w:val="24"/>
          <w:szCs w:val="24"/>
        </w:rPr>
        <w:t>II. ARTIKELSGEWIJS</w:t>
      </w:r>
      <w:bookmarkEnd w:id="48"/>
      <w:bookmarkEnd w:id="49"/>
    </w:p>
    <w:p w:rsidRPr="006F7554" w:rsidR="1288BBA1" w:rsidP="006F7554" w:rsidRDefault="1288BBA1" w14:paraId="49F80F30" w14:textId="582D4F15">
      <w:pPr>
        <w:tabs>
          <w:tab w:val="left" w:pos="284"/>
          <w:tab w:val="left" w:pos="567"/>
          <w:tab w:val="left" w:pos="851"/>
        </w:tabs>
        <w:ind w:right="-2"/>
        <w:jc w:val="both"/>
        <w:rPr>
          <w:rFonts w:ascii="Times New Roman" w:hAnsi="Times New Roman"/>
          <w:b/>
          <w:bCs/>
          <w:sz w:val="24"/>
        </w:rPr>
      </w:pPr>
      <w:r w:rsidRPr="006F7554">
        <w:rPr>
          <w:rFonts w:ascii="Times New Roman" w:hAnsi="Times New Roman"/>
          <w:b/>
          <w:bCs/>
          <w:sz w:val="24"/>
        </w:rPr>
        <w:t xml:space="preserve"> </w:t>
      </w:r>
    </w:p>
    <w:p w:rsidRPr="004A65BD" w:rsidR="1288BBA1" w:rsidP="006F7554" w:rsidRDefault="1288BBA1" w14:paraId="31FCF55A" w14:textId="5FBB937B">
      <w:pPr>
        <w:jc w:val="both"/>
        <w:rPr>
          <w:rFonts w:ascii="Times New Roman" w:hAnsi="Times New Roman"/>
          <w:bCs/>
          <w:i/>
          <w:iCs/>
          <w:sz w:val="24"/>
        </w:rPr>
      </w:pPr>
      <w:r w:rsidRPr="004A65BD">
        <w:rPr>
          <w:rFonts w:ascii="Times New Roman" w:hAnsi="Times New Roman"/>
          <w:bCs/>
          <w:i/>
          <w:iCs/>
          <w:sz w:val="24"/>
        </w:rPr>
        <w:t>Artikel I</w:t>
      </w:r>
    </w:p>
    <w:p w:rsidRPr="006F7554" w:rsidR="00EE66C5" w:rsidP="006F7554" w:rsidRDefault="00EE66C5" w14:paraId="3E1905A6" w14:textId="77777777">
      <w:pPr>
        <w:jc w:val="both"/>
        <w:rPr>
          <w:rFonts w:ascii="Times New Roman" w:hAnsi="Times New Roman"/>
          <w:sz w:val="24"/>
        </w:rPr>
      </w:pPr>
    </w:p>
    <w:p w:rsidRPr="006F7554" w:rsidR="00EE66C5" w:rsidP="006F7554" w:rsidRDefault="5CF48A74" w14:paraId="3ECF32A3" w14:textId="3D9A3892">
      <w:pPr>
        <w:jc w:val="both"/>
        <w:rPr>
          <w:rFonts w:ascii="Times New Roman" w:hAnsi="Times New Roman"/>
          <w:sz w:val="24"/>
        </w:rPr>
      </w:pPr>
      <w:r w:rsidRPr="006F7554">
        <w:rPr>
          <w:rFonts w:ascii="Times New Roman" w:hAnsi="Times New Roman"/>
          <w:sz w:val="24"/>
        </w:rPr>
        <w:t xml:space="preserve">Voorgesteld wordt om </w:t>
      </w:r>
      <w:r w:rsidR="0058350E">
        <w:rPr>
          <w:rFonts w:ascii="Times New Roman" w:hAnsi="Times New Roman"/>
          <w:sz w:val="24"/>
        </w:rPr>
        <w:t xml:space="preserve">in </w:t>
      </w:r>
      <w:r w:rsidRPr="006F7554">
        <w:rPr>
          <w:rFonts w:ascii="Times New Roman" w:hAnsi="Times New Roman"/>
          <w:sz w:val="24"/>
        </w:rPr>
        <w:t xml:space="preserve">artikel 2:4 Awb een lid in te voegen. Met dit onderdeel wordt tot uitdrukking gebracht dat bestuursorganen geen verboden onderscheid mogen maken op basis van </w:t>
      </w:r>
      <w:r w:rsidRPr="006F7554" w:rsidR="4BFB2C7A">
        <w:rPr>
          <w:rFonts w:ascii="Times New Roman" w:hAnsi="Times New Roman"/>
          <w:sz w:val="24"/>
        </w:rPr>
        <w:t>‘</w:t>
      </w:r>
      <w:r w:rsidRPr="006F7554">
        <w:rPr>
          <w:rFonts w:ascii="Times New Roman" w:hAnsi="Times New Roman"/>
          <w:sz w:val="24"/>
        </w:rPr>
        <w:t>ras</w:t>
      </w:r>
      <w:r w:rsidRPr="006F7554" w:rsidR="67C9F2AD">
        <w:rPr>
          <w:rFonts w:ascii="Times New Roman" w:hAnsi="Times New Roman"/>
          <w:sz w:val="24"/>
        </w:rPr>
        <w:t>’</w:t>
      </w:r>
      <w:r w:rsidRPr="006F7554">
        <w:rPr>
          <w:rFonts w:ascii="Times New Roman" w:hAnsi="Times New Roman"/>
          <w:sz w:val="24"/>
        </w:rPr>
        <w:t xml:space="preserve"> bij het nemen van beslissingen waarbij een selectie plaatsvindt.</w:t>
      </w:r>
      <w:r w:rsidRPr="006F7554" w:rsidR="1AD0CB13">
        <w:rPr>
          <w:rFonts w:ascii="Times New Roman" w:hAnsi="Times New Roman"/>
          <w:sz w:val="24"/>
        </w:rPr>
        <w:t xml:space="preserve"> </w:t>
      </w:r>
      <w:r w:rsidRPr="006F7554">
        <w:rPr>
          <w:rFonts w:ascii="Times New Roman" w:hAnsi="Times New Roman"/>
          <w:sz w:val="24"/>
        </w:rPr>
        <w:t xml:space="preserve">Dergelijk onderscheid is een vorm van vooringenomenheid. </w:t>
      </w:r>
    </w:p>
    <w:p w:rsidR="000D522E" w:rsidP="006F7554" w:rsidRDefault="000D522E" w14:paraId="0FA02265" w14:textId="77777777">
      <w:pPr>
        <w:jc w:val="both"/>
        <w:rPr>
          <w:rFonts w:ascii="Times New Roman" w:hAnsi="Times New Roman"/>
          <w:sz w:val="24"/>
        </w:rPr>
      </w:pPr>
    </w:p>
    <w:p w:rsidRPr="006F7554" w:rsidR="00EE66C5" w:rsidP="006F7554" w:rsidRDefault="41623F83" w14:paraId="2DD66717" w14:textId="67F20B44">
      <w:pPr>
        <w:jc w:val="both"/>
        <w:rPr>
          <w:rFonts w:ascii="Times New Roman" w:hAnsi="Times New Roman"/>
          <w:sz w:val="24"/>
        </w:rPr>
      </w:pPr>
      <w:r w:rsidRPr="006F7554">
        <w:rPr>
          <w:rFonts w:ascii="Times New Roman" w:hAnsi="Times New Roman"/>
          <w:sz w:val="24"/>
        </w:rPr>
        <w:t>Met de verwijzing naar de Algemene wet gelijke behandeling wordt geborgd dat er geen verschillende beschermingsniveaus ontstaan en het initiatief</w:t>
      </w:r>
      <w:r w:rsidR="00101DDC">
        <w:rPr>
          <w:rFonts w:ascii="Times New Roman" w:hAnsi="Times New Roman"/>
          <w:sz w:val="24"/>
        </w:rPr>
        <w:t>wets</w:t>
      </w:r>
      <w:r w:rsidRPr="006F7554">
        <w:rPr>
          <w:rFonts w:ascii="Times New Roman" w:hAnsi="Times New Roman"/>
          <w:sz w:val="24"/>
        </w:rPr>
        <w:t>voorstel toekomstbestendig is voor mogelijke wijzigingen van genoemde wet. Het betreft hier een verbod op discriminatie. Dit verbod geldt niet indien voldaan wordt aan de voorwaarden van artikel 2 Algemene wet gelijke behandeling. Dit is voor indirect onderscheid het geval als sprake is van een objectieve rechtvaardiging door een legitiem doel en de middelen voor het bereiken van dat doel passend en noodzakelijk zijn.</w:t>
      </w:r>
      <w:r w:rsidRPr="006F7554" w:rsidR="00EE66C5">
        <w:rPr>
          <w:rFonts w:ascii="Times New Roman" w:hAnsi="Times New Roman"/>
          <w:sz w:val="24"/>
          <w:vertAlign w:val="superscript"/>
        </w:rPr>
        <w:footnoteReference w:id="41"/>
      </w:r>
      <w:r w:rsidRPr="006F7554">
        <w:rPr>
          <w:rFonts w:ascii="Times New Roman" w:hAnsi="Times New Roman"/>
          <w:sz w:val="24"/>
        </w:rPr>
        <w:t xml:space="preserve"> Voor direct onderscheid betreft dit zeer limitatieve uitzonderingsgronden</w:t>
      </w:r>
      <w:r w:rsidR="00FA4892">
        <w:rPr>
          <w:rFonts w:ascii="Times New Roman" w:hAnsi="Times New Roman"/>
          <w:sz w:val="24"/>
        </w:rPr>
        <w:t xml:space="preserve"> (die ook gelden voor indirect onderscheid)</w:t>
      </w:r>
      <w:r w:rsidRPr="006F7554">
        <w:rPr>
          <w:rFonts w:ascii="Times New Roman" w:hAnsi="Times New Roman"/>
          <w:sz w:val="24"/>
        </w:rPr>
        <w:t xml:space="preserve">, bijvoorbeeld als sprake is van </w:t>
      </w:r>
      <w:r w:rsidRPr="006F7554" w:rsidR="13DEA483">
        <w:rPr>
          <w:rFonts w:ascii="Times New Roman" w:hAnsi="Times New Roman"/>
          <w:sz w:val="24"/>
        </w:rPr>
        <w:t>het opheffen van feitelijke nadelen die verband houden met ras</w:t>
      </w:r>
      <w:r w:rsidRPr="006F7554">
        <w:rPr>
          <w:rFonts w:ascii="Times New Roman" w:hAnsi="Times New Roman"/>
          <w:sz w:val="24"/>
        </w:rPr>
        <w:t>.</w:t>
      </w:r>
      <w:r w:rsidRPr="006F7554" w:rsidR="00EE66C5">
        <w:rPr>
          <w:rFonts w:ascii="Times New Roman" w:hAnsi="Times New Roman"/>
          <w:sz w:val="24"/>
          <w:vertAlign w:val="superscript"/>
        </w:rPr>
        <w:footnoteReference w:id="42"/>
      </w:r>
      <w:r w:rsidRPr="006F7554">
        <w:rPr>
          <w:rFonts w:ascii="Times New Roman" w:hAnsi="Times New Roman"/>
          <w:sz w:val="24"/>
        </w:rPr>
        <w:t xml:space="preserve"> </w:t>
      </w:r>
    </w:p>
    <w:p w:rsidRPr="006F7554" w:rsidR="001218F9" w:rsidP="006F7554" w:rsidRDefault="001218F9" w14:paraId="26C02CC2" w14:textId="77777777">
      <w:pPr>
        <w:jc w:val="both"/>
        <w:rPr>
          <w:rFonts w:ascii="Times New Roman" w:hAnsi="Times New Roman"/>
          <w:sz w:val="24"/>
        </w:rPr>
      </w:pPr>
    </w:p>
    <w:p w:rsidRPr="006F7554" w:rsidR="00EE66C5" w:rsidP="006F7554" w:rsidRDefault="41623F83" w14:paraId="153DA8F6" w14:textId="003B35DA">
      <w:pPr>
        <w:jc w:val="both"/>
        <w:rPr>
          <w:rFonts w:ascii="Times New Roman" w:hAnsi="Times New Roman"/>
          <w:sz w:val="24"/>
        </w:rPr>
      </w:pPr>
      <w:r w:rsidRPr="006F7554">
        <w:rPr>
          <w:rFonts w:ascii="Times New Roman" w:hAnsi="Times New Roman"/>
          <w:sz w:val="24"/>
        </w:rPr>
        <w:t>Het Europees Hof voor de Rechten van de Mens legt een strenge toets aan ten aanzien van onderscheid op grond van ras. Het Gerechtshof Den Haag past deze strenge toets toe in de uitspraak van 14 februari 2023.</w:t>
      </w:r>
      <w:r w:rsidRPr="006F7554" w:rsidR="00EE66C5">
        <w:rPr>
          <w:rFonts w:ascii="Times New Roman" w:hAnsi="Times New Roman"/>
          <w:sz w:val="24"/>
          <w:vertAlign w:val="superscript"/>
        </w:rPr>
        <w:footnoteReference w:id="43"/>
      </w:r>
      <w:r w:rsidRPr="006F7554">
        <w:rPr>
          <w:rFonts w:ascii="Times New Roman" w:hAnsi="Times New Roman"/>
          <w:sz w:val="24"/>
        </w:rPr>
        <w:t xml:space="preserve"> Voor een ongelijke behandeling van gelijke gevallen moet er een objectieve en redelijke rechtvaardiging zijn. Deze moet bestaan uit een gerechtvaardigd doel en een redelijke mate van evenredigheid. In dit laatste vereiste ligt besloten dat de maatregel geschikt en noodzakelijk moet zijn om het doel te bereiken.</w:t>
      </w:r>
      <w:r w:rsidRPr="006F7554" w:rsidR="00EE66C5">
        <w:rPr>
          <w:rFonts w:ascii="Times New Roman" w:hAnsi="Times New Roman"/>
          <w:sz w:val="24"/>
          <w:vertAlign w:val="superscript"/>
        </w:rPr>
        <w:footnoteReference w:id="44"/>
      </w:r>
      <w:r w:rsidRPr="006F7554">
        <w:rPr>
          <w:rFonts w:ascii="Times New Roman" w:hAnsi="Times New Roman"/>
          <w:sz w:val="24"/>
        </w:rPr>
        <w:t xml:space="preserve"> Onderscheid op grond van ras wordt als ‘verdacht’ aangemerkt. Onderscheid op basis van een verdachte grond is enkel </w:t>
      </w:r>
      <w:r w:rsidRPr="006F7554">
        <w:rPr>
          <w:rFonts w:ascii="Times New Roman" w:hAnsi="Times New Roman"/>
          <w:sz w:val="24"/>
        </w:rPr>
        <w:lastRenderedPageBreak/>
        <w:t>gerechtvaardigd als sprake is van very weighty reasons, waaraan hoge eisen gesteld worden. Hieraan wordt bijna nooit voldaan.</w:t>
      </w:r>
      <w:r w:rsidRPr="006F7554" w:rsidR="00EE66C5">
        <w:rPr>
          <w:rFonts w:ascii="Times New Roman" w:hAnsi="Times New Roman"/>
          <w:sz w:val="24"/>
          <w:vertAlign w:val="superscript"/>
        </w:rPr>
        <w:footnoteReference w:id="45"/>
      </w:r>
      <w:r w:rsidRPr="006F7554">
        <w:rPr>
          <w:rFonts w:ascii="Times New Roman" w:hAnsi="Times New Roman"/>
          <w:sz w:val="24"/>
        </w:rPr>
        <w:t xml:space="preserve"> Als onderscheid in beslissende mate gebaseerd is op ras, kan hier geen objectieve rechtvaardiging voor bestaan.</w:t>
      </w:r>
      <w:r w:rsidRPr="006F7554" w:rsidR="00EE66C5">
        <w:rPr>
          <w:rFonts w:ascii="Times New Roman" w:hAnsi="Times New Roman"/>
          <w:sz w:val="24"/>
          <w:vertAlign w:val="superscript"/>
        </w:rPr>
        <w:footnoteReference w:id="46"/>
      </w:r>
    </w:p>
    <w:p w:rsidRPr="006F7554" w:rsidR="001218F9" w:rsidP="006F7554" w:rsidRDefault="001218F9" w14:paraId="42A5D04C" w14:textId="77777777">
      <w:pPr>
        <w:jc w:val="both"/>
        <w:rPr>
          <w:rFonts w:ascii="Times New Roman" w:hAnsi="Times New Roman"/>
          <w:sz w:val="24"/>
        </w:rPr>
      </w:pPr>
    </w:p>
    <w:p w:rsidRPr="006F7554" w:rsidR="003856A3" w:rsidP="006F7554" w:rsidRDefault="00EE66C5" w14:paraId="6D23F04C" w14:textId="1E2B8EDB">
      <w:pPr>
        <w:jc w:val="both"/>
        <w:rPr>
          <w:rFonts w:ascii="Times New Roman" w:hAnsi="Times New Roman"/>
          <w:sz w:val="24"/>
        </w:rPr>
      </w:pPr>
      <w:r w:rsidRPr="006F7554">
        <w:rPr>
          <w:rFonts w:ascii="Times New Roman" w:hAnsi="Times New Roman"/>
          <w:sz w:val="24"/>
        </w:rPr>
        <w:t xml:space="preserve">Het </w:t>
      </w:r>
      <w:r w:rsidR="0068772F">
        <w:rPr>
          <w:rFonts w:ascii="Times New Roman" w:hAnsi="Times New Roman"/>
          <w:sz w:val="24"/>
        </w:rPr>
        <w:t xml:space="preserve">in </w:t>
      </w:r>
      <w:r w:rsidRPr="006F7554">
        <w:rPr>
          <w:rFonts w:ascii="Times New Roman" w:hAnsi="Times New Roman"/>
          <w:sz w:val="24"/>
        </w:rPr>
        <w:t xml:space="preserve">te voegen </w:t>
      </w:r>
      <w:r w:rsidR="0068772F">
        <w:rPr>
          <w:rFonts w:ascii="Times New Roman" w:hAnsi="Times New Roman"/>
          <w:sz w:val="24"/>
        </w:rPr>
        <w:t xml:space="preserve">artikellid </w:t>
      </w:r>
      <w:r w:rsidRPr="006F7554">
        <w:rPr>
          <w:rFonts w:ascii="Times New Roman" w:hAnsi="Times New Roman"/>
          <w:sz w:val="24"/>
        </w:rPr>
        <w:t>maakt duidelijk dat bestuursorganen zich bij hun taakvervulling houden aan deze norm. Er is bewust gekozen voor het aansluiten bij de terminologie van artikel 2:4</w:t>
      </w:r>
      <w:r w:rsidR="00F46EE5">
        <w:rPr>
          <w:rFonts w:ascii="Times New Roman" w:hAnsi="Times New Roman"/>
          <w:sz w:val="24"/>
        </w:rPr>
        <w:t xml:space="preserve">, eerste </w:t>
      </w:r>
      <w:r w:rsidRPr="006F7554">
        <w:rPr>
          <w:rFonts w:ascii="Times New Roman" w:hAnsi="Times New Roman"/>
          <w:sz w:val="24"/>
        </w:rPr>
        <w:t xml:space="preserve"> lid</w:t>
      </w:r>
      <w:r w:rsidR="00F46EE5">
        <w:rPr>
          <w:rFonts w:ascii="Times New Roman" w:hAnsi="Times New Roman"/>
          <w:sz w:val="24"/>
        </w:rPr>
        <w:t xml:space="preserve">, </w:t>
      </w:r>
      <w:r w:rsidRPr="006F7554">
        <w:rPr>
          <w:rFonts w:ascii="Times New Roman" w:hAnsi="Times New Roman"/>
          <w:sz w:val="24"/>
        </w:rPr>
        <w:t>Awb in plaats van het opnemen van een beperking tot handhaving en/of plaatsing elders in de Awb. Bestuursorganen dienen zich bij elke beslissing waarbij een selectie plaatsvindt, geautomatiseerd of handmatig, in het kader van handhaving of anderszins, te houden aan de norm.</w:t>
      </w:r>
    </w:p>
    <w:p w:rsidRPr="006F7554" w:rsidR="1288BBA1" w:rsidP="006F7554" w:rsidRDefault="1288BBA1" w14:paraId="3A231E47" w14:textId="7E08219C">
      <w:pPr>
        <w:jc w:val="both"/>
        <w:rPr>
          <w:rFonts w:ascii="Times New Roman" w:hAnsi="Times New Roman"/>
          <w:sz w:val="24"/>
        </w:rPr>
      </w:pPr>
    </w:p>
    <w:p w:rsidRPr="004A65BD" w:rsidR="1288BBA1" w:rsidP="006F7554" w:rsidRDefault="1288BBA1" w14:paraId="69D77947" w14:textId="32E1B64A">
      <w:pPr>
        <w:jc w:val="both"/>
        <w:rPr>
          <w:rFonts w:ascii="Times New Roman" w:hAnsi="Times New Roman"/>
          <w:bCs/>
          <w:i/>
          <w:iCs/>
          <w:sz w:val="24"/>
        </w:rPr>
      </w:pPr>
      <w:r w:rsidRPr="004A65BD">
        <w:rPr>
          <w:rFonts w:ascii="Times New Roman" w:hAnsi="Times New Roman"/>
          <w:bCs/>
          <w:i/>
          <w:iCs/>
          <w:sz w:val="24"/>
        </w:rPr>
        <w:t>Artikel II</w:t>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r>
      <w:r w:rsidRPr="004A65BD">
        <w:rPr>
          <w:rFonts w:ascii="Times New Roman" w:hAnsi="Times New Roman"/>
          <w:bCs/>
          <w:i/>
          <w:iCs/>
          <w:sz w:val="24"/>
        </w:rPr>
        <w:tab/>
        <w:t xml:space="preserve"> </w:t>
      </w:r>
    </w:p>
    <w:p w:rsidRPr="006F7554" w:rsidR="77AD9DE0" w:rsidP="006F7554" w:rsidRDefault="77AD9DE0" w14:paraId="4C33FE36" w14:textId="60AB5C38">
      <w:pPr>
        <w:jc w:val="both"/>
        <w:rPr>
          <w:rFonts w:ascii="Times New Roman" w:hAnsi="Times New Roman"/>
          <w:sz w:val="24"/>
        </w:rPr>
      </w:pPr>
    </w:p>
    <w:p w:rsidRPr="006F7554" w:rsidR="3FAD230B" w:rsidP="00EA427A" w:rsidRDefault="00EE4AAA" w14:paraId="506189BF" w14:textId="700DEA23">
      <w:pPr>
        <w:jc w:val="both"/>
        <w:rPr>
          <w:rFonts w:ascii="Times New Roman" w:hAnsi="Times New Roman"/>
          <w:sz w:val="24"/>
        </w:rPr>
      </w:pPr>
      <w:r>
        <w:rPr>
          <w:rFonts w:ascii="Times New Roman" w:hAnsi="Times New Roman"/>
          <w:sz w:val="24"/>
        </w:rPr>
        <w:t>De a</w:t>
      </w:r>
      <w:r w:rsidRPr="006F7554" w:rsidR="3B93A1CD">
        <w:rPr>
          <w:rFonts w:ascii="Times New Roman" w:hAnsi="Times New Roman"/>
          <w:sz w:val="24"/>
        </w:rPr>
        <w:t>rtikel</w:t>
      </w:r>
      <w:r w:rsidR="006719C4">
        <w:rPr>
          <w:rFonts w:ascii="Times New Roman" w:hAnsi="Times New Roman"/>
          <w:sz w:val="24"/>
        </w:rPr>
        <w:t>en</w:t>
      </w:r>
      <w:r w:rsidRPr="006F7554" w:rsidR="3B93A1CD">
        <w:rPr>
          <w:rFonts w:ascii="Times New Roman" w:hAnsi="Times New Roman"/>
          <w:sz w:val="24"/>
        </w:rPr>
        <w:t xml:space="preserve"> 3 </w:t>
      </w:r>
      <w:r w:rsidR="00345648">
        <w:rPr>
          <w:rFonts w:ascii="Times New Roman" w:hAnsi="Times New Roman"/>
          <w:sz w:val="24"/>
        </w:rPr>
        <w:t xml:space="preserve">en </w:t>
      </w:r>
      <w:r w:rsidRPr="006F7554" w:rsidR="3B93A1CD">
        <w:rPr>
          <w:rFonts w:ascii="Times New Roman" w:hAnsi="Times New Roman"/>
          <w:sz w:val="24"/>
        </w:rPr>
        <w:t xml:space="preserve">4 van de Politiewet 2012 worden gewijzigd om dezelfde rechtsregel vast te leggen voor de politie en </w:t>
      </w:r>
      <w:r w:rsidRPr="006F7554" w:rsidR="533DB7E2">
        <w:rPr>
          <w:rFonts w:ascii="Times New Roman" w:hAnsi="Times New Roman"/>
          <w:sz w:val="24"/>
        </w:rPr>
        <w:t>de Koninklijke Marechaussee.</w:t>
      </w:r>
    </w:p>
    <w:p w:rsidRPr="006F7554" w:rsidR="1F057EF3" w:rsidP="006F7554" w:rsidRDefault="1F057EF3" w14:paraId="7C7CDA38" w14:textId="7B694834">
      <w:pPr>
        <w:jc w:val="both"/>
        <w:rPr>
          <w:rFonts w:ascii="Times New Roman" w:hAnsi="Times New Roman"/>
          <w:sz w:val="24"/>
        </w:rPr>
      </w:pPr>
    </w:p>
    <w:p w:rsidRPr="006F7554" w:rsidR="2EA0FC6C" w:rsidP="006F7554" w:rsidRDefault="321979B0" w14:paraId="2AD527E9" w14:textId="58BD0580">
      <w:pPr>
        <w:jc w:val="both"/>
        <w:rPr>
          <w:rFonts w:ascii="Times New Roman" w:hAnsi="Times New Roman"/>
          <w:sz w:val="24"/>
        </w:rPr>
      </w:pPr>
      <w:r w:rsidRPr="006F7554">
        <w:rPr>
          <w:rFonts w:ascii="Times New Roman" w:hAnsi="Times New Roman"/>
          <w:sz w:val="24"/>
        </w:rPr>
        <w:t>Bamenga</w:t>
      </w:r>
      <w:r w:rsidRPr="006F7554">
        <w:rPr>
          <w:rFonts w:ascii="Times New Roman" w:hAnsi="Times New Roman"/>
          <w:sz w:val="24"/>
        </w:rPr>
        <w:br/>
        <w:t>Koops</w:t>
      </w:r>
    </w:p>
    <w:sectPr w:rsidRPr="006F7554" w:rsidR="2EA0FC6C" w:rsidSect="00A11E73">
      <w:headerReference w:type="even" r:id="rId11"/>
      <w:headerReference w:type="default" r:id="rId12"/>
      <w:footerReference w:type="even" r:id="rId13"/>
      <w:footerReference w:type="default" r:id="rId14"/>
      <w:headerReference w:type="firs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A86F" w14:textId="77777777" w:rsidR="001137D6" w:rsidRDefault="001137D6">
      <w:pPr>
        <w:spacing w:line="20" w:lineRule="exact"/>
      </w:pPr>
    </w:p>
  </w:endnote>
  <w:endnote w:type="continuationSeparator" w:id="0">
    <w:p w14:paraId="6E788A34" w14:textId="77777777" w:rsidR="001137D6" w:rsidRDefault="001137D6">
      <w:pPr>
        <w:pStyle w:val="Amendement"/>
      </w:pPr>
      <w:r>
        <w:rPr>
          <w:b w:val="0"/>
          <w:bCs w:val="0"/>
        </w:rPr>
        <w:t xml:space="preserve"> </w:t>
      </w:r>
    </w:p>
  </w:endnote>
  <w:endnote w:type="continuationNotice" w:id="1">
    <w:p w14:paraId="34D6EB0A" w14:textId="77777777" w:rsidR="001137D6" w:rsidRDefault="001137D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POIO M+ Univers">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3725" w14:textId="77777777" w:rsidR="00DA21CF" w:rsidRDefault="00DA21C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22D4E12" w14:textId="77777777" w:rsidR="00DA21CF" w:rsidRDefault="00DA21C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296159"/>
      <w:docPartObj>
        <w:docPartGallery w:val="Page Numbers (Bottom of Page)"/>
        <w:docPartUnique/>
      </w:docPartObj>
    </w:sdtPr>
    <w:sdtContent>
      <w:p w14:paraId="4B6B1524" w14:textId="0140C3AC" w:rsidR="00C04CC2" w:rsidRDefault="00C04CC2">
        <w:pPr>
          <w:pStyle w:val="Voettekst"/>
          <w:jc w:val="right"/>
        </w:pPr>
        <w:r>
          <w:fldChar w:fldCharType="begin"/>
        </w:r>
        <w:r>
          <w:instrText>PAGE   \* MERGEFORMAT</w:instrText>
        </w:r>
        <w:r>
          <w:fldChar w:fldCharType="separate"/>
        </w:r>
        <w:r>
          <w:t>2</w:t>
        </w:r>
        <w:r>
          <w:fldChar w:fldCharType="end"/>
        </w:r>
      </w:p>
    </w:sdtContent>
  </w:sdt>
  <w:p w14:paraId="1E331B9B" w14:textId="2D1AABB1" w:rsidR="00DA21CF" w:rsidRPr="002168F4" w:rsidRDefault="00DA21CF" w:rsidP="184C2D63">
    <w:pPr>
      <w:pStyle w:val="Voettekst"/>
      <w:spacing w:line="259" w:lineRule="auto"/>
      <w:rPr>
        <w:rFonts w:ascii="Times New Roman" w:hAnsi="Times New Roman"/>
        <w:noProof/>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01E5" w14:textId="77777777" w:rsidR="001137D6" w:rsidRDefault="001137D6">
      <w:pPr>
        <w:pStyle w:val="Amendement"/>
      </w:pPr>
      <w:r>
        <w:rPr>
          <w:b w:val="0"/>
          <w:bCs w:val="0"/>
        </w:rPr>
        <w:separator/>
      </w:r>
    </w:p>
  </w:footnote>
  <w:footnote w:type="continuationSeparator" w:id="0">
    <w:p w14:paraId="46A3B211" w14:textId="77777777" w:rsidR="001137D6" w:rsidRDefault="001137D6">
      <w:r>
        <w:continuationSeparator/>
      </w:r>
    </w:p>
  </w:footnote>
  <w:footnote w:type="continuationNotice" w:id="1">
    <w:p w14:paraId="578C3D31" w14:textId="77777777" w:rsidR="001137D6" w:rsidRDefault="001137D6"/>
  </w:footnote>
  <w:footnote w:id="2">
    <w:p w14:paraId="7F2B0C1C" w14:textId="56627488" w:rsidR="4B887D9C" w:rsidRPr="00FF5504" w:rsidRDefault="4B887D9C" w:rsidP="4B887D9C">
      <w:pPr>
        <w:pStyle w:val="Voetnoottekst"/>
        <w:tabs>
          <w:tab w:val="left" w:pos="284"/>
          <w:tab w:val="left" w:pos="567"/>
          <w:tab w:val="left" w:pos="851"/>
        </w:tabs>
        <w:ind w:right="-2"/>
        <w:jc w:val="both"/>
        <w:rPr>
          <w:szCs w:val="20"/>
        </w:rPr>
      </w:pPr>
      <w:r w:rsidRPr="00FF5504">
        <w:rPr>
          <w:rStyle w:val="Voetnootmarkering"/>
        </w:rPr>
        <w:footnoteRef/>
      </w:r>
      <w:r w:rsidRPr="00FF5504">
        <w:rPr>
          <w:szCs w:val="20"/>
        </w:rPr>
        <w:t xml:space="preserve"> Recente voorbeelden van overheidsorganisaties die op basis van ‘ras’ hebben geselecteerd zijn: </w:t>
      </w:r>
    </w:p>
    <w:p w14:paraId="69E6BB98" w14:textId="5B5F1616"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 xml:space="preserve">Politie:  Prof. dr. Masja van Meeteren, Prof. mr. dr. Maartje van der Woude, Dr. Paul Mutsaers, Dr. Ieke de Vries, Nadia Hageman, BSc, Prof. dr. Joanne van der Leun en Prof. dr. Ashley Terlouw (December 2023), </w:t>
      </w:r>
      <w:hyperlink r:id="rId1">
        <w:r w:rsidRPr="00FF5504">
          <w:rPr>
            <w:rStyle w:val="Hyperlink"/>
            <w:color w:val="auto"/>
            <w:szCs w:val="20"/>
            <w:u w:val="none"/>
          </w:rPr>
          <w:t>Etnisch profileren door de politie; een  systematische literatuurstudie toegespitst  op de Nederlandse context</w:t>
        </w:r>
      </w:hyperlink>
      <w:r w:rsidR="00FF5504">
        <w:t>.</w:t>
      </w:r>
    </w:p>
    <w:p w14:paraId="0F4F4651" w14:textId="39AC53E0"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 xml:space="preserve">Koninklijke Marechaussee (KMar): Gerechtshof Den Haag (14 februari 2023) </w:t>
      </w:r>
      <w:hyperlink r:id="rId2">
        <w:r w:rsidRPr="00FF5504">
          <w:rPr>
            <w:rStyle w:val="Hyperlink"/>
            <w:color w:val="auto"/>
            <w:szCs w:val="20"/>
            <w:u w:val="none"/>
          </w:rPr>
          <w:t>Koninklijke Marechaussee mag bij controles op verblijfstatus geen gebruik maken van ras als selectiekenmerk</w:t>
        </w:r>
      </w:hyperlink>
    </w:p>
    <w:p w14:paraId="09186A7E" w14:textId="15710AFB" w:rsidR="4B887D9C" w:rsidRPr="00FF5504" w:rsidRDefault="4B887D9C" w:rsidP="4B887D9C">
      <w:pPr>
        <w:pStyle w:val="Voetnoottekst"/>
        <w:numPr>
          <w:ilvl w:val="0"/>
          <w:numId w:val="13"/>
        </w:numPr>
        <w:tabs>
          <w:tab w:val="left" w:pos="284"/>
          <w:tab w:val="left" w:pos="567"/>
          <w:tab w:val="left" w:pos="851"/>
        </w:tabs>
        <w:ind w:right="-2"/>
        <w:jc w:val="both"/>
        <w:rPr>
          <w:rStyle w:val="Voetnootmarkering"/>
          <w:szCs w:val="20"/>
        </w:rPr>
      </w:pPr>
      <w:r w:rsidRPr="00FF5504">
        <w:rPr>
          <w:szCs w:val="20"/>
        </w:rPr>
        <w:t xml:space="preserve">Dienst Uitvoering Onderwijs (DUO): PWC (26 januari 2024), </w:t>
      </w:r>
      <w:hyperlink r:id="rId3">
        <w:r w:rsidRPr="00FF5504">
          <w:rPr>
            <w:rStyle w:val="Hyperlink"/>
            <w:color w:val="auto"/>
            <w:szCs w:val="20"/>
            <w:u w:val="none"/>
          </w:rPr>
          <w:t>Onderzoek misbruik uitwonendenbeurs</w:t>
        </w:r>
      </w:hyperlink>
      <w:r w:rsidR="00FF5504">
        <w:t>.</w:t>
      </w:r>
      <w:r w:rsidRPr="00FF5504">
        <w:rPr>
          <w:szCs w:val="20"/>
        </w:rPr>
        <w:t xml:space="preserve"> </w:t>
      </w:r>
    </w:p>
    <w:p w14:paraId="1B617B1D" w14:textId="2E826816"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 xml:space="preserve">Immigratie en Naturalisatiedienst (IND): Immigratie- en Naturalisatiedienst (18 maart 2022), </w:t>
      </w:r>
      <w:hyperlink r:id="rId4">
        <w:r w:rsidRPr="00FF5504">
          <w:rPr>
            <w:rStyle w:val="Hyperlink"/>
            <w:color w:val="auto"/>
            <w:szCs w:val="20"/>
            <w:u w:val="none"/>
          </w:rPr>
          <w:t>WOB-verzoek</w:t>
        </w:r>
      </w:hyperlink>
      <w:r w:rsidR="00FF5504">
        <w:t>.</w:t>
      </w:r>
    </w:p>
    <w:p w14:paraId="6FE8A27D" w14:textId="599FC024" w:rsidR="4B887D9C" w:rsidRPr="00FF5504" w:rsidRDefault="4B887D9C" w:rsidP="4B887D9C">
      <w:pPr>
        <w:pStyle w:val="Voetnoottekst"/>
        <w:numPr>
          <w:ilvl w:val="0"/>
          <w:numId w:val="13"/>
        </w:numPr>
        <w:tabs>
          <w:tab w:val="left" w:pos="284"/>
          <w:tab w:val="left" w:pos="567"/>
          <w:tab w:val="left" w:pos="851"/>
        </w:tabs>
        <w:ind w:right="-2"/>
        <w:jc w:val="both"/>
        <w:rPr>
          <w:szCs w:val="20"/>
        </w:rPr>
      </w:pPr>
      <w:r w:rsidRPr="00FF5504">
        <w:rPr>
          <w:szCs w:val="20"/>
        </w:rPr>
        <w:t>Belastingdienst/diensttoeslage: Parlementaire enquêtecommissie Fraudebeleid en Dienstverlening (26 februari 2024),</w:t>
      </w:r>
      <w:r w:rsidRPr="00FF5504">
        <w:rPr>
          <w:rStyle w:val="Hyperlink"/>
          <w:color w:val="auto"/>
          <w:szCs w:val="20"/>
          <w:u w:val="none"/>
        </w:rPr>
        <w:t xml:space="preserve"> </w:t>
      </w:r>
      <w:hyperlink r:id="rId5">
        <w:r w:rsidRPr="00FF5504">
          <w:rPr>
            <w:rStyle w:val="Hyperlink"/>
            <w:color w:val="auto"/>
            <w:szCs w:val="20"/>
            <w:u w:val="none"/>
          </w:rPr>
          <w:t>Blind voor mens en recht</w:t>
        </w:r>
      </w:hyperlink>
      <w:r w:rsidRPr="00FF5504">
        <w:rPr>
          <w:szCs w:val="20"/>
        </w:rPr>
        <w:t xml:space="preserve"> en RTL Nieuws (10 mei 2020), </w:t>
      </w:r>
      <w:hyperlink r:id="rId6">
        <w:r w:rsidRPr="00FF5504">
          <w:rPr>
            <w:rStyle w:val="Hyperlink"/>
            <w:color w:val="auto"/>
            <w:szCs w:val="20"/>
            <w:u w:val="none"/>
          </w:rPr>
          <w:t>Belastingdienst geeft toe: toch sprake van etnisch profileren</w:t>
        </w:r>
      </w:hyperlink>
      <w:r w:rsidR="00511C64">
        <w:t>.</w:t>
      </w:r>
    </w:p>
    <w:p w14:paraId="363D241E" w14:textId="5710D43F" w:rsidR="4B887D9C" w:rsidRDefault="4B887D9C" w:rsidP="4B887D9C">
      <w:pPr>
        <w:pStyle w:val="Voetnoottekst"/>
      </w:pPr>
    </w:p>
  </w:footnote>
  <w:footnote w:id="3">
    <w:p w14:paraId="2954E62D" w14:textId="24D218D9" w:rsidR="00F257E5" w:rsidRDefault="00F257E5">
      <w:pPr>
        <w:pStyle w:val="Voetnoottekst"/>
      </w:pPr>
      <w:r>
        <w:rPr>
          <w:rStyle w:val="Voetnootmarkering"/>
        </w:rPr>
        <w:footnoteRef/>
      </w:r>
      <w:r>
        <w:t xml:space="preserve"> Gerechtshof Den Haag 14 februari 2023, </w:t>
      </w:r>
      <w:r w:rsidRPr="00F257E5">
        <w:t>ECLI:NL:GHDHA:2023:173</w:t>
      </w:r>
    </w:p>
  </w:footnote>
  <w:footnote w:id="4">
    <w:p w14:paraId="428CF517" w14:textId="57A009D5" w:rsidR="78686A3B" w:rsidRPr="00511C64" w:rsidRDefault="78686A3B" w:rsidP="78686A3B">
      <w:pPr>
        <w:pStyle w:val="Voetnoottekst"/>
      </w:pPr>
      <w:r w:rsidRPr="00511C64">
        <w:rPr>
          <w:rStyle w:val="Voetnootmarkering"/>
        </w:rPr>
        <w:footnoteRef/>
      </w:r>
      <w:r w:rsidRPr="00511C64">
        <w:t xml:space="preserve"> 16 mei 2023 (</w:t>
      </w:r>
      <w:r w:rsidR="00DB5BC5">
        <w:t xml:space="preserve">Kamerstukken II 2022/23, </w:t>
      </w:r>
      <w:r w:rsidRPr="00511C64">
        <w:t>30 950</w:t>
      </w:r>
      <w:r w:rsidR="00B26276">
        <w:t>,</w:t>
      </w:r>
      <w:r w:rsidRPr="00511C64">
        <w:t xml:space="preserve"> </w:t>
      </w:r>
      <w:r w:rsidR="00B26276">
        <w:t>n</w:t>
      </w:r>
      <w:r w:rsidRPr="00511C64">
        <w:t>r. 349):  In de Kamerbrief van 20 februari 2023 is aangegeven dat de impact van het door het hof uitgesproken verbod ziet op de MTV-controles die door de KMar worden uitgevoerd op de luchthavens. Bij deze MTV-luchtcontroles is er namelijk sprake van individuele selectiebeslissingen, dit in tegenstelling tot controles in treinen en van weg- en vaarverkeer. Bij de uitvoering van de MTV-controles in treinen en van weg- en vaarverkeer is geen sprake van individuele selectie en worden alle passagiers van een geselecteerde coupé, voertuig of vaartuig gecontroleerd. Ras en etniciteit waren al geen onderdeel van de selectiebeslissingen in de uitvoering van de MTV-controles in treinen en van wegen vaarverkeer. Zoals aangegeven in de Kamerbrief van 20 februari jl. zijn de MTV-luchtcontroles door de KMar voortgezet zonder gebruik te maken van etniciteit en ras als selectiecriterium. Binnen de KMar worden eerder in gang gezette activiteiten gecontinueerd om de controles zo zorgvuldig en professioneel mogelijk uit te voeren om elke vorm van discriminatie te voorkomen, zoals de invoering van het Strategisch Kader Professioneel Controleren en het Handelingskader Professioneel Controleren binnen alle taakvelden en het opleiden en begeleiden van het personeel om hiermee te werken. De uitspraak van het hof betreft geen andere taken van de KMar. Evenmin raakt de uitspraak direct handelingen van andere overheidsdiensten.</w:t>
      </w:r>
    </w:p>
  </w:footnote>
  <w:footnote w:id="5">
    <w:p w14:paraId="491C4F94" w14:textId="0CB0036A" w:rsidR="78686A3B" w:rsidRPr="00511C64" w:rsidRDefault="78686A3B" w:rsidP="78686A3B">
      <w:pPr>
        <w:pStyle w:val="Voetnoottekst"/>
      </w:pPr>
      <w:r w:rsidRPr="00511C64">
        <w:rPr>
          <w:rStyle w:val="Voetnootmarkering"/>
        </w:rPr>
        <w:footnoteRef/>
      </w:r>
      <w:r w:rsidRPr="00511C64">
        <w:t xml:space="preserve"> </w:t>
      </w:r>
      <w:hyperlink r:id="rId7">
        <w:r w:rsidRPr="00511C64">
          <w:rPr>
            <w:rStyle w:val="Hyperlink"/>
            <w:color w:val="auto"/>
            <w:u w:val="none"/>
          </w:rPr>
          <w:t>Afschrift brief opvolging uitspraak gerechtshof d.d. 14 februari 2023 inzake gebruik etniciteit in selectiebeslissingen tijden MTV-controles</w:t>
        </w:r>
      </w:hyperlink>
      <w:r w:rsidRPr="00511C64">
        <w:t xml:space="preserve"> (17 februari 2023) en </w:t>
      </w:r>
      <w:hyperlink r:id="rId8">
        <w:r w:rsidRPr="00511C64">
          <w:rPr>
            <w:rStyle w:val="Hyperlink"/>
            <w:color w:val="auto"/>
            <w:u w:val="none"/>
          </w:rPr>
          <w:t>Kabinetsbrief Uitspraak gerechtshof inzake gebruik ras en etniciteit als indicator in selectiebeslissingen t.b.v. MTV-controles</w:t>
        </w:r>
      </w:hyperlink>
      <w:r w:rsidRPr="00511C64">
        <w:t>, p. 2 (16 mei 2023)</w:t>
      </w:r>
    </w:p>
  </w:footnote>
  <w:footnote w:id="6">
    <w:p w14:paraId="18F4842F" w14:textId="6FAB13C4" w:rsidR="78686A3B" w:rsidRDefault="78686A3B" w:rsidP="78686A3B">
      <w:pPr>
        <w:pStyle w:val="Voetnoottekst"/>
      </w:pPr>
      <w:r w:rsidRPr="00511C64">
        <w:rPr>
          <w:rStyle w:val="Voetnootmarkering"/>
        </w:rPr>
        <w:footnoteRef/>
      </w:r>
      <w:r w:rsidRPr="00511C64">
        <w:t xml:space="preserve"> 14 februari 2025 (Staatssecretaris justitie tijdens het Vragenuurtje) “zo'n uitspraak als deze (verwijzende naar de uitspraak van het Gerechtshof Den Haag van 14 februari 2023) geldt natuurlijk niet alleen voor de marechaussee; die zou ook voor andere onderdelen binnen de overheid gelden, als daar sprake zou zijn van profielen op deze manier.”</w:t>
      </w:r>
    </w:p>
  </w:footnote>
  <w:footnote w:id="7">
    <w:p w14:paraId="5FA164A5" w14:textId="1EA56E60" w:rsidR="2EA0FC6C" w:rsidRPr="0022502B" w:rsidRDefault="2EA0FC6C" w:rsidP="2EA0FC6C">
      <w:pPr>
        <w:pStyle w:val="Voetnoottekst"/>
      </w:pPr>
      <w:r w:rsidRPr="0022502B">
        <w:rPr>
          <w:rStyle w:val="Voetnootmarkering"/>
        </w:rPr>
        <w:footnoteRef/>
      </w:r>
      <w:r w:rsidRPr="0022502B">
        <w:t xml:space="preserve"> </w:t>
      </w:r>
      <w:r w:rsidRPr="0022502B">
        <w:rPr>
          <w:rFonts w:eastAsia="Verdana"/>
        </w:rPr>
        <w:t>Gerechtshof Den Haag 14 februari 2023</w:t>
      </w:r>
      <w:r w:rsidR="77AD9DE0" w:rsidRPr="0022502B">
        <w:rPr>
          <w:rFonts w:eastAsia="Verdana"/>
        </w:rPr>
        <w:t>,</w:t>
      </w:r>
      <w:r w:rsidRPr="0022502B">
        <w:rPr>
          <w:rStyle w:val="Hyperlink"/>
          <w:color w:val="auto"/>
          <w:u w:val="none"/>
        </w:rPr>
        <w:t xml:space="preserve"> </w:t>
      </w:r>
      <w:hyperlink r:id="rId9">
        <w:r w:rsidRPr="0022502B">
          <w:rPr>
            <w:rStyle w:val="Hyperlink"/>
            <w:color w:val="auto"/>
            <w:u w:val="none"/>
          </w:rPr>
          <w:t>ECLI:NL:GHDHA:2023:173</w:t>
        </w:r>
      </w:hyperlink>
      <w:r w:rsidR="00D90447">
        <w:t>.</w:t>
      </w:r>
      <w:r w:rsidRPr="0022502B">
        <w:t xml:space="preserve"> </w:t>
      </w:r>
    </w:p>
  </w:footnote>
  <w:footnote w:id="8">
    <w:p w14:paraId="38F77E37" w14:textId="7D6F8EB3" w:rsidR="39AD37CD" w:rsidRPr="0022502B" w:rsidRDefault="39AD37CD" w:rsidP="39AD37CD">
      <w:pPr>
        <w:pStyle w:val="Voetnoottekst"/>
      </w:pPr>
      <w:r w:rsidRPr="0022502B">
        <w:rPr>
          <w:rStyle w:val="Voetnootmarkering"/>
        </w:rPr>
        <w:footnoteRef/>
      </w:r>
      <w:r w:rsidR="358BC44A" w:rsidRPr="0022502B">
        <w:t xml:space="preserve"> Prof. dr. Masja van Meeteren, Prof. mr. dr. Maartje van der Woude, Dr. Paul Mutsaers</w:t>
      </w:r>
      <w:r w:rsidR="05A15093" w:rsidRPr="0022502B">
        <w:t>,</w:t>
      </w:r>
      <w:r w:rsidR="358BC44A" w:rsidRPr="0022502B">
        <w:t xml:space="preserve"> Dr. Ieke de Vries</w:t>
      </w:r>
      <w:r w:rsidR="05A15093" w:rsidRPr="0022502B">
        <w:t>,</w:t>
      </w:r>
      <w:r w:rsidR="358BC44A" w:rsidRPr="0022502B">
        <w:t xml:space="preserve"> Nadia Hageman, BSc Prof. dr. Joanne van der Leun </w:t>
      </w:r>
      <w:r w:rsidR="05A15093" w:rsidRPr="0022502B">
        <w:t xml:space="preserve">en </w:t>
      </w:r>
      <w:r w:rsidR="358BC44A" w:rsidRPr="0022502B">
        <w:t xml:space="preserve">Prof. dr. Ashley Terlouw (December 2023), </w:t>
      </w:r>
      <w:hyperlink r:id="rId10">
        <w:r w:rsidR="358BC44A" w:rsidRPr="0022502B">
          <w:rPr>
            <w:rStyle w:val="Hyperlink"/>
            <w:color w:val="auto"/>
            <w:u w:val="none"/>
          </w:rPr>
          <w:t>Etnisch profileren door de politie; een  systematische literatuurstudie toegespitst  op de Nederlandse context</w:t>
        </w:r>
      </w:hyperlink>
      <w:r w:rsidR="00D87971">
        <w:t>.</w:t>
      </w:r>
    </w:p>
  </w:footnote>
  <w:footnote w:id="9">
    <w:p w14:paraId="17D88E67" w14:textId="6D13CBEA" w:rsidR="78686A3B" w:rsidRPr="0022502B" w:rsidRDefault="78686A3B" w:rsidP="78686A3B">
      <w:pPr>
        <w:pStyle w:val="Voetnoottekst"/>
      </w:pPr>
      <w:r w:rsidRPr="0022502B">
        <w:rPr>
          <w:rStyle w:val="Voetnootmarkering"/>
        </w:rPr>
        <w:footnoteRef/>
      </w:r>
      <w:r w:rsidRPr="0022502B">
        <w:t xml:space="preserve"> December 2023, Prof. dr. Masja van Meeteren, Prof. mr. dr. Maartje van der Woude, Dr. Paul Mutsaers, Dr. Ieke de Vries, Nadia Hageman, BSc Prof. dr. Joanne van der Leun en Prof. dr. Ashley Terlouw (December 2023), </w:t>
      </w:r>
      <w:hyperlink r:id="rId11">
        <w:r w:rsidRPr="0022502B">
          <w:rPr>
            <w:rStyle w:val="Hyperlink"/>
            <w:color w:val="auto"/>
            <w:u w:val="none"/>
          </w:rPr>
          <w:t>Etnisch profileren door de politie; een  systematische literatuurstudie toegespitst  op de Nederlandse context,</w:t>
        </w:r>
      </w:hyperlink>
      <w:r w:rsidRPr="0022502B">
        <w:t xml:space="preserve"> </w:t>
      </w:r>
      <w:r w:rsidR="00D87971">
        <w:t>p</w:t>
      </w:r>
      <w:r w:rsidRPr="0022502B">
        <w:t>. 11</w:t>
      </w:r>
      <w:r w:rsidR="00D87971">
        <w:t>.</w:t>
      </w:r>
    </w:p>
  </w:footnote>
  <w:footnote w:id="10">
    <w:p w14:paraId="0A3AC7F8" w14:textId="47194A50" w:rsidR="78686A3B" w:rsidRPr="0022502B" w:rsidRDefault="78686A3B" w:rsidP="78686A3B">
      <w:pPr>
        <w:pStyle w:val="Voetnoottekst"/>
        <w:rPr>
          <w:lang w:val="en-US"/>
        </w:rPr>
      </w:pPr>
      <w:r w:rsidRPr="0022502B">
        <w:rPr>
          <w:rStyle w:val="Voetnootmarkering"/>
        </w:rPr>
        <w:footnoteRef/>
      </w:r>
      <w:r w:rsidRPr="0022502B">
        <w:rPr>
          <w:lang w:val="en-US"/>
        </w:rPr>
        <w:t xml:space="preserve"> 2024, Amnesty International, </w:t>
      </w:r>
      <w:hyperlink r:id="rId12">
        <w:r w:rsidRPr="0022502B">
          <w:rPr>
            <w:rStyle w:val="Hyperlink"/>
            <w:color w:val="auto"/>
            <w:u w:val="none"/>
            <w:lang w:val="en-US"/>
          </w:rPr>
          <w:t>https://www.amnesty.nl/content/uploads/2024/03/Amnesty-2024-Rapport-Etnisch-profileren-is-overheidsbreed-probleem-2.pdf?x17005,</w:t>
        </w:r>
      </w:hyperlink>
      <w:r w:rsidRPr="0022502B">
        <w:rPr>
          <w:lang w:val="en-US"/>
        </w:rPr>
        <w:t xml:space="preserve"> </w:t>
      </w:r>
      <w:r w:rsidR="00D87971">
        <w:rPr>
          <w:lang w:val="en-US"/>
        </w:rPr>
        <w:t>p</w:t>
      </w:r>
      <w:r w:rsidRPr="0022502B">
        <w:rPr>
          <w:lang w:val="en-US"/>
        </w:rPr>
        <w:t>.54</w:t>
      </w:r>
      <w:r w:rsidR="00D87971">
        <w:rPr>
          <w:lang w:val="en-US"/>
        </w:rPr>
        <w:t>.</w:t>
      </w:r>
    </w:p>
  </w:footnote>
  <w:footnote w:id="11">
    <w:p w14:paraId="46F72529" w14:textId="0D0FD39C" w:rsidR="0BAEE78B" w:rsidRDefault="0BAEE78B" w:rsidP="0BAEE78B">
      <w:pPr>
        <w:pStyle w:val="Voetnoottekst"/>
      </w:pPr>
      <w:r w:rsidRPr="0022502B">
        <w:rPr>
          <w:rStyle w:val="Voetnootmarkering"/>
        </w:rPr>
        <w:footnoteRef/>
      </w:r>
      <w:r w:rsidRPr="0022502B">
        <w:t xml:space="preserve"> 31 mei 2016, NU.nl, </w:t>
      </w:r>
      <w:hyperlink r:id="rId13">
        <w:r w:rsidRPr="0022502B">
          <w:rPr>
            <w:rStyle w:val="Hyperlink"/>
            <w:color w:val="auto"/>
            <w:u w:val="none"/>
          </w:rPr>
          <w:t>https://www.nu.nl/politiek/4270550/van-der-steur-erkent-etnisch-profileren-door-politie.html</w:t>
        </w:r>
      </w:hyperlink>
      <w:r w:rsidR="00D87971">
        <w:t>.</w:t>
      </w:r>
    </w:p>
  </w:footnote>
  <w:footnote w:id="12">
    <w:p w14:paraId="26C33BFB" w14:textId="1E92AF92" w:rsidR="2EA0FC6C" w:rsidRPr="0022502B" w:rsidRDefault="2EA0FC6C" w:rsidP="2EA0FC6C">
      <w:pPr>
        <w:pStyle w:val="Voetnoottekst"/>
      </w:pPr>
      <w:r w:rsidRPr="0022502B">
        <w:rPr>
          <w:rStyle w:val="Voetnootmarkering"/>
        </w:rPr>
        <w:footnoteRef/>
      </w:r>
      <w:r w:rsidRPr="0022502B">
        <w:t xml:space="preserve"> Centraal Bureau voor de Statistiek (2022), </w:t>
      </w:r>
      <w:hyperlink r:id="rId14">
        <w:r w:rsidRPr="0022502B">
          <w:rPr>
            <w:rStyle w:val="Hyperlink"/>
            <w:color w:val="auto"/>
            <w:u w:val="none"/>
          </w:rPr>
          <w:t>Kenmerken van gedupeerde gezinnen toeslagenaffaire</w:t>
        </w:r>
      </w:hyperlink>
      <w:r w:rsidR="006118D3">
        <w:t>.</w:t>
      </w:r>
    </w:p>
  </w:footnote>
  <w:footnote w:id="13">
    <w:p w14:paraId="43E48679" w14:textId="0ABE346A" w:rsidR="0BAEE78B" w:rsidRPr="0022502B" w:rsidRDefault="0BAEE78B" w:rsidP="0BAEE78B">
      <w:pPr>
        <w:pStyle w:val="Voetnoottekst"/>
        <w:rPr>
          <w:b/>
          <w:bCs/>
          <w:sz w:val="48"/>
          <w:szCs w:val="48"/>
        </w:rPr>
      </w:pPr>
      <w:r w:rsidRPr="0022502B">
        <w:rPr>
          <w:rStyle w:val="Voetnootmarkering"/>
        </w:rPr>
        <w:footnoteRef/>
      </w:r>
      <w:r w:rsidRPr="0022502B">
        <w:t xml:space="preserve"> 26 februari 2024 (Rapport “Blind voor mens en recht” P.38)  </w:t>
      </w:r>
      <w:hyperlink r:id="rId15">
        <w:r w:rsidRPr="0022502B">
          <w:rPr>
            <w:rStyle w:val="Hyperlink"/>
            <w:color w:val="auto"/>
            <w:u w:val="none"/>
          </w:rPr>
          <w:t>https://www.tweedekamer.nl/kamerstukken/detail?id=2024Z02942&amp;did=2024D06757</w:t>
        </w:r>
      </w:hyperlink>
      <w:r w:rsidRPr="0022502B">
        <w:t xml:space="preserve">  “De commissie concludeert dat het recht op de eerbiediging van de persoonlijke levenssfeer veelvuldig is geschonden in de uitvoeringspraktijk van risicogericht toezicht in de sociale zekerheid en toeslagen. Dit heeft ertoe geleid dat er door de Dienst Toeslagen ook het persoonskenmerk nationaliteit is geregistreerd als risico-indicator. Dit was een niet-noodzakelijke verwerking die direct onderscheid maakt en heeft geleid tot de ongelijke behandeling van mensen met een niet-Nederlandse nationaliteit.”</w:t>
      </w:r>
    </w:p>
  </w:footnote>
  <w:footnote w:id="14">
    <w:p w14:paraId="50C8307C" w14:textId="5C09E294" w:rsidR="0BAEE78B" w:rsidRPr="0022502B" w:rsidRDefault="0BAEE78B" w:rsidP="0BAEE78B">
      <w:pPr>
        <w:pStyle w:val="Voetnoottekst"/>
      </w:pPr>
      <w:r w:rsidRPr="0022502B">
        <w:rPr>
          <w:rStyle w:val="Voetnootmarkering"/>
        </w:rPr>
        <w:footnoteRef/>
      </w:r>
      <w:r w:rsidRPr="0022502B">
        <w:t xml:space="preserve"> 28 juni 2022 (Tussenresultaat van CBS onderzoek naar uithuisplaatsingen bij gedupeerde gezinnen toeslagenaffaire - Tabel - Kenmerken van gedupeerde gezinnen toeslagenaffaire) </w:t>
      </w:r>
      <w:hyperlink r:id="rId16">
        <w:r w:rsidRPr="0022502B">
          <w:rPr>
            <w:rStyle w:val="Hyperlink"/>
            <w:color w:val="auto"/>
            <w:u w:val="none"/>
          </w:rPr>
          <w:t>https://www.cbs.nl/nl-nl/maatwerk/2022/26/kenmerken-van-gedupeerde-gezinnen-toeslagenaffaire:</w:t>
        </w:r>
      </w:hyperlink>
      <w:r w:rsidRPr="0022502B">
        <w:t xml:space="preserve"> Totaal aantal geraakte huishoudens door de toeslagenaffaire is 10.270. Daarvan zijn 7.260 slachtoffers niet in Nederland geboren of hebben één of twee ouders die in het buitenland zijn geboren.  </w:t>
      </w:r>
    </w:p>
  </w:footnote>
  <w:footnote w:id="15">
    <w:p w14:paraId="1DF6F383" w14:textId="0FA461A0" w:rsidR="78686A3B" w:rsidRPr="0022502B" w:rsidRDefault="78686A3B" w:rsidP="78686A3B">
      <w:pPr>
        <w:pStyle w:val="Voetnoottekst"/>
      </w:pPr>
      <w:r w:rsidRPr="0022502B">
        <w:rPr>
          <w:rStyle w:val="Voetnootmarkering"/>
        </w:rPr>
        <w:footnoteRef/>
      </w:r>
      <w:r w:rsidRPr="0022502B">
        <w:t xml:space="preserve"> RTL Nieuws (10 mei 2020), </w:t>
      </w:r>
      <w:hyperlink r:id="rId17">
        <w:r w:rsidRPr="0022502B">
          <w:rPr>
            <w:rStyle w:val="Hyperlink"/>
            <w:color w:val="auto"/>
            <w:u w:val="none"/>
          </w:rPr>
          <w:t>Belastingdienst geeft toe: toch sprake van etnisch profileren</w:t>
        </w:r>
      </w:hyperlink>
      <w:r w:rsidR="007B0126">
        <w:t>.</w:t>
      </w:r>
      <w:r w:rsidRPr="0022502B">
        <w:t xml:space="preserve"> </w:t>
      </w:r>
    </w:p>
  </w:footnote>
  <w:footnote w:id="16">
    <w:p w14:paraId="36A5FF2E" w14:textId="7CC4E2FD" w:rsidR="78686A3B" w:rsidRPr="0022502B" w:rsidRDefault="78686A3B" w:rsidP="78686A3B">
      <w:pPr>
        <w:pStyle w:val="Voetnoottekst"/>
      </w:pPr>
      <w:r w:rsidRPr="0022502B">
        <w:rPr>
          <w:rStyle w:val="Voetnootmarkering"/>
        </w:rPr>
        <w:footnoteRef/>
      </w:r>
      <w:r w:rsidRPr="0022502B">
        <w:t xml:space="preserve"> Mei 2024, Algorithm Audit , ”Addendum Vooringenomenheid voorkomen”, </w:t>
      </w:r>
      <w:hyperlink r:id="rId18">
        <w:r w:rsidRPr="0022502B">
          <w:rPr>
            <w:rStyle w:val="Hyperlink"/>
            <w:color w:val="auto"/>
            <w:u w:val="none"/>
          </w:rPr>
          <w:t>https://www.duo.nl/images/vervolgrapport-algorithm-audit.pdf,</w:t>
        </w:r>
      </w:hyperlink>
      <w:r w:rsidRPr="0022502B">
        <w:t xml:space="preserve"> </w:t>
      </w:r>
      <w:r w:rsidR="0022502B">
        <w:t>p</w:t>
      </w:r>
      <w:r w:rsidRPr="0022502B">
        <w:t>.</w:t>
      </w:r>
      <w:r w:rsidR="00E27E1E">
        <w:t xml:space="preserve"> </w:t>
      </w:r>
      <w:r w:rsidRPr="0022502B">
        <w:t>54</w:t>
      </w:r>
      <w:r w:rsidR="00E27E1E">
        <w:t xml:space="preserve">. </w:t>
      </w:r>
      <w:r w:rsidR="00C305C6" w:rsidRPr="0022502B">
        <w:t xml:space="preserve">PWC, 2024, </w:t>
      </w:r>
      <w:hyperlink r:id="rId19">
        <w:r w:rsidR="00C305C6" w:rsidRPr="0022502B">
          <w:rPr>
            <w:rStyle w:val="Hyperlink"/>
            <w:color w:val="auto"/>
            <w:u w:val="none"/>
          </w:rPr>
          <w:t>Onderzoek misbruik uitwonendenbeurs</w:t>
        </w:r>
      </w:hyperlink>
      <w:r w:rsidR="0022502B">
        <w:t>.</w:t>
      </w:r>
    </w:p>
  </w:footnote>
  <w:footnote w:id="17">
    <w:p w14:paraId="75B519EB" w14:textId="4FDD0F5D" w:rsidR="0BAEE78B" w:rsidRPr="006118D3" w:rsidRDefault="0BAEE78B" w:rsidP="0BAEE78B">
      <w:pPr>
        <w:pStyle w:val="Voetnoottekst"/>
        <w:rPr>
          <w:szCs w:val="20"/>
        </w:rPr>
      </w:pPr>
      <w:r w:rsidRPr="006118D3">
        <w:rPr>
          <w:rStyle w:val="Voetnootmarkering"/>
        </w:rPr>
        <w:footnoteRef/>
      </w:r>
      <w:r w:rsidRPr="006118D3">
        <w:t xml:space="preserve"> 18 maart 2022 (</w:t>
      </w:r>
      <w:r w:rsidRPr="006118D3">
        <w:rPr>
          <w:szCs w:val="20"/>
        </w:rPr>
        <w:t xml:space="preserve">Besluit op Wob-verzoek Wob besluit risicomodellen en algoritmes P.35)  </w:t>
      </w:r>
      <w:hyperlink r:id="rId20">
        <w:r w:rsidRPr="006118D3">
          <w:rPr>
            <w:rStyle w:val="Hyperlink"/>
            <w:color w:val="auto"/>
            <w:szCs w:val="20"/>
            <w:u w:val="none"/>
          </w:rPr>
          <w:t>Besluit op Wob-verzoek Wob besluit risicomodellen en algoritmes</w:t>
        </w:r>
      </w:hyperlink>
      <w:r w:rsidRPr="006118D3">
        <w:rPr>
          <w:szCs w:val="20"/>
        </w:rPr>
        <w:t xml:space="preserve"> ” In 2018 is er vanuit JZ geadviseerd om het gebruik van het model te stoppen. Mede vanwege elementen van etnisch profileren, en voornoemde onduidelijkheden rondom onderhoud en gebruik. Onderdelen die met etniciteit te maken hebben zijn inmiddels eruit gehaald, echter het oude model met die elementen erin is nog benaderbaar.”</w:t>
      </w:r>
    </w:p>
  </w:footnote>
  <w:footnote w:id="18">
    <w:p w14:paraId="3714D793" w14:textId="5E4DF1E7" w:rsidR="0BAEE78B" w:rsidRPr="006118D3" w:rsidRDefault="0BAEE78B" w:rsidP="0BAEE78B">
      <w:pPr>
        <w:pStyle w:val="Voetnoottekst"/>
      </w:pPr>
      <w:r w:rsidRPr="006118D3">
        <w:rPr>
          <w:rStyle w:val="Voetnootmarkering"/>
        </w:rPr>
        <w:footnoteRef/>
      </w:r>
      <w:r w:rsidRPr="006118D3">
        <w:t xml:space="preserve"> Rechtbank Haarlem 8 mei 200</w:t>
      </w:r>
      <w:r w:rsidR="000B18B7" w:rsidRPr="006118D3">
        <w:t>7</w:t>
      </w:r>
      <w:r w:rsidRPr="006118D3">
        <w:t xml:space="preserve">, </w:t>
      </w:r>
      <w:hyperlink r:id="rId21">
        <w:r w:rsidRPr="006118D3">
          <w:rPr>
            <w:rStyle w:val="Hyperlink"/>
            <w:color w:val="auto"/>
            <w:u w:val="none"/>
          </w:rPr>
          <w:t>ECLI:NL:RBHAA:2007:BA5410</w:t>
        </w:r>
      </w:hyperlink>
      <w:r w:rsidRPr="006118D3">
        <w:t xml:space="preserve"> Vernoemd onder punt 2.4.</w:t>
      </w:r>
    </w:p>
  </w:footnote>
  <w:footnote w:id="19">
    <w:p w14:paraId="4A9F5C45" w14:textId="79762212" w:rsidR="0BAEE78B" w:rsidRPr="006118D3" w:rsidRDefault="0BAEE78B" w:rsidP="0BAEE78B">
      <w:pPr>
        <w:pStyle w:val="Voetnoottekst"/>
      </w:pPr>
      <w:r w:rsidRPr="006118D3">
        <w:rPr>
          <w:rStyle w:val="Voetnootmarkering"/>
        </w:rPr>
        <w:footnoteRef/>
      </w:r>
      <w:r w:rsidRPr="006118D3">
        <w:t xml:space="preserve"> Rechtbank Haarlem 8 mei 2007</w:t>
      </w:r>
      <w:r w:rsidR="000B18B7" w:rsidRPr="006118D3">
        <w:t>,</w:t>
      </w:r>
      <w:r w:rsidRPr="006118D3">
        <w:t xml:space="preserve"> </w:t>
      </w:r>
      <w:hyperlink r:id="rId22">
        <w:r w:rsidRPr="006118D3">
          <w:rPr>
            <w:rStyle w:val="Hyperlink"/>
            <w:color w:val="auto"/>
            <w:u w:val="none"/>
          </w:rPr>
          <w:t>ECLI:NL:RBHAA:2007:BA5410</w:t>
        </w:r>
      </w:hyperlink>
      <w:r w:rsidR="00A565D8">
        <w:t>.</w:t>
      </w:r>
    </w:p>
  </w:footnote>
  <w:footnote w:id="20">
    <w:p w14:paraId="00FF0A03" w14:textId="5A75E1D9" w:rsidR="00F257E5" w:rsidRPr="006118D3" w:rsidRDefault="2EA0FC6C" w:rsidP="00F257E5">
      <w:pPr>
        <w:pStyle w:val="Voetnoottekst"/>
      </w:pPr>
      <w:r w:rsidRPr="006118D3">
        <w:rPr>
          <w:rStyle w:val="Voetnootmarkering"/>
        </w:rPr>
        <w:footnoteRef/>
      </w:r>
      <w:r w:rsidRPr="006118D3">
        <w:t xml:space="preserve"> </w:t>
      </w:r>
      <w:r w:rsidR="00F257E5">
        <w:t xml:space="preserve">Zie </w:t>
      </w:r>
      <w:r w:rsidRPr="006118D3">
        <w:t>Sociaal Cultureel Planbureau (2020)</w:t>
      </w:r>
      <w:r w:rsidR="00F257E5">
        <w:t>,</w:t>
      </w:r>
      <w:r w:rsidRPr="006118D3">
        <w:t xml:space="preserve"> </w:t>
      </w:r>
      <w:hyperlink r:id="rId23">
        <w:r w:rsidRPr="006118D3">
          <w:rPr>
            <w:rStyle w:val="Hyperlink"/>
            <w:color w:val="auto"/>
            <w:u w:val="none"/>
          </w:rPr>
          <w:t>Ervaren discriminatie in Nederland II</w:t>
        </w:r>
      </w:hyperlink>
      <w:r w:rsidR="00F257E5">
        <w:t xml:space="preserve">, </w:t>
      </w:r>
      <w:r w:rsidR="00F257E5" w:rsidRPr="006118D3">
        <w:t xml:space="preserve">Amnesty International (2024), </w:t>
      </w:r>
      <w:hyperlink r:id="rId24">
        <w:r w:rsidR="00F257E5" w:rsidRPr="006118D3">
          <w:rPr>
            <w:rStyle w:val="Hyperlink"/>
            <w:color w:val="auto"/>
            <w:u w:val="none"/>
          </w:rPr>
          <w:t>ETNISCH PROFILEREN IS OVERHEIDSBREED PROBLEEM</w:t>
        </w:r>
      </w:hyperlink>
      <w:r w:rsidR="00F257E5">
        <w:t xml:space="preserve"> en  </w:t>
      </w:r>
    </w:p>
    <w:p w14:paraId="29562B2B" w14:textId="4F4BF9FE" w:rsidR="2EA0FC6C" w:rsidRPr="006118D3" w:rsidRDefault="00F257E5" w:rsidP="00F257E5">
      <w:pPr>
        <w:pStyle w:val="Voetnoottekst"/>
      </w:pPr>
      <w:r w:rsidRPr="006118D3">
        <w:t xml:space="preserve">Kennisplatform Integratie en Samenleving (2018), </w:t>
      </w:r>
      <w:hyperlink r:id="rId25">
        <w:r w:rsidRPr="006118D3">
          <w:rPr>
            <w:rStyle w:val="Hyperlink"/>
            <w:color w:val="auto"/>
            <w:u w:val="none"/>
          </w:rPr>
          <w:t>Vertrouwen in een rechtvaardige behandeling door de politie</w:t>
        </w:r>
      </w:hyperlink>
      <w:r>
        <w:t>.</w:t>
      </w:r>
    </w:p>
  </w:footnote>
  <w:footnote w:id="21">
    <w:p w14:paraId="43B57EF5" w14:textId="26E29243" w:rsidR="00F257E5" w:rsidRPr="006118D3" w:rsidRDefault="0BAEE78B" w:rsidP="00F257E5">
      <w:pPr>
        <w:pStyle w:val="Voetnoottekst"/>
      </w:pPr>
      <w:r w:rsidRPr="006118D3">
        <w:rPr>
          <w:rStyle w:val="Voetnootmarkering"/>
        </w:rPr>
        <w:footnoteRef/>
      </w:r>
      <w:r w:rsidRPr="00F257E5">
        <w:t xml:space="preserve"> European Union Agency for Fundamental Rights (2024, p. 43) </w:t>
      </w:r>
      <w:hyperlink r:id="rId26">
        <w:r w:rsidRPr="00F257E5">
          <w:rPr>
            <w:rStyle w:val="Hyperlink"/>
            <w:color w:val="auto"/>
            <w:u w:val="none"/>
          </w:rPr>
          <w:t>Addressing Racism in Policing | European Union Agency for Fundamental Rights</w:t>
        </w:r>
      </w:hyperlink>
      <w:r w:rsidR="00F257E5" w:rsidRPr="00F257E5">
        <w:t xml:space="preserve">, </w:t>
      </w:r>
      <w:r w:rsidR="00F257E5" w:rsidRPr="006118D3">
        <w:t xml:space="preserve">Kantar public (Februari 2022),   </w:t>
      </w:r>
      <w:r w:rsidR="00F257E5">
        <w:br/>
      </w:r>
      <w:hyperlink r:id="rId27">
        <w:r w:rsidR="00F257E5" w:rsidRPr="006118D3">
          <w:rPr>
            <w:rStyle w:val="Hyperlink"/>
            <w:color w:val="auto"/>
            <w:u w:val="none"/>
          </w:rPr>
          <w:t>Vertrouwen en  reputatie politie Rapportage burgeronderzoek Doelgroep: Nederlanders met een niet-westerse migratieachtergrond</w:t>
        </w:r>
      </w:hyperlink>
      <w:r w:rsidR="00F257E5">
        <w:t>.</w:t>
      </w:r>
      <w:r w:rsidR="00F257E5" w:rsidRPr="006118D3">
        <w:t xml:space="preserve"> </w:t>
      </w:r>
    </w:p>
    <w:p w14:paraId="7DB0D59C" w14:textId="22BC24F5" w:rsidR="0BAEE78B" w:rsidRPr="00F257E5" w:rsidRDefault="00F257E5" w:rsidP="00F257E5">
      <w:pPr>
        <w:pStyle w:val="Voetnoottekst"/>
      </w:pPr>
      <w:r w:rsidRPr="006118D3">
        <w:rPr>
          <w:rFonts w:eastAsia="Georgia"/>
        </w:rPr>
        <w:t>Europees Bureau voor de grondrechten</w:t>
      </w:r>
      <w:r w:rsidRPr="006118D3">
        <w:rPr>
          <w:rStyle w:val="Hyperlink"/>
          <w:color w:val="auto"/>
          <w:u w:val="none"/>
        </w:rPr>
        <w:t xml:space="preserve"> (2021), </w:t>
      </w:r>
      <w:hyperlink r:id="rId28">
        <w:r w:rsidRPr="006118D3">
          <w:rPr>
            <w:rStyle w:val="Hyperlink"/>
            <w:color w:val="auto"/>
            <w:u w:val="none"/>
          </w:rPr>
          <w:t>Onrechtmatige profilering nu en in de toekomst voorkomen: een gids</w:t>
        </w:r>
      </w:hyperlink>
      <w:r>
        <w:t>.</w:t>
      </w:r>
    </w:p>
  </w:footnote>
  <w:footnote w:id="22">
    <w:p w14:paraId="203E97AF" w14:textId="42CE2D1D" w:rsidR="0BAEE78B" w:rsidRPr="006118D3" w:rsidRDefault="0BAEE78B" w:rsidP="0BAEE78B">
      <w:pPr>
        <w:pStyle w:val="Voetnoottekst"/>
      </w:pPr>
      <w:r w:rsidRPr="006118D3">
        <w:rPr>
          <w:rStyle w:val="Voetnootmarkering"/>
        </w:rPr>
        <w:footnoteRef/>
      </w:r>
      <w:r w:rsidRPr="006118D3">
        <w:t xml:space="preserve"> Prof. dr. Masja van Meeteren, Prof. mr. dr. Maartje van der Woude, Dr. Paul Mutsaers, Dr. Ieke de Vries , Nadia Hageman, BSc, Prof. dr. Joanne van der Leun en Prof. dr. Ashley Terlouw (2023), </w:t>
      </w:r>
      <w:hyperlink r:id="rId29">
        <w:r w:rsidRPr="006118D3">
          <w:rPr>
            <w:rStyle w:val="Hyperlink"/>
            <w:color w:val="auto"/>
            <w:u w:val="none"/>
          </w:rPr>
          <w:t>Etnisch profileren door de politie; een  systematische literatuurstudie toegespitst  op de Nederlandse context</w:t>
        </w:r>
      </w:hyperlink>
      <w:r w:rsidR="00E10825">
        <w:t>.</w:t>
      </w:r>
    </w:p>
  </w:footnote>
  <w:footnote w:id="23">
    <w:p w14:paraId="566669BA" w14:textId="23BA822B" w:rsidR="0BAEE78B" w:rsidRPr="006118D3" w:rsidRDefault="0BAEE78B" w:rsidP="0BAEE78B">
      <w:pPr>
        <w:pStyle w:val="Voetnoottekst"/>
      </w:pPr>
      <w:r w:rsidRPr="006118D3">
        <w:rPr>
          <w:rStyle w:val="Voetnootmarkering"/>
        </w:rPr>
        <w:footnoteRef/>
      </w:r>
      <w:r w:rsidRPr="006118D3">
        <w:t xml:space="preserve"> </w:t>
      </w:r>
      <w:r w:rsidRPr="006118D3">
        <w:rPr>
          <w:rFonts w:eastAsia="Georgia"/>
        </w:rPr>
        <w:t>Europees Bureau voor de grondrechten</w:t>
      </w:r>
      <w:r w:rsidRPr="006118D3">
        <w:rPr>
          <w:rStyle w:val="Hyperlink"/>
          <w:color w:val="auto"/>
          <w:u w:val="none"/>
        </w:rPr>
        <w:t xml:space="preserve"> (2021), </w:t>
      </w:r>
      <w:hyperlink r:id="rId30">
        <w:r w:rsidRPr="006118D3">
          <w:rPr>
            <w:rStyle w:val="Hyperlink"/>
            <w:color w:val="auto"/>
            <w:u w:val="none"/>
          </w:rPr>
          <w:t>Onrechtmatige profilering nu en in de toekomst voorkomen: een gids</w:t>
        </w:r>
      </w:hyperlink>
      <w:r w:rsidR="00E10825">
        <w:t>.</w:t>
      </w:r>
    </w:p>
    <w:p w14:paraId="0BBAC0DD" w14:textId="6FF22ED7" w:rsidR="0BAEE78B" w:rsidRDefault="0BAEE78B" w:rsidP="0BAEE78B">
      <w:pPr>
        <w:pStyle w:val="Voetnoottekst"/>
      </w:pPr>
    </w:p>
  </w:footnote>
  <w:footnote w:id="24">
    <w:p w14:paraId="1E1CD3E4" w14:textId="3E273D2C" w:rsidR="2EA0FC6C" w:rsidRPr="006118D3" w:rsidRDefault="2EA0FC6C" w:rsidP="2EA0FC6C">
      <w:pPr>
        <w:pStyle w:val="Voetnoottekst"/>
        <w:rPr>
          <w:lang w:val="en-US"/>
        </w:rPr>
      </w:pPr>
      <w:r w:rsidRPr="006118D3">
        <w:rPr>
          <w:rStyle w:val="Voetnootmarkering"/>
        </w:rPr>
        <w:footnoteRef/>
      </w:r>
      <w:r w:rsidRPr="006118D3">
        <w:rPr>
          <w:lang w:val="en-US"/>
        </w:rPr>
        <w:t xml:space="preserve"> Smith, D. A., &amp; Visher, C. A. (1981). "Street-Level Justice: Situational Determinants of Police Behavior".</w:t>
      </w:r>
    </w:p>
  </w:footnote>
  <w:footnote w:id="25">
    <w:p w14:paraId="12812ACD" w14:textId="1434B4BE" w:rsidR="2EA0FC6C" w:rsidRPr="006118D3" w:rsidRDefault="2EA0FC6C" w:rsidP="2EA0FC6C">
      <w:pPr>
        <w:pStyle w:val="Voetnoottekst"/>
        <w:rPr>
          <w:lang w:val="en-US"/>
        </w:rPr>
      </w:pPr>
      <w:r w:rsidRPr="006118D3">
        <w:rPr>
          <w:rStyle w:val="Voetnootmarkering"/>
        </w:rPr>
        <w:footnoteRef/>
      </w:r>
      <w:r w:rsidRPr="006118D3">
        <w:rPr>
          <w:lang w:val="en-US"/>
        </w:rPr>
        <w:t xml:space="preserve"> David R. Williams, Harold W. Neighbors and James S. Jackson (2002) “</w:t>
      </w:r>
      <w:r w:rsidRPr="006118D3">
        <w:rPr>
          <w:i/>
          <w:iCs/>
          <w:lang w:val="en-US"/>
        </w:rPr>
        <w:t>Racial/Ethnic Discrimination and Health: Findings From Community Studies”</w:t>
      </w:r>
      <w:r w:rsidR="005D4A35">
        <w:rPr>
          <w:i/>
          <w:iCs/>
          <w:lang w:val="en-US"/>
        </w:rPr>
        <w:t>.</w:t>
      </w:r>
    </w:p>
  </w:footnote>
  <w:footnote w:id="26">
    <w:p w14:paraId="7F334678" w14:textId="5E488F1B" w:rsidR="2EA0FC6C" w:rsidRPr="006118D3" w:rsidRDefault="2EA0FC6C" w:rsidP="2EA0FC6C">
      <w:pPr>
        <w:pStyle w:val="Voetnoottekst"/>
      </w:pPr>
      <w:r w:rsidRPr="006118D3">
        <w:rPr>
          <w:rStyle w:val="Voetnootmarkering"/>
        </w:rPr>
        <w:footnoteRef/>
      </w:r>
      <w:r w:rsidRPr="006118D3">
        <w:t xml:space="preserve"> Nijmegen en Leiden, december 2023, "</w:t>
      </w:r>
      <w:hyperlink r:id="rId31">
        <w:r w:rsidRPr="006118D3">
          <w:rPr>
            <w:rStyle w:val="Hyperlink"/>
            <w:color w:val="auto"/>
            <w:u w:val="none"/>
          </w:rPr>
          <w:t>Etnisch profileren door de politie; een  systematische literatuurstudie toegespitst  op de Nederlandse context</w:t>
        </w:r>
      </w:hyperlink>
      <w:r w:rsidRPr="006118D3">
        <w:t>"</w:t>
      </w:r>
      <w:r w:rsidR="005D4A35">
        <w:t>.</w:t>
      </w:r>
      <w:r w:rsidRPr="006118D3">
        <w:t xml:space="preserve"> </w:t>
      </w:r>
    </w:p>
  </w:footnote>
  <w:footnote w:id="27">
    <w:p w14:paraId="3A921CCC" w14:textId="690D9CE1" w:rsidR="2C9BC4DA" w:rsidRPr="006118D3" w:rsidRDefault="2C9BC4DA" w:rsidP="2C9BC4DA">
      <w:pPr>
        <w:pStyle w:val="Voetnoottekst"/>
        <w:rPr>
          <w:lang w:val="en-US"/>
        </w:rPr>
      </w:pPr>
      <w:r w:rsidRPr="006118D3">
        <w:rPr>
          <w:rStyle w:val="Voetnootmarkering"/>
        </w:rPr>
        <w:footnoteRef/>
      </w:r>
      <w:r w:rsidRPr="006118D3">
        <w:t xml:space="preserve"> J. Buckle (thans: Quarsie), Ras vanuit een medisch-sociologisch perspectief, </w:t>
      </w:r>
      <w:r w:rsidRPr="006118D3">
        <w:rPr>
          <w:i/>
          <w:iCs/>
        </w:rPr>
        <w:t>Nederlands Tijdschrift voor de Geneeskunde</w:t>
      </w:r>
      <w:r w:rsidRPr="006118D3">
        <w:t xml:space="preserve">, 2019;163:D2652, onder verwijzing naar: </w:t>
      </w:r>
      <w:r w:rsidRPr="006118D3">
        <w:rPr>
          <w:i/>
          <w:iCs/>
        </w:rPr>
        <w:t xml:space="preserve"> </w:t>
      </w:r>
      <w:r w:rsidRPr="006118D3">
        <w:t xml:space="preserve">Wade P. Race, ethnicity, and technologies of belonging. </w:t>
      </w:r>
      <w:r w:rsidRPr="006118D3">
        <w:rPr>
          <w:lang w:val="fr"/>
        </w:rPr>
        <w:t xml:space="preserve">Sci Technol Human Values. 2014;39:587-96. </w:t>
      </w:r>
      <w:hyperlink r:id="rId32">
        <w:r w:rsidRPr="006118D3">
          <w:rPr>
            <w:rStyle w:val="Hyperlink"/>
            <w:color w:val="auto"/>
            <w:u w:val="none"/>
            <w:lang w:val="fr"/>
          </w:rPr>
          <w:t>doi:10.1177/0162243913516807</w:t>
        </w:r>
      </w:hyperlink>
      <w:r w:rsidRPr="006118D3">
        <w:rPr>
          <w:lang w:val="fr"/>
        </w:rPr>
        <w:t>; en</w:t>
      </w:r>
      <w:r w:rsidRPr="006118D3">
        <w:rPr>
          <w:i/>
          <w:iCs/>
          <w:lang w:val="fr"/>
        </w:rPr>
        <w:t xml:space="preserve"> </w:t>
      </w:r>
      <w:r w:rsidRPr="006118D3">
        <w:rPr>
          <w:lang w:val="en-US"/>
        </w:rPr>
        <w:br/>
      </w:r>
      <w:r w:rsidRPr="006118D3">
        <w:rPr>
          <w:lang w:val="fr"/>
        </w:rPr>
        <w:t xml:space="preserve">Keita SO, Kittles RA, Royal CD, et al. Conceptualizing human variation. Nat Genet. 2004;36:S17-20. </w:t>
      </w:r>
      <w:hyperlink r:id="rId33">
        <w:r w:rsidRPr="006118D3">
          <w:rPr>
            <w:rStyle w:val="Hyperlink"/>
            <w:color w:val="auto"/>
            <w:u w:val="none"/>
            <w:lang w:val="fr"/>
          </w:rPr>
          <w:t>doi:10.1038/ng1455</w:t>
        </w:r>
      </w:hyperlink>
      <w:r w:rsidRPr="006118D3">
        <w:rPr>
          <w:lang w:val="fr"/>
        </w:rPr>
        <w:t xml:space="preserve">. </w:t>
      </w:r>
      <w:hyperlink r:id="rId34">
        <w:r w:rsidRPr="006118D3">
          <w:rPr>
            <w:rStyle w:val="Hyperlink"/>
            <w:color w:val="auto"/>
            <w:u w:val="none"/>
            <w:lang w:val="fr"/>
          </w:rPr>
          <w:t>Medline</w:t>
        </w:r>
      </w:hyperlink>
      <w:r w:rsidR="005D4A35" w:rsidRPr="00F257E5">
        <w:rPr>
          <w:lang w:val="en-US"/>
        </w:rPr>
        <w:t>.</w:t>
      </w:r>
    </w:p>
  </w:footnote>
  <w:footnote w:id="28">
    <w:p w14:paraId="1C6F1194" w14:textId="188F8003" w:rsidR="00A33697" w:rsidRPr="00A33697" w:rsidRDefault="00A33697">
      <w:pPr>
        <w:pStyle w:val="Voetnoottekst"/>
        <w:rPr>
          <w:lang w:val="en-US"/>
        </w:rPr>
      </w:pPr>
      <w:r w:rsidRPr="006118D3">
        <w:rPr>
          <w:rStyle w:val="Voetnootmarkering"/>
        </w:rPr>
        <w:footnoteRef/>
      </w:r>
      <w:r w:rsidRPr="006118D3">
        <w:rPr>
          <w:lang w:val="en-US"/>
        </w:rPr>
        <w:t xml:space="preserve"> Artikel 1, lid 1 Internationaal verdrag inzake de uitbanning van rassendiscriminatie: In this Convention,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footnote>
  <w:footnote w:id="29">
    <w:p w14:paraId="2FF747E9" w14:textId="7F7D9EBA" w:rsidR="2C9BC4DA" w:rsidRPr="00A65236" w:rsidRDefault="2C9BC4DA" w:rsidP="2C9BC4DA">
      <w:pPr>
        <w:pStyle w:val="Voetnoottekst"/>
      </w:pPr>
      <w:r w:rsidRPr="2C9BC4DA">
        <w:rPr>
          <w:rStyle w:val="Voetnootmarkering"/>
        </w:rPr>
        <w:footnoteRef/>
      </w:r>
      <w:r w:rsidRPr="00A65236">
        <w:t xml:space="preserve"> Kamerstukken II 2021/22, 30 950, nr. 315, p. 2</w:t>
      </w:r>
      <w:r w:rsidR="006118D3">
        <w:t>.</w:t>
      </w:r>
    </w:p>
  </w:footnote>
  <w:footnote w:id="30">
    <w:p w14:paraId="0DDAC2CC" w14:textId="2C63A81B" w:rsidR="00CE652F" w:rsidRPr="00A65236" w:rsidRDefault="00CE652F" w:rsidP="00CE652F">
      <w:pPr>
        <w:pStyle w:val="Voetnoottekst"/>
      </w:pPr>
      <w:r>
        <w:rPr>
          <w:rStyle w:val="Voetnootmarkering"/>
        </w:rPr>
        <w:footnoteRef/>
      </w:r>
      <w:r w:rsidRPr="00A65236">
        <w:t xml:space="preserve"> Artikel 1 van </w:t>
      </w:r>
      <w:r w:rsidR="003F3A71">
        <w:t>P</w:t>
      </w:r>
      <w:r w:rsidRPr="00A65236">
        <w:t xml:space="preserve">rotocol 12 EVRM: </w:t>
      </w:r>
    </w:p>
    <w:p w14:paraId="7F45EE06" w14:textId="75952BCB" w:rsidR="00CE652F" w:rsidRPr="00CE652F" w:rsidRDefault="00CE652F">
      <w:pPr>
        <w:pStyle w:val="Voetnoottekst"/>
        <w:rPr>
          <w:lang w:val="en-US"/>
        </w:rPr>
      </w:pPr>
      <w:r w:rsidRPr="00CE652F">
        <w:rPr>
          <w:lang w:val="en-US"/>
        </w:rPr>
        <w:t>The enjoyment of any right set forth by law shall be secured without discrimination on any ground such as sex, race, colour, language, religion, political or other opinion, national or social origin, association with a national minority, property, birth or other status.</w:t>
      </w:r>
    </w:p>
  </w:footnote>
  <w:footnote w:id="31">
    <w:p w14:paraId="736661C5" w14:textId="75B8C848" w:rsidR="78686A3B" w:rsidRDefault="78686A3B" w:rsidP="78686A3B">
      <w:pPr>
        <w:pStyle w:val="Voetnoottekst"/>
        <w:rPr>
          <w:lang w:val="en-US"/>
        </w:rPr>
      </w:pPr>
      <w:r w:rsidRPr="78686A3B">
        <w:rPr>
          <w:rStyle w:val="Voetnootmarkering"/>
        </w:rPr>
        <w:footnoteRef/>
      </w:r>
      <w:r w:rsidRPr="78686A3B">
        <w:rPr>
          <w:lang w:val="en-US"/>
        </w:rPr>
        <w:t xml:space="preserve"> </w:t>
      </w:r>
      <w:r w:rsidRPr="78686A3B">
        <w:rPr>
          <w:lang w:val="fr"/>
        </w:rPr>
        <w:t>EHRM 17 november 2007, D.H. e.a. t. Tsjechie, application no. 57325/00, par. 196</w:t>
      </w:r>
      <w:r w:rsidR="006118D3">
        <w:rPr>
          <w:lang w:val="fr"/>
        </w:rPr>
        <w:t>.</w:t>
      </w:r>
      <w:r w:rsidRPr="78686A3B">
        <w:rPr>
          <w:lang w:val="fr"/>
        </w:rPr>
        <w:t xml:space="preserve"> </w:t>
      </w:r>
    </w:p>
  </w:footnote>
  <w:footnote w:id="32">
    <w:p w14:paraId="4BCFA560" w14:textId="5516957A" w:rsidR="78686A3B" w:rsidRDefault="78686A3B" w:rsidP="78686A3B">
      <w:pPr>
        <w:pStyle w:val="Voetnoottekst"/>
        <w:rPr>
          <w:lang w:val="en-US"/>
        </w:rPr>
      </w:pPr>
      <w:r w:rsidRPr="78686A3B">
        <w:rPr>
          <w:rStyle w:val="Voetnootmarkering"/>
        </w:rPr>
        <w:footnoteRef/>
      </w:r>
      <w:r w:rsidRPr="78686A3B">
        <w:rPr>
          <w:lang w:val="en-US"/>
        </w:rPr>
        <w:t xml:space="preserve"> </w:t>
      </w:r>
      <w:r w:rsidRPr="78686A3B">
        <w:rPr>
          <w:lang w:val="fr"/>
        </w:rPr>
        <w:t xml:space="preserve">EHRM 13 december 2005, nrs. 55762/00 en 55974/00 (Timishev t. Rusland), par. 58.  </w:t>
      </w:r>
    </w:p>
  </w:footnote>
  <w:footnote w:id="33">
    <w:p w14:paraId="53089FBB" w14:textId="664B5077" w:rsidR="78686A3B" w:rsidRPr="00A65236" w:rsidRDefault="78686A3B" w:rsidP="78686A3B">
      <w:pPr>
        <w:pStyle w:val="Voetnoottekst"/>
      </w:pPr>
      <w:r w:rsidRPr="78686A3B">
        <w:rPr>
          <w:rStyle w:val="Voetnootmarkering"/>
        </w:rPr>
        <w:footnoteRef/>
      </w:r>
      <w:r w:rsidRPr="78686A3B">
        <w:rPr>
          <w:lang w:val="en-US"/>
        </w:rPr>
        <w:t xml:space="preserve"> </w:t>
      </w:r>
      <w:r w:rsidRPr="78686A3B">
        <w:rPr>
          <w:color w:val="000000" w:themeColor="text1"/>
          <w:sz w:val="19"/>
          <w:szCs w:val="19"/>
          <w:lang w:val="en-US"/>
        </w:rPr>
        <w:t xml:space="preserve">EHRM 16 April 2019, (Applno. </w:t>
      </w:r>
      <w:r w:rsidRPr="00A65236">
        <w:rPr>
          <w:color w:val="000000" w:themeColor="text1"/>
          <w:sz w:val="19"/>
          <w:szCs w:val="19"/>
        </w:rPr>
        <w:t xml:space="preserve">48474/14) Lingurar t. Roemenië.  </w:t>
      </w:r>
    </w:p>
  </w:footnote>
  <w:footnote w:id="34">
    <w:p w14:paraId="7E55583A" w14:textId="7FB90B67" w:rsidR="00C93A4D" w:rsidRPr="006118D3" w:rsidRDefault="00C93A4D">
      <w:pPr>
        <w:pStyle w:val="Voetnoottekst"/>
      </w:pPr>
      <w:r w:rsidRPr="006118D3">
        <w:rPr>
          <w:rStyle w:val="Voetnootmarkering"/>
        </w:rPr>
        <w:footnoteRef/>
      </w:r>
      <w:r w:rsidRPr="006118D3">
        <w:t xml:space="preserve"> EHRM, 2 februari 2024, nrs. 43868/18 en 25883/212024 (Wa Baile t. Zwitserland), par. 126</w:t>
      </w:r>
      <w:r w:rsidR="00900D3D">
        <w:t>.</w:t>
      </w:r>
    </w:p>
  </w:footnote>
  <w:footnote w:id="35">
    <w:p w14:paraId="4F1E1021" w14:textId="1EA4FE1F" w:rsidR="78686A3B" w:rsidRPr="006118D3" w:rsidRDefault="78686A3B" w:rsidP="78686A3B">
      <w:pPr>
        <w:pStyle w:val="Voetnoottekst"/>
        <w:rPr>
          <w:lang w:val="en-US"/>
        </w:rPr>
      </w:pPr>
      <w:r w:rsidRPr="006118D3">
        <w:rPr>
          <w:rStyle w:val="Voetnootmarkering"/>
        </w:rPr>
        <w:footnoteRef/>
      </w:r>
      <w:r w:rsidRPr="006118D3">
        <w:rPr>
          <w:lang w:val="en-US"/>
        </w:rPr>
        <w:t xml:space="preserve"> </w:t>
      </w:r>
      <w:r w:rsidRPr="006118D3">
        <w:rPr>
          <w:lang w:val="fr"/>
        </w:rPr>
        <w:t xml:space="preserve">EHRM 9 juni 2022, ECLI:CE:ECHR:2022:0609 (Savickis e.a. t. Letland).  </w:t>
      </w:r>
    </w:p>
  </w:footnote>
  <w:footnote w:id="36">
    <w:p w14:paraId="0074260F" w14:textId="4F44FDCB" w:rsidR="78686A3B" w:rsidRDefault="78686A3B" w:rsidP="78686A3B">
      <w:pPr>
        <w:pStyle w:val="Voetnoottekst"/>
      </w:pPr>
      <w:r w:rsidRPr="006118D3">
        <w:rPr>
          <w:rStyle w:val="Voetnootmarkering"/>
        </w:rPr>
        <w:footnoteRef/>
      </w:r>
      <w:r w:rsidRPr="006118D3">
        <w:t xml:space="preserve"> </w:t>
      </w:r>
      <w:hyperlink r:id="rId35">
        <w:r w:rsidRPr="006118D3">
          <w:rPr>
            <w:rStyle w:val="Hyperlink"/>
            <w:color w:val="auto"/>
            <w:u w:val="none"/>
          </w:rPr>
          <w:t>Brief aan de minister over eenzijdig overheidshandelen onder de AWGB | College voor de Rechten van de Mens</w:t>
        </w:r>
      </w:hyperlink>
      <w:r w:rsidR="00900D3D">
        <w:t>.</w:t>
      </w:r>
    </w:p>
  </w:footnote>
  <w:footnote w:id="37">
    <w:p w14:paraId="4F44D20D" w14:textId="40578BDF" w:rsidR="2C9BC4DA" w:rsidRDefault="2C9BC4DA" w:rsidP="2C9BC4DA">
      <w:pPr>
        <w:pStyle w:val="Voetnoottekst"/>
      </w:pPr>
      <w:r w:rsidRPr="2C9BC4DA">
        <w:rPr>
          <w:rStyle w:val="Voetnootmarkering"/>
        </w:rPr>
        <w:footnoteRef/>
      </w:r>
      <w:r>
        <w:t xml:space="preserve"> De kennisgeving dat men het recht heeft om te zwijgen.</w:t>
      </w:r>
    </w:p>
  </w:footnote>
  <w:footnote w:id="38">
    <w:p w14:paraId="5B6D66D5" w14:textId="7469CA1C" w:rsidR="2C9BC4DA" w:rsidRPr="00EE66C5" w:rsidRDefault="2C9BC4DA" w:rsidP="2C9BC4DA">
      <w:pPr>
        <w:pStyle w:val="Voetnoottekst"/>
      </w:pPr>
      <w:r w:rsidRPr="2C9BC4DA">
        <w:rPr>
          <w:rStyle w:val="Voetnootmarkering"/>
        </w:rPr>
        <w:footnoteRef/>
      </w:r>
      <w:r w:rsidRPr="00EE66C5">
        <w:t xml:space="preserve"> Hof Amsterdam 3 juni 1977, </w:t>
      </w:r>
      <w:r w:rsidRPr="00EE66C5">
        <w:tab/>
        <w:t>ECLI:NL:GHAMS:1977:AB7142</w:t>
      </w:r>
      <w:r w:rsidR="00766E5B">
        <w:t>.</w:t>
      </w:r>
    </w:p>
  </w:footnote>
  <w:footnote w:id="39">
    <w:p w14:paraId="5779372B" w14:textId="460C446A" w:rsidR="1F057EF3" w:rsidRDefault="1F057EF3" w:rsidP="1F057EF3">
      <w:pPr>
        <w:pStyle w:val="Voetnoottekst"/>
      </w:pPr>
      <w:r w:rsidRPr="1F057EF3">
        <w:rPr>
          <w:rStyle w:val="Voetnootmarkering"/>
        </w:rPr>
        <w:footnoteRef/>
      </w:r>
      <w:r>
        <w:t xml:space="preserve"> Zie ro. 8.6 bij Gerechtshof Den Haag 14 februari 2023</w:t>
      </w:r>
      <w:r w:rsidR="00766E5B">
        <w:t>.</w:t>
      </w:r>
    </w:p>
  </w:footnote>
  <w:footnote w:id="40">
    <w:p w14:paraId="5FFA0D26" w14:textId="4D731909" w:rsidR="00A5100B" w:rsidRDefault="00A5100B">
      <w:pPr>
        <w:pStyle w:val="Voetnoottekst"/>
      </w:pPr>
      <w:r>
        <w:rPr>
          <w:rStyle w:val="Voetnootmarkering"/>
        </w:rPr>
        <w:footnoteRef/>
      </w:r>
      <w:r>
        <w:t xml:space="preserve"> </w:t>
      </w:r>
      <w:r w:rsidRPr="00A5100B">
        <w:t>EHRM, 2 februari 2024, nrs. 43868/18 en 25883/212024</w:t>
      </w:r>
      <w:r w:rsidR="007B1CE1">
        <w:t>.</w:t>
      </w:r>
    </w:p>
  </w:footnote>
  <w:footnote w:id="41">
    <w:p w14:paraId="5B135920" w14:textId="77777777" w:rsidR="00EE66C5" w:rsidRDefault="00EE66C5" w:rsidP="00EE66C5">
      <w:pPr>
        <w:pStyle w:val="Voetnoottekst"/>
      </w:pPr>
      <w:r>
        <w:rPr>
          <w:rStyle w:val="Voetnootmarkering"/>
        </w:rPr>
        <w:footnoteRef/>
      </w:r>
      <w:r>
        <w:t xml:space="preserve"> Artikel 2 lid 1 Awgb.</w:t>
      </w:r>
    </w:p>
  </w:footnote>
  <w:footnote w:id="42">
    <w:p w14:paraId="104F0448" w14:textId="77777777" w:rsidR="00EE66C5" w:rsidRDefault="00EE66C5" w:rsidP="00EE66C5">
      <w:pPr>
        <w:pStyle w:val="Voetnoottekst"/>
      </w:pPr>
      <w:r>
        <w:rPr>
          <w:rStyle w:val="Voetnootmarkering"/>
        </w:rPr>
        <w:footnoteRef/>
      </w:r>
      <w:r>
        <w:t xml:space="preserve"> Artikel 2 lid 3 Awgb. Zie ook Gerechtshof Den Haag 14 februari 2023, ECLI:NL:GHDHA:2023:173, r.o. 8.23.</w:t>
      </w:r>
    </w:p>
  </w:footnote>
  <w:footnote w:id="43">
    <w:p w14:paraId="426407F6" w14:textId="77777777" w:rsidR="00EE66C5" w:rsidRDefault="00EE66C5" w:rsidP="00EE66C5">
      <w:pPr>
        <w:pStyle w:val="Voetnoottekst"/>
      </w:pPr>
      <w:r>
        <w:rPr>
          <w:rStyle w:val="Voetnootmarkering"/>
        </w:rPr>
        <w:footnoteRef/>
      </w:r>
      <w:r>
        <w:t xml:space="preserve"> Gerechtshof Den Haag 14 februari 2023, ECLI:NL:GHDHA:2023:173, r.o. 8.4-8.7.</w:t>
      </w:r>
    </w:p>
  </w:footnote>
  <w:footnote w:id="44">
    <w:p w14:paraId="12923EFD" w14:textId="77777777" w:rsidR="00EE66C5" w:rsidRDefault="00EE66C5" w:rsidP="00EE66C5">
      <w:pPr>
        <w:pStyle w:val="Voetnoottekst"/>
      </w:pPr>
      <w:r>
        <w:rPr>
          <w:rStyle w:val="Voetnootmarkering"/>
        </w:rPr>
        <w:footnoteRef/>
      </w:r>
      <w:r>
        <w:t xml:space="preserve"> Idem, r.o. 8.4.</w:t>
      </w:r>
    </w:p>
  </w:footnote>
  <w:footnote w:id="45">
    <w:p w14:paraId="0F87227D" w14:textId="77777777" w:rsidR="00EE66C5" w:rsidRDefault="00EE66C5" w:rsidP="00EE66C5">
      <w:pPr>
        <w:pStyle w:val="Voetnoottekst"/>
      </w:pPr>
      <w:r>
        <w:rPr>
          <w:rStyle w:val="Voetnootmarkering"/>
        </w:rPr>
        <w:footnoteRef/>
      </w:r>
      <w:r>
        <w:t xml:space="preserve"> Idem, r.o. 8.6.</w:t>
      </w:r>
    </w:p>
  </w:footnote>
  <w:footnote w:id="46">
    <w:p w14:paraId="4E42E030" w14:textId="77777777" w:rsidR="00EE66C5" w:rsidRDefault="00EE66C5" w:rsidP="00EE66C5">
      <w:pPr>
        <w:pStyle w:val="Voetnoottekst"/>
      </w:pPr>
      <w:r>
        <w:rPr>
          <w:rStyle w:val="Voetnootmarkering"/>
        </w:rPr>
        <w:footnoteRef/>
      </w:r>
      <w:r>
        <w:t xml:space="preserve"> Idem, r.o.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DF1E" w14:textId="2949E418" w:rsidR="00874A27" w:rsidRDefault="00874A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BF58" w14:textId="12C02E22" w:rsidR="00874A27" w:rsidRDefault="00874A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9FCD" w14:textId="19D8B2A3" w:rsidR="00874A27" w:rsidRDefault="00874A27">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AD5C"/>
    <w:multiLevelType w:val="multilevel"/>
    <w:tmpl w:val="CBD64A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2E434BE"/>
    <w:multiLevelType w:val="hybridMultilevel"/>
    <w:tmpl w:val="FFFFFFFF"/>
    <w:lvl w:ilvl="0" w:tplc="ED0A51B2">
      <w:start w:val="1"/>
      <w:numFmt w:val="bullet"/>
      <w:lvlText w:val="-"/>
      <w:lvlJc w:val="left"/>
      <w:pPr>
        <w:ind w:left="720" w:hanging="360"/>
      </w:pPr>
      <w:rPr>
        <w:rFonts w:ascii="Aptos" w:hAnsi="Aptos" w:hint="default"/>
      </w:rPr>
    </w:lvl>
    <w:lvl w:ilvl="1" w:tplc="97AAEBA2">
      <w:start w:val="1"/>
      <w:numFmt w:val="bullet"/>
      <w:lvlText w:val="o"/>
      <w:lvlJc w:val="left"/>
      <w:pPr>
        <w:ind w:left="1440" w:hanging="360"/>
      </w:pPr>
      <w:rPr>
        <w:rFonts w:ascii="Courier New" w:hAnsi="Courier New" w:hint="default"/>
      </w:rPr>
    </w:lvl>
    <w:lvl w:ilvl="2" w:tplc="306AA9E4">
      <w:start w:val="1"/>
      <w:numFmt w:val="bullet"/>
      <w:lvlText w:val=""/>
      <w:lvlJc w:val="left"/>
      <w:pPr>
        <w:ind w:left="2160" w:hanging="360"/>
      </w:pPr>
      <w:rPr>
        <w:rFonts w:ascii="Wingdings" w:hAnsi="Wingdings" w:hint="default"/>
      </w:rPr>
    </w:lvl>
    <w:lvl w:ilvl="3" w:tplc="095EBFB6">
      <w:start w:val="1"/>
      <w:numFmt w:val="bullet"/>
      <w:lvlText w:val=""/>
      <w:lvlJc w:val="left"/>
      <w:pPr>
        <w:ind w:left="2880" w:hanging="360"/>
      </w:pPr>
      <w:rPr>
        <w:rFonts w:ascii="Symbol" w:hAnsi="Symbol" w:hint="default"/>
      </w:rPr>
    </w:lvl>
    <w:lvl w:ilvl="4" w:tplc="5DE0F1DC">
      <w:start w:val="1"/>
      <w:numFmt w:val="bullet"/>
      <w:lvlText w:val="o"/>
      <w:lvlJc w:val="left"/>
      <w:pPr>
        <w:ind w:left="3600" w:hanging="360"/>
      </w:pPr>
      <w:rPr>
        <w:rFonts w:ascii="Courier New" w:hAnsi="Courier New" w:hint="default"/>
      </w:rPr>
    </w:lvl>
    <w:lvl w:ilvl="5" w:tplc="17EE746C">
      <w:start w:val="1"/>
      <w:numFmt w:val="bullet"/>
      <w:lvlText w:val=""/>
      <w:lvlJc w:val="left"/>
      <w:pPr>
        <w:ind w:left="4320" w:hanging="360"/>
      </w:pPr>
      <w:rPr>
        <w:rFonts w:ascii="Wingdings" w:hAnsi="Wingdings" w:hint="default"/>
      </w:rPr>
    </w:lvl>
    <w:lvl w:ilvl="6" w:tplc="E3468DEE">
      <w:start w:val="1"/>
      <w:numFmt w:val="bullet"/>
      <w:lvlText w:val=""/>
      <w:lvlJc w:val="left"/>
      <w:pPr>
        <w:ind w:left="5040" w:hanging="360"/>
      </w:pPr>
      <w:rPr>
        <w:rFonts w:ascii="Symbol" w:hAnsi="Symbol" w:hint="default"/>
      </w:rPr>
    </w:lvl>
    <w:lvl w:ilvl="7" w:tplc="5A4A2A9C">
      <w:start w:val="1"/>
      <w:numFmt w:val="bullet"/>
      <w:lvlText w:val="o"/>
      <w:lvlJc w:val="left"/>
      <w:pPr>
        <w:ind w:left="5760" w:hanging="360"/>
      </w:pPr>
      <w:rPr>
        <w:rFonts w:ascii="Courier New" w:hAnsi="Courier New" w:hint="default"/>
      </w:rPr>
    </w:lvl>
    <w:lvl w:ilvl="8" w:tplc="FFEA424A">
      <w:start w:val="1"/>
      <w:numFmt w:val="bullet"/>
      <w:lvlText w:val=""/>
      <w:lvlJc w:val="left"/>
      <w:pPr>
        <w:ind w:left="6480" w:hanging="360"/>
      </w:pPr>
      <w:rPr>
        <w:rFonts w:ascii="Wingdings" w:hAnsi="Wingdings" w:hint="default"/>
      </w:rPr>
    </w:lvl>
  </w:abstractNum>
  <w:abstractNum w:abstractNumId="2" w15:restartNumberingAfterBreak="0">
    <w:nsid w:val="054249BC"/>
    <w:multiLevelType w:val="hybridMultilevel"/>
    <w:tmpl w:val="50BC98B2"/>
    <w:lvl w:ilvl="0" w:tplc="70726392">
      <w:start w:val="1"/>
      <w:numFmt w:val="bullet"/>
      <w:lvlText w:val=""/>
      <w:lvlJc w:val="left"/>
      <w:pPr>
        <w:ind w:left="1080" w:hanging="360"/>
      </w:pPr>
      <w:rPr>
        <w:rFonts w:ascii="Symbol" w:hAnsi="Symbol" w:hint="default"/>
      </w:rPr>
    </w:lvl>
    <w:lvl w:ilvl="1" w:tplc="2D520934">
      <w:start w:val="1"/>
      <w:numFmt w:val="bullet"/>
      <w:lvlText w:val="o"/>
      <w:lvlJc w:val="left"/>
      <w:pPr>
        <w:ind w:left="1800" w:hanging="360"/>
      </w:pPr>
      <w:rPr>
        <w:rFonts w:ascii="Courier New" w:hAnsi="Courier New" w:hint="default"/>
      </w:rPr>
    </w:lvl>
    <w:lvl w:ilvl="2" w:tplc="8F26473C">
      <w:start w:val="1"/>
      <w:numFmt w:val="bullet"/>
      <w:lvlText w:val=""/>
      <w:lvlJc w:val="left"/>
      <w:pPr>
        <w:ind w:left="2520" w:hanging="360"/>
      </w:pPr>
      <w:rPr>
        <w:rFonts w:ascii="Wingdings" w:hAnsi="Wingdings" w:hint="default"/>
      </w:rPr>
    </w:lvl>
    <w:lvl w:ilvl="3" w:tplc="2B746DAA">
      <w:start w:val="1"/>
      <w:numFmt w:val="bullet"/>
      <w:lvlText w:val=""/>
      <w:lvlJc w:val="left"/>
      <w:pPr>
        <w:ind w:left="3240" w:hanging="360"/>
      </w:pPr>
      <w:rPr>
        <w:rFonts w:ascii="Symbol" w:hAnsi="Symbol" w:hint="default"/>
      </w:rPr>
    </w:lvl>
    <w:lvl w:ilvl="4" w:tplc="B532E014">
      <w:start w:val="1"/>
      <w:numFmt w:val="bullet"/>
      <w:lvlText w:val="o"/>
      <w:lvlJc w:val="left"/>
      <w:pPr>
        <w:ind w:left="3960" w:hanging="360"/>
      </w:pPr>
      <w:rPr>
        <w:rFonts w:ascii="Courier New" w:hAnsi="Courier New" w:hint="default"/>
      </w:rPr>
    </w:lvl>
    <w:lvl w:ilvl="5" w:tplc="DEDAF2D4">
      <w:start w:val="1"/>
      <w:numFmt w:val="bullet"/>
      <w:lvlText w:val=""/>
      <w:lvlJc w:val="left"/>
      <w:pPr>
        <w:ind w:left="4680" w:hanging="360"/>
      </w:pPr>
      <w:rPr>
        <w:rFonts w:ascii="Wingdings" w:hAnsi="Wingdings" w:hint="default"/>
      </w:rPr>
    </w:lvl>
    <w:lvl w:ilvl="6" w:tplc="4D367A44">
      <w:start w:val="1"/>
      <w:numFmt w:val="bullet"/>
      <w:lvlText w:val=""/>
      <w:lvlJc w:val="left"/>
      <w:pPr>
        <w:ind w:left="5400" w:hanging="360"/>
      </w:pPr>
      <w:rPr>
        <w:rFonts w:ascii="Symbol" w:hAnsi="Symbol" w:hint="default"/>
      </w:rPr>
    </w:lvl>
    <w:lvl w:ilvl="7" w:tplc="F58ED54E">
      <w:start w:val="1"/>
      <w:numFmt w:val="bullet"/>
      <w:lvlText w:val="o"/>
      <w:lvlJc w:val="left"/>
      <w:pPr>
        <w:ind w:left="6120" w:hanging="360"/>
      </w:pPr>
      <w:rPr>
        <w:rFonts w:ascii="Courier New" w:hAnsi="Courier New" w:hint="default"/>
      </w:rPr>
    </w:lvl>
    <w:lvl w:ilvl="8" w:tplc="904C18D2">
      <w:start w:val="1"/>
      <w:numFmt w:val="bullet"/>
      <w:lvlText w:val=""/>
      <w:lvlJc w:val="left"/>
      <w:pPr>
        <w:ind w:left="6840" w:hanging="360"/>
      </w:pPr>
      <w:rPr>
        <w:rFonts w:ascii="Wingdings" w:hAnsi="Wingdings" w:hint="default"/>
      </w:rPr>
    </w:lvl>
  </w:abstractNum>
  <w:abstractNum w:abstractNumId="3" w15:restartNumberingAfterBreak="0">
    <w:nsid w:val="086E4A9E"/>
    <w:multiLevelType w:val="multilevel"/>
    <w:tmpl w:val="3746C5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F60A3BF"/>
    <w:multiLevelType w:val="hybridMultilevel"/>
    <w:tmpl w:val="FFFFFFFF"/>
    <w:lvl w:ilvl="0" w:tplc="D5AA5284">
      <w:start w:val="1"/>
      <w:numFmt w:val="bullet"/>
      <w:lvlText w:val="·"/>
      <w:lvlJc w:val="left"/>
      <w:pPr>
        <w:ind w:left="720" w:hanging="360"/>
      </w:pPr>
      <w:rPr>
        <w:rFonts w:ascii="Symbol" w:hAnsi="Symbol" w:hint="default"/>
      </w:rPr>
    </w:lvl>
    <w:lvl w:ilvl="1" w:tplc="F6CEF328">
      <w:start w:val="1"/>
      <w:numFmt w:val="bullet"/>
      <w:lvlText w:val="o"/>
      <w:lvlJc w:val="left"/>
      <w:pPr>
        <w:ind w:left="1440" w:hanging="360"/>
      </w:pPr>
      <w:rPr>
        <w:rFonts w:ascii="Courier New" w:hAnsi="Courier New" w:hint="default"/>
      </w:rPr>
    </w:lvl>
    <w:lvl w:ilvl="2" w:tplc="0B482374">
      <w:start w:val="1"/>
      <w:numFmt w:val="bullet"/>
      <w:lvlText w:val=""/>
      <w:lvlJc w:val="left"/>
      <w:pPr>
        <w:ind w:left="2160" w:hanging="360"/>
      </w:pPr>
      <w:rPr>
        <w:rFonts w:ascii="Wingdings" w:hAnsi="Wingdings" w:hint="default"/>
      </w:rPr>
    </w:lvl>
    <w:lvl w:ilvl="3" w:tplc="960CCBEC">
      <w:start w:val="1"/>
      <w:numFmt w:val="bullet"/>
      <w:lvlText w:val=""/>
      <w:lvlJc w:val="left"/>
      <w:pPr>
        <w:ind w:left="2880" w:hanging="360"/>
      </w:pPr>
      <w:rPr>
        <w:rFonts w:ascii="Symbol" w:hAnsi="Symbol" w:hint="default"/>
      </w:rPr>
    </w:lvl>
    <w:lvl w:ilvl="4" w:tplc="B9FED3DC">
      <w:start w:val="1"/>
      <w:numFmt w:val="bullet"/>
      <w:lvlText w:val="o"/>
      <w:lvlJc w:val="left"/>
      <w:pPr>
        <w:ind w:left="3600" w:hanging="360"/>
      </w:pPr>
      <w:rPr>
        <w:rFonts w:ascii="Courier New" w:hAnsi="Courier New" w:hint="default"/>
      </w:rPr>
    </w:lvl>
    <w:lvl w:ilvl="5" w:tplc="44A83BDA">
      <w:start w:val="1"/>
      <w:numFmt w:val="bullet"/>
      <w:lvlText w:val=""/>
      <w:lvlJc w:val="left"/>
      <w:pPr>
        <w:ind w:left="4320" w:hanging="360"/>
      </w:pPr>
      <w:rPr>
        <w:rFonts w:ascii="Wingdings" w:hAnsi="Wingdings" w:hint="default"/>
      </w:rPr>
    </w:lvl>
    <w:lvl w:ilvl="6" w:tplc="834A3398">
      <w:start w:val="1"/>
      <w:numFmt w:val="bullet"/>
      <w:lvlText w:val=""/>
      <w:lvlJc w:val="left"/>
      <w:pPr>
        <w:ind w:left="5040" w:hanging="360"/>
      </w:pPr>
      <w:rPr>
        <w:rFonts w:ascii="Symbol" w:hAnsi="Symbol" w:hint="default"/>
      </w:rPr>
    </w:lvl>
    <w:lvl w:ilvl="7" w:tplc="B44EA1FA">
      <w:start w:val="1"/>
      <w:numFmt w:val="bullet"/>
      <w:lvlText w:val="o"/>
      <w:lvlJc w:val="left"/>
      <w:pPr>
        <w:ind w:left="5760" w:hanging="360"/>
      </w:pPr>
      <w:rPr>
        <w:rFonts w:ascii="Courier New" w:hAnsi="Courier New" w:hint="default"/>
      </w:rPr>
    </w:lvl>
    <w:lvl w:ilvl="8" w:tplc="60088B9A">
      <w:start w:val="1"/>
      <w:numFmt w:val="bullet"/>
      <w:lvlText w:val=""/>
      <w:lvlJc w:val="left"/>
      <w:pPr>
        <w:ind w:left="6480" w:hanging="360"/>
      </w:pPr>
      <w:rPr>
        <w:rFonts w:ascii="Wingdings" w:hAnsi="Wingdings" w:hint="default"/>
      </w:rPr>
    </w:lvl>
  </w:abstractNum>
  <w:abstractNum w:abstractNumId="5" w15:restartNumberingAfterBreak="0">
    <w:nsid w:val="125742C3"/>
    <w:multiLevelType w:val="hybridMultilevel"/>
    <w:tmpl w:val="381610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0B904B7"/>
    <w:multiLevelType w:val="hybridMultilevel"/>
    <w:tmpl w:val="75F4A174"/>
    <w:lvl w:ilvl="0" w:tplc="77DCD594">
      <w:start w:val="1"/>
      <w:numFmt w:val="bullet"/>
      <w:lvlText w:val=""/>
      <w:lvlJc w:val="left"/>
      <w:pPr>
        <w:ind w:left="720" w:hanging="360"/>
      </w:pPr>
      <w:rPr>
        <w:rFonts w:ascii="Symbol" w:hAnsi="Symbol" w:hint="default"/>
      </w:rPr>
    </w:lvl>
    <w:lvl w:ilvl="1" w:tplc="45E6DBD4">
      <w:start w:val="1"/>
      <w:numFmt w:val="bullet"/>
      <w:lvlText w:val="o"/>
      <w:lvlJc w:val="left"/>
      <w:pPr>
        <w:ind w:left="1440" w:hanging="360"/>
      </w:pPr>
      <w:rPr>
        <w:rFonts w:ascii="Courier New" w:hAnsi="Courier New" w:hint="default"/>
      </w:rPr>
    </w:lvl>
    <w:lvl w:ilvl="2" w:tplc="D08E66D0">
      <w:start w:val="1"/>
      <w:numFmt w:val="bullet"/>
      <w:lvlText w:val=""/>
      <w:lvlJc w:val="left"/>
      <w:pPr>
        <w:ind w:left="2160" w:hanging="360"/>
      </w:pPr>
      <w:rPr>
        <w:rFonts w:ascii="Wingdings" w:hAnsi="Wingdings" w:hint="default"/>
      </w:rPr>
    </w:lvl>
    <w:lvl w:ilvl="3" w:tplc="A246CC6A">
      <w:start w:val="1"/>
      <w:numFmt w:val="bullet"/>
      <w:lvlText w:val=""/>
      <w:lvlJc w:val="left"/>
      <w:pPr>
        <w:ind w:left="2880" w:hanging="360"/>
      </w:pPr>
      <w:rPr>
        <w:rFonts w:ascii="Symbol" w:hAnsi="Symbol" w:hint="default"/>
      </w:rPr>
    </w:lvl>
    <w:lvl w:ilvl="4" w:tplc="9A4CDB6A">
      <w:start w:val="1"/>
      <w:numFmt w:val="bullet"/>
      <w:lvlText w:val="o"/>
      <w:lvlJc w:val="left"/>
      <w:pPr>
        <w:ind w:left="3600" w:hanging="360"/>
      </w:pPr>
      <w:rPr>
        <w:rFonts w:ascii="Courier New" w:hAnsi="Courier New" w:hint="default"/>
      </w:rPr>
    </w:lvl>
    <w:lvl w:ilvl="5" w:tplc="FF0CF55E">
      <w:start w:val="1"/>
      <w:numFmt w:val="bullet"/>
      <w:lvlText w:val=""/>
      <w:lvlJc w:val="left"/>
      <w:pPr>
        <w:ind w:left="4320" w:hanging="360"/>
      </w:pPr>
      <w:rPr>
        <w:rFonts w:ascii="Wingdings" w:hAnsi="Wingdings" w:hint="default"/>
      </w:rPr>
    </w:lvl>
    <w:lvl w:ilvl="6" w:tplc="A1BC1798">
      <w:start w:val="1"/>
      <w:numFmt w:val="bullet"/>
      <w:lvlText w:val=""/>
      <w:lvlJc w:val="left"/>
      <w:pPr>
        <w:ind w:left="5040" w:hanging="360"/>
      </w:pPr>
      <w:rPr>
        <w:rFonts w:ascii="Symbol" w:hAnsi="Symbol" w:hint="default"/>
      </w:rPr>
    </w:lvl>
    <w:lvl w:ilvl="7" w:tplc="79BCB958">
      <w:start w:val="1"/>
      <w:numFmt w:val="bullet"/>
      <w:lvlText w:val="o"/>
      <w:lvlJc w:val="left"/>
      <w:pPr>
        <w:ind w:left="5760" w:hanging="360"/>
      </w:pPr>
      <w:rPr>
        <w:rFonts w:ascii="Courier New" w:hAnsi="Courier New" w:hint="default"/>
      </w:rPr>
    </w:lvl>
    <w:lvl w:ilvl="8" w:tplc="0A803104">
      <w:start w:val="1"/>
      <w:numFmt w:val="bullet"/>
      <w:lvlText w:val=""/>
      <w:lvlJc w:val="left"/>
      <w:pPr>
        <w:ind w:left="6480" w:hanging="360"/>
      </w:pPr>
      <w:rPr>
        <w:rFonts w:ascii="Wingdings" w:hAnsi="Wingdings" w:hint="default"/>
      </w:rPr>
    </w:lvl>
  </w:abstractNum>
  <w:abstractNum w:abstractNumId="7" w15:restartNumberingAfterBreak="0">
    <w:nsid w:val="360A47FC"/>
    <w:multiLevelType w:val="hybridMultilevel"/>
    <w:tmpl w:val="D7BAB35A"/>
    <w:lvl w:ilvl="0" w:tplc="F55097F0">
      <w:start w:val="1"/>
      <w:numFmt w:val="bullet"/>
      <w:lvlText w:val=""/>
      <w:lvlJc w:val="left"/>
      <w:pPr>
        <w:ind w:left="1080" w:hanging="360"/>
      </w:pPr>
      <w:rPr>
        <w:rFonts w:ascii="Symbol" w:hAnsi="Symbol" w:hint="default"/>
      </w:rPr>
    </w:lvl>
    <w:lvl w:ilvl="1" w:tplc="53EE5BF4">
      <w:start w:val="1"/>
      <w:numFmt w:val="bullet"/>
      <w:lvlText w:val="o"/>
      <w:lvlJc w:val="left"/>
      <w:pPr>
        <w:ind w:left="1800" w:hanging="360"/>
      </w:pPr>
      <w:rPr>
        <w:rFonts w:ascii="Courier New" w:hAnsi="Courier New" w:hint="default"/>
      </w:rPr>
    </w:lvl>
    <w:lvl w:ilvl="2" w:tplc="05E6C7C4">
      <w:start w:val="1"/>
      <w:numFmt w:val="bullet"/>
      <w:lvlText w:val=""/>
      <w:lvlJc w:val="left"/>
      <w:pPr>
        <w:ind w:left="2520" w:hanging="360"/>
      </w:pPr>
      <w:rPr>
        <w:rFonts w:ascii="Wingdings" w:hAnsi="Wingdings" w:hint="default"/>
      </w:rPr>
    </w:lvl>
    <w:lvl w:ilvl="3" w:tplc="616AB324">
      <w:start w:val="1"/>
      <w:numFmt w:val="bullet"/>
      <w:lvlText w:val=""/>
      <w:lvlJc w:val="left"/>
      <w:pPr>
        <w:ind w:left="3240" w:hanging="360"/>
      </w:pPr>
      <w:rPr>
        <w:rFonts w:ascii="Symbol" w:hAnsi="Symbol" w:hint="default"/>
      </w:rPr>
    </w:lvl>
    <w:lvl w:ilvl="4" w:tplc="05EA3EB8">
      <w:start w:val="1"/>
      <w:numFmt w:val="bullet"/>
      <w:lvlText w:val="o"/>
      <w:lvlJc w:val="left"/>
      <w:pPr>
        <w:ind w:left="3960" w:hanging="360"/>
      </w:pPr>
      <w:rPr>
        <w:rFonts w:ascii="Courier New" w:hAnsi="Courier New" w:hint="default"/>
      </w:rPr>
    </w:lvl>
    <w:lvl w:ilvl="5" w:tplc="A07EA400">
      <w:start w:val="1"/>
      <w:numFmt w:val="bullet"/>
      <w:lvlText w:val=""/>
      <w:lvlJc w:val="left"/>
      <w:pPr>
        <w:ind w:left="4680" w:hanging="360"/>
      </w:pPr>
      <w:rPr>
        <w:rFonts w:ascii="Wingdings" w:hAnsi="Wingdings" w:hint="default"/>
      </w:rPr>
    </w:lvl>
    <w:lvl w:ilvl="6" w:tplc="39D072B2">
      <w:start w:val="1"/>
      <w:numFmt w:val="bullet"/>
      <w:lvlText w:val=""/>
      <w:lvlJc w:val="left"/>
      <w:pPr>
        <w:ind w:left="5400" w:hanging="360"/>
      </w:pPr>
      <w:rPr>
        <w:rFonts w:ascii="Symbol" w:hAnsi="Symbol" w:hint="default"/>
      </w:rPr>
    </w:lvl>
    <w:lvl w:ilvl="7" w:tplc="75D8691A">
      <w:start w:val="1"/>
      <w:numFmt w:val="bullet"/>
      <w:lvlText w:val="o"/>
      <w:lvlJc w:val="left"/>
      <w:pPr>
        <w:ind w:left="6120" w:hanging="360"/>
      </w:pPr>
      <w:rPr>
        <w:rFonts w:ascii="Courier New" w:hAnsi="Courier New" w:hint="default"/>
      </w:rPr>
    </w:lvl>
    <w:lvl w:ilvl="8" w:tplc="9CA05504">
      <w:start w:val="1"/>
      <w:numFmt w:val="bullet"/>
      <w:lvlText w:val=""/>
      <w:lvlJc w:val="left"/>
      <w:pPr>
        <w:ind w:left="6840" w:hanging="360"/>
      </w:pPr>
      <w:rPr>
        <w:rFonts w:ascii="Wingdings" w:hAnsi="Wingdings" w:hint="default"/>
      </w:rPr>
    </w:lvl>
  </w:abstractNum>
  <w:abstractNum w:abstractNumId="8" w15:restartNumberingAfterBreak="0">
    <w:nsid w:val="373C4C93"/>
    <w:multiLevelType w:val="hybridMultilevel"/>
    <w:tmpl w:val="83F6EE86"/>
    <w:lvl w:ilvl="0" w:tplc="3B1AAE4A">
      <w:start w:val="1"/>
      <w:numFmt w:val="bullet"/>
      <w:lvlText w:val=""/>
      <w:lvlJc w:val="left"/>
      <w:pPr>
        <w:ind w:left="1080" w:hanging="360"/>
      </w:pPr>
      <w:rPr>
        <w:rFonts w:ascii="Symbol" w:hAnsi="Symbol" w:hint="default"/>
      </w:rPr>
    </w:lvl>
    <w:lvl w:ilvl="1" w:tplc="E4CC0E0C">
      <w:start w:val="1"/>
      <w:numFmt w:val="bullet"/>
      <w:lvlText w:val="o"/>
      <w:lvlJc w:val="left"/>
      <w:pPr>
        <w:ind w:left="1800" w:hanging="360"/>
      </w:pPr>
      <w:rPr>
        <w:rFonts w:ascii="Courier New" w:hAnsi="Courier New" w:hint="default"/>
      </w:rPr>
    </w:lvl>
    <w:lvl w:ilvl="2" w:tplc="4F5C0AC6">
      <w:start w:val="1"/>
      <w:numFmt w:val="bullet"/>
      <w:lvlText w:val=""/>
      <w:lvlJc w:val="left"/>
      <w:pPr>
        <w:ind w:left="2520" w:hanging="360"/>
      </w:pPr>
      <w:rPr>
        <w:rFonts w:ascii="Wingdings" w:hAnsi="Wingdings" w:hint="default"/>
      </w:rPr>
    </w:lvl>
    <w:lvl w:ilvl="3" w:tplc="C20C02B0">
      <w:start w:val="1"/>
      <w:numFmt w:val="bullet"/>
      <w:lvlText w:val=""/>
      <w:lvlJc w:val="left"/>
      <w:pPr>
        <w:ind w:left="3240" w:hanging="360"/>
      </w:pPr>
      <w:rPr>
        <w:rFonts w:ascii="Symbol" w:hAnsi="Symbol" w:hint="default"/>
      </w:rPr>
    </w:lvl>
    <w:lvl w:ilvl="4" w:tplc="5AF86BAC">
      <w:start w:val="1"/>
      <w:numFmt w:val="bullet"/>
      <w:lvlText w:val="o"/>
      <w:lvlJc w:val="left"/>
      <w:pPr>
        <w:ind w:left="3960" w:hanging="360"/>
      </w:pPr>
      <w:rPr>
        <w:rFonts w:ascii="Courier New" w:hAnsi="Courier New" w:hint="default"/>
      </w:rPr>
    </w:lvl>
    <w:lvl w:ilvl="5" w:tplc="364EB7A6">
      <w:start w:val="1"/>
      <w:numFmt w:val="bullet"/>
      <w:lvlText w:val=""/>
      <w:lvlJc w:val="left"/>
      <w:pPr>
        <w:ind w:left="4680" w:hanging="360"/>
      </w:pPr>
      <w:rPr>
        <w:rFonts w:ascii="Wingdings" w:hAnsi="Wingdings" w:hint="default"/>
      </w:rPr>
    </w:lvl>
    <w:lvl w:ilvl="6" w:tplc="05B2C4D6">
      <w:start w:val="1"/>
      <w:numFmt w:val="bullet"/>
      <w:lvlText w:val=""/>
      <w:lvlJc w:val="left"/>
      <w:pPr>
        <w:ind w:left="5400" w:hanging="360"/>
      </w:pPr>
      <w:rPr>
        <w:rFonts w:ascii="Symbol" w:hAnsi="Symbol" w:hint="default"/>
      </w:rPr>
    </w:lvl>
    <w:lvl w:ilvl="7" w:tplc="CB82DB6A">
      <w:start w:val="1"/>
      <w:numFmt w:val="bullet"/>
      <w:lvlText w:val="o"/>
      <w:lvlJc w:val="left"/>
      <w:pPr>
        <w:ind w:left="6120" w:hanging="360"/>
      </w:pPr>
      <w:rPr>
        <w:rFonts w:ascii="Courier New" w:hAnsi="Courier New" w:hint="default"/>
      </w:rPr>
    </w:lvl>
    <w:lvl w:ilvl="8" w:tplc="0CD6C010">
      <w:start w:val="1"/>
      <w:numFmt w:val="bullet"/>
      <w:lvlText w:val=""/>
      <w:lvlJc w:val="left"/>
      <w:pPr>
        <w:ind w:left="6840" w:hanging="360"/>
      </w:pPr>
      <w:rPr>
        <w:rFonts w:ascii="Wingdings" w:hAnsi="Wingdings" w:hint="default"/>
      </w:rPr>
    </w:lvl>
  </w:abstractNum>
  <w:abstractNum w:abstractNumId="9" w15:restartNumberingAfterBreak="0">
    <w:nsid w:val="3D0F3D58"/>
    <w:multiLevelType w:val="hybridMultilevel"/>
    <w:tmpl w:val="7DC8F098"/>
    <w:lvl w:ilvl="0" w:tplc="B3A2BBF0">
      <w:start w:val="1"/>
      <w:numFmt w:val="bullet"/>
      <w:lvlText w:val=""/>
      <w:lvlJc w:val="left"/>
      <w:pPr>
        <w:ind w:left="1080" w:hanging="360"/>
      </w:pPr>
      <w:rPr>
        <w:rFonts w:ascii="Symbol" w:hAnsi="Symbol" w:hint="default"/>
      </w:rPr>
    </w:lvl>
    <w:lvl w:ilvl="1" w:tplc="92987804">
      <w:start w:val="1"/>
      <w:numFmt w:val="bullet"/>
      <w:lvlText w:val="o"/>
      <w:lvlJc w:val="left"/>
      <w:pPr>
        <w:ind w:left="1800" w:hanging="360"/>
      </w:pPr>
      <w:rPr>
        <w:rFonts w:ascii="Courier New" w:hAnsi="Courier New" w:hint="default"/>
      </w:rPr>
    </w:lvl>
    <w:lvl w:ilvl="2" w:tplc="B0DC7C7C">
      <w:start w:val="1"/>
      <w:numFmt w:val="bullet"/>
      <w:lvlText w:val=""/>
      <w:lvlJc w:val="left"/>
      <w:pPr>
        <w:ind w:left="2520" w:hanging="360"/>
      </w:pPr>
      <w:rPr>
        <w:rFonts w:ascii="Wingdings" w:hAnsi="Wingdings" w:hint="default"/>
      </w:rPr>
    </w:lvl>
    <w:lvl w:ilvl="3" w:tplc="18444FCC">
      <w:start w:val="1"/>
      <w:numFmt w:val="bullet"/>
      <w:lvlText w:val=""/>
      <w:lvlJc w:val="left"/>
      <w:pPr>
        <w:ind w:left="3240" w:hanging="360"/>
      </w:pPr>
      <w:rPr>
        <w:rFonts w:ascii="Symbol" w:hAnsi="Symbol" w:hint="default"/>
      </w:rPr>
    </w:lvl>
    <w:lvl w:ilvl="4" w:tplc="9EDCFB24">
      <w:start w:val="1"/>
      <w:numFmt w:val="bullet"/>
      <w:lvlText w:val="o"/>
      <w:lvlJc w:val="left"/>
      <w:pPr>
        <w:ind w:left="3960" w:hanging="360"/>
      </w:pPr>
      <w:rPr>
        <w:rFonts w:ascii="Courier New" w:hAnsi="Courier New" w:hint="default"/>
      </w:rPr>
    </w:lvl>
    <w:lvl w:ilvl="5" w:tplc="398881E0">
      <w:start w:val="1"/>
      <w:numFmt w:val="bullet"/>
      <w:lvlText w:val=""/>
      <w:lvlJc w:val="left"/>
      <w:pPr>
        <w:ind w:left="4680" w:hanging="360"/>
      </w:pPr>
      <w:rPr>
        <w:rFonts w:ascii="Wingdings" w:hAnsi="Wingdings" w:hint="default"/>
      </w:rPr>
    </w:lvl>
    <w:lvl w:ilvl="6" w:tplc="11ECDDBC">
      <w:start w:val="1"/>
      <w:numFmt w:val="bullet"/>
      <w:lvlText w:val=""/>
      <w:lvlJc w:val="left"/>
      <w:pPr>
        <w:ind w:left="5400" w:hanging="360"/>
      </w:pPr>
      <w:rPr>
        <w:rFonts w:ascii="Symbol" w:hAnsi="Symbol" w:hint="default"/>
      </w:rPr>
    </w:lvl>
    <w:lvl w:ilvl="7" w:tplc="27A08A24">
      <w:start w:val="1"/>
      <w:numFmt w:val="bullet"/>
      <w:lvlText w:val="o"/>
      <w:lvlJc w:val="left"/>
      <w:pPr>
        <w:ind w:left="6120" w:hanging="360"/>
      </w:pPr>
      <w:rPr>
        <w:rFonts w:ascii="Courier New" w:hAnsi="Courier New" w:hint="default"/>
      </w:rPr>
    </w:lvl>
    <w:lvl w:ilvl="8" w:tplc="271E102A">
      <w:start w:val="1"/>
      <w:numFmt w:val="bullet"/>
      <w:lvlText w:val=""/>
      <w:lvlJc w:val="left"/>
      <w:pPr>
        <w:ind w:left="6840" w:hanging="360"/>
      </w:pPr>
      <w:rPr>
        <w:rFonts w:ascii="Wingdings" w:hAnsi="Wingdings" w:hint="default"/>
      </w:rPr>
    </w:lvl>
  </w:abstractNum>
  <w:abstractNum w:abstractNumId="10" w15:restartNumberingAfterBreak="0">
    <w:nsid w:val="47101084"/>
    <w:multiLevelType w:val="hybridMultilevel"/>
    <w:tmpl w:val="576C3CA2"/>
    <w:lvl w:ilvl="0" w:tplc="7376F2E8">
      <w:start w:val="1"/>
      <w:numFmt w:val="bullet"/>
      <w:lvlText w:val=""/>
      <w:lvlJc w:val="left"/>
      <w:pPr>
        <w:ind w:left="720" w:hanging="360"/>
      </w:pPr>
      <w:rPr>
        <w:rFonts w:ascii="Symbol" w:hAnsi="Symbol" w:hint="default"/>
      </w:rPr>
    </w:lvl>
    <w:lvl w:ilvl="1" w:tplc="31366EE0">
      <w:start w:val="1"/>
      <w:numFmt w:val="bullet"/>
      <w:lvlText w:val="o"/>
      <w:lvlJc w:val="left"/>
      <w:pPr>
        <w:ind w:left="1440" w:hanging="360"/>
      </w:pPr>
      <w:rPr>
        <w:rFonts w:ascii="Courier New" w:hAnsi="Courier New" w:hint="default"/>
      </w:rPr>
    </w:lvl>
    <w:lvl w:ilvl="2" w:tplc="1638A766">
      <w:start w:val="1"/>
      <w:numFmt w:val="bullet"/>
      <w:lvlText w:val=""/>
      <w:lvlJc w:val="left"/>
      <w:pPr>
        <w:ind w:left="2160" w:hanging="360"/>
      </w:pPr>
      <w:rPr>
        <w:rFonts w:ascii="Wingdings" w:hAnsi="Wingdings" w:hint="default"/>
      </w:rPr>
    </w:lvl>
    <w:lvl w:ilvl="3" w:tplc="8F764D42">
      <w:start w:val="1"/>
      <w:numFmt w:val="bullet"/>
      <w:lvlText w:val=""/>
      <w:lvlJc w:val="left"/>
      <w:pPr>
        <w:ind w:left="2880" w:hanging="360"/>
      </w:pPr>
      <w:rPr>
        <w:rFonts w:ascii="Symbol" w:hAnsi="Symbol" w:hint="default"/>
      </w:rPr>
    </w:lvl>
    <w:lvl w:ilvl="4" w:tplc="2F509B50">
      <w:start w:val="1"/>
      <w:numFmt w:val="bullet"/>
      <w:lvlText w:val="o"/>
      <w:lvlJc w:val="left"/>
      <w:pPr>
        <w:ind w:left="3600" w:hanging="360"/>
      </w:pPr>
      <w:rPr>
        <w:rFonts w:ascii="Courier New" w:hAnsi="Courier New" w:hint="default"/>
      </w:rPr>
    </w:lvl>
    <w:lvl w:ilvl="5" w:tplc="D4A6849A">
      <w:start w:val="1"/>
      <w:numFmt w:val="bullet"/>
      <w:lvlText w:val=""/>
      <w:lvlJc w:val="left"/>
      <w:pPr>
        <w:ind w:left="4320" w:hanging="360"/>
      </w:pPr>
      <w:rPr>
        <w:rFonts w:ascii="Wingdings" w:hAnsi="Wingdings" w:hint="default"/>
      </w:rPr>
    </w:lvl>
    <w:lvl w:ilvl="6" w:tplc="8DDA82E0">
      <w:start w:val="1"/>
      <w:numFmt w:val="bullet"/>
      <w:lvlText w:val=""/>
      <w:lvlJc w:val="left"/>
      <w:pPr>
        <w:ind w:left="5040" w:hanging="360"/>
      </w:pPr>
      <w:rPr>
        <w:rFonts w:ascii="Symbol" w:hAnsi="Symbol" w:hint="default"/>
      </w:rPr>
    </w:lvl>
    <w:lvl w:ilvl="7" w:tplc="422866FA">
      <w:start w:val="1"/>
      <w:numFmt w:val="bullet"/>
      <w:lvlText w:val="o"/>
      <w:lvlJc w:val="left"/>
      <w:pPr>
        <w:ind w:left="5760" w:hanging="360"/>
      </w:pPr>
      <w:rPr>
        <w:rFonts w:ascii="Courier New" w:hAnsi="Courier New" w:hint="default"/>
      </w:rPr>
    </w:lvl>
    <w:lvl w:ilvl="8" w:tplc="1760FFDA">
      <w:start w:val="1"/>
      <w:numFmt w:val="bullet"/>
      <w:lvlText w:val=""/>
      <w:lvlJc w:val="left"/>
      <w:pPr>
        <w:ind w:left="6480" w:hanging="360"/>
      </w:pPr>
      <w:rPr>
        <w:rFonts w:ascii="Wingdings" w:hAnsi="Wingdings" w:hint="default"/>
      </w:rPr>
    </w:lvl>
  </w:abstractNum>
  <w:abstractNum w:abstractNumId="11" w15:restartNumberingAfterBreak="0">
    <w:nsid w:val="500AC5CE"/>
    <w:multiLevelType w:val="hybridMultilevel"/>
    <w:tmpl w:val="AF700782"/>
    <w:lvl w:ilvl="0" w:tplc="819237DC">
      <w:start w:val="1"/>
      <w:numFmt w:val="bullet"/>
      <w:lvlText w:val=""/>
      <w:lvlJc w:val="left"/>
      <w:pPr>
        <w:ind w:left="1080" w:hanging="360"/>
      </w:pPr>
      <w:rPr>
        <w:rFonts w:ascii="Symbol" w:hAnsi="Symbol" w:hint="default"/>
      </w:rPr>
    </w:lvl>
    <w:lvl w:ilvl="1" w:tplc="69B00FDE">
      <w:start w:val="1"/>
      <w:numFmt w:val="bullet"/>
      <w:lvlText w:val="o"/>
      <w:lvlJc w:val="left"/>
      <w:pPr>
        <w:ind w:left="1800" w:hanging="360"/>
      </w:pPr>
      <w:rPr>
        <w:rFonts w:ascii="Courier New" w:hAnsi="Courier New" w:hint="default"/>
      </w:rPr>
    </w:lvl>
    <w:lvl w:ilvl="2" w:tplc="1EF4C1BE">
      <w:start w:val="1"/>
      <w:numFmt w:val="bullet"/>
      <w:lvlText w:val=""/>
      <w:lvlJc w:val="left"/>
      <w:pPr>
        <w:ind w:left="2520" w:hanging="360"/>
      </w:pPr>
      <w:rPr>
        <w:rFonts w:ascii="Wingdings" w:hAnsi="Wingdings" w:hint="default"/>
      </w:rPr>
    </w:lvl>
    <w:lvl w:ilvl="3" w:tplc="44B66D92">
      <w:start w:val="1"/>
      <w:numFmt w:val="bullet"/>
      <w:lvlText w:val=""/>
      <w:lvlJc w:val="left"/>
      <w:pPr>
        <w:ind w:left="3240" w:hanging="360"/>
      </w:pPr>
      <w:rPr>
        <w:rFonts w:ascii="Symbol" w:hAnsi="Symbol" w:hint="default"/>
      </w:rPr>
    </w:lvl>
    <w:lvl w:ilvl="4" w:tplc="FC76F97E">
      <w:start w:val="1"/>
      <w:numFmt w:val="bullet"/>
      <w:lvlText w:val="o"/>
      <w:lvlJc w:val="left"/>
      <w:pPr>
        <w:ind w:left="3960" w:hanging="360"/>
      </w:pPr>
      <w:rPr>
        <w:rFonts w:ascii="Courier New" w:hAnsi="Courier New" w:hint="default"/>
      </w:rPr>
    </w:lvl>
    <w:lvl w:ilvl="5" w:tplc="03481B90">
      <w:start w:val="1"/>
      <w:numFmt w:val="bullet"/>
      <w:lvlText w:val=""/>
      <w:lvlJc w:val="left"/>
      <w:pPr>
        <w:ind w:left="4680" w:hanging="360"/>
      </w:pPr>
      <w:rPr>
        <w:rFonts w:ascii="Wingdings" w:hAnsi="Wingdings" w:hint="default"/>
      </w:rPr>
    </w:lvl>
    <w:lvl w:ilvl="6" w:tplc="B2D2CCD4">
      <w:start w:val="1"/>
      <w:numFmt w:val="bullet"/>
      <w:lvlText w:val=""/>
      <w:lvlJc w:val="left"/>
      <w:pPr>
        <w:ind w:left="5400" w:hanging="360"/>
      </w:pPr>
      <w:rPr>
        <w:rFonts w:ascii="Symbol" w:hAnsi="Symbol" w:hint="default"/>
      </w:rPr>
    </w:lvl>
    <w:lvl w:ilvl="7" w:tplc="75385AB0">
      <w:start w:val="1"/>
      <w:numFmt w:val="bullet"/>
      <w:lvlText w:val="o"/>
      <w:lvlJc w:val="left"/>
      <w:pPr>
        <w:ind w:left="6120" w:hanging="360"/>
      </w:pPr>
      <w:rPr>
        <w:rFonts w:ascii="Courier New" w:hAnsi="Courier New" w:hint="default"/>
      </w:rPr>
    </w:lvl>
    <w:lvl w:ilvl="8" w:tplc="91088C0C">
      <w:start w:val="1"/>
      <w:numFmt w:val="bullet"/>
      <w:lvlText w:val=""/>
      <w:lvlJc w:val="left"/>
      <w:pPr>
        <w:ind w:left="6840" w:hanging="360"/>
      </w:pPr>
      <w:rPr>
        <w:rFonts w:ascii="Wingdings" w:hAnsi="Wingdings" w:hint="default"/>
      </w:rPr>
    </w:lvl>
  </w:abstractNum>
  <w:abstractNum w:abstractNumId="12" w15:restartNumberingAfterBreak="0">
    <w:nsid w:val="53F51F88"/>
    <w:multiLevelType w:val="hybridMultilevel"/>
    <w:tmpl w:val="FFFFFFFF"/>
    <w:lvl w:ilvl="0" w:tplc="06B828E4">
      <w:start w:val="1"/>
      <w:numFmt w:val="decimal"/>
      <w:lvlText w:val="%1."/>
      <w:lvlJc w:val="left"/>
      <w:pPr>
        <w:ind w:left="720" w:hanging="360"/>
      </w:pPr>
    </w:lvl>
    <w:lvl w:ilvl="1" w:tplc="14C6665A">
      <w:start w:val="1"/>
      <w:numFmt w:val="lowerLetter"/>
      <w:lvlText w:val="%2."/>
      <w:lvlJc w:val="left"/>
      <w:pPr>
        <w:ind w:left="1440" w:hanging="360"/>
      </w:pPr>
    </w:lvl>
    <w:lvl w:ilvl="2" w:tplc="0DE800C6">
      <w:start w:val="1"/>
      <w:numFmt w:val="lowerRoman"/>
      <w:lvlText w:val="%3."/>
      <w:lvlJc w:val="right"/>
      <w:pPr>
        <w:ind w:left="2160" w:hanging="180"/>
      </w:pPr>
    </w:lvl>
    <w:lvl w:ilvl="3" w:tplc="EF4E3488">
      <w:start w:val="1"/>
      <w:numFmt w:val="decimal"/>
      <w:lvlText w:val="%4."/>
      <w:lvlJc w:val="left"/>
      <w:pPr>
        <w:ind w:left="2880" w:hanging="360"/>
      </w:pPr>
    </w:lvl>
    <w:lvl w:ilvl="4" w:tplc="C86E9F9E">
      <w:start w:val="1"/>
      <w:numFmt w:val="lowerLetter"/>
      <w:lvlText w:val="%5."/>
      <w:lvlJc w:val="left"/>
      <w:pPr>
        <w:ind w:left="3600" w:hanging="360"/>
      </w:pPr>
    </w:lvl>
    <w:lvl w:ilvl="5" w:tplc="FE944102">
      <w:start w:val="1"/>
      <w:numFmt w:val="lowerRoman"/>
      <w:lvlText w:val="%6."/>
      <w:lvlJc w:val="right"/>
      <w:pPr>
        <w:ind w:left="4320" w:hanging="180"/>
      </w:pPr>
    </w:lvl>
    <w:lvl w:ilvl="6" w:tplc="3A0AF16A">
      <w:start w:val="1"/>
      <w:numFmt w:val="decimal"/>
      <w:lvlText w:val="%7."/>
      <w:lvlJc w:val="left"/>
      <w:pPr>
        <w:ind w:left="5040" w:hanging="360"/>
      </w:pPr>
    </w:lvl>
    <w:lvl w:ilvl="7" w:tplc="15AE3976">
      <w:start w:val="1"/>
      <w:numFmt w:val="lowerLetter"/>
      <w:lvlText w:val="%8."/>
      <w:lvlJc w:val="left"/>
      <w:pPr>
        <w:ind w:left="5760" w:hanging="360"/>
      </w:pPr>
    </w:lvl>
    <w:lvl w:ilvl="8" w:tplc="CE1EE1C6">
      <w:start w:val="1"/>
      <w:numFmt w:val="lowerRoman"/>
      <w:lvlText w:val="%9."/>
      <w:lvlJc w:val="right"/>
      <w:pPr>
        <w:ind w:left="6480" w:hanging="180"/>
      </w:pPr>
    </w:lvl>
  </w:abstractNum>
  <w:abstractNum w:abstractNumId="13" w15:restartNumberingAfterBreak="0">
    <w:nsid w:val="65CAA526"/>
    <w:multiLevelType w:val="hybridMultilevel"/>
    <w:tmpl w:val="9FCCE808"/>
    <w:lvl w:ilvl="0" w:tplc="F8B8767C">
      <w:start w:val="1"/>
      <w:numFmt w:val="bullet"/>
      <w:lvlText w:val=""/>
      <w:lvlJc w:val="left"/>
      <w:pPr>
        <w:ind w:left="720" w:hanging="360"/>
      </w:pPr>
      <w:rPr>
        <w:rFonts w:ascii="Symbol" w:hAnsi="Symbol" w:hint="default"/>
      </w:rPr>
    </w:lvl>
    <w:lvl w:ilvl="1" w:tplc="CCB274AE">
      <w:start w:val="1"/>
      <w:numFmt w:val="bullet"/>
      <w:lvlText w:val="o"/>
      <w:lvlJc w:val="left"/>
      <w:pPr>
        <w:ind w:left="1440" w:hanging="360"/>
      </w:pPr>
      <w:rPr>
        <w:rFonts w:ascii="Courier New" w:hAnsi="Courier New" w:hint="default"/>
      </w:rPr>
    </w:lvl>
    <w:lvl w:ilvl="2" w:tplc="C7F471C0">
      <w:start w:val="1"/>
      <w:numFmt w:val="bullet"/>
      <w:lvlText w:val=""/>
      <w:lvlJc w:val="left"/>
      <w:pPr>
        <w:ind w:left="2160" w:hanging="360"/>
      </w:pPr>
      <w:rPr>
        <w:rFonts w:ascii="Wingdings" w:hAnsi="Wingdings" w:hint="default"/>
      </w:rPr>
    </w:lvl>
    <w:lvl w:ilvl="3" w:tplc="3EF80DA0">
      <w:start w:val="1"/>
      <w:numFmt w:val="bullet"/>
      <w:lvlText w:val=""/>
      <w:lvlJc w:val="left"/>
      <w:pPr>
        <w:ind w:left="2880" w:hanging="360"/>
      </w:pPr>
      <w:rPr>
        <w:rFonts w:ascii="Symbol" w:hAnsi="Symbol" w:hint="default"/>
      </w:rPr>
    </w:lvl>
    <w:lvl w:ilvl="4" w:tplc="233E77A2">
      <w:start w:val="1"/>
      <w:numFmt w:val="bullet"/>
      <w:lvlText w:val="o"/>
      <w:lvlJc w:val="left"/>
      <w:pPr>
        <w:ind w:left="3600" w:hanging="360"/>
      </w:pPr>
      <w:rPr>
        <w:rFonts w:ascii="Courier New" w:hAnsi="Courier New" w:hint="default"/>
      </w:rPr>
    </w:lvl>
    <w:lvl w:ilvl="5" w:tplc="EC3EC17C">
      <w:start w:val="1"/>
      <w:numFmt w:val="bullet"/>
      <w:lvlText w:val=""/>
      <w:lvlJc w:val="left"/>
      <w:pPr>
        <w:ind w:left="4320" w:hanging="360"/>
      </w:pPr>
      <w:rPr>
        <w:rFonts w:ascii="Wingdings" w:hAnsi="Wingdings" w:hint="default"/>
      </w:rPr>
    </w:lvl>
    <w:lvl w:ilvl="6" w:tplc="37BC90EE">
      <w:start w:val="1"/>
      <w:numFmt w:val="bullet"/>
      <w:lvlText w:val=""/>
      <w:lvlJc w:val="left"/>
      <w:pPr>
        <w:ind w:left="5040" w:hanging="360"/>
      </w:pPr>
      <w:rPr>
        <w:rFonts w:ascii="Symbol" w:hAnsi="Symbol" w:hint="default"/>
      </w:rPr>
    </w:lvl>
    <w:lvl w:ilvl="7" w:tplc="69463C06">
      <w:start w:val="1"/>
      <w:numFmt w:val="bullet"/>
      <w:lvlText w:val="o"/>
      <w:lvlJc w:val="left"/>
      <w:pPr>
        <w:ind w:left="5760" w:hanging="360"/>
      </w:pPr>
      <w:rPr>
        <w:rFonts w:ascii="Courier New" w:hAnsi="Courier New" w:hint="default"/>
      </w:rPr>
    </w:lvl>
    <w:lvl w:ilvl="8" w:tplc="3E907680">
      <w:start w:val="1"/>
      <w:numFmt w:val="bullet"/>
      <w:lvlText w:val=""/>
      <w:lvlJc w:val="left"/>
      <w:pPr>
        <w:ind w:left="6480" w:hanging="360"/>
      </w:pPr>
      <w:rPr>
        <w:rFonts w:ascii="Wingdings" w:hAnsi="Wingdings" w:hint="default"/>
      </w:rPr>
    </w:lvl>
  </w:abstractNum>
  <w:abstractNum w:abstractNumId="14" w15:restartNumberingAfterBreak="0">
    <w:nsid w:val="717C4E3F"/>
    <w:multiLevelType w:val="hybridMultilevel"/>
    <w:tmpl w:val="FFFFFFFF"/>
    <w:lvl w:ilvl="0" w:tplc="A7C4B234">
      <w:start w:val="1"/>
      <w:numFmt w:val="decimal"/>
      <w:lvlText w:val="%1."/>
      <w:lvlJc w:val="left"/>
      <w:pPr>
        <w:ind w:left="720" w:hanging="360"/>
      </w:pPr>
    </w:lvl>
    <w:lvl w:ilvl="1" w:tplc="E9A4DB70">
      <w:start w:val="1"/>
      <w:numFmt w:val="lowerLetter"/>
      <w:lvlText w:val="%2."/>
      <w:lvlJc w:val="left"/>
      <w:pPr>
        <w:ind w:left="1440" w:hanging="360"/>
      </w:pPr>
    </w:lvl>
    <w:lvl w:ilvl="2" w:tplc="0388DF1C">
      <w:start w:val="1"/>
      <w:numFmt w:val="lowerRoman"/>
      <w:lvlText w:val="%3."/>
      <w:lvlJc w:val="right"/>
      <w:pPr>
        <w:ind w:left="2160" w:hanging="180"/>
      </w:pPr>
    </w:lvl>
    <w:lvl w:ilvl="3" w:tplc="F4EC9F5C">
      <w:start w:val="1"/>
      <w:numFmt w:val="decimal"/>
      <w:lvlText w:val="%4."/>
      <w:lvlJc w:val="left"/>
      <w:pPr>
        <w:ind w:left="2880" w:hanging="360"/>
      </w:pPr>
    </w:lvl>
    <w:lvl w:ilvl="4" w:tplc="0A76A05A">
      <w:start w:val="1"/>
      <w:numFmt w:val="lowerLetter"/>
      <w:lvlText w:val="%5."/>
      <w:lvlJc w:val="left"/>
      <w:pPr>
        <w:ind w:left="3600" w:hanging="360"/>
      </w:pPr>
    </w:lvl>
    <w:lvl w:ilvl="5" w:tplc="256AB936">
      <w:start w:val="1"/>
      <w:numFmt w:val="lowerRoman"/>
      <w:lvlText w:val="%6."/>
      <w:lvlJc w:val="right"/>
      <w:pPr>
        <w:ind w:left="4320" w:hanging="180"/>
      </w:pPr>
    </w:lvl>
    <w:lvl w:ilvl="6" w:tplc="C71CFCE8">
      <w:start w:val="1"/>
      <w:numFmt w:val="decimal"/>
      <w:lvlText w:val="%7."/>
      <w:lvlJc w:val="left"/>
      <w:pPr>
        <w:ind w:left="5040" w:hanging="360"/>
      </w:pPr>
    </w:lvl>
    <w:lvl w:ilvl="7" w:tplc="DA42B344">
      <w:start w:val="1"/>
      <w:numFmt w:val="lowerLetter"/>
      <w:lvlText w:val="%8."/>
      <w:lvlJc w:val="left"/>
      <w:pPr>
        <w:ind w:left="5760" w:hanging="360"/>
      </w:pPr>
    </w:lvl>
    <w:lvl w:ilvl="8" w:tplc="CE2AB732">
      <w:start w:val="1"/>
      <w:numFmt w:val="lowerRoman"/>
      <w:lvlText w:val="%9."/>
      <w:lvlJc w:val="right"/>
      <w:pPr>
        <w:ind w:left="6480" w:hanging="180"/>
      </w:pPr>
    </w:lvl>
  </w:abstractNum>
  <w:abstractNum w:abstractNumId="15" w15:restartNumberingAfterBreak="0">
    <w:nsid w:val="7FC64518"/>
    <w:multiLevelType w:val="hybridMultilevel"/>
    <w:tmpl w:val="82149EBA"/>
    <w:lvl w:ilvl="0" w:tplc="BCBACE46">
      <w:start w:val="1"/>
      <w:numFmt w:val="bullet"/>
      <w:lvlText w:val=""/>
      <w:lvlJc w:val="left"/>
      <w:pPr>
        <w:ind w:left="1080" w:hanging="360"/>
      </w:pPr>
      <w:rPr>
        <w:rFonts w:ascii="Symbol" w:hAnsi="Symbol" w:hint="default"/>
      </w:rPr>
    </w:lvl>
    <w:lvl w:ilvl="1" w:tplc="0A8C04CE">
      <w:start w:val="1"/>
      <w:numFmt w:val="bullet"/>
      <w:lvlText w:val="o"/>
      <w:lvlJc w:val="left"/>
      <w:pPr>
        <w:ind w:left="1800" w:hanging="360"/>
      </w:pPr>
      <w:rPr>
        <w:rFonts w:ascii="Courier New" w:hAnsi="Courier New" w:hint="default"/>
      </w:rPr>
    </w:lvl>
    <w:lvl w:ilvl="2" w:tplc="8B3AD642">
      <w:start w:val="1"/>
      <w:numFmt w:val="bullet"/>
      <w:lvlText w:val=""/>
      <w:lvlJc w:val="left"/>
      <w:pPr>
        <w:ind w:left="2520" w:hanging="360"/>
      </w:pPr>
      <w:rPr>
        <w:rFonts w:ascii="Wingdings" w:hAnsi="Wingdings" w:hint="default"/>
      </w:rPr>
    </w:lvl>
    <w:lvl w:ilvl="3" w:tplc="5E4E7258">
      <w:start w:val="1"/>
      <w:numFmt w:val="bullet"/>
      <w:lvlText w:val=""/>
      <w:lvlJc w:val="left"/>
      <w:pPr>
        <w:ind w:left="3240" w:hanging="360"/>
      </w:pPr>
      <w:rPr>
        <w:rFonts w:ascii="Symbol" w:hAnsi="Symbol" w:hint="default"/>
      </w:rPr>
    </w:lvl>
    <w:lvl w:ilvl="4" w:tplc="093CAE22">
      <w:start w:val="1"/>
      <w:numFmt w:val="bullet"/>
      <w:lvlText w:val="o"/>
      <w:lvlJc w:val="left"/>
      <w:pPr>
        <w:ind w:left="3960" w:hanging="360"/>
      </w:pPr>
      <w:rPr>
        <w:rFonts w:ascii="Courier New" w:hAnsi="Courier New" w:hint="default"/>
      </w:rPr>
    </w:lvl>
    <w:lvl w:ilvl="5" w:tplc="DF2A022E">
      <w:start w:val="1"/>
      <w:numFmt w:val="bullet"/>
      <w:lvlText w:val=""/>
      <w:lvlJc w:val="left"/>
      <w:pPr>
        <w:ind w:left="4680" w:hanging="360"/>
      </w:pPr>
      <w:rPr>
        <w:rFonts w:ascii="Wingdings" w:hAnsi="Wingdings" w:hint="default"/>
      </w:rPr>
    </w:lvl>
    <w:lvl w:ilvl="6" w:tplc="18002394">
      <w:start w:val="1"/>
      <w:numFmt w:val="bullet"/>
      <w:lvlText w:val=""/>
      <w:lvlJc w:val="left"/>
      <w:pPr>
        <w:ind w:left="5400" w:hanging="360"/>
      </w:pPr>
      <w:rPr>
        <w:rFonts w:ascii="Symbol" w:hAnsi="Symbol" w:hint="default"/>
      </w:rPr>
    </w:lvl>
    <w:lvl w:ilvl="7" w:tplc="6F42C8DA">
      <w:start w:val="1"/>
      <w:numFmt w:val="bullet"/>
      <w:lvlText w:val="o"/>
      <w:lvlJc w:val="left"/>
      <w:pPr>
        <w:ind w:left="6120" w:hanging="360"/>
      </w:pPr>
      <w:rPr>
        <w:rFonts w:ascii="Courier New" w:hAnsi="Courier New" w:hint="default"/>
      </w:rPr>
    </w:lvl>
    <w:lvl w:ilvl="8" w:tplc="089A3F0C">
      <w:start w:val="1"/>
      <w:numFmt w:val="bullet"/>
      <w:lvlText w:val=""/>
      <w:lvlJc w:val="left"/>
      <w:pPr>
        <w:ind w:left="6840" w:hanging="360"/>
      </w:pPr>
      <w:rPr>
        <w:rFonts w:ascii="Wingdings" w:hAnsi="Wingdings" w:hint="default"/>
      </w:rPr>
    </w:lvl>
  </w:abstractNum>
  <w:num w:numId="1" w16cid:durableId="1324356728">
    <w:abstractNumId w:val="13"/>
  </w:num>
  <w:num w:numId="2" w16cid:durableId="1400983407">
    <w:abstractNumId w:val="6"/>
  </w:num>
  <w:num w:numId="3" w16cid:durableId="1638755412">
    <w:abstractNumId w:val="10"/>
  </w:num>
  <w:num w:numId="4" w16cid:durableId="89666292">
    <w:abstractNumId w:val="8"/>
  </w:num>
  <w:num w:numId="5" w16cid:durableId="687222978">
    <w:abstractNumId w:val="2"/>
  </w:num>
  <w:num w:numId="6" w16cid:durableId="2137723226">
    <w:abstractNumId w:val="9"/>
  </w:num>
  <w:num w:numId="7" w16cid:durableId="596407350">
    <w:abstractNumId w:val="15"/>
  </w:num>
  <w:num w:numId="8" w16cid:durableId="102574708">
    <w:abstractNumId w:val="7"/>
  </w:num>
  <w:num w:numId="9" w16cid:durableId="1667398151">
    <w:abstractNumId w:val="0"/>
  </w:num>
  <w:num w:numId="10" w16cid:durableId="1607040053">
    <w:abstractNumId w:val="11"/>
  </w:num>
  <w:num w:numId="11" w16cid:durableId="1574581139">
    <w:abstractNumId w:val="3"/>
  </w:num>
  <w:num w:numId="12" w16cid:durableId="646662746">
    <w:abstractNumId w:val="12"/>
  </w:num>
  <w:num w:numId="13" w16cid:durableId="1797093537">
    <w:abstractNumId w:val="1"/>
  </w:num>
  <w:num w:numId="14" w16cid:durableId="992681647">
    <w:abstractNumId w:val="14"/>
  </w:num>
  <w:num w:numId="15" w16cid:durableId="423768523">
    <w:abstractNumId w:val="4"/>
  </w:num>
  <w:num w:numId="16" w16cid:durableId="1601987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31"/>
    <w:rsid w:val="00000472"/>
    <w:rsid w:val="00000619"/>
    <w:rsid w:val="0000083F"/>
    <w:rsid w:val="00000D07"/>
    <w:rsid w:val="000015C6"/>
    <w:rsid w:val="0000166E"/>
    <w:rsid w:val="00001A2F"/>
    <w:rsid w:val="00003036"/>
    <w:rsid w:val="0000379A"/>
    <w:rsid w:val="00003D10"/>
    <w:rsid w:val="00003F83"/>
    <w:rsid w:val="00004917"/>
    <w:rsid w:val="00004BEA"/>
    <w:rsid w:val="00004E4B"/>
    <w:rsid w:val="00006B7D"/>
    <w:rsid w:val="0001022F"/>
    <w:rsid w:val="00010FDD"/>
    <w:rsid w:val="0001137E"/>
    <w:rsid w:val="00011436"/>
    <w:rsid w:val="00011896"/>
    <w:rsid w:val="00012D5F"/>
    <w:rsid w:val="00012DBE"/>
    <w:rsid w:val="00012ECF"/>
    <w:rsid w:val="00013356"/>
    <w:rsid w:val="000135E7"/>
    <w:rsid w:val="000138B1"/>
    <w:rsid w:val="000143DD"/>
    <w:rsid w:val="00014923"/>
    <w:rsid w:val="000153FB"/>
    <w:rsid w:val="0001549D"/>
    <w:rsid w:val="00015734"/>
    <w:rsid w:val="00015B72"/>
    <w:rsid w:val="00015D64"/>
    <w:rsid w:val="00015E27"/>
    <w:rsid w:val="0001681F"/>
    <w:rsid w:val="00016C11"/>
    <w:rsid w:val="0001713E"/>
    <w:rsid w:val="0002014D"/>
    <w:rsid w:val="000202A2"/>
    <w:rsid w:val="00020955"/>
    <w:rsid w:val="000219DB"/>
    <w:rsid w:val="00021BBF"/>
    <w:rsid w:val="00021F47"/>
    <w:rsid w:val="00022085"/>
    <w:rsid w:val="00022619"/>
    <w:rsid w:val="00022E6E"/>
    <w:rsid w:val="000238A2"/>
    <w:rsid w:val="000248CF"/>
    <w:rsid w:val="000249F0"/>
    <w:rsid w:val="000252F2"/>
    <w:rsid w:val="00025419"/>
    <w:rsid w:val="00025D16"/>
    <w:rsid w:val="00025F3C"/>
    <w:rsid w:val="00025FA5"/>
    <w:rsid w:val="0002607E"/>
    <w:rsid w:val="000266BE"/>
    <w:rsid w:val="00026FEC"/>
    <w:rsid w:val="00027109"/>
    <w:rsid w:val="0002748D"/>
    <w:rsid w:val="00027C0E"/>
    <w:rsid w:val="00027E23"/>
    <w:rsid w:val="00030308"/>
    <w:rsid w:val="00030360"/>
    <w:rsid w:val="00031A6B"/>
    <w:rsid w:val="000332F9"/>
    <w:rsid w:val="00033347"/>
    <w:rsid w:val="00033500"/>
    <w:rsid w:val="00033E12"/>
    <w:rsid w:val="00033FC1"/>
    <w:rsid w:val="0003406C"/>
    <w:rsid w:val="00034A62"/>
    <w:rsid w:val="00035043"/>
    <w:rsid w:val="000350EE"/>
    <w:rsid w:val="00035241"/>
    <w:rsid w:val="00035AF6"/>
    <w:rsid w:val="00035FEA"/>
    <w:rsid w:val="00037BCD"/>
    <w:rsid w:val="00040C7C"/>
    <w:rsid w:val="00040CB1"/>
    <w:rsid w:val="00041C96"/>
    <w:rsid w:val="00042B17"/>
    <w:rsid w:val="00043C9A"/>
    <w:rsid w:val="00044EE8"/>
    <w:rsid w:val="00047461"/>
    <w:rsid w:val="00047A7E"/>
    <w:rsid w:val="00047C0A"/>
    <w:rsid w:val="000501A7"/>
    <w:rsid w:val="00050A1A"/>
    <w:rsid w:val="00050CF6"/>
    <w:rsid w:val="00051271"/>
    <w:rsid w:val="00052097"/>
    <w:rsid w:val="00052896"/>
    <w:rsid w:val="00052B99"/>
    <w:rsid w:val="00052EF1"/>
    <w:rsid w:val="00053835"/>
    <w:rsid w:val="00053DBB"/>
    <w:rsid w:val="00054820"/>
    <w:rsid w:val="00054BA2"/>
    <w:rsid w:val="000564BF"/>
    <w:rsid w:val="000567A1"/>
    <w:rsid w:val="00056CB6"/>
    <w:rsid w:val="000571E0"/>
    <w:rsid w:val="00057270"/>
    <w:rsid w:val="0005743F"/>
    <w:rsid w:val="000578C7"/>
    <w:rsid w:val="000605FD"/>
    <w:rsid w:val="00061B01"/>
    <w:rsid w:val="00061D3E"/>
    <w:rsid w:val="00063355"/>
    <w:rsid w:val="000643A4"/>
    <w:rsid w:val="00064C59"/>
    <w:rsid w:val="00064ED9"/>
    <w:rsid w:val="000653FC"/>
    <w:rsid w:val="00065AF8"/>
    <w:rsid w:val="00065FDC"/>
    <w:rsid w:val="0006669B"/>
    <w:rsid w:val="00070138"/>
    <w:rsid w:val="0007037A"/>
    <w:rsid w:val="00070541"/>
    <w:rsid w:val="00070930"/>
    <w:rsid w:val="00071551"/>
    <w:rsid w:val="00071D0E"/>
    <w:rsid w:val="00071E7F"/>
    <w:rsid w:val="0007206F"/>
    <w:rsid w:val="00072546"/>
    <w:rsid w:val="00072C91"/>
    <w:rsid w:val="00072E7A"/>
    <w:rsid w:val="0007442F"/>
    <w:rsid w:val="0007490A"/>
    <w:rsid w:val="00074F46"/>
    <w:rsid w:val="00075004"/>
    <w:rsid w:val="0007577C"/>
    <w:rsid w:val="00076294"/>
    <w:rsid w:val="00077819"/>
    <w:rsid w:val="00077F2B"/>
    <w:rsid w:val="00080124"/>
    <w:rsid w:val="00080A5A"/>
    <w:rsid w:val="00080AF8"/>
    <w:rsid w:val="00081779"/>
    <w:rsid w:val="00081E86"/>
    <w:rsid w:val="000823B7"/>
    <w:rsid w:val="0008279A"/>
    <w:rsid w:val="000830C7"/>
    <w:rsid w:val="0008331F"/>
    <w:rsid w:val="000839F7"/>
    <w:rsid w:val="00083C75"/>
    <w:rsid w:val="000857AC"/>
    <w:rsid w:val="00086893"/>
    <w:rsid w:val="000877DB"/>
    <w:rsid w:val="000903EE"/>
    <w:rsid w:val="000904D9"/>
    <w:rsid w:val="00090DAE"/>
    <w:rsid w:val="00091B90"/>
    <w:rsid w:val="00093189"/>
    <w:rsid w:val="0009373A"/>
    <w:rsid w:val="00093AE2"/>
    <w:rsid w:val="00093E11"/>
    <w:rsid w:val="00094645"/>
    <w:rsid w:val="0009521E"/>
    <w:rsid w:val="00095224"/>
    <w:rsid w:val="000957F7"/>
    <w:rsid w:val="0009661E"/>
    <w:rsid w:val="0009739C"/>
    <w:rsid w:val="00097E12"/>
    <w:rsid w:val="00097E95"/>
    <w:rsid w:val="000A0228"/>
    <w:rsid w:val="000A05B6"/>
    <w:rsid w:val="000A1D81"/>
    <w:rsid w:val="000A240D"/>
    <w:rsid w:val="000A25C9"/>
    <w:rsid w:val="000A25F2"/>
    <w:rsid w:val="000A2931"/>
    <w:rsid w:val="000A305F"/>
    <w:rsid w:val="000A320C"/>
    <w:rsid w:val="000A36CD"/>
    <w:rsid w:val="000A3D0B"/>
    <w:rsid w:val="000A4BB1"/>
    <w:rsid w:val="000A5C97"/>
    <w:rsid w:val="000A5ECD"/>
    <w:rsid w:val="000A7203"/>
    <w:rsid w:val="000A7A01"/>
    <w:rsid w:val="000B0D12"/>
    <w:rsid w:val="000B0E2F"/>
    <w:rsid w:val="000B18B7"/>
    <w:rsid w:val="000B1C6B"/>
    <w:rsid w:val="000B1F62"/>
    <w:rsid w:val="000B24C4"/>
    <w:rsid w:val="000B3278"/>
    <w:rsid w:val="000B37D8"/>
    <w:rsid w:val="000B3C91"/>
    <w:rsid w:val="000B3FFA"/>
    <w:rsid w:val="000B4C0D"/>
    <w:rsid w:val="000B57A6"/>
    <w:rsid w:val="000C004E"/>
    <w:rsid w:val="000C07D0"/>
    <w:rsid w:val="000C1C1A"/>
    <w:rsid w:val="000C22E2"/>
    <w:rsid w:val="000C2427"/>
    <w:rsid w:val="000C32BE"/>
    <w:rsid w:val="000C34AA"/>
    <w:rsid w:val="000C34EE"/>
    <w:rsid w:val="000C376E"/>
    <w:rsid w:val="000C43FD"/>
    <w:rsid w:val="000C45A8"/>
    <w:rsid w:val="000C4A1D"/>
    <w:rsid w:val="000C4F6F"/>
    <w:rsid w:val="000C5970"/>
    <w:rsid w:val="000C5C6A"/>
    <w:rsid w:val="000C5F00"/>
    <w:rsid w:val="000C6666"/>
    <w:rsid w:val="000C71FF"/>
    <w:rsid w:val="000C7398"/>
    <w:rsid w:val="000D029F"/>
    <w:rsid w:val="000D09E1"/>
    <w:rsid w:val="000D0B6B"/>
    <w:rsid w:val="000D0C2D"/>
    <w:rsid w:val="000D0E05"/>
    <w:rsid w:val="000D1273"/>
    <w:rsid w:val="000D180C"/>
    <w:rsid w:val="000D2C33"/>
    <w:rsid w:val="000D39E4"/>
    <w:rsid w:val="000D5225"/>
    <w:rsid w:val="000D522E"/>
    <w:rsid w:val="000D5275"/>
    <w:rsid w:val="000D53EB"/>
    <w:rsid w:val="000D58BC"/>
    <w:rsid w:val="000D6AC0"/>
    <w:rsid w:val="000D6D21"/>
    <w:rsid w:val="000D6EBC"/>
    <w:rsid w:val="000D7532"/>
    <w:rsid w:val="000D7C7E"/>
    <w:rsid w:val="000E0228"/>
    <w:rsid w:val="000E0822"/>
    <w:rsid w:val="000E094F"/>
    <w:rsid w:val="000E1116"/>
    <w:rsid w:val="000E2A70"/>
    <w:rsid w:val="000E2B94"/>
    <w:rsid w:val="000E40BE"/>
    <w:rsid w:val="000E5294"/>
    <w:rsid w:val="000E54A7"/>
    <w:rsid w:val="000E58F5"/>
    <w:rsid w:val="000E5D1B"/>
    <w:rsid w:val="000E6115"/>
    <w:rsid w:val="000E64EE"/>
    <w:rsid w:val="000E6CD8"/>
    <w:rsid w:val="000E703A"/>
    <w:rsid w:val="000E75E6"/>
    <w:rsid w:val="000E7A61"/>
    <w:rsid w:val="000E7BBA"/>
    <w:rsid w:val="000E7C00"/>
    <w:rsid w:val="000F0CAB"/>
    <w:rsid w:val="000F0F5D"/>
    <w:rsid w:val="000F14A6"/>
    <w:rsid w:val="000F1B1A"/>
    <w:rsid w:val="000F250C"/>
    <w:rsid w:val="000F27FF"/>
    <w:rsid w:val="000F3747"/>
    <w:rsid w:val="000F3C20"/>
    <w:rsid w:val="000F533E"/>
    <w:rsid w:val="000F579C"/>
    <w:rsid w:val="000F5820"/>
    <w:rsid w:val="000F5909"/>
    <w:rsid w:val="000F5BFD"/>
    <w:rsid w:val="000F672A"/>
    <w:rsid w:val="000F74FA"/>
    <w:rsid w:val="000F78D6"/>
    <w:rsid w:val="0010019F"/>
    <w:rsid w:val="00100A4F"/>
    <w:rsid w:val="00100E58"/>
    <w:rsid w:val="00101394"/>
    <w:rsid w:val="001017DB"/>
    <w:rsid w:val="00101806"/>
    <w:rsid w:val="00101AAC"/>
    <w:rsid w:val="00101DDC"/>
    <w:rsid w:val="00101E17"/>
    <w:rsid w:val="00101EBF"/>
    <w:rsid w:val="001020C6"/>
    <w:rsid w:val="00102A42"/>
    <w:rsid w:val="00102FC6"/>
    <w:rsid w:val="0010341E"/>
    <w:rsid w:val="0010413E"/>
    <w:rsid w:val="001041F5"/>
    <w:rsid w:val="00104625"/>
    <w:rsid w:val="0010465E"/>
    <w:rsid w:val="00104E80"/>
    <w:rsid w:val="00105145"/>
    <w:rsid w:val="001055DB"/>
    <w:rsid w:val="00105FF0"/>
    <w:rsid w:val="00107947"/>
    <w:rsid w:val="0010797E"/>
    <w:rsid w:val="00110245"/>
    <w:rsid w:val="00111ED3"/>
    <w:rsid w:val="0011213B"/>
    <w:rsid w:val="00112494"/>
    <w:rsid w:val="00112A09"/>
    <w:rsid w:val="001132C8"/>
    <w:rsid w:val="001137D6"/>
    <w:rsid w:val="00113E9A"/>
    <w:rsid w:val="0011480D"/>
    <w:rsid w:val="00115040"/>
    <w:rsid w:val="001159F6"/>
    <w:rsid w:val="00115A0E"/>
    <w:rsid w:val="00115C26"/>
    <w:rsid w:val="001165AF"/>
    <w:rsid w:val="00117FFB"/>
    <w:rsid w:val="00120773"/>
    <w:rsid w:val="00120863"/>
    <w:rsid w:val="001218F9"/>
    <w:rsid w:val="0012248C"/>
    <w:rsid w:val="001225C6"/>
    <w:rsid w:val="00122BE1"/>
    <w:rsid w:val="001230CE"/>
    <w:rsid w:val="001244B8"/>
    <w:rsid w:val="00124514"/>
    <w:rsid w:val="0012568E"/>
    <w:rsid w:val="00125E09"/>
    <w:rsid w:val="00126435"/>
    <w:rsid w:val="001264B0"/>
    <w:rsid w:val="001276D9"/>
    <w:rsid w:val="0013014F"/>
    <w:rsid w:val="00130396"/>
    <w:rsid w:val="00130924"/>
    <w:rsid w:val="00130A1D"/>
    <w:rsid w:val="00130CE1"/>
    <w:rsid w:val="00130DCD"/>
    <w:rsid w:val="00131693"/>
    <w:rsid w:val="00132320"/>
    <w:rsid w:val="00132BDD"/>
    <w:rsid w:val="0013368F"/>
    <w:rsid w:val="0013453C"/>
    <w:rsid w:val="001348C4"/>
    <w:rsid w:val="00134A35"/>
    <w:rsid w:val="00134A4A"/>
    <w:rsid w:val="00134E35"/>
    <w:rsid w:val="0013533F"/>
    <w:rsid w:val="00135ACA"/>
    <w:rsid w:val="00135E8C"/>
    <w:rsid w:val="00136640"/>
    <w:rsid w:val="00136843"/>
    <w:rsid w:val="00136F36"/>
    <w:rsid w:val="001372AD"/>
    <w:rsid w:val="001376BC"/>
    <w:rsid w:val="0013788E"/>
    <w:rsid w:val="00137E4F"/>
    <w:rsid w:val="00140080"/>
    <w:rsid w:val="00140924"/>
    <w:rsid w:val="00140C31"/>
    <w:rsid w:val="00141A08"/>
    <w:rsid w:val="00141D1D"/>
    <w:rsid w:val="0014241F"/>
    <w:rsid w:val="001430B2"/>
    <w:rsid w:val="0014325C"/>
    <w:rsid w:val="001448A2"/>
    <w:rsid w:val="001455E1"/>
    <w:rsid w:val="00145BF0"/>
    <w:rsid w:val="00146C1C"/>
    <w:rsid w:val="00146FE6"/>
    <w:rsid w:val="0014758E"/>
    <w:rsid w:val="00147B7B"/>
    <w:rsid w:val="00150B59"/>
    <w:rsid w:val="00150C90"/>
    <w:rsid w:val="00150CDD"/>
    <w:rsid w:val="00150D0A"/>
    <w:rsid w:val="001519F9"/>
    <w:rsid w:val="00151AFB"/>
    <w:rsid w:val="00151B7B"/>
    <w:rsid w:val="00152BE4"/>
    <w:rsid w:val="00153B0F"/>
    <w:rsid w:val="00153B77"/>
    <w:rsid w:val="00153F31"/>
    <w:rsid w:val="00154312"/>
    <w:rsid w:val="0015433E"/>
    <w:rsid w:val="00155027"/>
    <w:rsid w:val="00155059"/>
    <w:rsid w:val="00156506"/>
    <w:rsid w:val="00156953"/>
    <w:rsid w:val="0015730C"/>
    <w:rsid w:val="001576B5"/>
    <w:rsid w:val="00157B87"/>
    <w:rsid w:val="001606F6"/>
    <w:rsid w:val="0016139D"/>
    <w:rsid w:val="0016153D"/>
    <w:rsid w:val="001616C2"/>
    <w:rsid w:val="001628E7"/>
    <w:rsid w:val="00162D47"/>
    <w:rsid w:val="00162E8B"/>
    <w:rsid w:val="00162FB0"/>
    <w:rsid w:val="001633A5"/>
    <w:rsid w:val="00163890"/>
    <w:rsid w:val="00163E9F"/>
    <w:rsid w:val="0016459D"/>
    <w:rsid w:val="00166073"/>
    <w:rsid w:val="00166583"/>
    <w:rsid w:val="0016698A"/>
    <w:rsid w:val="00166B13"/>
    <w:rsid w:val="00166C3A"/>
    <w:rsid w:val="00166CC4"/>
    <w:rsid w:val="00166F6F"/>
    <w:rsid w:val="00167419"/>
    <w:rsid w:val="00167609"/>
    <w:rsid w:val="0016788C"/>
    <w:rsid w:val="00170FFD"/>
    <w:rsid w:val="00171D6F"/>
    <w:rsid w:val="00172951"/>
    <w:rsid w:val="00173189"/>
    <w:rsid w:val="00173655"/>
    <w:rsid w:val="00173AC8"/>
    <w:rsid w:val="0017471D"/>
    <w:rsid w:val="00174B19"/>
    <w:rsid w:val="00175711"/>
    <w:rsid w:val="00175939"/>
    <w:rsid w:val="001762DC"/>
    <w:rsid w:val="001768BF"/>
    <w:rsid w:val="00176953"/>
    <w:rsid w:val="0017709B"/>
    <w:rsid w:val="0018010F"/>
    <w:rsid w:val="00180421"/>
    <w:rsid w:val="001819CD"/>
    <w:rsid w:val="001823EB"/>
    <w:rsid w:val="00182BC0"/>
    <w:rsid w:val="00183176"/>
    <w:rsid w:val="0018347E"/>
    <w:rsid w:val="00186F19"/>
    <w:rsid w:val="0018703E"/>
    <w:rsid w:val="00187C82"/>
    <w:rsid w:val="00187E37"/>
    <w:rsid w:val="00190D2D"/>
    <w:rsid w:val="00190EA7"/>
    <w:rsid w:val="00190F89"/>
    <w:rsid w:val="001910E9"/>
    <w:rsid w:val="0019111F"/>
    <w:rsid w:val="001917AC"/>
    <w:rsid w:val="0019192E"/>
    <w:rsid w:val="001921A7"/>
    <w:rsid w:val="001928FC"/>
    <w:rsid w:val="00192A83"/>
    <w:rsid w:val="00192B5D"/>
    <w:rsid w:val="00192D80"/>
    <w:rsid w:val="00193E9F"/>
    <w:rsid w:val="0019422B"/>
    <w:rsid w:val="00194538"/>
    <w:rsid w:val="001947EF"/>
    <w:rsid w:val="00194F8B"/>
    <w:rsid w:val="001951A9"/>
    <w:rsid w:val="00195501"/>
    <w:rsid w:val="00195E78"/>
    <w:rsid w:val="0019737D"/>
    <w:rsid w:val="00197E0D"/>
    <w:rsid w:val="001A0526"/>
    <w:rsid w:val="001A0F8A"/>
    <w:rsid w:val="001A149C"/>
    <w:rsid w:val="001A17C0"/>
    <w:rsid w:val="001A18A0"/>
    <w:rsid w:val="001A1B93"/>
    <w:rsid w:val="001A24D2"/>
    <w:rsid w:val="001A394E"/>
    <w:rsid w:val="001A47A2"/>
    <w:rsid w:val="001A5263"/>
    <w:rsid w:val="001A5D42"/>
    <w:rsid w:val="001A6880"/>
    <w:rsid w:val="001A6A1F"/>
    <w:rsid w:val="001A79A8"/>
    <w:rsid w:val="001A7C9A"/>
    <w:rsid w:val="001B06EB"/>
    <w:rsid w:val="001B0816"/>
    <w:rsid w:val="001B09CE"/>
    <w:rsid w:val="001B13D4"/>
    <w:rsid w:val="001B3E85"/>
    <w:rsid w:val="001B3F83"/>
    <w:rsid w:val="001B440A"/>
    <w:rsid w:val="001B4489"/>
    <w:rsid w:val="001B546F"/>
    <w:rsid w:val="001B56A4"/>
    <w:rsid w:val="001B6061"/>
    <w:rsid w:val="001B6D85"/>
    <w:rsid w:val="001C1593"/>
    <w:rsid w:val="001C190E"/>
    <w:rsid w:val="001C234B"/>
    <w:rsid w:val="001C25B9"/>
    <w:rsid w:val="001C299C"/>
    <w:rsid w:val="001C2F69"/>
    <w:rsid w:val="001C365C"/>
    <w:rsid w:val="001C43B2"/>
    <w:rsid w:val="001C5DBC"/>
    <w:rsid w:val="001C66DB"/>
    <w:rsid w:val="001C66E7"/>
    <w:rsid w:val="001C6A99"/>
    <w:rsid w:val="001C728D"/>
    <w:rsid w:val="001CC8E6"/>
    <w:rsid w:val="001D0200"/>
    <w:rsid w:val="001D0919"/>
    <w:rsid w:val="001D0DD9"/>
    <w:rsid w:val="001D1135"/>
    <w:rsid w:val="001D140B"/>
    <w:rsid w:val="001D14E8"/>
    <w:rsid w:val="001D1DD6"/>
    <w:rsid w:val="001D2557"/>
    <w:rsid w:val="001D38BA"/>
    <w:rsid w:val="001D3CD9"/>
    <w:rsid w:val="001D3FA4"/>
    <w:rsid w:val="001D4263"/>
    <w:rsid w:val="001D437D"/>
    <w:rsid w:val="001D5523"/>
    <w:rsid w:val="001D57EE"/>
    <w:rsid w:val="001D5A27"/>
    <w:rsid w:val="001D5C13"/>
    <w:rsid w:val="001D6AB3"/>
    <w:rsid w:val="001D7230"/>
    <w:rsid w:val="001D74A8"/>
    <w:rsid w:val="001E11AE"/>
    <w:rsid w:val="001E1C66"/>
    <w:rsid w:val="001E23F8"/>
    <w:rsid w:val="001E316B"/>
    <w:rsid w:val="001E337E"/>
    <w:rsid w:val="001E3B4B"/>
    <w:rsid w:val="001E3F71"/>
    <w:rsid w:val="001E44A8"/>
    <w:rsid w:val="001E455F"/>
    <w:rsid w:val="001E46D6"/>
    <w:rsid w:val="001E5183"/>
    <w:rsid w:val="001E54C8"/>
    <w:rsid w:val="001E700D"/>
    <w:rsid w:val="001F02A8"/>
    <w:rsid w:val="001F042E"/>
    <w:rsid w:val="001F0A30"/>
    <w:rsid w:val="001F0B0C"/>
    <w:rsid w:val="001F0FC3"/>
    <w:rsid w:val="001F1690"/>
    <w:rsid w:val="001F1877"/>
    <w:rsid w:val="001F188E"/>
    <w:rsid w:val="001F18A1"/>
    <w:rsid w:val="001F248A"/>
    <w:rsid w:val="001F2523"/>
    <w:rsid w:val="001F2528"/>
    <w:rsid w:val="001F2BBF"/>
    <w:rsid w:val="001F3A4D"/>
    <w:rsid w:val="001F3A8C"/>
    <w:rsid w:val="001F44A1"/>
    <w:rsid w:val="001F4993"/>
    <w:rsid w:val="001F6C52"/>
    <w:rsid w:val="001F6F95"/>
    <w:rsid w:val="001F765E"/>
    <w:rsid w:val="002006B4"/>
    <w:rsid w:val="0020071E"/>
    <w:rsid w:val="002008B8"/>
    <w:rsid w:val="0020090A"/>
    <w:rsid w:val="002009C0"/>
    <w:rsid w:val="00200A2D"/>
    <w:rsid w:val="00201B34"/>
    <w:rsid w:val="00202347"/>
    <w:rsid w:val="002038EB"/>
    <w:rsid w:val="00203BEE"/>
    <w:rsid w:val="002053AE"/>
    <w:rsid w:val="00205D41"/>
    <w:rsid w:val="00205ECC"/>
    <w:rsid w:val="00206D9D"/>
    <w:rsid w:val="00207D6C"/>
    <w:rsid w:val="002104D3"/>
    <w:rsid w:val="00210F04"/>
    <w:rsid w:val="00211123"/>
    <w:rsid w:val="00211646"/>
    <w:rsid w:val="00211750"/>
    <w:rsid w:val="002119C3"/>
    <w:rsid w:val="002128D5"/>
    <w:rsid w:val="00212977"/>
    <w:rsid w:val="0021358E"/>
    <w:rsid w:val="00215FAF"/>
    <w:rsid w:val="002168F4"/>
    <w:rsid w:val="0021693E"/>
    <w:rsid w:val="00216DAC"/>
    <w:rsid w:val="00217270"/>
    <w:rsid w:val="002172CB"/>
    <w:rsid w:val="00217847"/>
    <w:rsid w:val="002178E7"/>
    <w:rsid w:val="00217CDC"/>
    <w:rsid w:val="00217DCF"/>
    <w:rsid w:val="00217E1D"/>
    <w:rsid w:val="002207ED"/>
    <w:rsid w:val="00220DD5"/>
    <w:rsid w:val="00220F03"/>
    <w:rsid w:val="002226FB"/>
    <w:rsid w:val="002233F7"/>
    <w:rsid w:val="00223D3D"/>
    <w:rsid w:val="00224415"/>
    <w:rsid w:val="002248A4"/>
    <w:rsid w:val="0022502B"/>
    <w:rsid w:val="00225BDD"/>
    <w:rsid w:val="002261EE"/>
    <w:rsid w:val="00227172"/>
    <w:rsid w:val="00227F1B"/>
    <w:rsid w:val="00229859"/>
    <w:rsid w:val="00230299"/>
    <w:rsid w:val="002313BC"/>
    <w:rsid w:val="00231ECB"/>
    <w:rsid w:val="00232054"/>
    <w:rsid w:val="0023207C"/>
    <w:rsid w:val="0023231E"/>
    <w:rsid w:val="00232792"/>
    <w:rsid w:val="002327E9"/>
    <w:rsid w:val="00233153"/>
    <w:rsid w:val="00233508"/>
    <w:rsid w:val="002335FE"/>
    <w:rsid w:val="00233882"/>
    <w:rsid w:val="0023448C"/>
    <w:rsid w:val="00234CA5"/>
    <w:rsid w:val="00235AF7"/>
    <w:rsid w:val="0023609C"/>
    <w:rsid w:val="002375CE"/>
    <w:rsid w:val="002377C9"/>
    <w:rsid w:val="00237822"/>
    <w:rsid w:val="002417BB"/>
    <w:rsid w:val="0024229F"/>
    <w:rsid w:val="0024261E"/>
    <w:rsid w:val="00243537"/>
    <w:rsid w:val="002435A9"/>
    <w:rsid w:val="0024374B"/>
    <w:rsid w:val="002442E8"/>
    <w:rsid w:val="002447B0"/>
    <w:rsid w:val="002458A8"/>
    <w:rsid w:val="002458DC"/>
    <w:rsid w:val="0024652F"/>
    <w:rsid w:val="0024679E"/>
    <w:rsid w:val="0024717C"/>
    <w:rsid w:val="0024748A"/>
    <w:rsid w:val="00247D75"/>
    <w:rsid w:val="002500C7"/>
    <w:rsid w:val="00250946"/>
    <w:rsid w:val="0025162B"/>
    <w:rsid w:val="00251AC2"/>
    <w:rsid w:val="0025310B"/>
    <w:rsid w:val="002538E5"/>
    <w:rsid w:val="00253DC7"/>
    <w:rsid w:val="00253E79"/>
    <w:rsid w:val="002541D6"/>
    <w:rsid w:val="0025432D"/>
    <w:rsid w:val="00254410"/>
    <w:rsid w:val="002549BE"/>
    <w:rsid w:val="0025572E"/>
    <w:rsid w:val="00255A74"/>
    <w:rsid w:val="002562A3"/>
    <w:rsid w:val="002563F9"/>
    <w:rsid w:val="0025691D"/>
    <w:rsid w:val="00256AEE"/>
    <w:rsid w:val="002578AF"/>
    <w:rsid w:val="00257A49"/>
    <w:rsid w:val="00257B56"/>
    <w:rsid w:val="00257FA5"/>
    <w:rsid w:val="002610E8"/>
    <w:rsid w:val="0026245F"/>
    <w:rsid w:val="00262FD6"/>
    <w:rsid w:val="002641D2"/>
    <w:rsid w:val="00264383"/>
    <w:rsid w:val="0026456B"/>
    <w:rsid w:val="00264F2D"/>
    <w:rsid w:val="00265D3A"/>
    <w:rsid w:val="002664EF"/>
    <w:rsid w:val="00267325"/>
    <w:rsid w:val="00267652"/>
    <w:rsid w:val="00267CC6"/>
    <w:rsid w:val="00270582"/>
    <w:rsid w:val="002716B0"/>
    <w:rsid w:val="002719DB"/>
    <w:rsid w:val="00272920"/>
    <w:rsid w:val="00273312"/>
    <w:rsid w:val="002733E1"/>
    <w:rsid w:val="00273A67"/>
    <w:rsid w:val="00273E2D"/>
    <w:rsid w:val="00274CB7"/>
    <w:rsid w:val="00275D7B"/>
    <w:rsid w:val="00276D70"/>
    <w:rsid w:val="00277817"/>
    <w:rsid w:val="0028093F"/>
    <w:rsid w:val="002813CB"/>
    <w:rsid w:val="00281DF9"/>
    <w:rsid w:val="002820C3"/>
    <w:rsid w:val="0028229D"/>
    <w:rsid w:val="00282A09"/>
    <w:rsid w:val="00284E2C"/>
    <w:rsid w:val="00285200"/>
    <w:rsid w:val="00286970"/>
    <w:rsid w:val="00286A0D"/>
    <w:rsid w:val="00286C46"/>
    <w:rsid w:val="00290BD0"/>
    <w:rsid w:val="002914D1"/>
    <w:rsid w:val="0029331D"/>
    <w:rsid w:val="002937A9"/>
    <w:rsid w:val="00293A60"/>
    <w:rsid w:val="00294FAF"/>
    <w:rsid w:val="002951AB"/>
    <w:rsid w:val="002955C7"/>
    <w:rsid w:val="002955FE"/>
    <w:rsid w:val="00296609"/>
    <w:rsid w:val="00296E5E"/>
    <w:rsid w:val="00297B6D"/>
    <w:rsid w:val="002A0042"/>
    <w:rsid w:val="002A02EF"/>
    <w:rsid w:val="002A03EC"/>
    <w:rsid w:val="002A079B"/>
    <w:rsid w:val="002A1453"/>
    <w:rsid w:val="002A2072"/>
    <w:rsid w:val="002A276D"/>
    <w:rsid w:val="002A2991"/>
    <w:rsid w:val="002A2FFA"/>
    <w:rsid w:val="002A35B0"/>
    <w:rsid w:val="002A363A"/>
    <w:rsid w:val="002A3B40"/>
    <w:rsid w:val="002A4182"/>
    <w:rsid w:val="002A41BE"/>
    <w:rsid w:val="002A4552"/>
    <w:rsid w:val="002A4846"/>
    <w:rsid w:val="002A4B30"/>
    <w:rsid w:val="002A50EE"/>
    <w:rsid w:val="002A55EB"/>
    <w:rsid w:val="002A638E"/>
    <w:rsid w:val="002A727C"/>
    <w:rsid w:val="002A7536"/>
    <w:rsid w:val="002A75DF"/>
    <w:rsid w:val="002A7F2F"/>
    <w:rsid w:val="002B0765"/>
    <w:rsid w:val="002B0D1D"/>
    <w:rsid w:val="002B1412"/>
    <w:rsid w:val="002B14DC"/>
    <w:rsid w:val="002B1B81"/>
    <w:rsid w:val="002B1CC0"/>
    <w:rsid w:val="002B2B0E"/>
    <w:rsid w:val="002B2EA8"/>
    <w:rsid w:val="002B3BBA"/>
    <w:rsid w:val="002B4883"/>
    <w:rsid w:val="002B4DC8"/>
    <w:rsid w:val="002B4F89"/>
    <w:rsid w:val="002B5006"/>
    <w:rsid w:val="002B5647"/>
    <w:rsid w:val="002B56B7"/>
    <w:rsid w:val="002B62F1"/>
    <w:rsid w:val="002B6A38"/>
    <w:rsid w:val="002B6CCE"/>
    <w:rsid w:val="002B6E6D"/>
    <w:rsid w:val="002B7308"/>
    <w:rsid w:val="002B79E5"/>
    <w:rsid w:val="002B7C06"/>
    <w:rsid w:val="002C1B73"/>
    <w:rsid w:val="002C1EBD"/>
    <w:rsid w:val="002C2518"/>
    <w:rsid w:val="002C289C"/>
    <w:rsid w:val="002C28D2"/>
    <w:rsid w:val="002C2C7C"/>
    <w:rsid w:val="002C2CC1"/>
    <w:rsid w:val="002C303F"/>
    <w:rsid w:val="002C3074"/>
    <w:rsid w:val="002C4DE6"/>
    <w:rsid w:val="002C563D"/>
    <w:rsid w:val="002C6711"/>
    <w:rsid w:val="002C6E4E"/>
    <w:rsid w:val="002D00BC"/>
    <w:rsid w:val="002D0D95"/>
    <w:rsid w:val="002D1594"/>
    <w:rsid w:val="002D19CC"/>
    <w:rsid w:val="002D1A6B"/>
    <w:rsid w:val="002D1B21"/>
    <w:rsid w:val="002D1B54"/>
    <w:rsid w:val="002D33BD"/>
    <w:rsid w:val="002D3E3D"/>
    <w:rsid w:val="002D4218"/>
    <w:rsid w:val="002D4494"/>
    <w:rsid w:val="002D4DB7"/>
    <w:rsid w:val="002D54C5"/>
    <w:rsid w:val="002D588D"/>
    <w:rsid w:val="002D62A4"/>
    <w:rsid w:val="002D6633"/>
    <w:rsid w:val="002D7E38"/>
    <w:rsid w:val="002E051E"/>
    <w:rsid w:val="002E0E20"/>
    <w:rsid w:val="002E125B"/>
    <w:rsid w:val="002E1572"/>
    <w:rsid w:val="002E19C5"/>
    <w:rsid w:val="002E1F0D"/>
    <w:rsid w:val="002E2A59"/>
    <w:rsid w:val="002E34A3"/>
    <w:rsid w:val="002E36E7"/>
    <w:rsid w:val="002E5EB6"/>
    <w:rsid w:val="002E6309"/>
    <w:rsid w:val="002E674E"/>
    <w:rsid w:val="002E6B6C"/>
    <w:rsid w:val="002E76E8"/>
    <w:rsid w:val="002E7D98"/>
    <w:rsid w:val="002F0BF2"/>
    <w:rsid w:val="002F1DDD"/>
    <w:rsid w:val="002F29D3"/>
    <w:rsid w:val="002F4035"/>
    <w:rsid w:val="002F4575"/>
    <w:rsid w:val="002F5509"/>
    <w:rsid w:val="002F591C"/>
    <w:rsid w:val="002F5AC7"/>
    <w:rsid w:val="002F71E4"/>
    <w:rsid w:val="002F7663"/>
    <w:rsid w:val="00300503"/>
    <w:rsid w:val="00300CBB"/>
    <w:rsid w:val="003014ED"/>
    <w:rsid w:val="00301CF3"/>
    <w:rsid w:val="003036F7"/>
    <w:rsid w:val="003038AC"/>
    <w:rsid w:val="00303925"/>
    <w:rsid w:val="00303F51"/>
    <w:rsid w:val="00303FF3"/>
    <w:rsid w:val="003047C5"/>
    <w:rsid w:val="00305E0C"/>
    <w:rsid w:val="00305F1A"/>
    <w:rsid w:val="0030617E"/>
    <w:rsid w:val="00306514"/>
    <w:rsid w:val="00306976"/>
    <w:rsid w:val="0030728B"/>
    <w:rsid w:val="00307663"/>
    <w:rsid w:val="00307BAC"/>
    <w:rsid w:val="00310A39"/>
    <w:rsid w:val="00311792"/>
    <w:rsid w:val="00311F5B"/>
    <w:rsid w:val="00312E13"/>
    <w:rsid w:val="00312F47"/>
    <w:rsid w:val="00312FF2"/>
    <w:rsid w:val="00313160"/>
    <w:rsid w:val="0031375C"/>
    <w:rsid w:val="00313ADC"/>
    <w:rsid w:val="00313B88"/>
    <w:rsid w:val="00314AEE"/>
    <w:rsid w:val="00315DF7"/>
    <w:rsid w:val="0031674E"/>
    <w:rsid w:val="003174FE"/>
    <w:rsid w:val="00321413"/>
    <w:rsid w:val="003215E0"/>
    <w:rsid w:val="003226D0"/>
    <w:rsid w:val="00322ECA"/>
    <w:rsid w:val="00322EDC"/>
    <w:rsid w:val="003232D2"/>
    <w:rsid w:val="00323311"/>
    <w:rsid w:val="00323F6A"/>
    <w:rsid w:val="00324558"/>
    <w:rsid w:val="00324DD5"/>
    <w:rsid w:val="003253BD"/>
    <w:rsid w:val="00325482"/>
    <w:rsid w:val="00325D57"/>
    <w:rsid w:val="00325DED"/>
    <w:rsid w:val="00326A1C"/>
    <w:rsid w:val="00326B5A"/>
    <w:rsid w:val="00326DAA"/>
    <w:rsid w:val="00326E32"/>
    <w:rsid w:val="003272F1"/>
    <w:rsid w:val="003273AB"/>
    <w:rsid w:val="00327C06"/>
    <w:rsid w:val="003302D3"/>
    <w:rsid w:val="0033053D"/>
    <w:rsid w:val="00330B5D"/>
    <w:rsid w:val="00330D18"/>
    <w:rsid w:val="00330FC2"/>
    <w:rsid w:val="003314F4"/>
    <w:rsid w:val="003318BE"/>
    <w:rsid w:val="00331E1D"/>
    <w:rsid w:val="003322F1"/>
    <w:rsid w:val="00332744"/>
    <w:rsid w:val="00332949"/>
    <w:rsid w:val="00333AAB"/>
    <w:rsid w:val="00334344"/>
    <w:rsid w:val="003343E9"/>
    <w:rsid w:val="00334803"/>
    <w:rsid w:val="00335EE3"/>
    <w:rsid w:val="0033687C"/>
    <w:rsid w:val="00336B92"/>
    <w:rsid w:val="00337CEE"/>
    <w:rsid w:val="00337E01"/>
    <w:rsid w:val="0034029C"/>
    <w:rsid w:val="00340BD2"/>
    <w:rsid w:val="00341012"/>
    <w:rsid w:val="003413BB"/>
    <w:rsid w:val="00341513"/>
    <w:rsid w:val="003415BD"/>
    <w:rsid w:val="00343424"/>
    <w:rsid w:val="003436DC"/>
    <w:rsid w:val="003436F4"/>
    <w:rsid w:val="00343E06"/>
    <w:rsid w:val="003441BC"/>
    <w:rsid w:val="00344322"/>
    <w:rsid w:val="003444EA"/>
    <w:rsid w:val="00344E34"/>
    <w:rsid w:val="00345648"/>
    <w:rsid w:val="003460B3"/>
    <w:rsid w:val="003467CA"/>
    <w:rsid w:val="00346987"/>
    <w:rsid w:val="003505F5"/>
    <w:rsid w:val="00351141"/>
    <w:rsid w:val="00351ACF"/>
    <w:rsid w:val="00352755"/>
    <w:rsid w:val="003527AF"/>
    <w:rsid w:val="00352E5C"/>
    <w:rsid w:val="00353ED2"/>
    <w:rsid w:val="00353FA3"/>
    <w:rsid w:val="00354A4C"/>
    <w:rsid w:val="00354BCD"/>
    <w:rsid w:val="00354ED3"/>
    <w:rsid w:val="00354FDA"/>
    <w:rsid w:val="003550A8"/>
    <w:rsid w:val="0035573D"/>
    <w:rsid w:val="00355DAF"/>
    <w:rsid w:val="0035600B"/>
    <w:rsid w:val="00356D58"/>
    <w:rsid w:val="00357532"/>
    <w:rsid w:val="00357C50"/>
    <w:rsid w:val="00360354"/>
    <w:rsid w:val="0036098A"/>
    <w:rsid w:val="00361079"/>
    <w:rsid w:val="003611CD"/>
    <w:rsid w:val="00361C33"/>
    <w:rsid w:val="00362912"/>
    <w:rsid w:val="00362E1A"/>
    <w:rsid w:val="00363D6D"/>
    <w:rsid w:val="003641D2"/>
    <w:rsid w:val="00364C94"/>
    <w:rsid w:val="00364D2E"/>
    <w:rsid w:val="00365389"/>
    <w:rsid w:val="00365599"/>
    <w:rsid w:val="003656C7"/>
    <w:rsid w:val="0036616F"/>
    <w:rsid w:val="0036648C"/>
    <w:rsid w:val="00366AD8"/>
    <w:rsid w:val="0036772C"/>
    <w:rsid w:val="0036777F"/>
    <w:rsid w:val="00370FFD"/>
    <w:rsid w:val="00371136"/>
    <w:rsid w:val="003713C7"/>
    <w:rsid w:val="003713DA"/>
    <w:rsid w:val="00371C16"/>
    <w:rsid w:val="0037225A"/>
    <w:rsid w:val="00372723"/>
    <w:rsid w:val="00372EBF"/>
    <w:rsid w:val="003744F6"/>
    <w:rsid w:val="003748BC"/>
    <w:rsid w:val="00375980"/>
    <w:rsid w:val="00375C8E"/>
    <w:rsid w:val="00376C42"/>
    <w:rsid w:val="00376DFC"/>
    <w:rsid w:val="003774D6"/>
    <w:rsid w:val="00377678"/>
    <w:rsid w:val="0037782F"/>
    <w:rsid w:val="00377948"/>
    <w:rsid w:val="0037B44E"/>
    <w:rsid w:val="00380279"/>
    <w:rsid w:val="003808ED"/>
    <w:rsid w:val="0038122D"/>
    <w:rsid w:val="0038145F"/>
    <w:rsid w:val="003828E4"/>
    <w:rsid w:val="00382D1D"/>
    <w:rsid w:val="00382F58"/>
    <w:rsid w:val="00383132"/>
    <w:rsid w:val="003837DE"/>
    <w:rsid w:val="00383A2C"/>
    <w:rsid w:val="00383A46"/>
    <w:rsid w:val="00383C7D"/>
    <w:rsid w:val="00383EAF"/>
    <w:rsid w:val="00383EBB"/>
    <w:rsid w:val="00384306"/>
    <w:rsid w:val="00384D6A"/>
    <w:rsid w:val="00384DED"/>
    <w:rsid w:val="003856A3"/>
    <w:rsid w:val="00385A4A"/>
    <w:rsid w:val="003865B4"/>
    <w:rsid w:val="00386CAD"/>
    <w:rsid w:val="0038738C"/>
    <w:rsid w:val="003877AB"/>
    <w:rsid w:val="00387BA7"/>
    <w:rsid w:val="00390FA7"/>
    <w:rsid w:val="003917B2"/>
    <w:rsid w:val="003921FB"/>
    <w:rsid w:val="003924BF"/>
    <w:rsid w:val="00393546"/>
    <w:rsid w:val="00393DDD"/>
    <w:rsid w:val="00393F7D"/>
    <w:rsid w:val="00394CF6"/>
    <w:rsid w:val="00396476"/>
    <w:rsid w:val="00396698"/>
    <w:rsid w:val="003967C8"/>
    <w:rsid w:val="00397443"/>
    <w:rsid w:val="0039744C"/>
    <w:rsid w:val="00397B41"/>
    <w:rsid w:val="003A02A6"/>
    <w:rsid w:val="003A0474"/>
    <w:rsid w:val="003A076B"/>
    <w:rsid w:val="003A09EA"/>
    <w:rsid w:val="003A0EF0"/>
    <w:rsid w:val="003A1053"/>
    <w:rsid w:val="003A2843"/>
    <w:rsid w:val="003A2EE0"/>
    <w:rsid w:val="003A312D"/>
    <w:rsid w:val="003A3D53"/>
    <w:rsid w:val="003A4B25"/>
    <w:rsid w:val="003A4FD6"/>
    <w:rsid w:val="003A60FF"/>
    <w:rsid w:val="003A74B8"/>
    <w:rsid w:val="003A7B74"/>
    <w:rsid w:val="003B07B7"/>
    <w:rsid w:val="003B0838"/>
    <w:rsid w:val="003B09EC"/>
    <w:rsid w:val="003B0C3F"/>
    <w:rsid w:val="003B0D2C"/>
    <w:rsid w:val="003B1A5C"/>
    <w:rsid w:val="003B2376"/>
    <w:rsid w:val="003B3802"/>
    <w:rsid w:val="003B459F"/>
    <w:rsid w:val="003B52AE"/>
    <w:rsid w:val="003B5728"/>
    <w:rsid w:val="003B58E8"/>
    <w:rsid w:val="003B5AC8"/>
    <w:rsid w:val="003B5DCE"/>
    <w:rsid w:val="003B621B"/>
    <w:rsid w:val="003B646A"/>
    <w:rsid w:val="003B6F24"/>
    <w:rsid w:val="003B7181"/>
    <w:rsid w:val="003B7946"/>
    <w:rsid w:val="003B7E6D"/>
    <w:rsid w:val="003C084A"/>
    <w:rsid w:val="003C0884"/>
    <w:rsid w:val="003C0E97"/>
    <w:rsid w:val="003C1361"/>
    <w:rsid w:val="003C1740"/>
    <w:rsid w:val="003C17AF"/>
    <w:rsid w:val="003C1ACD"/>
    <w:rsid w:val="003C27BD"/>
    <w:rsid w:val="003C4958"/>
    <w:rsid w:val="003C4987"/>
    <w:rsid w:val="003C5365"/>
    <w:rsid w:val="003C7B90"/>
    <w:rsid w:val="003D0A73"/>
    <w:rsid w:val="003D0D78"/>
    <w:rsid w:val="003D13EE"/>
    <w:rsid w:val="003D1664"/>
    <w:rsid w:val="003D21F1"/>
    <w:rsid w:val="003D2363"/>
    <w:rsid w:val="003D2572"/>
    <w:rsid w:val="003D2D38"/>
    <w:rsid w:val="003D553C"/>
    <w:rsid w:val="003D573D"/>
    <w:rsid w:val="003D62DE"/>
    <w:rsid w:val="003D64EA"/>
    <w:rsid w:val="003D7A6A"/>
    <w:rsid w:val="003D7D37"/>
    <w:rsid w:val="003D7F91"/>
    <w:rsid w:val="003D7F98"/>
    <w:rsid w:val="003E06A7"/>
    <w:rsid w:val="003E0715"/>
    <w:rsid w:val="003E09CE"/>
    <w:rsid w:val="003E0D1A"/>
    <w:rsid w:val="003E14A8"/>
    <w:rsid w:val="003E24CF"/>
    <w:rsid w:val="003E3CCC"/>
    <w:rsid w:val="003E3F92"/>
    <w:rsid w:val="003E583A"/>
    <w:rsid w:val="003E6B4F"/>
    <w:rsid w:val="003E77EC"/>
    <w:rsid w:val="003E7ACB"/>
    <w:rsid w:val="003E7D31"/>
    <w:rsid w:val="003F0D09"/>
    <w:rsid w:val="003F0F43"/>
    <w:rsid w:val="003F1ECA"/>
    <w:rsid w:val="003F1F97"/>
    <w:rsid w:val="003F2C33"/>
    <w:rsid w:val="003F36AF"/>
    <w:rsid w:val="003F3A71"/>
    <w:rsid w:val="003F3C14"/>
    <w:rsid w:val="003F4DD0"/>
    <w:rsid w:val="003F5FD4"/>
    <w:rsid w:val="003F641E"/>
    <w:rsid w:val="003F71D4"/>
    <w:rsid w:val="003F7378"/>
    <w:rsid w:val="003F7C74"/>
    <w:rsid w:val="00400583"/>
    <w:rsid w:val="0040074E"/>
    <w:rsid w:val="00400AAE"/>
    <w:rsid w:val="00401703"/>
    <w:rsid w:val="00401CAB"/>
    <w:rsid w:val="00401EBD"/>
    <w:rsid w:val="00402E68"/>
    <w:rsid w:val="004034B1"/>
    <w:rsid w:val="00404123"/>
    <w:rsid w:val="0040440C"/>
    <w:rsid w:val="004046A7"/>
    <w:rsid w:val="00404EB9"/>
    <w:rsid w:val="0040500E"/>
    <w:rsid w:val="004055A9"/>
    <w:rsid w:val="00405C24"/>
    <w:rsid w:val="00407263"/>
    <w:rsid w:val="00407A95"/>
    <w:rsid w:val="00407EEA"/>
    <w:rsid w:val="004100D5"/>
    <w:rsid w:val="0041067F"/>
    <w:rsid w:val="00410B7C"/>
    <w:rsid w:val="00410BC2"/>
    <w:rsid w:val="004132A7"/>
    <w:rsid w:val="00413D3D"/>
    <w:rsid w:val="004142E7"/>
    <w:rsid w:val="0041481F"/>
    <w:rsid w:val="004153E1"/>
    <w:rsid w:val="00415896"/>
    <w:rsid w:val="00415A1B"/>
    <w:rsid w:val="00415BD3"/>
    <w:rsid w:val="004162C3"/>
    <w:rsid w:val="00416384"/>
    <w:rsid w:val="004163FE"/>
    <w:rsid w:val="00416FDB"/>
    <w:rsid w:val="00417652"/>
    <w:rsid w:val="00417BD6"/>
    <w:rsid w:val="00421F0D"/>
    <w:rsid w:val="004222F1"/>
    <w:rsid w:val="00422335"/>
    <w:rsid w:val="004234B8"/>
    <w:rsid w:val="004239CB"/>
    <w:rsid w:val="00423E4A"/>
    <w:rsid w:val="004242DF"/>
    <w:rsid w:val="00424BD8"/>
    <w:rsid w:val="00425651"/>
    <w:rsid w:val="00425664"/>
    <w:rsid w:val="00425ADA"/>
    <w:rsid w:val="00426714"/>
    <w:rsid w:val="00430530"/>
    <w:rsid w:val="004313C3"/>
    <w:rsid w:val="00431AB6"/>
    <w:rsid w:val="00431DB2"/>
    <w:rsid w:val="004320C3"/>
    <w:rsid w:val="00432358"/>
    <w:rsid w:val="00433021"/>
    <w:rsid w:val="004336B9"/>
    <w:rsid w:val="004337FE"/>
    <w:rsid w:val="00433C6D"/>
    <w:rsid w:val="00434730"/>
    <w:rsid w:val="00435040"/>
    <w:rsid w:val="00435438"/>
    <w:rsid w:val="004359BE"/>
    <w:rsid w:val="00435EB5"/>
    <w:rsid w:val="004360D1"/>
    <w:rsid w:val="00436291"/>
    <w:rsid w:val="0043653C"/>
    <w:rsid w:val="00436662"/>
    <w:rsid w:val="00437148"/>
    <w:rsid w:val="004375B9"/>
    <w:rsid w:val="004376DE"/>
    <w:rsid w:val="00437B22"/>
    <w:rsid w:val="00440449"/>
    <w:rsid w:val="00440CB7"/>
    <w:rsid w:val="00442E3D"/>
    <w:rsid w:val="00443821"/>
    <w:rsid w:val="004438A4"/>
    <w:rsid w:val="004443D7"/>
    <w:rsid w:val="0044443D"/>
    <w:rsid w:val="00444BC9"/>
    <w:rsid w:val="00445EE5"/>
    <w:rsid w:val="00446F84"/>
    <w:rsid w:val="004477E1"/>
    <w:rsid w:val="00447C7F"/>
    <w:rsid w:val="00447D49"/>
    <w:rsid w:val="00447FD6"/>
    <w:rsid w:val="00451B2B"/>
    <w:rsid w:val="00451DA0"/>
    <w:rsid w:val="00452B73"/>
    <w:rsid w:val="004548D7"/>
    <w:rsid w:val="00455121"/>
    <w:rsid w:val="00455EDC"/>
    <w:rsid w:val="004567A0"/>
    <w:rsid w:val="004568BE"/>
    <w:rsid w:val="00457C09"/>
    <w:rsid w:val="00457F25"/>
    <w:rsid w:val="00457FCC"/>
    <w:rsid w:val="004605F1"/>
    <w:rsid w:val="00460870"/>
    <w:rsid w:val="00460A8B"/>
    <w:rsid w:val="00460E6D"/>
    <w:rsid w:val="00462977"/>
    <w:rsid w:val="00462FEA"/>
    <w:rsid w:val="0046313E"/>
    <w:rsid w:val="004633F5"/>
    <w:rsid w:val="004648DD"/>
    <w:rsid w:val="00465136"/>
    <w:rsid w:val="0046515B"/>
    <w:rsid w:val="0046521C"/>
    <w:rsid w:val="00465B22"/>
    <w:rsid w:val="00465DFA"/>
    <w:rsid w:val="00466A42"/>
    <w:rsid w:val="00470C61"/>
    <w:rsid w:val="00471ECC"/>
    <w:rsid w:val="00472346"/>
    <w:rsid w:val="004738D6"/>
    <w:rsid w:val="00473976"/>
    <w:rsid w:val="00474299"/>
    <w:rsid w:val="0047443F"/>
    <w:rsid w:val="0047460E"/>
    <w:rsid w:val="00474F42"/>
    <w:rsid w:val="00475293"/>
    <w:rsid w:val="0047545B"/>
    <w:rsid w:val="00475B02"/>
    <w:rsid w:val="00475C16"/>
    <w:rsid w:val="004764E4"/>
    <w:rsid w:val="00476926"/>
    <w:rsid w:val="0047703C"/>
    <w:rsid w:val="00477180"/>
    <w:rsid w:val="00477408"/>
    <w:rsid w:val="0048059C"/>
    <w:rsid w:val="00481A52"/>
    <w:rsid w:val="00482207"/>
    <w:rsid w:val="00482E88"/>
    <w:rsid w:val="00483050"/>
    <w:rsid w:val="004832A7"/>
    <w:rsid w:val="004845BD"/>
    <w:rsid w:val="00484F9A"/>
    <w:rsid w:val="004852DF"/>
    <w:rsid w:val="0048612C"/>
    <w:rsid w:val="004872D3"/>
    <w:rsid w:val="00487C07"/>
    <w:rsid w:val="00490352"/>
    <w:rsid w:val="00490C64"/>
    <w:rsid w:val="00492665"/>
    <w:rsid w:val="004932C8"/>
    <w:rsid w:val="0049668B"/>
    <w:rsid w:val="00497327"/>
    <w:rsid w:val="00497351"/>
    <w:rsid w:val="004973FC"/>
    <w:rsid w:val="00497DEA"/>
    <w:rsid w:val="004A0F2B"/>
    <w:rsid w:val="004A13D2"/>
    <w:rsid w:val="004A20BB"/>
    <w:rsid w:val="004A2B60"/>
    <w:rsid w:val="004A2F91"/>
    <w:rsid w:val="004A4386"/>
    <w:rsid w:val="004A5184"/>
    <w:rsid w:val="004A5721"/>
    <w:rsid w:val="004A61F1"/>
    <w:rsid w:val="004A65BD"/>
    <w:rsid w:val="004A70B1"/>
    <w:rsid w:val="004A7B43"/>
    <w:rsid w:val="004B0510"/>
    <w:rsid w:val="004B066F"/>
    <w:rsid w:val="004B17A0"/>
    <w:rsid w:val="004B3405"/>
    <w:rsid w:val="004B374C"/>
    <w:rsid w:val="004B3ACE"/>
    <w:rsid w:val="004B4002"/>
    <w:rsid w:val="004B4957"/>
    <w:rsid w:val="004B497E"/>
    <w:rsid w:val="004B51CC"/>
    <w:rsid w:val="004B5FAB"/>
    <w:rsid w:val="004B5FEC"/>
    <w:rsid w:val="004B6688"/>
    <w:rsid w:val="004B7148"/>
    <w:rsid w:val="004B7278"/>
    <w:rsid w:val="004B7549"/>
    <w:rsid w:val="004B76F8"/>
    <w:rsid w:val="004B7B31"/>
    <w:rsid w:val="004C08FF"/>
    <w:rsid w:val="004C1EF6"/>
    <w:rsid w:val="004C228F"/>
    <w:rsid w:val="004C2C8C"/>
    <w:rsid w:val="004C304B"/>
    <w:rsid w:val="004C39FD"/>
    <w:rsid w:val="004C3FAE"/>
    <w:rsid w:val="004C415D"/>
    <w:rsid w:val="004C420C"/>
    <w:rsid w:val="004C44B3"/>
    <w:rsid w:val="004C4553"/>
    <w:rsid w:val="004C4CFE"/>
    <w:rsid w:val="004C4FC1"/>
    <w:rsid w:val="004C5146"/>
    <w:rsid w:val="004C5286"/>
    <w:rsid w:val="004C6102"/>
    <w:rsid w:val="004C702E"/>
    <w:rsid w:val="004D0648"/>
    <w:rsid w:val="004D08A9"/>
    <w:rsid w:val="004D0ECC"/>
    <w:rsid w:val="004D1DD8"/>
    <w:rsid w:val="004D1F46"/>
    <w:rsid w:val="004D2BD5"/>
    <w:rsid w:val="004D2C04"/>
    <w:rsid w:val="004D37C1"/>
    <w:rsid w:val="004D4876"/>
    <w:rsid w:val="004D4B5D"/>
    <w:rsid w:val="004D5906"/>
    <w:rsid w:val="004D5960"/>
    <w:rsid w:val="004D63A5"/>
    <w:rsid w:val="004D6DFA"/>
    <w:rsid w:val="004D7BC8"/>
    <w:rsid w:val="004D7E8C"/>
    <w:rsid w:val="004E013B"/>
    <w:rsid w:val="004E0554"/>
    <w:rsid w:val="004E09C6"/>
    <w:rsid w:val="004E105D"/>
    <w:rsid w:val="004E149B"/>
    <w:rsid w:val="004E1D5A"/>
    <w:rsid w:val="004E1DBD"/>
    <w:rsid w:val="004E1EAC"/>
    <w:rsid w:val="004E2F04"/>
    <w:rsid w:val="004E31BE"/>
    <w:rsid w:val="004E36D7"/>
    <w:rsid w:val="004E44D7"/>
    <w:rsid w:val="004E481B"/>
    <w:rsid w:val="004E5316"/>
    <w:rsid w:val="004E571B"/>
    <w:rsid w:val="004E572A"/>
    <w:rsid w:val="004E59B0"/>
    <w:rsid w:val="004E6458"/>
    <w:rsid w:val="004E66DE"/>
    <w:rsid w:val="004E6AE4"/>
    <w:rsid w:val="004E6B85"/>
    <w:rsid w:val="004E72D4"/>
    <w:rsid w:val="004E79A5"/>
    <w:rsid w:val="004E7E17"/>
    <w:rsid w:val="004E7EF7"/>
    <w:rsid w:val="004F01C7"/>
    <w:rsid w:val="004F1807"/>
    <w:rsid w:val="004F32C9"/>
    <w:rsid w:val="004F3346"/>
    <w:rsid w:val="004F3406"/>
    <w:rsid w:val="004F3BAA"/>
    <w:rsid w:val="004F3C8E"/>
    <w:rsid w:val="004F4B12"/>
    <w:rsid w:val="004F5C08"/>
    <w:rsid w:val="004F77EA"/>
    <w:rsid w:val="004F7EEA"/>
    <w:rsid w:val="00500885"/>
    <w:rsid w:val="005009C5"/>
    <w:rsid w:val="00501FB8"/>
    <w:rsid w:val="00502917"/>
    <w:rsid w:val="00504758"/>
    <w:rsid w:val="00504AD3"/>
    <w:rsid w:val="00505273"/>
    <w:rsid w:val="00505CCB"/>
    <w:rsid w:val="00505ED8"/>
    <w:rsid w:val="00505FF6"/>
    <w:rsid w:val="00506363"/>
    <w:rsid w:val="005073FB"/>
    <w:rsid w:val="00510528"/>
    <w:rsid w:val="00510683"/>
    <w:rsid w:val="005108A5"/>
    <w:rsid w:val="00510A93"/>
    <w:rsid w:val="00510F4D"/>
    <w:rsid w:val="0051166E"/>
    <w:rsid w:val="00511C64"/>
    <w:rsid w:val="00511EB2"/>
    <w:rsid w:val="00512A4A"/>
    <w:rsid w:val="00512B91"/>
    <w:rsid w:val="005131D3"/>
    <w:rsid w:val="0051345F"/>
    <w:rsid w:val="005134A1"/>
    <w:rsid w:val="00513854"/>
    <w:rsid w:val="00514D49"/>
    <w:rsid w:val="00515195"/>
    <w:rsid w:val="00515571"/>
    <w:rsid w:val="0051574A"/>
    <w:rsid w:val="00515E5F"/>
    <w:rsid w:val="005170ED"/>
    <w:rsid w:val="00517F3D"/>
    <w:rsid w:val="005206F9"/>
    <w:rsid w:val="00521510"/>
    <w:rsid w:val="005216E3"/>
    <w:rsid w:val="00522239"/>
    <w:rsid w:val="005225EB"/>
    <w:rsid w:val="0052331D"/>
    <w:rsid w:val="00523973"/>
    <w:rsid w:val="00523E76"/>
    <w:rsid w:val="00523EBA"/>
    <w:rsid w:val="00524301"/>
    <w:rsid w:val="00524641"/>
    <w:rsid w:val="0052496A"/>
    <w:rsid w:val="005249FD"/>
    <w:rsid w:val="005251DF"/>
    <w:rsid w:val="005255D3"/>
    <w:rsid w:val="00525AB5"/>
    <w:rsid w:val="00525FBD"/>
    <w:rsid w:val="00525FFF"/>
    <w:rsid w:val="0052604F"/>
    <w:rsid w:val="00527475"/>
    <w:rsid w:val="00527D48"/>
    <w:rsid w:val="0053079B"/>
    <w:rsid w:val="00530C47"/>
    <w:rsid w:val="005310B9"/>
    <w:rsid w:val="0053135B"/>
    <w:rsid w:val="00531505"/>
    <w:rsid w:val="005326D7"/>
    <w:rsid w:val="00532722"/>
    <w:rsid w:val="00532977"/>
    <w:rsid w:val="005335B7"/>
    <w:rsid w:val="00534811"/>
    <w:rsid w:val="00534A3E"/>
    <w:rsid w:val="00534C6B"/>
    <w:rsid w:val="00535A74"/>
    <w:rsid w:val="0053650B"/>
    <w:rsid w:val="005366FA"/>
    <w:rsid w:val="00537730"/>
    <w:rsid w:val="005402B1"/>
    <w:rsid w:val="00540710"/>
    <w:rsid w:val="0054083C"/>
    <w:rsid w:val="0054091E"/>
    <w:rsid w:val="00540CFF"/>
    <w:rsid w:val="00540DB0"/>
    <w:rsid w:val="00541B3D"/>
    <w:rsid w:val="00541BB2"/>
    <w:rsid w:val="0054202B"/>
    <w:rsid w:val="00542113"/>
    <w:rsid w:val="005421E1"/>
    <w:rsid w:val="00542B81"/>
    <w:rsid w:val="005436C6"/>
    <w:rsid w:val="00543A7A"/>
    <w:rsid w:val="00543F79"/>
    <w:rsid w:val="0054554A"/>
    <w:rsid w:val="00545C7A"/>
    <w:rsid w:val="00545D2B"/>
    <w:rsid w:val="00546239"/>
    <w:rsid w:val="0054628B"/>
    <w:rsid w:val="005465EC"/>
    <w:rsid w:val="00546735"/>
    <w:rsid w:val="00546D24"/>
    <w:rsid w:val="005472BB"/>
    <w:rsid w:val="00547916"/>
    <w:rsid w:val="00547E91"/>
    <w:rsid w:val="00551D3B"/>
    <w:rsid w:val="00552A27"/>
    <w:rsid w:val="0055306D"/>
    <w:rsid w:val="005536DA"/>
    <w:rsid w:val="0055373E"/>
    <w:rsid w:val="00554055"/>
    <w:rsid w:val="00554238"/>
    <w:rsid w:val="00554D0B"/>
    <w:rsid w:val="00555103"/>
    <w:rsid w:val="0055561D"/>
    <w:rsid w:val="00555882"/>
    <w:rsid w:val="0055592C"/>
    <w:rsid w:val="00555B67"/>
    <w:rsid w:val="00555B8D"/>
    <w:rsid w:val="00555F45"/>
    <w:rsid w:val="005560DA"/>
    <w:rsid w:val="00556C4D"/>
    <w:rsid w:val="005578B1"/>
    <w:rsid w:val="00557BB9"/>
    <w:rsid w:val="00557C49"/>
    <w:rsid w:val="005601BB"/>
    <w:rsid w:val="00560997"/>
    <w:rsid w:val="00560D30"/>
    <w:rsid w:val="005614C9"/>
    <w:rsid w:val="00561FF6"/>
    <w:rsid w:val="005624B5"/>
    <w:rsid w:val="00562FB3"/>
    <w:rsid w:val="00563F3C"/>
    <w:rsid w:val="005644E7"/>
    <w:rsid w:val="00564959"/>
    <w:rsid w:val="00564C5A"/>
    <w:rsid w:val="00564EF8"/>
    <w:rsid w:val="005651BA"/>
    <w:rsid w:val="0056567F"/>
    <w:rsid w:val="005659CC"/>
    <w:rsid w:val="005659DA"/>
    <w:rsid w:val="005663D8"/>
    <w:rsid w:val="00567000"/>
    <w:rsid w:val="005674B4"/>
    <w:rsid w:val="00567517"/>
    <w:rsid w:val="005675B7"/>
    <w:rsid w:val="0057056A"/>
    <w:rsid w:val="00570F61"/>
    <w:rsid w:val="00571116"/>
    <w:rsid w:val="00571615"/>
    <w:rsid w:val="00571C15"/>
    <w:rsid w:val="00572264"/>
    <w:rsid w:val="00572D3F"/>
    <w:rsid w:val="0057341F"/>
    <w:rsid w:val="00573489"/>
    <w:rsid w:val="0057352C"/>
    <w:rsid w:val="0057359C"/>
    <w:rsid w:val="00573945"/>
    <w:rsid w:val="0057407A"/>
    <w:rsid w:val="005741D3"/>
    <w:rsid w:val="0057424C"/>
    <w:rsid w:val="005744D5"/>
    <w:rsid w:val="00574F7E"/>
    <w:rsid w:val="00575241"/>
    <w:rsid w:val="00575CCF"/>
    <w:rsid w:val="00575F6B"/>
    <w:rsid w:val="00576114"/>
    <w:rsid w:val="00576A87"/>
    <w:rsid w:val="00576F36"/>
    <w:rsid w:val="00580026"/>
    <w:rsid w:val="00580AA7"/>
    <w:rsid w:val="005813B3"/>
    <w:rsid w:val="005817D3"/>
    <w:rsid w:val="00582016"/>
    <w:rsid w:val="00582901"/>
    <w:rsid w:val="0058350E"/>
    <w:rsid w:val="005837B1"/>
    <w:rsid w:val="00583B33"/>
    <w:rsid w:val="00583D4D"/>
    <w:rsid w:val="00583DA4"/>
    <w:rsid w:val="0058416D"/>
    <w:rsid w:val="00584AE7"/>
    <w:rsid w:val="00584C73"/>
    <w:rsid w:val="00585024"/>
    <w:rsid w:val="00585145"/>
    <w:rsid w:val="005854EA"/>
    <w:rsid w:val="00586016"/>
    <w:rsid w:val="0058601B"/>
    <w:rsid w:val="005865C2"/>
    <w:rsid w:val="00587AAD"/>
    <w:rsid w:val="00587F3E"/>
    <w:rsid w:val="00587F7B"/>
    <w:rsid w:val="005900AE"/>
    <w:rsid w:val="00590F0E"/>
    <w:rsid w:val="005917A9"/>
    <w:rsid w:val="00593EC0"/>
    <w:rsid w:val="00594373"/>
    <w:rsid w:val="00594F9E"/>
    <w:rsid w:val="00594FC9"/>
    <w:rsid w:val="00595006"/>
    <w:rsid w:val="0059536B"/>
    <w:rsid w:val="00595BCC"/>
    <w:rsid w:val="00595E3A"/>
    <w:rsid w:val="005A09A9"/>
    <w:rsid w:val="005A11FF"/>
    <w:rsid w:val="005A1248"/>
    <w:rsid w:val="005A1338"/>
    <w:rsid w:val="005A26FE"/>
    <w:rsid w:val="005A365B"/>
    <w:rsid w:val="005A3DE8"/>
    <w:rsid w:val="005A451F"/>
    <w:rsid w:val="005A50C3"/>
    <w:rsid w:val="005A5B79"/>
    <w:rsid w:val="005A64CF"/>
    <w:rsid w:val="005A72CA"/>
    <w:rsid w:val="005B0378"/>
    <w:rsid w:val="005B0B35"/>
    <w:rsid w:val="005B10C1"/>
    <w:rsid w:val="005B10EE"/>
    <w:rsid w:val="005B1203"/>
    <w:rsid w:val="005B138C"/>
    <w:rsid w:val="005B297D"/>
    <w:rsid w:val="005B2BB6"/>
    <w:rsid w:val="005B3048"/>
    <w:rsid w:val="005B33E1"/>
    <w:rsid w:val="005B34E2"/>
    <w:rsid w:val="005B386C"/>
    <w:rsid w:val="005B4449"/>
    <w:rsid w:val="005B51CB"/>
    <w:rsid w:val="005B5DBD"/>
    <w:rsid w:val="005B63ED"/>
    <w:rsid w:val="005B7FE3"/>
    <w:rsid w:val="005C2DF3"/>
    <w:rsid w:val="005C399E"/>
    <w:rsid w:val="005C40F6"/>
    <w:rsid w:val="005C491B"/>
    <w:rsid w:val="005C54E2"/>
    <w:rsid w:val="005C54F6"/>
    <w:rsid w:val="005C5CF8"/>
    <w:rsid w:val="005C693C"/>
    <w:rsid w:val="005C6A6E"/>
    <w:rsid w:val="005C6C60"/>
    <w:rsid w:val="005C6C7A"/>
    <w:rsid w:val="005C748D"/>
    <w:rsid w:val="005C74C8"/>
    <w:rsid w:val="005C7C8C"/>
    <w:rsid w:val="005D008E"/>
    <w:rsid w:val="005D0333"/>
    <w:rsid w:val="005D0C3B"/>
    <w:rsid w:val="005D14FF"/>
    <w:rsid w:val="005D1ECB"/>
    <w:rsid w:val="005D2017"/>
    <w:rsid w:val="005D23A3"/>
    <w:rsid w:val="005D25C8"/>
    <w:rsid w:val="005D2707"/>
    <w:rsid w:val="005D2989"/>
    <w:rsid w:val="005D389A"/>
    <w:rsid w:val="005D3C43"/>
    <w:rsid w:val="005D4A29"/>
    <w:rsid w:val="005D4A35"/>
    <w:rsid w:val="005D4CA7"/>
    <w:rsid w:val="005D5C1D"/>
    <w:rsid w:val="005D66D9"/>
    <w:rsid w:val="005D6746"/>
    <w:rsid w:val="005D676C"/>
    <w:rsid w:val="005D6D94"/>
    <w:rsid w:val="005D6FE1"/>
    <w:rsid w:val="005D7302"/>
    <w:rsid w:val="005D7A58"/>
    <w:rsid w:val="005D7AE3"/>
    <w:rsid w:val="005E070C"/>
    <w:rsid w:val="005E071C"/>
    <w:rsid w:val="005E0D3F"/>
    <w:rsid w:val="005E0F06"/>
    <w:rsid w:val="005E13D0"/>
    <w:rsid w:val="005E14E4"/>
    <w:rsid w:val="005E1A2D"/>
    <w:rsid w:val="005E1DF5"/>
    <w:rsid w:val="005E21F1"/>
    <w:rsid w:val="005E2348"/>
    <w:rsid w:val="005E240F"/>
    <w:rsid w:val="005E28CF"/>
    <w:rsid w:val="005E36B8"/>
    <w:rsid w:val="005E3A42"/>
    <w:rsid w:val="005E4489"/>
    <w:rsid w:val="005E5B7F"/>
    <w:rsid w:val="005E60DE"/>
    <w:rsid w:val="005E65D6"/>
    <w:rsid w:val="005F00A1"/>
    <w:rsid w:val="005F0C30"/>
    <w:rsid w:val="005F0DA3"/>
    <w:rsid w:val="005F185F"/>
    <w:rsid w:val="005F1A3B"/>
    <w:rsid w:val="005F1CDD"/>
    <w:rsid w:val="005F2080"/>
    <w:rsid w:val="005F2563"/>
    <w:rsid w:val="005F29BD"/>
    <w:rsid w:val="005F29CB"/>
    <w:rsid w:val="005F2E7A"/>
    <w:rsid w:val="005F33CD"/>
    <w:rsid w:val="005F400D"/>
    <w:rsid w:val="005F41BC"/>
    <w:rsid w:val="005F633A"/>
    <w:rsid w:val="005F69AD"/>
    <w:rsid w:val="005F6D17"/>
    <w:rsid w:val="005F6EC8"/>
    <w:rsid w:val="005F70AE"/>
    <w:rsid w:val="005F799C"/>
    <w:rsid w:val="005F7AB1"/>
    <w:rsid w:val="00600837"/>
    <w:rsid w:val="00600B0A"/>
    <w:rsid w:val="00600E5F"/>
    <w:rsid w:val="006024B7"/>
    <w:rsid w:val="006024DB"/>
    <w:rsid w:val="0060255D"/>
    <w:rsid w:val="00602D02"/>
    <w:rsid w:val="006031A7"/>
    <w:rsid w:val="00603CEA"/>
    <w:rsid w:val="00603DA7"/>
    <w:rsid w:val="006040BC"/>
    <w:rsid w:val="00605AFC"/>
    <w:rsid w:val="00605F8C"/>
    <w:rsid w:val="00606255"/>
    <w:rsid w:val="00606688"/>
    <w:rsid w:val="00610CBC"/>
    <w:rsid w:val="00611142"/>
    <w:rsid w:val="0061123D"/>
    <w:rsid w:val="00611327"/>
    <w:rsid w:val="0061150C"/>
    <w:rsid w:val="006118D3"/>
    <w:rsid w:val="00611F6F"/>
    <w:rsid w:val="00613253"/>
    <w:rsid w:val="00613A9F"/>
    <w:rsid w:val="0061600D"/>
    <w:rsid w:val="00616917"/>
    <w:rsid w:val="006169E3"/>
    <w:rsid w:val="00616E55"/>
    <w:rsid w:val="006177A9"/>
    <w:rsid w:val="00617BF8"/>
    <w:rsid w:val="0062074E"/>
    <w:rsid w:val="006208A9"/>
    <w:rsid w:val="00620B2A"/>
    <w:rsid w:val="0062251D"/>
    <w:rsid w:val="006226AC"/>
    <w:rsid w:val="006233B0"/>
    <w:rsid w:val="00625183"/>
    <w:rsid w:val="00625676"/>
    <w:rsid w:val="00625D9C"/>
    <w:rsid w:val="006264FA"/>
    <w:rsid w:val="0062669E"/>
    <w:rsid w:val="006268EF"/>
    <w:rsid w:val="00626B45"/>
    <w:rsid w:val="00626C9F"/>
    <w:rsid w:val="006270E1"/>
    <w:rsid w:val="00627F4A"/>
    <w:rsid w:val="00630960"/>
    <w:rsid w:val="00630E9E"/>
    <w:rsid w:val="00631A00"/>
    <w:rsid w:val="00631A6A"/>
    <w:rsid w:val="006324B6"/>
    <w:rsid w:val="00632520"/>
    <w:rsid w:val="0063297A"/>
    <w:rsid w:val="006331DF"/>
    <w:rsid w:val="006332F4"/>
    <w:rsid w:val="006334C9"/>
    <w:rsid w:val="0063436D"/>
    <w:rsid w:val="006343D4"/>
    <w:rsid w:val="00634B5D"/>
    <w:rsid w:val="00634B77"/>
    <w:rsid w:val="00634D02"/>
    <w:rsid w:val="00635C8A"/>
    <w:rsid w:val="006364EE"/>
    <w:rsid w:val="00636AC0"/>
    <w:rsid w:val="00637369"/>
    <w:rsid w:val="00637573"/>
    <w:rsid w:val="00637E97"/>
    <w:rsid w:val="00640B5C"/>
    <w:rsid w:val="00641A60"/>
    <w:rsid w:val="00641EAC"/>
    <w:rsid w:val="00642390"/>
    <w:rsid w:val="006426F4"/>
    <w:rsid w:val="00642ACD"/>
    <w:rsid w:val="00642E80"/>
    <w:rsid w:val="00643740"/>
    <w:rsid w:val="00643FA1"/>
    <w:rsid w:val="006441C2"/>
    <w:rsid w:val="006444A9"/>
    <w:rsid w:val="006451B0"/>
    <w:rsid w:val="00645391"/>
    <w:rsid w:val="006454BB"/>
    <w:rsid w:val="00645B30"/>
    <w:rsid w:val="00646A1E"/>
    <w:rsid w:val="00646CAB"/>
    <w:rsid w:val="00646D24"/>
    <w:rsid w:val="00646E1D"/>
    <w:rsid w:val="00647354"/>
    <w:rsid w:val="006505DF"/>
    <w:rsid w:val="00650FE9"/>
    <w:rsid w:val="00651255"/>
    <w:rsid w:val="00651AE6"/>
    <w:rsid w:val="0065303B"/>
    <w:rsid w:val="0065385D"/>
    <w:rsid w:val="00654BD3"/>
    <w:rsid w:val="00654F93"/>
    <w:rsid w:val="00655334"/>
    <w:rsid w:val="00655558"/>
    <w:rsid w:val="00655B71"/>
    <w:rsid w:val="00655FFC"/>
    <w:rsid w:val="00656107"/>
    <w:rsid w:val="00657277"/>
    <w:rsid w:val="006576AB"/>
    <w:rsid w:val="00657CCD"/>
    <w:rsid w:val="00657F53"/>
    <w:rsid w:val="006619D3"/>
    <w:rsid w:val="00661B34"/>
    <w:rsid w:val="00661E65"/>
    <w:rsid w:val="00661FBC"/>
    <w:rsid w:val="006625A0"/>
    <w:rsid w:val="006626B4"/>
    <w:rsid w:val="00662EA6"/>
    <w:rsid w:val="006641D8"/>
    <w:rsid w:val="00665703"/>
    <w:rsid w:val="006660C3"/>
    <w:rsid w:val="006670EE"/>
    <w:rsid w:val="006672F2"/>
    <w:rsid w:val="00667C1B"/>
    <w:rsid w:val="00670584"/>
    <w:rsid w:val="00670AE3"/>
    <w:rsid w:val="00670DB4"/>
    <w:rsid w:val="00670F8F"/>
    <w:rsid w:val="0067158C"/>
    <w:rsid w:val="006719C4"/>
    <w:rsid w:val="0067208C"/>
    <w:rsid w:val="00672367"/>
    <w:rsid w:val="006727F2"/>
    <w:rsid w:val="00672E5E"/>
    <w:rsid w:val="006730F5"/>
    <w:rsid w:val="00673E28"/>
    <w:rsid w:val="0067409D"/>
    <w:rsid w:val="00675100"/>
    <w:rsid w:val="00676BFE"/>
    <w:rsid w:val="0067723D"/>
    <w:rsid w:val="00677886"/>
    <w:rsid w:val="0068006F"/>
    <w:rsid w:val="006810CF"/>
    <w:rsid w:val="00681294"/>
    <w:rsid w:val="00681663"/>
    <w:rsid w:val="006833A5"/>
    <w:rsid w:val="00683761"/>
    <w:rsid w:val="00683D49"/>
    <w:rsid w:val="0068679A"/>
    <w:rsid w:val="006868BF"/>
    <w:rsid w:val="00686C03"/>
    <w:rsid w:val="0068772F"/>
    <w:rsid w:val="006879D1"/>
    <w:rsid w:val="00687E88"/>
    <w:rsid w:val="006913E3"/>
    <w:rsid w:val="006918DF"/>
    <w:rsid w:val="0069217D"/>
    <w:rsid w:val="00692902"/>
    <w:rsid w:val="00692E97"/>
    <w:rsid w:val="00692F66"/>
    <w:rsid w:val="00693135"/>
    <w:rsid w:val="006949B6"/>
    <w:rsid w:val="00694B4A"/>
    <w:rsid w:val="00694F82"/>
    <w:rsid w:val="00696AE9"/>
    <w:rsid w:val="0069746E"/>
    <w:rsid w:val="00697A56"/>
    <w:rsid w:val="006A07B2"/>
    <w:rsid w:val="006A130E"/>
    <w:rsid w:val="006A1351"/>
    <w:rsid w:val="006A1891"/>
    <w:rsid w:val="006A2019"/>
    <w:rsid w:val="006A2191"/>
    <w:rsid w:val="006A2C3D"/>
    <w:rsid w:val="006A3487"/>
    <w:rsid w:val="006A5842"/>
    <w:rsid w:val="006A6B1A"/>
    <w:rsid w:val="006A74EC"/>
    <w:rsid w:val="006B036F"/>
    <w:rsid w:val="006B16A9"/>
    <w:rsid w:val="006B179B"/>
    <w:rsid w:val="006B18AA"/>
    <w:rsid w:val="006B216A"/>
    <w:rsid w:val="006B2176"/>
    <w:rsid w:val="006B2717"/>
    <w:rsid w:val="006B29EF"/>
    <w:rsid w:val="006B3635"/>
    <w:rsid w:val="006B3D71"/>
    <w:rsid w:val="006B4198"/>
    <w:rsid w:val="006B56CD"/>
    <w:rsid w:val="006B607A"/>
    <w:rsid w:val="006B6AB6"/>
    <w:rsid w:val="006B6B5F"/>
    <w:rsid w:val="006B77F8"/>
    <w:rsid w:val="006B790E"/>
    <w:rsid w:val="006C043B"/>
    <w:rsid w:val="006C2B6F"/>
    <w:rsid w:val="006C2B7E"/>
    <w:rsid w:val="006C3575"/>
    <w:rsid w:val="006C3ECF"/>
    <w:rsid w:val="006C54F1"/>
    <w:rsid w:val="006C5DCC"/>
    <w:rsid w:val="006C6D5E"/>
    <w:rsid w:val="006C6E5E"/>
    <w:rsid w:val="006C7629"/>
    <w:rsid w:val="006C76FA"/>
    <w:rsid w:val="006C7CED"/>
    <w:rsid w:val="006D1E99"/>
    <w:rsid w:val="006D2690"/>
    <w:rsid w:val="006D3144"/>
    <w:rsid w:val="006D4D7E"/>
    <w:rsid w:val="006D56C4"/>
    <w:rsid w:val="006D6528"/>
    <w:rsid w:val="006D6BBA"/>
    <w:rsid w:val="006D74B2"/>
    <w:rsid w:val="006D7B40"/>
    <w:rsid w:val="006E0193"/>
    <w:rsid w:val="006E04A1"/>
    <w:rsid w:val="006E1B1A"/>
    <w:rsid w:val="006E1E59"/>
    <w:rsid w:val="006E21EC"/>
    <w:rsid w:val="006E28B1"/>
    <w:rsid w:val="006E2CFC"/>
    <w:rsid w:val="006E389D"/>
    <w:rsid w:val="006E4173"/>
    <w:rsid w:val="006E4343"/>
    <w:rsid w:val="006E4547"/>
    <w:rsid w:val="006E49CB"/>
    <w:rsid w:val="006E6A3C"/>
    <w:rsid w:val="006E76DB"/>
    <w:rsid w:val="006F0281"/>
    <w:rsid w:val="006F0705"/>
    <w:rsid w:val="006F22E6"/>
    <w:rsid w:val="006F2C77"/>
    <w:rsid w:val="006F3410"/>
    <w:rsid w:val="006F3592"/>
    <w:rsid w:val="006F3FBE"/>
    <w:rsid w:val="006F4378"/>
    <w:rsid w:val="006F46F6"/>
    <w:rsid w:val="006F7554"/>
    <w:rsid w:val="006F7868"/>
    <w:rsid w:val="006F7877"/>
    <w:rsid w:val="006F7E11"/>
    <w:rsid w:val="00700765"/>
    <w:rsid w:val="00700A86"/>
    <w:rsid w:val="00700E6F"/>
    <w:rsid w:val="00702548"/>
    <w:rsid w:val="0070254A"/>
    <w:rsid w:val="0070455D"/>
    <w:rsid w:val="00704C86"/>
    <w:rsid w:val="00705F72"/>
    <w:rsid w:val="00705FC5"/>
    <w:rsid w:val="00710DBD"/>
    <w:rsid w:val="00711C4E"/>
    <w:rsid w:val="00711E9D"/>
    <w:rsid w:val="00712E0C"/>
    <w:rsid w:val="0071350F"/>
    <w:rsid w:val="007139B5"/>
    <w:rsid w:val="00713BAF"/>
    <w:rsid w:val="0071414F"/>
    <w:rsid w:val="0071491F"/>
    <w:rsid w:val="00715B30"/>
    <w:rsid w:val="007168DC"/>
    <w:rsid w:val="0071701E"/>
    <w:rsid w:val="0072006C"/>
    <w:rsid w:val="00720612"/>
    <w:rsid w:val="00721865"/>
    <w:rsid w:val="00721BAC"/>
    <w:rsid w:val="00722097"/>
    <w:rsid w:val="007225C7"/>
    <w:rsid w:val="00722C5B"/>
    <w:rsid w:val="00722DC2"/>
    <w:rsid w:val="00724D56"/>
    <w:rsid w:val="00724F7B"/>
    <w:rsid w:val="00725308"/>
    <w:rsid w:val="007254C7"/>
    <w:rsid w:val="00726C70"/>
    <w:rsid w:val="00726CD7"/>
    <w:rsid w:val="00726E3A"/>
    <w:rsid w:val="0072714D"/>
    <w:rsid w:val="00727BC1"/>
    <w:rsid w:val="00730242"/>
    <w:rsid w:val="0073096B"/>
    <w:rsid w:val="00730C03"/>
    <w:rsid w:val="00730D89"/>
    <w:rsid w:val="00731F11"/>
    <w:rsid w:val="007320E5"/>
    <w:rsid w:val="007324DB"/>
    <w:rsid w:val="00732C31"/>
    <w:rsid w:val="0073385F"/>
    <w:rsid w:val="00733DF4"/>
    <w:rsid w:val="00735731"/>
    <w:rsid w:val="00735974"/>
    <w:rsid w:val="0073671B"/>
    <w:rsid w:val="00736F82"/>
    <w:rsid w:val="0073737E"/>
    <w:rsid w:val="00737F3C"/>
    <w:rsid w:val="0074010A"/>
    <w:rsid w:val="00740368"/>
    <w:rsid w:val="007403A5"/>
    <w:rsid w:val="0074088A"/>
    <w:rsid w:val="00740D0C"/>
    <w:rsid w:val="007416FB"/>
    <w:rsid w:val="0074177A"/>
    <w:rsid w:val="007419B8"/>
    <w:rsid w:val="00741F71"/>
    <w:rsid w:val="0074221A"/>
    <w:rsid w:val="00742357"/>
    <w:rsid w:val="007423FF"/>
    <w:rsid w:val="00742ADE"/>
    <w:rsid w:val="007432C4"/>
    <w:rsid w:val="007440A8"/>
    <w:rsid w:val="00744A82"/>
    <w:rsid w:val="00744C07"/>
    <w:rsid w:val="00745D0E"/>
    <w:rsid w:val="00745D87"/>
    <w:rsid w:val="00745E9E"/>
    <w:rsid w:val="00745F77"/>
    <w:rsid w:val="007460E4"/>
    <w:rsid w:val="007464BE"/>
    <w:rsid w:val="00746B0A"/>
    <w:rsid w:val="00747B68"/>
    <w:rsid w:val="00747EFA"/>
    <w:rsid w:val="007505CE"/>
    <w:rsid w:val="0075142E"/>
    <w:rsid w:val="007530B6"/>
    <w:rsid w:val="00753824"/>
    <w:rsid w:val="0075440A"/>
    <w:rsid w:val="00755F64"/>
    <w:rsid w:val="007561B3"/>
    <w:rsid w:val="00756999"/>
    <w:rsid w:val="00757519"/>
    <w:rsid w:val="00760537"/>
    <w:rsid w:val="00760776"/>
    <w:rsid w:val="00760AA6"/>
    <w:rsid w:val="00762082"/>
    <w:rsid w:val="007625DD"/>
    <w:rsid w:val="00762FB5"/>
    <w:rsid w:val="007635DD"/>
    <w:rsid w:val="00763711"/>
    <w:rsid w:val="00763C90"/>
    <w:rsid w:val="00765A3A"/>
    <w:rsid w:val="00766E5B"/>
    <w:rsid w:val="007675CC"/>
    <w:rsid w:val="007707F2"/>
    <w:rsid w:val="007709CC"/>
    <w:rsid w:val="00771A0D"/>
    <w:rsid w:val="00771A95"/>
    <w:rsid w:val="00771F54"/>
    <w:rsid w:val="007723F3"/>
    <w:rsid w:val="007731D3"/>
    <w:rsid w:val="00773933"/>
    <w:rsid w:val="00774391"/>
    <w:rsid w:val="00774585"/>
    <w:rsid w:val="00774657"/>
    <w:rsid w:val="007747DB"/>
    <w:rsid w:val="00774A4B"/>
    <w:rsid w:val="00774F09"/>
    <w:rsid w:val="00775307"/>
    <w:rsid w:val="00775DC7"/>
    <w:rsid w:val="00775F25"/>
    <w:rsid w:val="00776A73"/>
    <w:rsid w:val="00776BE8"/>
    <w:rsid w:val="00776E2B"/>
    <w:rsid w:val="0077793A"/>
    <w:rsid w:val="00780167"/>
    <w:rsid w:val="00780B08"/>
    <w:rsid w:val="00781A75"/>
    <w:rsid w:val="00781C24"/>
    <w:rsid w:val="00781FE4"/>
    <w:rsid w:val="007826E4"/>
    <w:rsid w:val="007828BD"/>
    <w:rsid w:val="007853C3"/>
    <w:rsid w:val="00785694"/>
    <w:rsid w:val="0078596F"/>
    <w:rsid w:val="00786082"/>
    <w:rsid w:val="00786178"/>
    <w:rsid w:val="007864FB"/>
    <w:rsid w:val="00787D83"/>
    <w:rsid w:val="0079096B"/>
    <w:rsid w:val="007920FE"/>
    <w:rsid w:val="00792187"/>
    <w:rsid w:val="00792B1D"/>
    <w:rsid w:val="0079536D"/>
    <w:rsid w:val="00795BEB"/>
    <w:rsid w:val="00795E71"/>
    <w:rsid w:val="00796951"/>
    <w:rsid w:val="00796CA0"/>
    <w:rsid w:val="00796D4F"/>
    <w:rsid w:val="0079F36F"/>
    <w:rsid w:val="007A012F"/>
    <w:rsid w:val="007A03AF"/>
    <w:rsid w:val="007A10CC"/>
    <w:rsid w:val="007A1156"/>
    <w:rsid w:val="007A1A77"/>
    <w:rsid w:val="007A1AED"/>
    <w:rsid w:val="007A2470"/>
    <w:rsid w:val="007A2522"/>
    <w:rsid w:val="007A2C38"/>
    <w:rsid w:val="007A2F3F"/>
    <w:rsid w:val="007A3107"/>
    <w:rsid w:val="007A3360"/>
    <w:rsid w:val="007A3D10"/>
    <w:rsid w:val="007A4215"/>
    <w:rsid w:val="007A444C"/>
    <w:rsid w:val="007A4570"/>
    <w:rsid w:val="007A45C5"/>
    <w:rsid w:val="007A584A"/>
    <w:rsid w:val="007A765F"/>
    <w:rsid w:val="007A7926"/>
    <w:rsid w:val="007B0126"/>
    <w:rsid w:val="007B0394"/>
    <w:rsid w:val="007B0F64"/>
    <w:rsid w:val="007B1166"/>
    <w:rsid w:val="007B1C7A"/>
    <w:rsid w:val="007B1CE1"/>
    <w:rsid w:val="007B20AE"/>
    <w:rsid w:val="007B27FE"/>
    <w:rsid w:val="007B2AC6"/>
    <w:rsid w:val="007B4113"/>
    <w:rsid w:val="007B4951"/>
    <w:rsid w:val="007B60F0"/>
    <w:rsid w:val="007B6BF5"/>
    <w:rsid w:val="007B71E1"/>
    <w:rsid w:val="007B73F4"/>
    <w:rsid w:val="007C0841"/>
    <w:rsid w:val="007C08C4"/>
    <w:rsid w:val="007C0A1E"/>
    <w:rsid w:val="007C0E98"/>
    <w:rsid w:val="007C121D"/>
    <w:rsid w:val="007C26E9"/>
    <w:rsid w:val="007C2ECA"/>
    <w:rsid w:val="007C3558"/>
    <w:rsid w:val="007C5A1E"/>
    <w:rsid w:val="007C6583"/>
    <w:rsid w:val="007C739C"/>
    <w:rsid w:val="007C7940"/>
    <w:rsid w:val="007C7A66"/>
    <w:rsid w:val="007D009F"/>
    <w:rsid w:val="007D3506"/>
    <w:rsid w:val="007D3561"/>
    <w:rsid w:val="007D3AF3"/>
    <w:rsid w:val="007D451C"/>
    <w:rsid w:val="007D48AC"/>
    <w:rsid w:val="007D6472"/>
    <w:rsid w:val="007D73A9"/>
    <w:rsid w:val="007D763C"/>
    <w:rsid w:val="007D7801"/>
    <w:rsid w:val="007D7ACA"/>
    <w:rsid w:val="007E0DBD"/>
    <w:rsid w:val="007E0EF0"/>
    <w:rsid w:val="007E1593"/>
    <w:rsid w:val="007E1D56"/>
    <w:rsid w:val="007E1F61"/>
    <w:rsid w:val="007E23B6"/>
    <w:rsid w:val="007E260C"/>
    <w:rsid w:val="007E2EC9"/>
    <w:rsid w:val="007E3033"/>
    <w:rsid w:val="007E3844"/>
    <w:rsid w:val="007E41C3"/>
    <w:rsid w:val="007E4C25"/>
    <w:rsid w:val="007E5BF8"/>
    <w:rsid w:val="007E648C"/>
    <w:rsid w:val="007E6C0F"/>
    <w:rsid w:val="007E6F14"/>
    <w:rsid w:val="007E7308"/>
    <w:rsid w:val="007E73F0"/>
    <w:rsid w:val="007E791E"/>
    <w:rsid w:val="007F04D8"/>
    <w:rsid w:val="007F0AA5"/>
    <w:rsid w:val="007F0DE2"/>
    <w:rsid w:val="007F16F6"/>
    <w:rsid w:val="007F23F5"/>
    <w:rsid w:val="007F269C"/>
    <w:rsid w:val="007F3D53"/>
    <w:rsid w:val="007F3E2F"/>
    <w:rsid w:val="007F4B12"/>
    <w:rsid w:val="007F4F34"/>
    <w:rsid w:val="007F5029"/>
    <w:rsid w:val="007F5361"/>
    <w:rsid w:val="007F5501"/>
    <w:rsid w:val="007F5837"/>
    <w:rsid w:val="007F59E1"/>
    <w:rsid w:val="007F5AAC"/>
    <w:rsid w:val="007F6306"/>
    <w:rsid w:val="007F6602"/>
    <w:rsid w:val="007F6CFF"/>
    <w:rsid w:val="007F6D3F"/>
    <w:rsid w:val="007F6D43"/>
    <w:rsid w:val="007F708B"/>
    <w:rsid w:val="007F7CA1"/>
    <w:rsid w:val="00800115"/>
    <w:rsid w:val="008015DE"/>
    <w:rsid w:val="00801FB2"/>
    <w:rsid w:val="008021DB"/>
    <w:rsid w:val="008025CC"/>
    <w:rsid w:val="00802BFC"/>
    <w:rsid w:val="008031B7"/>
    <w:rsid w:val="00803AFD"/>
    <w:rsid w:val="00803D36"/>
    <w:rsid w:val="00804082"/>
    <w:rsid w:val="00804248"/>
    <w:rsid w:val="00804BEB"/>
    <w:rsid w:val="0080569B"/>
    <w:rsid w:val="00805EF4"/>
    <w:rsid w:val="0080637A"/>
    <w:rsid w:val="008069D0"/>
    <w:rsid w:val="00807188"/>
    <w:rsid w:val="00807487"/>
    <w:rsid w:val="008079E9"/>
    <w:rsid w:val="008106AF"/>
    <w:rsid w:val="00810BB1"/>
    <w:rsid w:val="00810BED"/>
    <w:rsid w:val="00813172"/>
    <w:rsid w:val="00813A80"/>
    <w:rsid w:val="008144D7"/>
    <w:rsid w:val="008147F0"/>
    <w:rsid w:val="00815866"/>
    <w:rsid w:val="00815B3D"/>
    <w:rsid w:val="00816255"/>
    <w:rsid w:val="00816CD7"/>
    <w:rsid w:val="008172E7"/>
    <w:rsid w:val="00817C82"/>
    <w:rsid w:val="00820511"/>
    <w:rsid w:val="008217B5"/>
    <w:rsid w:val="00821C69"/>
    <w:rsid w:val="0082253E"/>
    <w:rsid w:val="00822DC6"/>
    <w:rsid w:val="00822F9B"/>
    <w:rsid w:val="008248A9"/>
    <w:rsid w:val="008259BA"/>
    <w:rsid w:val="00825B1B"/>
    <w:rsid w:val="00826117"/>
    <w:rsid w:val="00826224"/>
    <w:rsid w:val="0082640D"/>
    <w:rsid w:val="008264A6"/>
    <w:rsid w:val="00827E08"/>
    <w:rsid w:val="00827E74"/>
    <w:rsid w:val="00831526"/>
    <w:rsid w:val="0083178A"/>
    <w:rsid w:val="00831CAC"/>
    <w:rsid w:val="00831CFE"/>
    <w:rsid w:val="0083266F"/>
    <w:rsid w:val="00832A3C"/>
    <w:rsid w:val="008333EA"/>
    <w:rsid w:val="00833B33"/>
    <w:rsid w:val="00834DC6"/>
    <w:rsid w:val="0083563A"/>
    <w:rsid w:val="00835D46"/>
    <w:rsid w:val="00836087"/>
    <w:rsid w:val="00836AE6"/>
    <w:rsid w:val="00836DEC"/>
    <w:rsid w:val="00836E2E"/>
    <w:rsid w:val="00837099"/>
    <w:rsid w:val="008375FD"/>
    <w:rsid w:val="00837BB0"/>
    <w:rsid w:val="008407AD"/>
    <w:rsid w:val="008408C2"/>
    <w:rsid w:val="00840BCE"/>
    <w:rsid w:val="00841DA4"/>
    <w:rsid w:val="00843B0B"/>
    <w:rsid w:val="00845169"/>
    <w:rsid w:val="00845DE3"/>
    <w:rsid w:val="00846743"/>
    <w:rsid w:val="008467F2"/>
    <w:rsid w:val="008473E5"/>
    <w:rsid w:val="00847959"/>
    <w:rsid w:val="00847FD8"/>
    <w:rsid w:val="008502CB"/>
    <w:rsid w:val="00850A8C"/>
    <w:rsid w:val="00851792"/>
    <w:rsid w:val="008522A2"/>
    <w:rsid w:val="0085234B"/>
    <w:rsid w:val="00852960"/>
    <w:rsid w:val="00853A30"/>
    <w:rsid w:val="00853CEE"/>
    <w:rsid w:val="00853D43"/>
    <w:rsid w:val="00854F06"/>
    <w:rsid w:val="00855E0B"/>
    <w:rsid w:val="00855EBF"/>
    <w:rsid w:val="008562D9"/>
    <w:rsid w:val="00856B38"/>
    <w:rsid w:val="0085700D"/>
    <w:rsid w:val="008607D2"/>
    <w:rsid w:val="008612C0"/>
    <w:rsid w:val="00861C2B"/>
    <w:rsid w:val="00862BE2"/>
    <w:rsid w:val="00862D3E"/>
    <w:rsid w:val="008633EA"/>
    <w:rsid w:val="00863990"/>
    <w:rsid w:val="00863DD4"/>
    <w:rsid w:val="00863E2E"/>
    <w:rsid w:val="0086465A"/>
    <w:rsid w:val="008658CA"/>
    <w:rsid w:val="00865D8E"/>
    <w:rsid w:val="00867E19"/>
    <w:rsid w:val="00870332"/>
    <w:rsid w:val="00870778"/>
    <w:rsid w:val="00871272"/>
    <w:rsid w:val="008714EC"/>
    <w:rsid w:val="00871CBA"/>
    <w:rsid w:val="00871E4F"/>
    <w:rsid w:val="008732DE"/>
    <w:rsid w:val="0087376D"/>
    <w:rsid w:val="0087480A"/>
    <w:rsid w:val="00874A27"/>
    <w:rsid w:val="00874B19"/>
    <w:rsid w:val="00875F66"/>
    <w:rsid w:val="00876F6A"/>
    <w:rsid w:val="00880920"/>
    <w:rsid w:val="00880D05"/>
    <w:rsid w:val="008812C3"/>
    <w:rsid w:val="0088139A"/>
    <w:rsid w:val="0088336C"/>
    <w:rsid w:val="00883895"/>
    <w:rsid w:val="00883C44"/>
    <w:rsid w:val="00883F52"/>
    <w:rsid w:val="008845DE"/>
    <w:rsid w:val="0088643B"/>
    <w:rsid w:val="00886A81"/>
    <w:rsid w:val="00886AC8"/>
    <w:rsid w:val="00886B1B"/>
    <w:rsid w:val="00887A16"/>
    <w:rsid w:val="00893115"/>
    <w:rsid w:val="00893A60"/>
    <w:rsid w:val="00894C1A"/>
    <w:rsid w:val="008950EE"/>
    <w:rsid w:val="00895718"/>
    <w:rsid w:val="00895BE1"/>
    <w:rsid w:val="0089791D"/>
    <w:rsid w:val="00897C29"/>
    <w:rsid w:val="00897CAA"/>
    <w:rsid w:val="008A024F"/>
    <w:rsid w:val="008A044C"/>
    <w:rsid w:val="008A1969"/>
    <w:rsid w:val="008A2388"/>
    <w:rsid w:val="008A25F8"/>
    <w:rsid w:val="008A276C"/>
    <w:rsid w:val="008A2ADB"/>
    <w:rsid w:val="008A32BF"/>
    <w:rsid w:val="008A33C8"/>
    <w:rsid w:val="008A4181"/>
    <w:rsid w:val="008A4575"/>
    <w:rsid w:val="008A5089"/>
    <w:rsid w:val="008A586A"/>
    <w:rsid w:val="008A5B8C"/>
    <w:rsid w:val="008A6B48"/>
    <w:rsid w:val="008A7642"/>
    <w:rsid w:val="008A76A1"/>
    <w:rsid w:val="008B0352"/>
    <w:rsid w:val="008B0E4C"/>
    <w:rsid w:val="008B1700"/>
    <w:rsid w:val="008B2180"/>
    <w:rsid w:val="008B2E18"/>
    <w:rsid w:val="008B2F24"/>
    <w:rsid w:val="008B3945"/>
    <w:rsid w:val="008B3F2F"/>
    <w:rsid w:val="008B44B6"/>
    <w:rsid w:val="008B5306"/>
    <w:rsid w:val="008B6871"/>
    <w:rsid w:val="008B755E"/>
    <w:rsid w:val="008B7D82"/>
    <w:rsid w:val="008C0087"/>
    <w:rsid w:val="008C1A65"/>
    <w:rsid w:val="008C1C46"/>
    <w:rsid w:val="008C208E"/>
    <w:rsid w:val="008C23AB"/>
    <w:rsid w:val="008C25A9"/>
    <w:rsid w:val="008C28C9"/>
    <w:rsid w:val="008C2DE8"/>
    <w:rsid w:val="008C31DA"/>
    <w:rsid w:val="008C439D"/>
    <w:rsid w:val="008C450C"/>
    <w:rsid w:val="008C45E9"/>
    <w:rsid w:val="008C4754"/>
    <w:rsid w:val="008C526D"/>
    <w:rsid w:val="008C5B5A"/>
    <w:rsid w:val="008C7031"/>
    <w:rsid w:val="008C78A8"/>
    <w:rsid w:val="008C792D"/>
    <w:rsid w:val="008C7D18"/>
    <w:rsid w:val="008C7F39"/>
    <w:rsid w:val="008CD2C8"/>
    <w:rsid w:val="008D0030"/>
    <w:rsid w:val="008D0050"/>
    <w:rsid w:val="008D01CA"/>
    <w:rsid w:val="008D0651"/>
    <w:rsid w:val="008D0FA5"/>
    <w:rsid w:val="008D1CC8"/>
    <w:rsid w:val="008D5892"/>
    <w:rsid w:val="008D5E15"/>
    <w:rsid w:val="008D66FC"/>
    <w:rsid w:val="008E1F11"/>
    <w:rsid w:val="008E1FD0"/>
    <w:rsid w:val="008E2317"/>
    <w:rsid w:val="008E3236"/>
    <w:rsid w:val="008E3545"/>
    <w:rsid w:val="008E35DE"/>
    <w:rsid w:val="008E4B8D"/>
    <w:rsid w:val="008E4ED3"/>
    <w:rsid w:val="008E50D3"/>
    <w:rsid w:val="008E5541"/>
    <w:rsid w:val="008E5603"/>
    <w:rsid w:val="008E5737"/>
    <w:rsid w:val="008E59E2"/>
    <w:rsid w:val="008E6391"/>
    <w:rsid w:val="008E6F29"/>
    <w:rsid w:val="008F00E9"/>
    <w:rsid w:val="008F0F29"/>
    <w:rsid w:val="008F102A"/>
    <w:rsid w:val="008F1165"/>
    <w:rsid w:val="008F1D09"/>
    <w:rsid w:val="008F1E41"/>
    <w:rsid w:val="008F2225"/>
    <w:rsid w:val="008F253D"/>
    <w:rsid w:val="008F2C58"/>
    <w:rsid w:val="008F3490"/>
    <w:rsid w:val="008F3579"/>
    <w:rsid w:val="008F3A97"/>
    <w:rsid w:val="008F3BC0"/>
    <w:rsid w:val="008F56EB"/>
    <w:rsid w:val="008F592B"/>
    <w:rsid w:val="008F5D0C"/>
    <w:rsid w:val="008F5E38"/>
    <w:rsid w:val="008F5FCD"/>
    <w:rsid w:val="008F7B39"/>
    <w:rsid w:val="008F7D71"/>
    <w:rsid w:val="00900D3D"/>
    <w:rsid w:val="00900E66"/>
    <w:rsid w:val="009011BD"/>
    <w:rsid w:val="00901275"/>
    <w:rsid w:val="00901328"/>
    <w:rsid w:val="00901857"/>
    <w:rsid w:val="009019DD"/>
    <w:rsid w:val="009034FE"/>
    <w:rsid w:val="0090388F"/>
    <w:rsid w:val="00903CE2"/>
    <w:rsid w:val="00904AC0"/>
    <w:rsid w:val="00905C5A"/>
    <w:rsid w:val="00906100"/>
    <w:rsid w:val="00907F1E"/>
    <w:rsid w:val="00907F38"/>
    <w:rsid w:val="00910702"/>
    <w:rsid w:val="00910A21"/>
    <w:rsid w:val="00910CC9"/>
    <w:rsid w:val="009114EB"/>
    <w:rsid w:val="009115B8"/>
    <w:rsid w:val="00911DF7"/>
    <w:rsid w:val="00912129"/>
    <w:rsid w:val="00913187"/>
    <w:rsid w:val="00913B42"/>
    <w:rsid w:val="00913CF9"/>
    <w:rsid w:val="009142C0"/>
    <w:rsid w:val="00914D55"/>
    <w:rsid w:val="009152C7"/>
    <w:rsid w:val="009153C9"/>
    <w:rsid w:val="0091725A"/>
    <w:rsid w:val="0091796B"/>
    <w:rsid w:val="00917BEA"/>
    <w:rsid w:val="00917C14"/>
    <w:rsid w:val="009203DA"/>
    <w:rsid w:val="00920851"/>
    <w:rsid w:val="00920AE4"/>
    <w:rsid w:val="00922DF3"/>
    <w:rsid w:val="00923F6C"/>
    <w:rsid w:val="0092499A"/>
    <w:rsid w:val="009264B7"/>
    <w:rsid w:val="00926830"/>
    <w:rsid w:val="00927759"/>
    <w:rsid w:val="0093003E"/>
    <w:rsid w:val="009309C9"/>
    <w:rsid w:val="00930A23"/>
    <w:rsid w:val="00930BDB"/>
    <w:rsid w:val="009314F5"/>
    <w:rsid w:val="009316F8"/>
    <w:rsid w:val="00931831"/>
    <w:rsid w:val="00932582"/>
    <w:rsid w:val="00932DA1"/>
    <w:rsid w:val="00933028"/>
    <w:rsid w:val="0093380D"/>
    <w:rsid w:val="00934817"/>
    <w:rsid w:val="00934AC6"/>
    <w:rsid w:val="0093543C"/>
    <w:rsid w:val="00935D6E"/>
    <w:rsid w:val="009362DD"/>
    <w:rsid w:val="0093647B"/>
    <w:rsid w:val="009365BC"/>
    <w:rsid w:val="009370A1"/>
    <w:rsid w:val="009372FB"/>
    <w:rsid w:val="00937654"/>
    <w:rsid w:val="009377F4"/>
    <w:rsid w:val="009400BE"/>
    <w:rsid w:val="00940ED6"/>
    <w:rsid w:val="009435E6"/>
    <w:rsid w:val="00943CFC"/>
    <w:rsid w:val="00943E37"/>
    <w:rsid w:val="009440B7"/>
    <w:rsid w:val="00944280"/>
    <w:rsid w:val="0094447B"/>
    <w:rsid w:val="009446BE"/>
    <w:rsid w:val="00944A36"/>
    <w:rsid w:val="00945026"/>
    <w:rsid w:val="0094553D"/>
    <w:rsid w:val="009455AA"/>
    <w:rsid w:val="00945BB6"/>
    <w:rsid w:val="009460A0"/>
    <w:rsid w:val="0094618A"/>
    <w:rsid w:val="00946216"/>
    <w:rsid w:val="00946F39"/>
    <w:rsid w:val="00946FB8"/>
    <w:rsid w:val="00946FF9"/>
    <w:rsid w:val="00947789"/>
    <w:rsid w:val="00947874"/>
    <w:rsid w:val="00947C8B"/>
    <w:rsid w:val="00950073"/>
    <w:rsid w:val="0095058B"/>
    <w:rsid w:val="00950C86"/>
    <w:rsid w:val="00951118"/>
    <w:rsid w:val="00951CDB"/>
    <w:rsid w:val="00951F0B"/>
    <w:rsid w:val="009533FD"/>
    <w:rsid w:val="009540B3"/>
    <w:rsid w:val="00954459"/>
    <w:rsid w:val="00954891"/>
    <w:rsid w:val="00954CEF"/>
    <w:rsid w:val="00955994"/>
    <w:rsid w:val="00956A88"/>
    <w:rsid w:val="00956E16"/>
    <w:rsid w:val="009571ED"/>
    <w:rsid w:val="009572F7"/>
    <w:rsid w:val="0095EDCC"/>
    <w:rsid w:val="009600CD"/>
    <w:rsid w:val="0096020F"/>
    <w:rsid w:val="00960228"/>
    <w:rsid w:val="00960AE3"/>
    <w:rsid w:val="0096235C"/>
    <w:rsid w:val="00962717"/>
    <w:rsid w:val="00963456"/>
    <w:rsid w:val="009646EF"/>
    <w:rsid w:val="00964E19"/>
    <w:rsid w:val="00965C92"/>
    <w:rsid w:val="00966B62"/>
    <w:rsid w:val="00970151"/>
    <w:rsid w:val="0097045D"/>
    <w:rsid w:val="00970567"/>
    <w:rsid w:val="009706F5"/>
    <w:rsid w:val="00971513"/>
    <w:rsid w:val="0097254B"/>
    <w:rsid w:val="009728C7"/>
    <w:rsid w:val="00973588"/>
    <w:rsid w:val="00973701"/>
    <w:rsid w:val="00973A6B"/>
    <w:rsid w:val="00974009"/>
    <w:rsid w:val="009740D2"/>
    <w:rsid w:val="009747B3"/>
    <w:rsid w:val="00975A6F"/>
    <w:rsid w:val="00975EA7"/>
    <w:rsid w:val="00976CF9"/>
    <w:rsid w:val="00980032"/>
    <w:rsid w:val="00980043"/>
    <w:rsid w:val="00980896"/>
    <w:rsid w:val="00981A71"/>
    <w:rsid w:val="00981C59"/>
    <w:rsid w:val="009826C9"/>
    <w:rsid w:val="00982744"/>
    <w:rsid w:val="00982CAC"/>
    <w:rsid w:val="00982D66"/>
    <w:rsid w:val="00983B88"/>
    <w:rsid w:val="00984D76"/>
    <w:rsid w:val="009851DA"/>
    <w:rsid w:val="009855B8"/>
    <w:rsid w:val="00985BFA"/>
    <w:rsid w:val="00985E6E"/>
    <w:rsid w:val="00986339"/>
    <w:rsid w:val="0098674D"/>
    <w:rsid w:val="00986806"/>
    <w:rsid w:val="00986AD0"/>
    <w:rsid w:val="00990419"/>
    <w:rsid w:val="00991645"/>
    <w:rsid w:val="00992410"/>
    <w:rsid w:val="00992CA7"/>
    <w:rsid w:val="00992DC3"/>
    <w:rsid w:val="00993137"/>
    <w:rsid w:val="009936D6"/>
    <w:rsid w:val="00993BB3"/>
    <w:rsid w:val="00993E87"/>
    <w:rsid w:val="0099520F"/>
    <w:rsid w:val="00995BAD"/>
    <w:rsid w:val="00995E1A"/>
    <w:rsid w:val="0099625D"/>
    <w:rsid w:val="0099630B"/>
    <w:rsid w:val="00996878"/>
    <w:rsid w:val="00996E88"/>
    <w:rsid w:val="00996F8C"/>
    <w:rsid w:val="0099707B"/>
    <w:rsid w:val="009972E5"/>
    <w:rsid w:val="0099751B"/>
    <w:rsid w:val="009979AB"/>
    <w:rsid w:val="00997BDC"/>
    <w:rsid w:val="009A0240"/>
    <w:rsid w:val="009A0C46"/>
    <w:rsid w:val="009A0D51"/>
    <w:rsid w:val="009A1058"/>
    <w:rsid w:val="009A1554"/>
    <w:rsid w:val="009A1753"/>
    <w:rsid w:val="009A1EBC"/>
    <w:rsid w:val="009A22A0"/>
    <w:rsid w:val="009A3111"/>
    <w:rsid w:val="009A35B7"/>
    <w:rsid w:val="009A5074"/>
    <w:rsid w:val="009A69FF"/>
    <w:rsid w:val="009A6AE3"/>
    <w:rsid w:val="009A6E5E"/>
    <w:rsid w:val="009A6F89"/>
    <w:rsid w:val="009A75F4"/>
    <w:rsid w:val="009A785F"/>
    <w:rsid w:val="009A7879"/>
    <w:rsid w:val="009AC7F1"/>
    <w:rsid w:val="009B0131"/>
    <w:rsid w:val="009B0C47"/>
    <w:rsid w:val="009B0C99"/>
    <w:rsid w:val="009B0D75"/>
    <w:rsid w:val="009B159E"/>
    <w:rsid w:val="009B1CD5"/>
    <w:rsid w:val="009B2A32"/>
    <w:rsid w:val="009B2C4C"/>
    <w:rsid w:val="009B2D1D"/>
    <w:rsid w:val="009B2D80"/>
    <w:rsid w:val="009B2D88"/>
    <w:rsid w:val="009B320C"/>
    <w:rsid w:val="009B53A4"/>
    <w:rsid w:val="009B54D0"/>
    <w:rsid w:val="009B62FD"/>
    <w:rsid w:val="009B67AF"/>
    <w:rsid w:val="009B7ED4"/>
    <w:rsid w:val="009C0F39"/>
    <w:rsid w:val="009C145B"/>
    <w:rsid w:val="009C17D3"/>
    <w:rsid w:val="009C1CC9"/>
    <w:rsid w:val="009C272D"/>
    <w:rsid w:val="009C2A8D"/>
    <w:rsid w:val="009C43B3"/>
    <w:rsid w:val="009C471E"/>
    <w:rsid w:val="009C4FAE"/>
    <w:rsid w:val="009C51E0"/>
    <w:rsid w:val="009C54D2"/>
    <w:rsid w:val="009C601C"/>
    <w:rsid w:val="009C623A"/>
    <w:rsid w:val="009C687D"/>
    <w:rsid w:val="009C7354"/>
    <w:rsid w:val="009D0180"/>
    <w:rsid w:val="009D1425"/>
    <w:rsid w:val="009D1939"/>
    <w:rsid w:val="009D1FB8"/>
    <w:rsid w:val="009D338E"/>
    <w:rsid w:val="009D3D46"/>
    <w:rsid w:val="009D3E34"/>
    <w:rsid w:val="009D4B06"/>
    <w:rsid w:val="009D5693"/>
    <w:rsid w:val="009D5D6B"/>
    <w:rsid w:val="009D6935"/>
    <w:rsid w:val="009D6B78"/>
    <w:rsid w:val="009D6E8F"/>
    <w:rsid w:val="009D723E"/>
    <w:rsid w:val="009D772A"/>
    <w:rsid w:val="009D7A8E"/>
    <w:rsid w:val="009D7BC6"/>
    <w:rsid w:val="009D7BEC"/>
    <w:rsid w:val="009D7E9E"/>
    <w:rsid w:val="009E054B"/>
    <w:rsid w:val="009E0868"/>
    <w:rsid w:val="009E0E64"/>
    <w:rsid w:val="009E16DB"/>
    <w:rsid w:val="009E1EFE"/>
    <w:rsid w:val="009E1F17"/>
    <w:rsid w:val="009E2D14"/>
    <w:rsid w:val="009E32EE"/>
    <w:rsid w:val="009E3385"/>
    <w:rsid w:val="009E33A2"/>
    <w:rsid w:val="009E3DA5"/>
    <w:rsid w:val="009E3F45"/>
    <w:rsid w:val="009E46A7"/>
    <w:rsid w:val="009E4C99"/>
    <w:rsid w:val="009E557B"/>
    <w:rsid w:val="009E63DA"/>
    <w:rsid w:val="009E6405"/>
    <w:rsid w:val="009E6D7F"/>
    <w:rsid w:val="009E7B53"/>
    <w:rsid w:val="009F035E"/>
    <w:rsid w:val="009F05B8"/>
    <w:rsid w:val="009F093C"/>
    <w:rsid w:val="009F1EE5"/>
    <w:rsid w:val="009F2254"/>
    <w:rsid w:val="009F253F"/>
    <w:rsid w:val="009F2D4E"/>
    <w:rsid w:val="009F34B5"/>
    <w:rsid w:val="009F35AC"/>
    <w:rsid w:val="009F36B8"/>
    <w:rsid w:val="009F380F"/>
    <w:rsid w:val="009F3BC1"/>
    <w:rsid w:val="009F3C66"/>
    <w:rsid w:val="009F4558"/>
    <w:rsid w:val="009F541C"/>
    <w:rsid w:val="009F59F1"/>
    <w:rsid w:val="009F610C"/>
    <w:rsid w:val="009F6ACF"/>
    <w:rsid w:val="009F6E6C"/>
    <w:rsid w:val="009F72CC"/>
    <w:rsid w:val="009F7CAB"/>
    <w:rsid w:val="009F7F25"/>
    <w:rsid w:val="00A00EDE"/>
    <w:rsid w:val="00A01265"/>
    <w:rsid w:val="00A018D0"/>
    <w:rsid w:val="00A0293D"/>
    <w:rsid w:val="00A03183"/>
    <w:rsid w:val="00A04442"/>
    <w:rsid w:val="00A04C89"/>
    <w:rsid w:val="00A04EAC"/>
    <w:rsid w:val="00A05C2D"/>
    <w:rsid w:val="00A062D7"/>
    <w:rsid w:val="00A07C70"/>
    <w:rsid w:val="00A110A7"/>
    <w:rsid w:val="00A116B6"/>
    <w:rsid w:val="00A11E73"/>
    <w:rsid w:val="00A1239A"/>
    <w:rsid w:val="00A127CD"/>
    <w:rsid w:val="00A136E2"/>
    <w:rsid w:val="00A14187"/>
    <w:rsid w:val="00A1426C"/>
    <w:rsid w:val="00A14609"/>
    <w:rsid w:val="00A14A49"/>
    <w:rsid w:val="00A14FD9"/>
    <w:rsid w:val="00A159DF"/>
    <w:rsid w:val="00A15E0B"/>
    <w:rsid w:val="00A17303"/>
    <w:rsid w:val="00A21182"/>
    <w:rsid w:val="00A21377"/>
    <w:rsid w:val="00A23B16"/>
    <w:rsid w:val="00A24505"/>
    <w:rsid w:val="00A24861"/>
    <w:rsid w:val="00A2521E"/>
    <w:rsid w:val="00A256A1"/>
    <w:rsid w:val="00A26452"/>
    <w:rsid w:val="00A2691E"/>
    <w:rsid w:val="00A26AD2"/>
    <w:rsid w:val="00A26F09"/>
    <w:rsid w:val="00A27FC1"/>
    <w:rsid w:val="00A3001E"/>
    <w:rsid w:val="00A30564"/>
    <w:rsid w:val="00A305BD"/>
    <w:rsid w:val="00A30837"/>
    <w:rsid w:val="00A30FAD"/>
    <w:rsid w:val="00A31B47"/>
    <w:rsid w:val="00A32510"/>
    <w:rsid w:val="00A32557"/>
    <w:rsid w:val="00A328AC"/>
    <w:rsid w:val="00A32ED4"/>
    <w:rsid w:val="00A33340"/>
    <w:rsid w:val="00A33697"/>
    <w:rsid w:val="00A347C4"/>
    <w:rsid w:val="00A35D70"/>
    <w:rsid w:val="00A35DFE"/>
    <w:rsid w:val="00A36509"/>
    <w:rsid w:val="00A36DDD"/>
    <w:rsid w:val="00A36E20"/>
    <w:rsid w:val="00A37621"/>
    <w:rsid w:val="00A378D9"/>
    <w:rsid w:val="00A403A2"/>
    <w:rsid w:val="00A4098A"/>
    <w:rsid w:val="00A40AAB"/>
    <w:rsid w:val="00A410F6"/>
    <w:rsid w:val="00A427B3"/>
    <w:rsid w:val="00A42B1A"/>
    <w:rsid w:val="00A42EAF"/>
    <w:rsid w:val="00A44713"/>
    <w:rsid w:val="00A44F60"/>
    <w:rsid w:val="00A45B7C"/>
    <w:rsid w:val="00A45BB5"/>
    <w:rsid w:val="00A4604F"/>
    <w:rsid w:val="00A461AF"/>
    <w:rsid w:val="00A46680"/>
    <w:rsid w:val="00A4680A"/>
    <w:rsid w:val="00A46C85"/>
    <w:rsid w:val="00A500DC"/>
    <w:rsid w:val="00A5027F"/>
    <w:rsid w:val="00A50A91"/>
    <w:rsid w:val="00A5100B"/>
    <w:rsid w:val="00A51577"/>
    <w:rsid w:val="00A516FE"/>
    <w:rsid w:val="00A51A46"/>
    <w:rsid w:val="00A51DA7"/>
    <w:rsid w:val="00A5231F"/>
    <w:rsid w:val="00A52C28"/>
    <w:rsid w:val="00A54835"/>
    <w:rsid w:val="00A54EED"/>
    <w:rsid w:val="00A55880"/>
    <w:rsid w:val="00A55C1C"/>
    <w:rsid w:val="00A55EB3"/>
    <w:rsid w:val="00A565D8"/>
    <w:rsid w:val="00A56739"/>
    <w:rsid w:val="00A56D81"/>
    <w:rsid w:val="00A57608"/>
    <w:rsid w:val="00A5781B"/>
    <w:rsid w:val="00A578B7"/>
    <w:rsid w:val="00A60287"/>
    <w:rsid w:val="00A60E4B"/>
    <w:rsid w:val="00A6113B"/>
    <w:rsid w:val="00A6182E"/>
    <w:rsid w:val="00A61BB2"/>
    <w:rsid w:val="00A61C19"/>
    <w:rsid w:val="00A61E38"/>
    <w:rsid w:val="00A63570"/>
    <w:rsid w:val="00A64684"/>
    <w:rsid w:val="00A64718"/>
    <w:rsid w:val="00A64BD0"/>
    <w:rsid w:val="00A65236"/>
    <w:rsid w:val="00A6553D"/>
    <w:rsid w:val="00A655E0"/>
    <w:rsid w:val="00A6603C"/>
    <w:rsid w:val="00A6646B"/>
    <w:rsid w:val="00A66EE0"/>
    <w:rsid w:val="00A67374"/>
    <w:rsid w:val="00A67865"/>
    <w:rsid w:val="00A679EB"/>
    <w:rsid w:val="00A704F2"/>
    <w:rsid w:val="00A70778"/>
    <w:rsid w:val="00A71645"/>
    <w:rsid w:val="00A71F78"/>
    <w:rsid w:val="00A727DC"/>
    <w:rsid w:val="00A72B7E"/>
    <w:rsid w:val="00A74225"/>
    <w:rsid w:val="00A74FC3"/>
    <w:rsid w:val="00A75148"/>
    <w:rsid w:val="00A7587F"/>
    <w:rsid w:val="00A75BCC"/>
    <w:rsid w:val="00A75F1B"/>
    <w:rsid w:val="00A75FBE"/>
    <w:rsid w:val="00A76181"/>
    <w:rsid w:val="00A767CE"/>
    <w:rsid w:val="00A76EE8"/>
    <w:rsid w:val="00A77779"/>
    <w:rsid w:val="00A80B80"/>
    <w:rsid w:val="00A81031"/>
    <w:rsid w:val="00A81A0F"/>
    <w:rsid w:val="00A82257"/>
    <w:rsid w:val="00A83199"/>
    <w:rsid w:val="00A83908"/>
    <w:rsid w:val="00A83C9E"/>
    <w:rsid w:val="00A83DFB"/>
    <w:rsid w:val="00A843A3"/>
    <w:rsid w:val="00A84476"/>
    <w:rsid w:val="00A851A8"/>
    <w:rsid w:val="00A8594C"/>
    <w:rsid w:val="00A862F4"/>
    <w:rsid w:val="00A86B24"/>
    <w:rsid w:val="00A87464"/>
    <w:rsid w:val="00A87C47"/>
    <w:rsid w:val="00A87F64"/>
    <w:rsid w:val="00A90FA7"/>
    <w:rsid w:val="00A91CF8"/>
    <w:rsid w:val="00A9266E"/>
    <w:rsid w:val="00A9312C"/>
    <w:rsid w:val="00A93B3F"/>
    <w:rsid w:val="00A94C1B"/>
    <w:rsid w:val="00A96522"/>
    <w:rsid w:val="00A96531"/>
    <w:rsid w:val="00A97505"/>
    <w:rsid w:val="00A97978"/>
    <w:rsid w:val="00AA078D"/>
    <w:rsid w:val="00AA0AE2"/>
    <w:rsid w:val="00AA1642"/>
    <w:rsid w:val="00AA1B6B"/>
    <w:rsid w:val="00AA27C9"/>
    <w:rsid w:val="00AA292A"/>
    <w:rsid w:val="00AA2B29"/>
    <w:rsid w:val="00AA2BA5"/>
    <w:rsid w:val="00AA4A26"/>
    <w:rsid w:val="00AA4E5E"/>
    <w:rsid w:val="00AA515E"/>
    <w:rsid w:val="00AA5993"/>
    <w:rsid w:val="00AA60E7"/>
    <w:rsid w:val="00AA6AC6"/>
    <w:rsid w:val="00AA7719"/>
    <w:rsid w:val="00AA7ED9"/>
    <w:rsid w:val="00AB01C5"/>
    <w:rsid w:val="00AB10DD"/>
    <w:rsid w:val="00AB18A2"/>
    <w:rsid w:val="00AB18F7"/>
    <w:rsid w:val="00AB2E32"/>
    <w:rsid w:val="00AB3063"/>
    <w:rsid w:val="00AB313F"/>
    <w:rsid w:val="00AB386D"/>
    <w:rsid w:val="00AB5572"/>
    <w:rsid w:val="00AB7612"/>
    <w:rsid w:val="00AB7C7C"/>
    <w:rsid w:val="00AB7DD5"/>
    <w:rsid w:val="00AC0112"/>
    <w:rsid w:val="00AC0F68"/>
    <w:rsid w:val="00AC1266"/>
    <w:rsid w:val="00AC1364"/>
    <w:rsid w:val="00AC1604"/>
    <w:rsid w:val="00AC2739"/>
    <w:rsid w:val="00AC3A8C"/>
    <w:rsid w:val="00AC406B"/>
    <w:rsid w:val="00AC40D8"/>
    <w:rsid w:val="00AC4AF6"/>
    <w:rsid w:val="00AC4CC0"/>
    <w:rsid w:val="00AC6461"/>
    <w:rsid w:val="00AC76B9"/>
    <w:rsid w:val="00AC7CD0"/>
    <w:rsid w:val="00AD1548"/>
    <w:rsid w:val="00AD3158"/>
    <w:rsid w:val="00AD336A"/>
    <w:rsid w:val="00AD377D"/>
    <w:rsid w:val="00AD37C2"/>
    <w:rsid w:val="00AD4168"/>
    <w:rsid w:val="00AD4706"/>
    <w:rsid w:val="00AD4E84"/>
    <w:rsid w:val="00AD5403"/>
    <w:rsid w:val="00AD57DF"/>
    <w:rsid w:val="00AD5CF0"/>
    <w:rsid w:val="00AD6893"/>
    <w:rsid w:val="00AD6CD0"/>
    <w:rsid w:val="00AD7942"/>
    <w:rsid w:val="00AE1811"/>
    <w:rsid w:val="00AE250A"/>
    <w:rsid w:val="00AE29E4"/>
    <w:rsid w:val="00AE3994"/>
    <w:rsid w:val="00AE436A"/>
    <w:rsid w:val="00AE4728"/>
    <w:rsid w:val="00AE668D"/>
    <w:rsid w:val="00AE7932"/>
    <w:rsid w:val="00AE7A17"/>
    <w:rsid w:val="00AF08BE"/>
    <w:rsid w:val="00AF0905"/>
    <w:rsid w:val="00AF1D20"/>
    <w:rsid w:val="00AF1FD5"/>
    <w:rsid w:val="00AF28DA"/>
    <w:rsid w:val="00AF378C"/>
    <w:rsid w:val="00AF3C84"/>
    <w:rsid w:val="00AF412E"/>
    <w:rsid w:val="00AF4E5A"/>
    <w:rsid w:val="00AF5314"/>
    <w:rsid w:val="00AF54ED"/>
    <w:rsid w:val="00AF5683"/>
    <w:rsid w:val="00AF5686"/>
    <w:rsid w:val="00AF7BAA"/>
    <w:rsid w:val="00B015B5"/>
    <w:rsid w:val="00B02203"/>
    <w:rsid w:val="00B023E3"/>
    <w:rsid w:val="00B02658"/>
    <w:rsid w:val="00B0329C"/>
    <w:rsid w:val="00B04F3D"/>
    <w:rsid w:val="00B05928"/>
    <w:rsid w:val="00B06D3A"/>
    <w:rsid w:val="00B072BD"/>
    <w:rsid w:val="00B07758"/>
    <w:rsid w:val="00B0788D"/>
    <w:rsid w:val="00B07A5D"/>
    <w:rsid w:val="00B100AB"/>
    <w:rsid w:val="00B10105"/>
    <w:rsid w:val="00B10160"/>
    <w:rsid w:val="00B11105"/>
    <w:rsid w:val="00B117CA"/>
    <w:rsid w:val="00B11E0A"/>
    <w:rsid w:val="00B121EC"/>
    <w:rsid w:val="00B122EA"/>
    <w:rsid w:val="00B1281D"/>
    <w:rsid w:val="00B12D69"/>
    <w:rsid w:val="00B136B4"/>
    <w:rsid w:val="00B147CC"/>
    <w:rsid w:val="00B14C22"/>
    <w:rsid w:val="00B154E9"/>
    <w:rsid w:val="00B1617A"/>
    <w:rsid w:val="00B163E6"/>
    <w:rsid w:val="00B16405"/>
    <w:rsid w:val="00B166BA"/>
    <w:rsid w:val="00B208F8"/>
    <w:rsid w:val="00B20DE0"/>
    <w:rsid w:val="00B21315"/>
    <w:rsid w:val="00B219ED"/>
    <w:rsid w:val="00B229A5"/>
    <w:rsid w:val="00B22A3A"/>
    <w:rsid w:val="00B22D23"/>
    <w:rsid w:val="00B22D7A"/>
    <w:rsid w:val="00B2387E"/>
    <w:rsid w:val="00B23A2F"/>
    <w:rsid w:val="00B23E47"/>
    <w:rsid w:val="00B23ED1"/>
    <w:rsid w:val="00B24A40"/>
    <w:rsid w:val="00B26276"/>
    <w:rsid w:val="00B2690C"/>
    <w:rsid w:val="00B2724A"/>
    <w:rsid w:val="00B27CB1"/>
    <w:rsid w:val="00B27FEE"/>
    <w:rsid w:val="00B30167"/>
    <w:rsid w:val="00B30875"/>
    <w:rsid w:val="00B30A86"/>
    <w:rsid w:val="00B31448"/>
    <w:rsid w:val="00B31B54"/>
    <w:rsid w:val="00B31F4E"/>
    <w:rsid w:val="00B32458"/>
    <w:rsid w:val="00B324B9"/>
    <w:rsid w:val="00B32923"/>
    <w:rsid w:val="00B336E4"/>
    <w:rsid w:val="00B33C2C"/>
    <w:rsid w:val="00B33F5B"/>
    <w:rsid w:val="00B33F6C"/>
    <w:rsid w:val="00B33FAE"/>
    <w:rsid w:val="00B34005"/>
    <w:rsid w:val="00B34095"/>
    <w:rsid w:val="00B340B2"/>
    <w:rsid w:val="00B34B59"/>
    <w:rsid w:val="00B34B94"/>
    <w:rsid w:val="00B35C1A"/>
    <w:rsid w:val="00B3623C"/>
    <w:rsid w:val="00B36ACC"/>
    <w:rsid w:val="00B36D46"/>
    <w:rsid w:val="00B36D75"/>
    <w:rsid w:val="00B3772F"/>
    <w:rsid w:val="00B411F9"/>
    <w:rsid w:val="00B4151D"/>
    <w:rsid w:val="00B41552"/>
    <w:rsid w:val="00B41892"/>
    <w:rsid w:val="00B4239E"/>
    <w:rsid w:val="00B43F5A"/>
    <w:rsid w:val="00B458F0"/>
    <w:rsid w:val="00B459FD"/>
    <w:rsid w:val="00B47336"/>
    <w:rsid w:val="00B475F2"/>
    <w:rsid w:val="00B47709"/>
    <w:rsid w:val="00B505DE"/>
    <w:rsid w:val="00B50975"/>
    <w:rsid w:val="00B51C59"/>
    <w:rsid w:val="00B526BA"/>
    <w:rsid w:val="00B54194"/>
    <w:rsid w:val="00B54D05"/>
    <w:rsid w:val="00B55EB5"/>
    <w:rsid w:val="00B55FF5"/>
    <w:rsid w:val="00B567AA"/>
    <w:rsid w:val="00B56B5A"/>
    <w:rsid w:val="00B608B4"/>
    <w:rsid w:val="00B61477"/>
    <w:rsid w:val="00B61CEF"/>
    <w:rsid w:val="00B62633"/>
    <w:rsid w:val="00B63521"/>
    <w:rsid w:val="00B64204"/>
    <w:rsid w:val="00B64A47"/>
    <w:rsid w:val="00B65259"/>
    <w:rsid w:val="00B652AD"/>
    <w:rsid w:val="00B65F57"/>
    <w:rsid w:val="00B6606F"/>
    <w:rsid w:val="00B660E9"/>
    <w:rsid w:val="00B66E04"/>
    <w:rsid w:val="00B673EF"/>
    <w:rsid w:val="00B70111"/>
    <w:rsid w:val="00B70CC1"/>
    <w:rsid w:val="00B70DAD"/>
    <w:rsid w:val="00B7160F"/>
    <w:rsid w:val="00B71C06"/>
    <w:rsid w:val="00B72935"/>
    <w:rsid w:val="00B72BAD"/>
    <w:rsid w:val="00B732D5"/>
    <w:rsid w:val="00B733A9"/>
    <w:rsid w:val="00B73BF1"/>
    <w:rsid w:val="00B746DA"/>
    <w:rsid w:val="00B7565E"/>
    <w:rsid w:val="00B75C93"/>
    <w:rsid w:val="00B77FD2"/>
    <w:rsid w:val="00B78B90"/>
    <w:rsid w:val="00B8065B"/>
    <w:rsid w:val="00B80A79"/>
    <w:rsid w:val="00B80C52"/>
    <w:rsid w:val="00B80FF6"/>
    <w:rsid w:val="00B81A81"/>
    <w:rsid w:val="00B829BE"/>
    <w:rsid w:val="00B82F3A"/>
    <w:rsid w:val="00B83130"/>
    <w:rsid w:val="00B833A7"/>
    <w:rsid w:val="00B83490"/>
    <w:rsid w:val="00B83568"/>
    <w:rsid w:val="00B83BD4"/>
    <w:rsid w:val="00B83E8E"/>
    <w:rsid w:val="00B84312"/>
    <w:rsid w:val="00B846D6"/>
    <w:rsid w:val="00B849A6"/>
    <w:rsid w:val="00B84BF0"/>
    <w:rsid w:val="00B858AB"/>
    <w:rsid w:val="00B85AB9"/>
    <w:rsid w:val="00B86B3F"/>
    <w:rsid w:val="00B87C95"/>
    <w:rsid w:val="00B9068F"/>
    <w:rsid w:val="00B90E32"/>
    <w:rsid w:val="00B919D0"/>
    <w:rsid w:val="00B9218A"/>
    <w:rsid w:val="00B923AA"/>
    <w:rsid w:val="00B927CC"/>
    <w:rsid w:val="00B9315A"/>
    <w:rsid w:val="00B9369D"/>
    <w:rsid w:val="00B93785"/>
    <w:rsid w:val="00B94447"/>
    <w:rsid w:val="00B94CF5"/>
    <w:rsid w:val="00B94D1F"/>
    <w:rsid w:val="00B9524B"/>
    <w:rsid w:val="00B95895"/>
    <w:rsid w:val="00B964DA"/>
    <w:rsid w:val="00B97237"/>
    <w:rsid w:val="00B973B2"/>
    <w:rsid w:val="00B97406"/>
    <w:rsid w:val="00BA0592"/>
    <w:rsid w:val="00BA0E4E"/>
    <w:rsid w:val="00BA15FB"/>
    <w:rsid w:val="00BA201D"/>
    <w:rsid w:val="00BA2B84"/>
    <w:rsid w:val="00BA2D9C"/>
    <w:rsid w:val="00BA3133"/>
    <w:rsid w:val="00BA37DA"/>
    <w:rsid w:val="00BA4763"/>
    <w:rsid w:val="00BA6486"/>
    <w:rsid w:val="00BA7060"/>
    <w:rsid w:val="00BA76D5"/>
    <w:rsid w:val="00BA7B31"/>
    <w:rsid w:val="00BB0EFB"/>
    <w:rsid w:val="00BB137B"/>
    <w:rsid w:val="00BB1686"/>
    <w:rsid w:val="00BB22F7"/>
    <w:rsid w:val="00BB275C"/>
    <w:rsid w:val="00BB2822"/>
    <w:rsid w:val="00BB3302"/>
    <w:rsid w:val="00BB36A3"/>
    <w:rsid w:val="00BB3AE3"/>
    <w:rsid w:val="00BB3CDF"/>
    <w:rsid w:val="00BB3F52"/>
    <w:rsid w:val="00BB456F"/>
    <w:rsid w:val="00BB470F"/>
    <w:rsid w:val="00BB5162"/>
    <w:rsid w:val="00BB5432"/>
    <w:rsid w:val="00BB5625"/>
    <w:rsid w:val="00BB5A22"/>
    <w:rsid w:val="00BB5B86"/>
    <w:rsid w:val="00BB5D27"/>
    <w:rsid w:val="00BB6EF1"/>
    <w:rsid w:val="00BB7002"/>
    <w:rsid w:val="00BB72A4"/>
    <w:rsid w:val="00BC0FEF"/>
    <w:rsid w:val="00BC1C7A"/>
    <w:rsid w:val="00BC1E7B"/>
    <w:rsid w:val="00BC2776"/>
    <w:rsid w:val="00BC27DC"/>
    <w:rsid w:val="00BC28A3"/>
    <w:rsid w:val="00BC35E0"/>
    <w:rsid w:val="00BC3749"/>
    <w:rsid w:val="00BC49CA"/>
    <w:rsid w:val="00BC4C13"/>
    <w:rsid w:val="00BC565B"/>
    <w:rsid w:val="00BC57EF"/>
    <w:rsid w:val="00BC58C4"/>
    <w:rsid w:val="00BC58CE"/>
    <w:rsid w:val="00BC5FFC"/>
    <w:rsid w:val="00BC62D4"/>
    <w:rsid w:val="00BC7A24"/>
    <w:rsid w:val="00BC7DF8"/>
    <w:rsid w:val="00BD071E"/>
    <w:rsid w:val="00BD15A3"/>
    <w:rsid w:val="00BD252A"/>
    <w:rsid w:val="00BD2CF0"/>
    <w:rsid w:val="00BD3BF3"/>
    <w:rsid w:val="00BD40E7"/>
    <w:rsid w:val="00BD43F3"/>
    <w:rsid w:val="00BD452D"/>
    <w:rsid w:val="00BD5047"/>
    <w:rsid w:val="00BD53B4"/>
    <w:rsid w:val="00BD5634"/>
    <w:rsid w:val="00BD5FCE"/>
    <w:rsid w:val="00BD6C44"/>
    <w:rsid w:val="00BD7B0F"/>
    <w:rsid w:val="00BD7FE6"/>
    <w:rsid w:val="00BE0CCC"/>
    <w:rsid w:val="00BE0F7D"/>
    <w:rsid w:val="00BE19D4"/>
    <w:rsid w:val="00BE1CC4"/>
    <w:rsid w:val="00BE2210"/>
    <w:rsid w:val="00BE30D0"/>
    <w:rsid w:val="00BE38E7"/>
    <w:rsid w:val="00BE43C7"/>
    <w:rsid w:val="00BE49FC"/>
    <w:rsid w:val="00BE59C3"/>
    <w:rsid w:val="00BE6A7D"/>
    <w:rsid w:val="00BE7E61"/>
    <w:rsid w:val="00BF274A"/>
    <w:rsid w:val="00BF2C23"/>
    <w:rsid w:val="00BF3333"/>
    <w:rsid w:val="00BF3E64"/>
    <w:rsid w:val="00BF4A59"/>
    <w:rsid w:val="00BF5222"/>
    <w:rsid w:val="00BF5271"/>
    <w:rsid w:val="00BF5409"/>
    <w:rsid w:val="00BF60E8"/>
    <w:rsid w:val="00BF60EC"/>
    <w:rsid w:val="00BF6F65"/>
    <w:rsid w:val="00BF70DA"/>
    <w:rsid w:val="00BF7CB0"/>
    <w:rsid w:val="00BF899B"/>
    <w:rsid w:val="00C005DC"/>
    <w:rsid w:val="00C008F5"/>
    <w:rsid w:val="00C01DC1"/>
    <w:rsid w:val="00C021F6"/>
    <w:rsid w:val="00C02283"/>
    <w:rsid w:val="00C02BAF"/>
    <w:rsid w:val="00C02D44"/>
    <w:rsid w:val="00C0388B"/>
    <w:rsid w:val="00C048AC"/>
    <w:rsid w:val="00C04C1C"/>
    <w:rsid w:val="00C04CC2"/>
    <w:rsid w:val="00C04E9C"/>
    <w:rsid w:val="00C05177"/>
    <w:rsid w:val="00C05428"/>
    <w:rsid w:val="00C05FDC"/>
    <w:rsid w:val="00C0697E"/>
    <w:rsid w:val="00C07145"/>
    <w:rsid w:val="00C074E0"/>
    <w:rsid w:val="00C075DB"/>
    <w:rsid w:val="00C077C4"/>
    <w:rsid w:val="00C10015"/>
    <w:rsid w:val="00C11246"/>
    <w:rsid w:val="00C11925"/>
    <w:rsid w:val="00C11B85"/>
    <w:rsid w:val="00C123B1"/>
    <w:rsid w:val="00C1254A"/>
    <w:rsid w:val="00C126E2"/>
    <w:rsid w:val="00C135B1"/>
    <w:rsid w:val="00C14170"/>
    <w:rsid w:val="00C141B8"/>
    <w:rsid w:val="00C1466C"/>
    <w:rsid w:val="00C1530B"/>
    <w:rsid w:val="00C16F19"/>
    <w:rsid w:val="00C2036F"/>
    <w:rsid w:val="00C208DC"/>
    <w:rsid w:val="00C20A98"/>
    <w:rsid w:val="00C20FC8"/>
    <w:rsid w:val="00C21322"/>
    <w:rsid w:val="00C21F33"/>
    <w:rsid w:val="00C21F9E"/>
    <w:rsid w:val="00C22013"/>
    <w:rsid w:val="00C22341"/>
    <w:rsid w:val="00C22D50"/>
    <w:rsid w:val="00C232A3"/>
    <w:rsid w:val="00C2354D"/>
    <w:rsid w:val="00C24D68"/>
    <w:rsid w:val="00C25E13"/>
    <w:rsid w:val="00C26171"/>
    <w:rsid w:val="00C2628A"/>
    <w:rsid w:val="00C265C7"/>
    <w:rsid w:val="00C26ACA"/>
    <w:rsid w:val="00C26F26"/>
    <w:rsid w:val="00C272FD"/>
    <w:rsid w:val="00C273EB"/>
    <w:rsid w:val="00C27C0C"/>
    <w:rsid w:val="00C305C6"/>
    <w:rsid w:val="00C306C4"/>
    <w:rsid w:val="00C307EB"/>
    <w:rsid w:val="00C31240"/>
    <w:rsid w:val="00C31A01"/>
    <w:rsid w:val="00C31A3C"/>
    <w:rsid w:val="00C31A90"/>
    <w:rsid w:val="00C32103"/>
    <w:rsid w:val="00C32247"/>
    <w:rsid w:val="00C326E6"/>
    <w:rsid w:val="00C332A4"/>
    <w:rsid w:val="00C33661"/>
    <w:rsid w:val="00C355E2"/>
    <w:rsid w:val="00C3585F"/>
    <w:rsid w:val="00C358FC"/>
    <w:rsid w:val="00C35EBC"/>
    <w:rsid w:val="00C36D12"/>
    <w:rsid w:val="00C3746F"/>
    <w:rsid w:val="00C374F1"/>
    <w:rsid w:val="00C4089E"/>
    <w:rsid w:val="00C40E0D"/>
    <w:rsid w:val="00C41386"/>
    <w:rsid w:val="00C414A6"/>
    <w:rsid w:val="00C41581"/>
    <w:rsid w:val="00C41D3F"/>
    <w:rsid w:val="00C423F4"/>
    <w:rsid w:val="00C42602"/>
    <w:rsid w:val="00C4294E"/>
    <w:rsid w:val="00C42DA2"/>
    <w:rsid w:val="00C4301A"/>
    <w:rsid w:val="00C43178"/>
    <w:rsid w:val="00C43ACE"/>
    <w:rsid w:val="00C43DA9"/>
    <w:rsid w:val="00C440CA"/>
    <w:rsid w:val="00C445A6"/>
    <w:rsid w:val="00C44612"/>
    <w:rsid w:val="00C446EF"/>
    <w:rsid w:val="00C44A9B"/>
    <w:rsid w:val="00C4570C"/>
    <w:rsid w:val="00C45983"/>
    <w:rsid w:val="00C46186"/>
    <w:rsid w:val="00C47600"/>
    <w:rsid w:val="00C477DF"/>
    <w:rsid w:val="00C479F0"/>
    <w:rsid w:val="00C47D9B"/>
    <w:rsid w:val="00C502E8"/>
    <w:rsid w:val="00C5050D"/>
    <w:rsid w:val="00C506FC"/>
    <w:rsid w:val="00C5098D"/>
    <w:rsid w:val="00C5198B"/>
    <w:rsid w:val="00C52172"/>
    <w:rsid w:val="00C522A5"/>
    <w:rsid w:val="00C5384E"/>
    <w:rsid w:val="00C53C19"/>
    <w:rsid w:val="00C54A56"/>
    <w:rsid w:val="00C557F1"/>
    <w:rsid w:val="00C55D66"/>
    <w:rsid w:val="00C55EBB"/>
    <w:rsid w:val="00C56390"/>
    <w:rsid w:val="00C564F3"/>
    <w:rsid w:val="00C5670A"/>
    <w:rsid w:val="00C56846"/>
    <w:rsid w:val="00C56B21"/>
    <w:rsid w:val="00C56E43"/>
    <w:rsid w:val="00C579EB"/>
    <w:rsid w:val="00C57A25"/>
    <w:rsid w:val="00C60166"/>
    <w:rsid w:val="00C60568"/>
    <w:rsid w:val="00C60A71"/>
    <w:rsid w:val="00C61409"/>
    <w:rsid w:val="00C61983"/>
    <w:rsid w:val="00C61B38"/>
    <w:rsid w:val="00C628CB"/>
    <w:rsid w:val="00C62D66"/>
    <w:rsid w:val="00C63EC2"/>
    <w:rsid w:val="00C64419"/>
    <w:rsid w:val="00C64622"/>
    <w:rsid w:val="00C64AA8"/>
    <w:rsid w:val="00C660DA"/>
    <w:rsid w:val="00C673D0"/>
    <w:rsid w:val="00C705D7"/>
    <w:rsid w:val="00C707E4"/>
    <w:rsid w:val="00C70FE5"/>
    <w:rsid w:val="00C721AB"/>
    <w:rsid w:val="00C721EC"/>
    <w:rsid w:val="00C723CA"/>
    <w:rsid w:val="00C72822"/>
    <w:rsid w:val="00C73099"/>
    <w:rsid w:val="00C735D5"/>
    <w:rsid w:val="00C748E5"/>
    <w:rsid w:val="00C75AD5"/>
    <w:rsid w:val="00C76529"/>
    <w:rsid w:val="00C765D1"/>
    <w:rsid w:val="00C76777"/>
    <w:rsid w:val="00C76980"/>
    <w:rsid w:val="00C76F26"/>
    <w:rsid w:val="00C7767E"/>
    <w:rsid w:val="00C7A1C4"/>
    <w:rsid w:val="00C80142"/>
    <w:rsid w:val="00C80E50"/>
    <w:rsid w:val="00C81BF7"/>
    <w:rsid w:val="00C81F68"/>
    <w:rsid w:val="00C8229E"/>
    <w:rsid w:val="00C826E0"/>
    <w:rsid w:val="00C82989"/>
    <w:rsid w:val="00C829CB"/>
    <w:rsid w:val="00C82EAC"/>
    <w:rsid w:val="00C841DE"/>
    <w:rsid w:val="00C852C5"/>
    <w:rsid w:val="00C85B46"/>
    <w:rsid w:val="00C85D85"/>
    <w:rsid w:val="00C85E0D"/>
    <w:rsid w:val="00C862D8"/>
    <w:rsid w:val="00C8630B"/>
    <w:rsid w:val="00C86960"/>
    <w:rsid w:val="00C86A42"/>
    <w:rsid w:val="00C86ED1"/>
    <w:rsid w:val="00C87333"/>
    <w:rsid w:val="00C91782"/>
    <w:rsid w:val="00C921F3"/>
    <w:rsid w:val="00C92DF8"/>
    <w:rsid w:val="00C9371F"/>
    <w:rsid w:val="00C93A4D"/>
    <w:rsid w:val="00C93ECE"/>
    <w:rsid w:val="00C95EC9"/>
    <w:rsid w:val="00C96F16"/>
    <w:rsid w:val="00C97681"/>
    <w:rsid w:val="00CA0095"/>
    <w:rsid w:val="00CA0237"/>
    <w:rsid w:val="00CA1C9D"/>
    <w:rsid w:val="00CA20D6"/>
    <w:rsid w:val="00CA2159"/>
    <w:rsid w:val="00CA2569"/>
    <w:rsid w:val="00CA2EA7"/>
    <w:rsid w:val="00CA3140"/>
    <w:rsid w:val="00CA35B2"/>
    <w:rsid w:val="00CA42AD"/>
    <w:rsid w:val="00CA47C0"/>
    <w:rsid w:val="00CA4D58"/>
    <w:rsid w:val="00CA5312"/>
    <w:rsid w:val="00CA5718"/>
    <w:rsid w:val="00CA5F75"/>
    <w:rsid w:val="00CA6854"/>
    <w:rsid w:val="00CA68B7"/>
    <w:rsid w:val="00CA6B0A"/>
    <w:rsid w:val="00CB07B5"/>
    <w:rsid w:val="00CB0983"/>
    <w:rsid w:val="00CB2016"/>
    <w:rsid w:val="00CB2035"/>
    <w:rsid w:val="00CB204B"/>
    <w:rsid w:val="00CB3195"/>
    <w:rsid w:val="00CB32DA"/>
    <w:rsid w:val="00CB3359"/>
    <w:rsid w:val="00CB3578"/>
    <w:rsid w:val="00CB37B5"/>
    <w:rsid w:val="00CB3CB0"/>
    <w:rsid w:val="00CB3DC4"/>
    <w:rsid w:val="00CB3ECE"/>
    <w:rsid w:val="00CB40B7"/>
    <w:rsid w:val="00CB4E70"/>
    <w:rsid w:val="00CB59F5"/>
    <w:rsid w:val="00CB600A"/>
    <w:rsid w:val="00CB63BF"/>
    <w:rsid w:val="00CB8E5A"/>
    <w:rsid w:val="00CC050D"/>
    <w:rsid w:val="00CC0A07"/>
    <w:rsid w:val="00CC0B60"/>
    <w:rsid w:val="00CC1699"/>
    <w:rsid w:val="00CC173E"/>
    <w:rsid w:val="00CC1DBB"/>
    <w:rsid w:val="00CC1F4B"/>
    <w:rsid w:val="00CC270A"/>
    <w:rsid w:val="00CC2DCD"/>
    <w:rsid w:val="00CC4004"/>
    <w:rsid w:val="00CC4DBF"/>
    <w:rsid w:val="00CC5021"/>
    <w:rsid w:val="00CC58F3"/>
    <w:rsid w:val="00CC5F6D"/>
    <w:rsid w:val="00CC61E2"/>
    <w:rsid w:val="00CC672E"/>
    <w:rsid w:val="00CC6886"/>
    <w:rsid w:val="00CC6C4C"/>
    <w:rsid w:val="00CC71D6"/>
    <w:rsid w:val="00CC745D"/>
    <w:rsid w:val="00CC76DA"/>
    <w:rsid w:val="00CC7932"/>
    <w:rsid w:val="00CD0462"/>
    <w:rsid w:val="00CD0CF6"/>
    <w:rsid w:val="00CD1585"/>
    <w:rsid w:val="00CD1F07"/>
    <w:rsid w:val="00CD258E"/>
    <w:rsid w:val="00CD30CC"/>
    <w:rsid w:val="00CD31C7"/>
    <w:rsid w:val="00CD382D"/>
    <w:rsid w:val="00CD4560"/>
    <w:rsid w:val="00CD4A45"/>
    <w:rsid w:val="00CD56CE"/>
    <w:rsid w:val="00CD5CDD"/>
    <w:rsid w:val="00CD61BA"/>
    <w:rsid w:val="00CD6357"/>
    <w:rsid w:val="00CD65B2"/>
    <w:rsid w:val="00CD6623"/>
    <w:rsid w:val="00CD6D88"/>
    <w:rsid w:val="00CD79D3"/>
    <w:rsid w:val="00CD7E7C"/>
    <w:rsid w:val="00CD7F02"/>
    <w:rsid w:val="00CDC4E7"/>
    <w:rsid w:val="00CE0375"/>
    <w:rsid w:val="00CE048B"/>
    <w:rsid w:val="00CE0B75"/>
    <w:rsid w:val="00CE10B0"/>
    <w:rsid w:val="00CE2507"/>
    <w:rsid w:val="00CE25D8"/>
    <w:rsid w:val="00CE2B94"/>
    <w:rsid w:val="00CE2E32"/>
    <w:rsid w:val="00CE4576"/>
    <w:rsid w:val="00CE48BE"/>
    <w:rsid w:val="00CE4F26"/>
    <w:rsid w:val="00CE557A"/>
    <w:rsid w:val="00CE5F9E"/>
    <w:rsid w:val="00CE63B1"/>
    <w:rsid w:val="00CE652F"/>
    <w:rsid w:val="00CE687F"/>
    <w:rsid w:val="00CE6A8E"/>
    <w:rsid w:val="00CE6CB5"/>
    <w:rsid w:val="00CF0AD4"/>
    <w:rsid w:val="00CF0C6C"/>
    <w:rsid w:val="00CF1C88"/>
    <w:rsid w:val="00CF25B3"/>
    <w:rsid w:val="00CF2644"/>
    <w:rsid w:val="00CF2648"/>
    <w:rsid w:val="00CF2EFC"/>
    <w:rsid w:val="00CF2F0E"/>
    <w:rsid w:val="00CF3B36"/>
    <w:rsid w:val="00CF4BCF"/>
    <w:rsid w:val="00CF4DA8"/>
    <w:rsid w:val="00CF4F54"/>
    <w:rsid w:val="00CF53D7"/>
    <w:rsid w:val="00CF5AFD"/>
    <w:rsid w:val="00CF6287"/>
    <w:rsid w:val="00D00F4A"/>
    <w:rsid w:val="00D019BE"/>
    <w:rsid w:val="00D01FAC"/>
    <w:rsid w:val="00D02489"/>
    <w:rsid w:val="00D02F8F"/>
    <w:rsid w:val="00D03C11"/>
    <w:rsid w:val="00D03E65"/>
    <w:rsid w:val="00D04316"/>
    <w:rsid w:val="00D04437"/>
    <w:rsid w:val="00D04599"/>
    <w:rsid w:val="00D0526A"/>
    <w:rsid w:val="00D0547E"/>
    <w:rsid w:val="00D054E1"/>
    <w:rsid w:val="00D07894"/>
    <w:rsid w:val="00D07918"/>
    <w:rsid w:val="00D11155"/>
    <w:rsid w:val="00D1118D"/>
    <w:rsid w:val="00D11867"/>
    <w:rsid w:val="00D1250A"/>
    <w:rsid w:val="00D126DB"/>
    <w:rsid w:val="00D12E1F"/>
    <w:rsid w:val="00D12F4F"/>
    <w:rsid w:val="00D13730"/>
    <w:rsid w:val="00D13CC9"/>
    <w:rsid w:val="00D14A2F"/>
    <w:rsid w:val="00D14CA0"/>
    <w:rsid w:val="00D14E69"/>
    <w:rsid w:val="00D15385"/>
    <w:rsid w:val="00D15B43"/>
    <w:rsid w:val="00D16435"/>
    <w:rsid w:val="00D166F8"/>
    <w:rsid w:val="00D169E6"/>
    <w:rsid w:val="00D20AFA"/>
    <w:rsid w:val="00D2271B"/>
    <w:rsid w:val="00D228E5"/>
    <w:rsid w:val="00D24B98"/>
    <w:rsid w:val="00D25F36"/>
    <w:rsid w:val="00D267E7"/>
    <w:rsid w:val="00D2769E"/>
    <w:rsid w:val="00D27856"/>
    <w:rsid w:val="00D27863"/>
    <w:rsid w:val="00D309BB"/>
    <w:rsid w:val="00D30D63"/>
    <w:rsid w:val="00D3152B"/>
    <w:rsid w:val="00D316B5"/>
    <w:rsid w:val="00D31789"/>
    <w:rsid w:val="00D31AD0"/>
    <w:rsid w:val="00D325AB"/>
    <w:rsid w:val="00D327BF"/>
    <w:rsid w:val="00D332B6"/>
    <w:rsid w:val="00D34109"/>
    <w:rsid w:val="00D34170"/>
    <w:rsid w:val="00D341EC"/>
    <w:rsid w:val="00D34813"/>
    <w:rsid w:val="00D34E6C"/>
    <w:rsid w:val="00D34EE6"/>
    <w:rsid w:val="00D35700"/>
    <w:rsid w:val="00D35E42"/>
    <w:rsid w:val="00D36175"/>
    <w:rsid w:val="00D36E6E"/>
    <w:rsid w:val="00D37185"/>
    <w:rsid w:val="00D37967"/>
    <w:rsid w:val="00D37CA7"/>
    <w:rsid w:val="00D37FE2"/>
    <w:rsid w:val="00D407AB"/>
    <w:rsid w:val="00D41D60"/>
    <w:rsid w:val="00D4307F"/>
    <w:rsid w:val="00D43661"/>
    <w:rsid w:val="00D4460F"/>
    <w:rsid w:val="00D44D61"/>
    <w:rsid w:val="00D4506D"/>
    <w:rsid w:val="00D4562B"/>
    <w:rsid w:val="00D45EAE"/>
    <w:rsid w:val="00D46421"/>
    <w:rsid w:val="00D46726"/>
    <w:rsid w:val="00D475DB"/>
    <w:rsid w:val="00D4D79F"/>
    <w:rsid w:val="00D50182"/>
    <w:rsid w:val="00D504CE"/>
    <w:rsid w:val="00D51348"/>
    <w:rsid w:val="00D51903"/>
    <w:rsid w:val="00D519B8"/>
    <w:rsid w:val="00D51AA2"/>
    <w:rsid w:val="00D52550"/>
    <w:rsid w:val="00D52C87"/>
    <w:rsid w:val="00D52DF5"/>
    <w:rsid w:val="00D53CA5"/>
    <w:rsid w:val="00D54259"/>
    <w:rsid w:val="00D548F6"/>
    <w:rsid w:val="00D5529F"/>
    <w:rsid w:val="00D55648"/>
    <w:rsid w:val="00D55C37"/>
    <w:rsid w:val="00D55EC8"/>
    <w:rsid w:val="00D5615E"/>
    <w:rsid w:val="00D56596"/>
    <w:rsid w:val="00D57D48"/>
    <w:rsid w:val="00D600B2"/>
    <w:rsid w:val="00D60817"/>
    <w:rsid w:val="00D60AAC"/>
    <w:rsid w:val="00D60B00"/>
    <w:rsid w:val="00D60E4B"/>
    <w:rsid w:val="00D60F63"/>
    <w:rsid w:val="00D615F9"/>
    <w:rsid w:val="00D61CCB"/>
    <w:rsid w:val="00D61E23"/>
    <w:rsid w:val="00D62021"/>
    <w:rsid w:val="00D620FB"/>
    <w:rsid w:val="00D62644"/>
    <w:rsid w:val="00D62CDA"/>
    <w:rsid w:val="00D63775"/>
    <w:rsid w:val="00D647B3"/>
    <w:rsid w:val="00D64825"/>
    <w:rsid w:val="00D651EC"/>
    <w:rsid w:val="00D652D9"/>
    <w:rsid w:val="00D656B5"/>
    <w:rsid w:val="00D65737"/>
    <w:rsid w:val="00D65B46"/>
    <w:rsid w:val="00D665EA"/>
    <w:rsid w:val="00D6781A"/>
    <w:rsid w:val="00D679E9"/>
    <w:rsid w:val="00D67FAB"/>
    <w:rsid w:val="00D7062D"/>
    <w:rsid w:val="00D70BC1"/>
    <w:rsid w:val="00D70FD9"/>
    <w:rsid w:val="00D710D5"/>
    <w:rsid w:val="00D7135E"/>
    <w:rsid w:val="00D71716"/>
    <w:rsid w:val="00D71D75"/>
    <w:rsid w:val="00D71DB3"/>
    <w:rsid w:val="00D71FA9"/>
    <w:rsid w:val="00D723BB"/>
    <w:rsid w:val="00D730E8"/>
    <w:rsid w:val="00D738D7"/>
    <w:rsid w:val="00D74C43"/>
    <w:rsid w:val="00D75D7D"/>
    <w:rsid w:val="00D7653A"/>
    <w:rsid w:val="00D768D8"/>
    <w:rsid w:val="00D76CC2"/>
    <w:rsid w:val="00D76E3C"/>
    <w:rsid w:val="00D770C0"/>
    <w:rsid w:val="00D77ABC"/>
    <w:rsid w:val="00D818A4"/>
    <w:rsid w:val="00D8207C"/>
    <w:rsid w:val="00D82A10"/>
    <w:rsid w:val="00D8358E"/>
    <w:rsid w:val="00D83D12"/>
    <w:rsid w:val="00D83EC4"/>
    <w:rsid w:val="00D840B6"/>
    <w:rsid w:val="00D84785"/>
    <w:rsid w:val="00D84A16"/>
    <w:rsid w:val="00D8541F"/>
    <w:rsid w:val="00D85834"/>
    <w:rsid w:val="00D85E84"/>
    <w:rsid w:val="00D86830"/>
    <w:rsid w:val="00D87971"/>
    <w:rsid w:val="00D90447"/>
    <w:rsid w:val="00D90FE3"/>
    <w:rsid w:val="00D9141B"/>
    <w:rsid w:val="00D91439"/>
    <w:rsid w:val="00D92717"/>
    <w:rsid w:val="00D9393A"/>
    <w:rsid w:val="00D943F2"/>
    <w:rsid w:val="00D9452A"/>
    <w:rsid w:val="00D95740"/>
    <w:rsid w:val="00D95944"/>
    <w:rsid w:val="00D95E18"/>
    <w:rsid w:val="00D96BE8"/>
    <w:rsid w:val="00D97973"/>
    <w:rsid w:val="00D97A32"/>
    <w:rsid w:val="00DA0152"/>
    <w:rsid w:val="00DA043A"/>
    <w:rsid w:val="00DA1754"/>
    <w:rsid w:val="00DA21CF"/>
    <w:rsid w:val="00DA24A6"/>
    <w:rsid w:val="00DA2A55"/>
    <w:rsid w:val="00DA3257"/>
    <w:rsid w:val="00DA3D57"/>
    <w:rsid w:val="00DA4484"/>
    <w:rsid w:val="00DA45C2"/>
    <w:rsid w:val="00DA4CDB"/>
    <w:rsid w:val="00DA4ED6"/>
    <w:rsid w:val="00DA532E"/>
    <w:rsid w:val="00DA591D"/>
    <w:rsid w:val="00DA5FD1"/>
    <w:rsid w:val="00DA626A"/>
    <w:rsid w:val="00DA6410"/>
    <w:rsid w:val="00DA6778"/>
    <w:rsid w:val="00DA6801"/>
    <w:rsid w:val="00DA6B66"/>
    <w:rsid w:val="00DA6B83"/>
    <w:rsid w:val="00DA7541"/>
    <w:rsid w:val="00DB2FA9"/>
    <w:rsid w:val="00DB32BE"/>
    <w:rsid w:val="00DB3630"/>
    <w:rsid w:val="00DB3C4F"/>
    <w:rsid w:val="00DB4A91"/>
    <w:rsid w:val="00DB5BC5"/>
    <w:rsid w:val="00DB6291"/>
    <w:rsid w:val="00DB6439"/>
    <w:rsid w:val="00DB690E"/>
    <w:rsid w:val="00DB6C5E"/>
    <w:rsid w:val="00DB6CD1"/>
    <w:rsid w:val="00DB7AB9"/>
    <w:rsid w:val="00DB7C05"/>
    <w:rsid w:val="00DB7EFE"/>
    <w:rsid w:val="00DC0405"/>
    <w:rsid w:val="00DC15DA"/>
    <w:rsid w:val="00DC1CEB"/>
    <w:rsid w:val="00DC1DC3"/>
    <w:rsid w:val="00DC2205"/>
    <w:rsid w:val="00DC2431"/>
    <w:rsid w:val="00DC3498"/>
    <w:rsid w:val="00DC3838"/>
    <w:rsid w:val="00DC3EF1"/>
    <w:rsid w:val="00DC409D"/>
    <w:rsid w:val="00DC5666"/>
    <w:rsid w:val="00DC5B51"/>
    <w:rsid w:val="00DC5CEA"/>
    <w:rsid w:val="00DC6473"/>
    <w:rsid w:val="00DC6867"/>
    <w:rsid w:val="00DC687D"/>
    <w:rsid w:val="00DC7338"/>
    <w:rsid w:val="00DD03FB"/>
    <w:rsid w:val="00DD052F"/>
    <w:rsid w:val="00DD06D3"/>
    <w:rsid w:val="00DD0A58"/>
    <w:rsid w:val="00DD2CE7"/>
    <w:rsid w:val="00DD2F3E"/>
    <w:rsid w:val="00DD331A"/>
    <w:rsid w:val="00DD3646"/>
    <w:rsid w:val="00DD38CF"/>
    <w:rsid w:val="00DD5C4D"/>
    <w:rsid w:val="00DD60E8"/>
    <w:rsid w:val="00DD6DBE"/>
    <w:rsid w:val="00DD6F5A"/>
    <w:rsid w:val="00DD728B"/>
    <w:rsid w:val="00DD746E"/>
    <w:rsid w:val="00DD75BF"/>
    <w:rsid w:val="00DD775B"/>
    <w:rsid w:val="00DE02DB"/>
    <w:rsid w:val="00DE044E"/>
    <w:rsid w:val="00DE0C48"/>
    <w:rsid w:val="00DE132C"/>
    <w:rsid w:val="00DE1EDC"/>
    <w:rsid w:val="00DE2F11"/>
    <w:rsid w:val="00DE382B"/>
    <w:rsid w:val="00DE3FE6"/>
    <w:rsid w:val="00DE42DA"/>
    <w:rsid w:val="00DE4A51"/>
    <w:rsid w:val="00DE4AC7"/>
    <w:rsid w:val="00DE5284"/>
    <w:rsid w:val="00DE547E"/>
    <w:rsid w:val="00DE54DE"/>
    <w:rsid w:val="00DE5967"/>
    <w:rsid w:val="00DE5EDA"/>
    <w:rsid w:val="00DE643E"/>
    <w:rsid w:val="00DE6815"/>
    <w:rsid w:val="00DE6A95"/>
    <w:rsid w:val="00DE762F"/>
    <w:rsid w:val="00DE7A7F"/>
    <w:rsid w:val="00DE7AFE"/>
    <w:rsid w:val="00DF0A8D"/>
    <w:rsid w:val="00DF0C35"/>
    <w:rsid w:val="00DF1408"/>
    <w:rsid w:val="00DF3AD4"/>
    <w:rsid w:val="00DF3B3B"/>
    <w:rsid w:val="00DF3C39"/>
    <w:rsid w:val="00DF3E97"/>
    <w:rsid w:val="00DF41BB"/>
    <w:rsid w:val="00DF461D"/>
    <w:rsid w:val="00DF6354"/>
    <w:rsid w:val="00DF73B9"/>
    <w:rsid w:val="00DF7F16"/>
    <w:rsid w:val="00E0171E"/>
    <w:rsid w:val="00E01F4C"/>
    <w:rsid w:val="00E0276D"/>
    <w:rsid w:val="00E02BBA"/>
    <w:rsid w:val="00E02E3B"/>
    <w:rsid w:val="00E03044"/>
    <w:rsid w:val="00E03C7D"/>
    <w:rsid w:val="00E04334"/>
    <w:rsid w:val="00E061F7"/>
    <w:rsid w:val="00E063E7"/>
    <w:rsid w:val="00E06AB7"/>
    <w:rsid w:val="00E06C7B"/>
    <w:rsid w:val="00E06E24"/>
    <w:rsid w:val="00E071F4"/>
    <w:rsid w:val="00E074FA"/>
    <w:rsid w:val="00E075AB"/>
    <w:rsid w:val="00E10825"/>
    <w:rsid w:val="00E10D40"/>
    <w:rsid w:val="00E11A46"/>
    <w:rsid w:val="00E13B65"/>
    <w:rsid w:val="00E144D1"/>
    <w:rsid w:val="00E149D8"/>
    <w:rsid w:val="00E14E32"/>
    <w:rsid w:val="00E16443"/>
    <w:rsid w:val="00E16959"/>
    <w:rsid w:val="00E17237"/>
    <w:rsid w:val="00E17336"/>
    <w:rsid w:val="00E17CEE"/>
    <w:rsid w:val="00E17D0B"/>
    <w:rsid w:val="00E217CA"/>
    <w:rsid w:val="00E24413"/>
    <w:rsid w:val="00E2469B"/>
    <w:rsid w:val="00E2642E"/>
    <w:rsid w:val="00E26736"/>
    <w:rsid w:val="00E267F8"/>
    <w:rsid w:val="00E26B25"/>
    <w:rsid w:val="00E26FDC"/>
    <w:rsid w:val="00E27E1E"/>
    <w:rsid w:val="00E301AB"/>
    <w:rsid w:val="00E30E4D"/>
    <w:rsid w:val="00E31027"/>
    <w:rsid w:val="00E31578"/>
    <w:rsid w:val="00E31919"/>
    <w:rsid w:val="00E323BF"/>
    <w:rsid w:val="00E335FB"/>
    <w:rsid w:val="00E34B50"/>
    <w:rsid w:val="00E34CAD"/>
    <w:rsid w:val="00E34CC3"/>
    <w:rsid w:val="00E34FF6"/>
    <w:rsid w:val="00E35282"/>
    <w:rsid w:val="00E3563E"/>
    <w:rsid w:val="00E363AA"/>
    <w:rsid w:val="00E36EE9"/>
    <w:rsid w:val="00E371B3"/>
    <w:rsid w:val="00E408DE"/>
    <w:rsid w:val="00E40909"/>
    <w:rsid w:val="00E41F45"/>
    <w:rsid w:val="00E42767"/>
    <w:rsid w:val="00E42FB0"/>
    <w:rsid w:val="00E43DC7"/>
    <w:rsid w:val="00E4427A"/>
    <w:rsid w:val="00E44E0F"/>
    <w:rsid w:val="00E45484"/>
    <w:rsid w:val="00E47085"/>
    <w:rsid w:val="00E4758E"/>
    <w:rsid w:val="00E47C02"/>
    <w:rsid w:val="00E50F80"/>
    <w:rsid w:val="00E51177"/>
    <w:rsid w:val="00E518CC"/>
    <w:rsid w:val="00E51DDF"/>
    <w:rsid w:val="00E52471"/>
    <w:rsid w:val="00E53485"/>
    <w:rsid w:val="00E535EA"/>
    <w:rsid w:val="00E5411D"/>
    <w:rsid w:val="00E54567"/>
    <w:rsid w:val="00E547FD"/>
    <w:rsid w:val="00E55D1E"/>
    <w:rsid w:val="00E56B04"/>
    <w:rsid w:val="00E57F8E"/>
    <w:rsid w:val="00E6040A"/>
    <w:rsid w:val="00E60C9D"/>
    <w:rsid w:val="00E62B0C"/>
    <w:rsid w:val="00E655B2"/>
    <w:rsid w:val="00E71C8D"/>
    <w:rsid w:val="00E72644"/>
    <w:rsid w:val="00E72C7B"/>
    <w:rsid w:val="00E72EDC"/>
    <w:rsid w:val="00E73091"/>
    <w:rsid w:val="00E73485"/>
    <w:rsid w:val="00E73B5C"/>
    <w:rsid w:val="00E74734"/>
    <w:rsid w:val="00E74BCE"/>
    <w:rsid w:val="00E757E9"/>
    <w:rsid w:val="00E75C45"/>
    <w:rsid w:val="00E75FBB"/>
    <w:rsid w:val="00E76530"/>
    <w:rsid w:val="00E76683"/>
    <w:rsid w:val="00E76772"/>
    <w:rsid w:val="00E77CB4"/>
    <w:rsid w:val="00E805B3"/>
    <w:rsid w:val="00E806EB"/>
    <w:rsid w:val="00E80AF8"/>
    <w:rsid w:val="00E80FC0"/>
    <w:rsid w:val="00E810EC"/>
    <w:rsid w:val="00E81855"/>
    <w:rsid w:val="00E81E66"/>
    <w:rsid w:val="00E831A4"/>
    <w:rsid w:val="00E83884"/>
    <w:rsid w:val="00E83920"/>
    <w:rsid w:val="00E845D0"/>
    <w:rsid w:val="00E84E22"/>
    <w:rsid w:val="00E85748"/>
    <w:rsid w:val="00E8599F"/>
    <w:rsid w:val="00E8609C"/>
    <w:rsid w:val="00E86160"/>
    <w:rsid w:val="00E87851"/>
    <w:rsid w:val="00E87D0A"/>
    <w:rsid w:val="00E90769"/>
    <w:rsid w:val="00E90AA1"/>
    <w:rsid w:val="00E90E60"/>
    <w:rsid w:val="00E91299"/>
    <w:rsid w:val="00E91381"/>
    <w:rsid w:val="00E919A2"/>
    <w:rsid w:val="00E930CC"/>
    <w:rsid w:val="00E93E8D"/>
    <w:rsid w:val="00E945B0"/>
    <w:rsid w:val="00E94782"/>
    <w:rsid w:val="00E9504C"/>
    <w:rsid w:val="00E957EC"/>
    <w:rsid w:val="00E9582E"/>
    <w:rsid w:val="00E95C0D"/>
    <w:rsid w:val="00EA0193"/>
    <w:rsid w:val="00EA06D3"/>
    <w:rsid w:val="00EA0AEE"/>
    <w:rsid w:val="00EA179A"/>
    <w:rsid w:val="00EA1D5E"/>
    <w:rsid w:val="00EA2384"/>
    <w:rsid w:val="00EA245B"/>
    <w:rsid w:val="00EA377B"/>
    <w:rsid w:val="00EA37FB"/>
    <w:rsid w:val="00EA3B87"/>
    <w:rsid w:val="00EA427A"/>
    <w:rsid w:val="00EA48DB"/>
    <w:rsid w:val="00EA5175"/>
    <w:rsid w:val="00EA5A2A"/>
    <w:rsid w:val="00EA5B35"/>
    <w:rsid w:val="00EA5C1D"/>
    <w:rsid w:val="00EA64FF"/>
    <w:rsid w:val="00EA7507"/>
    <w:rsid w:val="00EA7623"/>
    <w:rsid w:val="00EA766D"/>
    <w:rsid w:val="00EB0F9B"/>
    <w:rsid w:val="00EB13C3"/>
    <w:rsid w:val="00EB15F9"/>
    <w:rsid w:val="00EB1927"/>
    <w:rsid w:val="00EB1F67"/>
    <w:rsid w:val="00EB2147"/>
    <w:rsid w:val="00EB2CB9"/>
    <w:rsid w:val="00EB30CD"/>
    <w:rsid w:val="00EB320F"/>
    <w:rsid w:val="00EB3718"/>
    <w:rsid w:val="00EB3773"/>
    <w:rsid w:val="00EB39DC"/>
    <w:rsid w:val="00EB3AC5"/>
    <w:rsid w:val="00EB41A7"/>
    <w:rsid w:val="00EB4336"/>
    <w:rsid w:val="00EB5BB7"/>
    <w:rsid w:val="00EB69FA"/>
    <w:rsid w:val="00EB6A38"/>
    <w:rsid w:val="00EB6A95"/>
    <w:rsid w:val="00EB6D09"/>
    <w:rsid w:val="00EB70B6"/>
    <w:rsid w:val="00EB718E"/>
    <w:rsid w:val="00EC00A5"/>
    <w:rsid w:val="00EC0372"/>
    <w:rsid w:val="00EC03AE"/>
    <w:rsid w:val="00EC0C68"/>
    <w:rsid w:val="00EC0F59"/>
    <w:rsid w:val="00EC1B2E"/>
    <w:rsid w:val="00EC256B"/>
    <w:rsid w:val="00EC2946"/>
    <w:rsid w:val="00EC3EF0"/>
    <w:rsid w:val="00EC4057"/>
    <w:rsid w:val="00EC4178"/>
    <w:rsid w:val="00EC4496"/>
    <w:rsid w:val="00EC4BD2"/>
    <w:rsid w:val="00EC6B7F"/>
    <w:rsid w:val="00EC6DF0"/>
    <w:rsid w:val="00EC6F32"/>
    <w:rsid w:val="00EC70BD"/>
    <w:rsid w:val="00EC7E5F"/>
    <w:rsid w:val="00ED00EB"/>
    <w:rsid w:val="00ED0E82"/>
    <w:rsid w:val="00ED16F4"/>
    <w:rsid w:val="00ED1AEB"/>
    <w:rsid w:val="00ED1E22"/>
    <w:rsid w:val="00ED1EA3"/>
    <w:rsid w:val="00ED2C46"/>
    <w:rsid w:val="00ED2D99"/>
    <w:rsid w:val="00ED2E06"/>
    <w:rsid w:val="00ED3D49"/>
    <w:rsid w:val="00ED4CF2"/>
    <w:rsid w:val="00ED52C4"/>
    <w:rsid w:val="00ED5DB2"/>
    <w:rsid w:val="00ED5DFF"/>
    <w:rsid w:val="00ED6081"/>
    <w:rsid w:val="00ED665D"/>
    <w:rsid w:val="00ED6774"/>
    <w:rsid w:val="00ED725A"/>
    <w:rsid w:val="00ED7510"/>
    <w:rsid w:val="00ED7633"/>
    <w:rsid w:val="00ED7EAD"/>
    <w:rsid w:val="00EE0130"/>
    <w:rsid w:val="00EE02C0"/>
    <w:rsid w:val="00EE085C"/>
    <w:rsid w:val="00EE128B"/>
    <w:rsid w:val="00EE1489"/>
    <w:rsid w:val="00EE23AB"/>
    <w:rsid w:val="00EE248A"/>
    <w:rsid w:val="00EE35D8"/>
    <w:rsid w:val="00EE3641"/>
    <w:rsid w:val="00EE3BC6"/>
    <w:rsid w:val="00EE3C47"/>
    <w:rsid w:val="00EE48B5"/>
    <w:rsid w:val="00EE491C"/>
    <w:rsid w:val="00EE4AAA"/>
    <w:rsid w:val="00EE60F0"/>
    <w:rsid w:val="00EE62C1"/>
    <w:rsid w:val="00EE6421"/>
    <w:rsid w:val="00EE66C5"/>
    <w:rsid w:val="00EE6D77"/>
    <w:rsid w:val="00EE7130"/>
    <w:rsid w:val="00EE768F"/>
    <w:rsid w:val="00EF082A"/>
    <w:rsid w:val="00EF0918"/>
    <w:rsid w:val="00EF09DD"/>
    <w:rsid w:val="00EF1DC8"/>
    <w:rsid w:val="00EF21E0"/>
    <w:rsid w:val="00EF34D5"/>
    <w:rsid w:val="00EF3AFC"/>
    <w:rsid w:val="00EF3C2B"/>
    <w:rsid w:val="00EF4157"/>
    <w:rsid w:val="00EF5845"/>
    <w:rsid w:val="00EF6301"/>
    <w:rsid w:val="00EF78C9"/>
    <w:rsid w:val="00EF7A3C"/>
    <w:rsid w:val="00F00B57"/>
    <w:rsid w:val="00F01669"/>
    <w:rsid w:val="00F02129"/>
    <w:rsid w:val="00F0262C"/>
    <w:rsid w:val="00F027F7"/>
    <w:rsid w:val="00F032EA"/>
    <w:rsid w:val="00F045A8"/>
    <w:rsid w:val="00F052A3"/>
    <w:rsid w:val="00F05925"/>
    <w:rsid w:val="00F059FF"/>
    <w:rsid w:val="00F05DA8"/>
    <w:rsid w:val="00F07A7E"/>
    <w:rsid w:val="00F10249"/>
    <w:rsid w:val="00F1087B"/>
    <w:rsid w:val="00F11567"/>
    <w:rsid w:val="00F1169C"/>
    <w:rsid w:val="00F1198B"/>
    <w:rsid w:val="00F12CA9"/>
    <w:rsid w:val="00F1321B"/>
    <w:rsid w:val="00F13442"/>
    <w:rsid w:val="00F136C0"/>
    <w:rsid w:val="00F13DD5"/>
    <w:rsid w:val="00F13E44"/>
    <w:rsid w:val="00F14273"/>
    <w:rsid w:val="00F16529"/>
    <w:rsid w:val="00F16CB8"/>
    <w:rsid w:val="00F174D7"/>
    <w:rsid w:val="00F20262"/>
    <w:rsid w:val="00F20438"/>
    <w:rsid w:val="00F20677"/>
    <w:rsid w:val="00F2145F"/>
    <w:rsid w:val="00F217E2"/>
    <w:rsid w:val="00F219CB"/>
    <w:rsid w:val="00F220C1"/>
    <w:rsid w:val="00F223D4"/>
    <w:rsid w:val="00F226EE"/>
    <w:rsid w:val="00F23533"/>
    <w:rsid w:val="00F23691"/>
    <w:rsid w:val="00F23BC9"/>
    <w:rsid w:val="00F23EA7"/>
    <w:rsid w:val="00F2463A"/>
    <w:rsid w:val="00F257E5"/>
    <w:rsid w:val="00F25A78"/>
    <w:rsid w:val="00F26581"/>
    <w:rsid w:val="00F26690"/>
    <w:rsid w:val="00F27583"/>
    <w:rsid w:val="00F278A1"/>
    <w:rsid w:val="00F27AB1"/>
    <w:rsid w:val="00F3029B"/>
    <w:rsid w:val="00F30D01"/>
    <w:rsid w:val="00F3170B"/>
    <w:rsid w:val="00F31B7B"/>
    <w:rsid w:val="00F31F43"/>
    <w:rsid w:val="00F322F8"/>
    <w:rsid w:val="00F324B3"/>
    <w:rsid w:val="00F33089"/>
    <w:rsid w:val="00F3387D"/>
    <w:rsid w:val="00F340E3"/>
    <w:rsid w:val="00F341B1"/>
    <w:rsid w:val="00F366B9"/>
    <w:rsid w:val="00F36BFB"/>
    <w:rsid w:val="00F36D9E"/>
    <w:rsid w:val="00F37105"/>
    <w:rsid w:val="00F37425"/>
    <w:rsid w:val="00F404CA"/>
    <w:rsid w:val="00F40AAA"/>
    <w:rsid w:val="00F40CF5"/>
    <w:rsid w:val="00F40D1E"/>
    <w:rsid w:val="00F40D73"/>
    <w:rsid w:val="00F4138B"/>
    <w:rsid w:val="00F4191A"/>
    <w:rsid w:val="00F43A23"/>
    <w:rsid w:val="00F43B90"/>
    <w:rsid w:val="00F464E7"/>
    <w:rsid w:val="00F464FF"/>
    <w:rsid w:val="00F469FC"/>
    <w:rsid w:val="00F46EE5"/>
    <w:rsid w:val="00F4710B"/>
    <w:rsid w:val="00F47BC7"/>
    <w:rsid w:val="00F50368"/>
    <w:rsid w:val="00F5155C"/>
    <w:rsid w:val="00F52A2F"/>
    <w:rsid w:val="00F52FBC"/>
    <w:rsid w:val="00F53E05"/>
    <w:rsid w:val="00F540F9"/>
    <w:rsid w:val="00F5436C"/>
    <w:rsid w:val="00F545B1"/>
    <w:rsid w:val="00F55183"/>
    <w:rsid w:val="00F558BD"/>
    <w:rsid w:val="00F55E9A"/>
    <w:rsid w:val="00F56096"/>
    <w:rsid w:val="00F569A9"/>
    <w:rsid w:val="00F56ECE"/>
    <w:rsid w:val="00F57B6C"/>
    <w:rsid w:val="00F6005C"/>
    <w:rsid w:val="00F6071F"/>
    <w:rsid w:val="00F6078B"/>
    <w:rsid w:val="00F6092B"/>
    <w:rsid w:val="00F60EE2"/>
    <w:rsid w:val="00F6103E"/>
    <w:rsid w:val="00F61D3A"/>
    <w:rsid w:val="00F61F34"/>
    <w:rsid w:val="00F62232"/>
    <w:rsid w:val="00F624F8"/>
    <w:rsid w:val="00F62556"/>
    <w:rsid w:val="00F630C3"/>
    <w:rsid w:val="00F63403"/>
    <w:rsid w:val="00F63628"/>
    <w:rsid w:val="00F63A6A"/>
    <w:rsid w:val="00F63EA5"/>
    <w:rsid w:val="00F63FB5"/>
    <w:rsid w:val="00F64102"/>
    <w:rsid w:val="00F64B71"/>
    <w:rsid w:val="00F64FC8"/>
    <w:rsid w:val="00F65651"/>
    <w:rsid w:val="00F66A69"/>
    <w:rsid w:val="00F66B8F"/>
    <w:rsid w:val="00F67220"/>
    <w:rsid w:val="00F67890"/>
    <w:rsid w:val="00F70BD8"/>
    <w:rsid w:val="00F70C59"/>
    <w:rsid w:val="00F70DC9"/>
    <w:rsid w:val="00F70DDB"/>
    <w:rsid w:val="00F70FE5"/>
    <w:rsid w:val="00F71D3B"/>
    <w:rsid w:val="00F71F0C"/>
    <w:rsid w:val="00F71FE0"/>
    <w:rsid w:val="00F723BF"/>
    <w:rsid w:val="00F72FCE"/>
    <w:rsid w:val="00F7327C"/>
    <w:rsid w:val="00F732C4"/>
    <w:rsid w:val="00F73955"/>
    <w:rsid w:val="00F73A8C"/>
    <w:rsid w:val="00F74A34"/>
    <w:rsid w:val="00F74BFE"/>
    <w:rsid w:val="00F74BFF"/>
    <w:rsid w:val="00F7569D"/>
    <w:rsid w:val="00F75E05"/>
    <w:rsid w:val="00F75E1A"/>
    <w:rsid w:val="00F77259"/>
    <w:rsid w:val="00F77FF3"/>
    <w:rsid w:val="00F816CD"/>
    <w:rsid w:val="00F82FC5"/>
    <w:rsid w:val="00F8588A"/>
    <w:rsid w:val="00F85B32"/>
    <w:rsid w:val="00F85E0D"/>
    <w:rsid w:val="00F85F6D"/>
    <w:rsid w:val="00F861AE"/>
    <w:rsid w:val="00F864A6"/>
    <w:rsid w:val="00F867F8"/>
    <w:rsid w:val="00F86D97"/>
    <w:rsid w:val="00F876F7"/>
    <w:rsid w:val="00F878C9"/>
    <w:rsid w:val="00F87CF0"/>
    <w:rsid w:val="00F90092"/>
    <w:rsid w:val="00F90429"/>
    <w:rsid w:val="00F90F7E"/>
    <w:rsid w:val="00F91442"/>
    <w:rsid w:val="00F91588"/>
    <w:rsid w:val="00F917FA"/>
    <w:rsid w:val="00F920B4"/>
    <w:rsid w:val="00F92968"/>
    <w:rsid w:val="00F93083"/>
    <w:rsid w:val="00F93634"/>
    <w:rsid w:val="00F93B7F"/>
    <w:rsid w:val="00F93C2E"/>
    <w:rsid w:val="00F93E4E"/>
    <w:rsid w:val="00F93EDA"/>
    <w:rsid w:val="00F9562A"/>
    <w:rsid w:val="00F956D4"/>
    <w:rsid w:val="00F961BC"/>
    <w:rsid w:val="00F96991"/>
    <w:rsid w:val="00F96DF3"/>
    <w:rsid w:val="00F96E63"/>
    <w:rsid w:val="00F96FE6"/>
    <w:rsid w:val="00F97045"/>
    <w:rsid w:val="00F9705E"/>
    <w:rsid w:val="00F97420"/>
    <w:rsid w:val="00F9E176"/>
    <w:rsid w:val="00FA0121"/>
    <w:rsid w:val="00FA10BA"/>
    <w:rsid w:val="00FA17F8"/>
    <w:rsid w:val="00FA2349"/>
    <w:rsid w:val="00FA2A58"/>
    <w:rsid w:val="00FA35A2"/>
    <w:rsid w:val="00FA4572"/>
    <w:rsid w:val="00FA4892"/>
    <w:rsid w:val="00FA4B4C"/>
    <w:rsid w:val="00FA5592"/>
    <w:rsid w:val="00FA57D4"/>
    <w:rsid w:val="00FA5A41"/>
    <w:rsid w:val="00FA5C37"/>
    <w:rsid w:val="00FA6057"/>
    <w:rsid w:val="00FA72D7"/>
    <w:rsid w:val="00FA768A"/>
    <w:rsid w:val="00FB0807"/>
    <w:rsid w:val="00FB1262"/>
    <w:rsid w:val="00FB1D55"/>
    <w:rsid w:val="00FB2BBC"/>
    <w:rsid w:val="00FB365B"/>
    <w:rsid w:val="00FB391D"/>
    <w:rsid w:val="00FB47F5"/>
    <w:rsid w:val="00FB4ACB"/>
    <w:rsid w:val="00FB4E49"/>
    <w:rsid w:val="00FB5187"/>
    <w:rsid w:val="00FB591E"/>
    <w:rsid w:val="00FB5DD2"/>
    <w:rsid w:val="00FB69CC"/>
    <w:rsid w:val="00FB76B8"/>
    <w:rsid w:val="00FC1330"/>
    <w:rsid w:val="00FC135B"/>
    <w:rsid w:val="00FC1879"/>
    <w:rsid w:val="00FC2A2D"/>
    <w:rsid w:val="00FC2B5D"/>
    <w:rsid w:val="00FC42B6"/>
    <w:rsid w:val="00FC50EB"/>
    <w:rsid w:val="00FC5B71"/>
    <w:rsid w:val="00FC5C07"/>
    <w:rsid w:val="00FC7E42"/>
    <w:rsid w:val="00FD0376"/>
    <w:rsid w:val="00FD0699"/>
    <w:rsid w:val="00FD0901"/>
    <w:rsid w:val="00FD1218"/>
    <w:rsid w:val="00FD13A6"/>
    <w:rsid w:val="00FD22CE"/>
    <w:rsid w:val="00FD2A6B"/>
    <w:rsid w:val="00FD2A7A"/>
    <w:rsid w:val="00FD2F19"/>
    <w:rsid w:val="00FD3FB9"/>
    <w:rsid w:val="00FD42FD"/>
    <w:rsid w:val="00FD4A31"/>
    <w:rsid w:val="00FD53F4"/>
    <w:rsid w:val="00FD5869"/>
    <w:rsid w:val="00FD5E1B"/>
    <w:rsid w:val="00FD67CE"/>
    <w:rsid w:val="00FE0172"/>
    <w:rsid w:val="00FE0614"/>
    <w:rsid w:val="00FE1272"/>
    <w:rsid w:val="00FE21EE"/>
    <w:rsid w:val="00FE4A57"/>
    <w:rsid w:val="00FE51ED"/>
    <w:rsid w:val="00FE5250"/>
    <w:rsid w:val="00FE537D"/>
    <w:rsid w:val="00FE559F"/>
    <w:rsid w:val="00FE5836"/>
    <w:rsid w:val="00FE5E72"/>
    <w:rsid w:val="00FE7183"/>
    <w:rsid w:val="00FE7532"/>
    <w:rsid w:val="00FE76C2"/>
    <w:rsid w:val="00FF06B5"/>
    <w:rsid w:val="00FF1A07"/>
    <w:rsid w:val="00FF2BD6"/>
    <w:rsid w:val="00FF2D84"/>
    <w:rsid w:val="00FF2E46"/>
    <w:rsid w:val="00FF3235"/>
    <w:rsid w:val="00FF3DEA"/>
    <w:rsid w:val="00FF3EDF"/>
    <w:rsid w:val="00FF4103"/>
    <w:rsid w:val="00FF42F3"/>
    <w:rsid w:val="00FF5504"/>
    <w:rsid w:val="00FF5601"/>
    <w:rsid w:val="00FF5ABD"/>
    <w:rsid w:val="00FF6088"/>
    <w:rsid w:val="00FF68D9"/>
    <w:rsid w:val="00FF6BD5"/>
    <w:rsid w:val="00FF6FA4"/>
    <w:rsid w:val="00FF7FF8"/>
    <w:rsid w:val="010434B6"/>
    <w:rsid w:val="0105FF29"/>
    <w:rsid w:val="01094217"/>
    <w:rsid w:val="010FBFD3"/>
    <w:rsid w:val="011061D8"/>
    <w:rsid w:val="0118BFC9"/>
    <w:rsid w:val="0126B661"/>
    <w:rsid w:val="012A6A92"/>
    <w:rsid w:val="012CCA6B"/>
    <w:rsid w:val="0139A00F"/>
    <w:rsid w:val="013EE8D5"/>
    <w:rsid w:val="0144EF4A"/>
    <w:rsid w:val="015E0653"/>
    <w:rsid w:val="0163D4B5"/>
    <w:rsid w:val="016B86BB"/>
    <w:rsid w:val="016D6C2D"/>
    <w:rsid w:val="016E0201"/>
    <w:rsid w:val="016EE20F"/>
    <w:rsid w:val="0181399A"/>
    <w:rsid w:val="0186C20B"/>
    <w:rsid w:val="01873289"/>
    <w:rsid w:val="01B26DF1"/>
    <w:rsid w:val="01B4DD3C"/>
    <w:rsid w:val="01BB4270"/>
    <w:rsid w:val="01BBB00A"/>
    <w:rsid w:val="01BE3104"/>
    <w:rsid w:val="01CAD266"/>
    <w:rsid w:val="01CF324E"/>
    <w:rsid w:val="01DC16AC"/>
    <w:rsid w:val="01F17A81"/>
    <w:rsid w:val="01F1AADC"/>
    <w:rsid w:val="01F4B6DA"/>
    <w:rsid w:val="01F578BA"/>
    <w:rsid w:val="0206E46B"/>
    <w:rsid w:val="02171C20"/>
    <w:rsid w:val="0222C585"/>
    <w:rsid w:val="022B1D36"/>
    <w:rsid w:val="023C25F4"/>
    <w:rsid w:val="02418E93"/>
    <w:rsid w:val="02425D12"/>
    <w:rsid w:val="02437C7C"/>
    <w:rsid w:val="024BCB6B"/>
    <w:rsid w:val="024E1D20"/>
    <w:rsid w:val="025A7C7A"/>
    <w:rsid w:val="025DDB5F"/>
    <w:rsid w:val="025FF3B5"/>
    <w:rsid w:val="026A344B"/>
    <w:rsid w:val="026B21C6"/>
    <w:rsid w:val="026FDC35"/>
    <w:rsid w:val="027E960E"/>
    <w:rsid w:val="027EA697"/>
    <w:rsid w:val="02864AE7"/>
    <w:rsid w:val="028A5274"/>
    <w:rsid w:val="02A3CC43"/>
    <w:rsid w:val="02AC743B"/>
    <w:rsid w:val="02AD73AB"/>
    <w:rsid w:val="02ADAB01"/>
    <w:rsid w:val="02BE617F"/>
    <w:rsid w:val="02C192F3"/>
    <w:rsid w:val="02C2EF24"/>
    <w:rsid w:val="02E1EBD0"/>
    <w:rsid w:val="02E50D67"/>
    <w:rsid w:val="02EFBDE9"/>
    <w:rsid w:val="02F8D60E"/>
    <w:rsid w:val="03032F8E"/>
    <w:rsid w:val="03198825"/>
    <w:rsid w:val="03294A84"/>
    <w:rsid w:val="0332322E"/>
    <w:rsid w:val="034E7C65"/>
    <w:rsid w:val="03535FE0"/>
    <w:rsid w:val="035DEBDB"/>
    <w:rsid w:val="035DFE88"/>
    <w:rsid w:val="035E4036"/>
    <w:rsid w:val="0364BAC6"/>
    <w:rsid w:val="037B66CA"/>
    <w:rsid w:val="037F625C"/>
    <w:rsid w:val="03808591"/>
    <w:rsid w:val="03905E54"/>
    <w:rsid w:val="039807E7"/>
    <w:rsid w:val="0398953D"/>
    <w:rsid w:val="03A43E9A"/>
    <w:rsid w:val="03A7FD18"/>
    <w:rsid w:val="03BEFF1A"/>
    <w:rsid w:val="03BF5C4F"/>
    <w:rsid w:val="03C304C9"/>
    <w:rsid w:val="03C37B45"/>
    <w:rsid w:val="03CA203F"/>
    <w:rsid w:val="03D672C0"/>
    <w:rsid w:val="03D9A69D"/>
    <w:rsid w:val="03DC75F1"/>
    <w:rsid w:val="03E23565"/>
    <w:rsid w:val="03E2AC58"/>
    <w:rsid w:val="03E3C8BD"/>
    <w:rsid w:val="03FC6FBE"/>
    <w:rsid w:val="03FF905D"/>
    <w:rsid w:val="04049971"/>
    <w:rsid w:val="0406BB61"/>
    <w:rsid w:val="040A36A3"/>
    <w:rsid w:val="0417F2C3"/>
    <w:rsid w:val="042529DE"/>
    <w:rsid w:val="04271893"/>
    <w:rsid w:val="042A40EF"/>
    <w:rsid w:val="04300C25"/>
    <w:rsid w:val="04329B59"/>
    <w:rsid w:val="044B501B"/>
    <w:rsid w:val="04614283"/>
    <w:rsid w:val="04706B9F"/>
    <w:rsid w:val="047D98FD"/>
    <w:rsid w:val="04925968"/>
    <w:rsid w:val="049A1AA2"/>
    <w:rsid w:val="049D00FC"/>
    <w:rsid w:val="049D4B6D"/>
    <w:rsid w:val="049DB945"/>
    <w:rsid w:val="04A0BD55"/>
    <w:rsid w:val="04B5134A"/>
    <w:rsid w:val="04B5C43C"/>
    <w:rsid w:val="04C6C61F"/>
    <w:rsid w:val="04C79DCA"/>
    <w:rsid w:val="04CBAE07"/>
    <w:rsid w:val="04CE1C86"/>
    <w:rsid w:val="04D4D16A"/>
    <w:rsid w:val="04DA031F"/>
    <w:rsid w:val="04E165C2"/>
    <w:rsid w:val="04EE37ED"/>
    <w:rsid w:val="05028A32"/>
    <w:rsid w:val="0506453C"/>
    <w:rsid w:val="050B09B5"/>
    <w:rsid w:val="05160B60"/>
    <w:rsid w:val="0516A142"/>
    <w:rsid w:val="051892C0"/>
    <w:rsid w:val="05255092"/>
    <w:rsid w:val="0525DB14"/>
    <w:rsid w:val="052C87C4"/>
    <w:rsid w:val="052DDB1D"/>
    <w:rsid w:val="05328C89"/>
    <w:rsid w:val="053A14F1"/>
    <w:rsid w:val="053E2854"/>
    <w:rsid w:val="0540ED42"/>
    <w:rsid w:val="05625603"/>
    <w:rsid w:val="0563F46E"/>
    <w:rsid w:val="0572E9BB"/>
    <w:rsid w:val="0577B455"/>
    <w:rsid w:val="057D3CAD"/>
    <w:rsid w:val="05802560"/>
    <w:rsid w:val="059639F6"/>
    <w:rsid w:val="05A15093"/>
    <w:rsid w:val="05B0EBA9"/>
    <w:rsid w:val="05BF0F1D"/>
    <w:rsid w:val="05C42CC3"/>
    <w:rsid w:val="05C6D232"/>
    <w:rsid w:val="05D16D3A"/>
    <w:rsid w:val="05DF3A04"/>
    <w:rsid w:val="0605E528"/>
    <w:rsid w:val="0609CBAD"/>
    <w:rsid w:val="060FC786"/>
    <w:rsid w:val="0619F788"/>
    <w:rsid w:val="061B0731"/>
    <w:rsid w:val="062B73CD"/>
    <w:rsid w:val="0630E253"/>
    <w:rsid w:val="06391DC9"/>
    <w:rsid w:val="063A30E5"/>
    <w:rsid w:val="064EAB87"/>
    <w:rsid w:val="065D89A1"/>
    <w:rsid w:val="065F7AA1"/>
    <w:rsid w:val="06656C98"/>
    <w:rsid w:val="066B8BB1"/>
    <w:rsid w:val="06790B29"/>
    <w:rsid w:val="068073DC"/>
    <w:rsid w:val="0689D10A"/>
    <w:rsid w:val="068DD6F7"/>
    <w:rsid w:val="068F18DF"/>
    <w:rsid w:val="069D0C43"/>
    <w:rsid w:val="06B9E524"/>
    <w:rsid w:val="06C29768"/>
    <w:rsid w:val="06D07F52"/>
    <w:rsid w:val="06D18A18"/>
    <w:rsid w:val="06DA4C82"/>
    <w:rsid w:val="06F6CDF8"/>
    <w:rsid w:val="06FEDBB9"/>
    <w:rsid w:val="070AC279"/>
    <w:rsid w:val="07108DBD"/>
    <w:rsid w:val="07125BDD"/>
    <w:rsid w:val="071C5EC6"/>
    <w:rsid w:val="071EAA08"/>
    <w:rsid w:val="072FA992"/>
    <w:rsid w:val="073192A0"/>
    <w:rsid w:val="0735CAB6"/>
    <w:rsid w:val="0738137F"/>
    <w:rsid w:val="073F75B0"/>
    <w:rsid w:val="074D5EA6"/>
    <w:rsid w:val="0752E8C9"/>
    <w:rsid w:val="076BB8F1"/>
    <w:rsid w:val="078376A8"/>
    <w:rsid w:val="0787AD84"/>
    <w:rsid w:val="078AD2F1"/>
    <w:rsid w:val="0791C1F4"/>
    <w:rsid w:val="07992002"/>
    <w:rsid w:val="07A31426"/>
    <w:rsid w:val="07A72BEF"/>
    <w:rsid w:val="07A781D0"/>
    <w:rsid w:val="07AA05EC"/>
    <w:rsid w:val="07AC01EA"/>
    <w:rsid w:val="07B0EEFE"/>
    <w:rsid w:val="07BC2872"/>
    <w:rsid w:val="07C042B2"/>
    <w:rsid w:val="07C06E48"/>
    <w:rsid w:val="07C515B7"/>
    <w:rsid w:val="07DDEF82"/>
    <w:rsid w:val="07E2AA1B"/>
    <w:rsid w:val="07E48506"/>
    <w:rsid w:val="08018AF0"/>
    <w:rsid w:val="0803607A"/>
    <w:rsid w:val="08043488"/>
    <w:rsid w:val="080EF3A9"/>
    <w:rsid w:val="080FDC81"/>
    <w:rsid w:val="0815B6FE"/>
    <w:rsid w:val="081ED0FA"/>
    <w:rsid w:val="0824D8E2"/>
    <w:rsid w:val="0830896E"/>
    <w:rsid w:val="0841A591"/>
    <w:rsid w:val="084680F4"/>
    <w:rsid w:val="084B4808"/>
    <w:rsid w:val="084D730B"/>
    <w:rsid w:val="086BB460"/>
    <w:rsid w:val="087482F5"/>
    <w:rsid w:val="087B45DB"/>
    <w:rsid w:val="0888228B"/>
    <w:rsid w:val="0889F142"/>
    <w:rsid w:val="0897D1AB"/>
    <w:rsid w:val="08A02799"/>
    <w:rsid w:val="08A31FFD"/>
    <w:rsid w:val="08A5A679"/>
    <w:rsid w:val="08A7AC1D"/>
    <w:rsid w:val="08B34379"/>
    <w:rsid w:val="08B967D7"/>
    <w:rsid w:val="08BA8B6C"/>
    <w:rsid w:val="08BCA046"/>
    <w:rsid w:val="08C3B562"/>
    <w:rsid w:val="08C4BD77"/>
    <w:rsid w:val="08C528CE"/>
    <w:rsid w:val="08CE58ED"/>
    <w:rsid w:val="08E0403B"/>
    <w:rsid w:val="08E7143B"/>
    <w:rsid w:val="08F08F73"/>
    <w:rsid w:val="09044C78"/>
    <w:rsid w:val="09053E74"/>
    <w:rsid w:val="090DC31B"/>
    <w:rsid w:val="09105FA7"/>
    <w:rsid w:val="091121FA"/>
    <w:rsid w:val="0913DFA0"/>
    <w:rsid w:val="09145B69"/>
    <w:rsid w:val="091AFF03"/>
    <w:rsid w:val="092A62CB"/>
    <w:rsid w:val="0942D646"/>
    <w:rsid w:val="094BCD3A"/>
    <w:rsid w:val="094EEE3D"/>
    <w:rsid w:val="0969C61C"/>
    <w:rsid w:val="096D6C51"/>
    <w:rsid w:val="09729D7F"/>
    <w:rsid w:val="098ACAE7"/>
    <w:rsid w:val="098E8286"/>
    <w:rsid w:val="09911878"/>
    <w:rsid w:val="099BDD93"/>
    <w:rsid w:val="099F2902"/>
    <w:rsid w:val="09A00BFA"/>
    <w:rsid w:val="09A367A7"/>
    <w:rsid w:val="09AFBA67"/>
    <w:rsid w:val="09B1CC82"/>
    <w:rsid w:val="09BDBCDC"/>
    <w:rsid w:val="09DAEB07"/>
    <w:rsid w:val="09DB2FBB"/>
    <w:rsid w:val="09E18BFC"/>
    <w:rsid w:val="09EE1CCB"/>
    <w:rsid w:val="09F59038"/>
    <w:rsid w:val="09FD3831"/>
    <w:rsid w:val="0A069FDF"/>
    <w:rsid w:val="0A0E35E5"/>
    <w:rsid w:val="0A0F46F5"/>
    <w:rsid w:val="0A146928"/>
    <w:rsid w:val="0A15AD3C"/>
    <w:rsid w:val="0A177345"/>
    <w:rsid w:val="0A1B8F7F"/>
    <w:rsid w:val="0A2AB040"/>
    <w:rsid w:val="0A2BF3EA"/>
    <w:rsid w:val="0A32B925"/>
    <w:rsid w:val="0A33C9F2"/>
    <w:rsid w:val="0A35F699"/>
    <w:rsid w:val="0A530A67"/>
    <w:rsid w:val="0A5372FE"/>
    <w:rsid w:val="0A5C4272"/>
    <w:rsid w:val="0A74AB78"/>
    <w:rsid w:val="0A7FD2EB"/>
    <w:rsid w:val="0A810A77"/>
    <w:rsid w:val="0A8BCFCF"/>
    <w:rsid w:val="0A8F277A"/>
    <w:rsid w:val="0A92AC54"/>
    <w:rsid w:val="0A9FCE41"/>
    <w:rsid w:val="0AA50DC8"/>
    <w:rsid w:val="0AB13F45"/>
    <w:rsid w:val="0AB34846"/>
    <w:rsid w:val="0AB62105"/>
    <w:rsid w:val="0AB8D4F5"/>
    <w:rsid w:val="0ACBD68B"/>
    <w:rsid w:val="0AD47AA2"/>
    <w:rsid w:val="0AD543DD"/>
    <w:rsid w:val="0ADD815E"/>
    <w:rsid w:val="0AE2AFAD"/>
    <w:rsid w:val="0AEEB0D1"/>
    <w:rsid w:val="0AFC0AFC"/>
    <w:rsid w:val="0B08B75B"/>
    <w:rsid w:val="0B0B64D5"/>
    <w:rsid w:val="0B1C0DA3"/>
    <w:rsid w:val="0B4C4C67"/>
    <w:rsid w:val="0B593928"/>
    <w:rsid w:val="0B623C9F"/>
    <w:rsid w:val="0B654DDF"/>
    <w:rsid w:val="0B657F4D"/>
    <w:rsid w:val="0B710EEB"/>
    <w:rsid w:val="0B730863"/>
    <w:rsid w:val="0B74A723"/>
    <w:rsid w:val="0B751BDB"/>
    <w:rsid w:val="0B7BAED3"/>
    <w:rsid w:val="0B8D8C75"/>
    <w:rsid w:val="0B95D9E3"/>
    <w:rsid w:val="0BABAE0B"/>
    <w:rsid w:val="0BADFBCC"/>
    <w:rsid w:val="0BAEE78B"/>
    <w:rsid w:val="0BD0D2B8"/>
    <w:rsid w:val="0BD5C5BB"/>
    <w:rsid w:val="0BDA4AEF"/>
    <w:rsid w:val="0BE02522"/>
    <w:rsid w:val="0BE3832C"/>
    <w:rsid w:val="0BE6539F"/>
    <w:rsid w:val="0BFD6BB1"/>
    <w:rsid w:val="0C028063"/>
    <w:rsid w:val="0C03C542"/>
    <w:rsid w:val="0C120D6C"/>
    <w:rsid w:val="0C12274A"/>
    <w:rsid w:val="0C19CBD9"/>
    <w:rsid w:val="0C1A640A"/>
    <w:rsid w:val="0C3187AA"/>
    <w:rsid w:val="0C32B280"/>
    <w:rsid w:val="0C44A431"/>
    <w:rsid w:val="0C45C556"/>
    <w:rsid w:val="0C50EBB3"/>
    <w:rsid w:val="0C59C8F8"/>
    <w:rsid w:val="0C5DC414"/>
    <w:rsid w:val="0C64BD32"/>
    <w:rsid w:val="0C69C29E"/>
    <w:rsid w:val="0C6EDBCA"/>
    <w:rsid w:val="0C74E976"/>
    <w:rsid w:val="0C77185C"/>
    <w:rsid w:val="0C7E0FA8"/>
    <w:rsid w:val="0C7E59AA"/>
    <w:rsid w:val="0C893481"/>
    <w:rsid w:val="0C957B59"/>
    <w:rsid w:val="0C9B9A95"/>
    <w:rsid w:val="0CA0F272"/>
    <w:rsid w:val="0CA7F0D7"/>
    <w:rsid w:val="0CB770A3"/>
    <w:rsid w:val="0CBD2511"/>
    <w:rsid w:val="0CD5FC59"/>
    <w:rsid w:val="0CDB1DF0"/>
    <w:rsid w:val="0CE95D60"/>
    <w:rsid w:val="0CF2B170"/>
    <w:rsid w:val="0CF68600"/>
    <w:rsid w:val="0CFEC1D6"/>
    <w:rsid w:val="0D008E33"/>
    <w:rsid w:val="0D051472"/>
    <w:rsid w:val="0D09FD1C"/>
    <w:rsid w:val="0D213383"/>
    <w:rsid w:val="0D24F954"/>
    <w:rsid w:val="0D25C68D"/>
    <w:rsid w:val="0D2D7A26"/>
    <w:rsid w:val="0D2E5BF0"/>
    <w:rsid w:val="0D405E38"/>
    <w:rsid w:val="0D499811"/>
    <w:rsid w:val="0D503A1B"/>
    <w:rsid w:val="0D517B3C"/>
    <w:rsid w:val="0D55B36E"/>
    <w:rsid w:val="0D66C9C2"/>
    <w:rsid w:val="0D7C3305"/>
    <w:rsid w:val="0D966A3D"/>
    <w:rsid w:val="0DB4BC52"/>
    <w:rsid w:val="0DC106B4"/>
    <w:rsid w:val="0DC14144"/>
    <w:rsid w:val="0DC74E22"/>
    <w:rsid w:val="0DE96D21"/>
    <w:rsid w:val="0DE98CA6"/>
    <w:rsid w:val="0DF71493"/>
    <w:rsid w:val="0DFFE394"/>
    <w:rsid w:val="0E1835A5"/>
    <w:rsid w:val="0E1EE116"/>
    <w:rsid w:val="0E22AE7A"/>
    <w:rsid w:val="0E2BC274"/>
    <w:rsid w:val="0E2E8C4F"/>
    <w:rsid w:val="0E39EB43"/>
    <w:rsid w:val="0E3E0843"/>
    <w:rsid w:val="0E48D237"/>
    <w:rsid w:val="0E4A0FE9"/>
    <w:rsid w:val="0E5B96D8"/>
    <w:rsid w:val="0E5CB35D"/>
    <w:rsid w:val="0E600912"/>
    <w:rsid w:val="0E603CEE"/>
    <w:rsid w:val="0E667224"/>
    <w:rsid w:val="0E73E4D6"/>
    <w:rsid w:val="0E82C57C"/>
    <w:rsid w:val="0E8F267E"/>
    <w:rsid w:val="0E93FE71"/>
    <w:rsid w:val="0E99DD35"/>
    <w:rsid w:val="0EA637FB"/>
    <w:rsid w:val="0EB15F40"/>
    <w:rsid w:val="0EB9EE91"/>
    <w:rsid w:val="0EBE1517"/>
    <w:rsid w:val="0EC49EF4"/>
    <w:rsid w:val="0ECD4368"/>
    <w:rsid w:val="0ECDBB0D"/>
    <w:rsid w:val="0ED3182A"/>
    <w:rsid w:val="0EDC991D"/>
    <w:rsid w:val="0EEF4D87"/>
    <w:rsid w:val="0EEF5BA4"/>
    <w:rsid w:val="0EF88E6B"/>
    <w:rsid w:val="0F04DC3E"/>
    <w:rsid w:val="0F119878"/>
    <w:rsid w:val="0F19AD3A"/>
    <w:rsid w:val="0F1F0A1F"/>
    <w:rsid w:val="0F20FC30"/>
    <w:rsid w:val="0F23BC6F"/>
    <w:rsid w:val="0F2C8E96"/>
    <w:rsid w:val="0F33658B"/>
    <w:rsid w:val="0F38F437"/>
    <w:rsid w:val="0F3C9503"/>
    <w:rsid w:val="0F420887"/>
    <w:rsid w:val="0F43AEFA"/>
    <w:rsid w:val="0F48743B"/>
    <w:rsid w:val="0F4BD3D3"/>
    <w:rsid w:val="0F4DF68A"/>
    <w:rsid w:val="0F4E7CE9"/>
    <w:rsid w:val="0F58E937"/>
    <w:rsid w:val="0F6237F3"/>
    <w:rsid w:val="0F6EF8EB"/>
    <w:rsid w:val="0F751E50"/>
    <w:rsid w:val="0F933968"/>
    <w:rsid w:val="0F9AEEFD"/>
    <w:rsid w:val="0F9DD91A"/>
    <w:rsid w:val="0FB906EC"/>
    <w:rsid w:val="0FD1ABAE"/>
    <w:rsid w:val="0FE8F690"/>
    <w:rsid w:val="0FF2332C"/>
    <w:rsid w:val="0FF2BF21"/>
    <w:rsid w:val="0FFA57DA"/>
    <w:rsid w:val="0FFE721D"/>
    <w:rsid w:val="10012FDF"/>
    <w:rsid w:val="100E0B9F"/>
    <w:rsid w:val="10151745"/>
    <w:rsid w:val="10176098"/>
    <w:rsid w:val="101CE6A2"/>
    <w:rsid w:val="101FE08D"/>
    <w:rsid w:val="10224718"/>
    <w:rsid w:val="10251199"/>
    <w:rsid w:val="102C7159"/>
    <w:rsid w:val="102FC5E5"/>
    <w:rsid w:val="10387027"/>
    <w:rsid w:val="10458EFE"/>
    <w:rsid w:val="1049B8FA"/>
    <w:rsid w:val="104DE8F3"/>
    <w:rsid w:val="104E6674"/>
    <w:rsid w:val="105536F7"/>
    <w:rsid w:val="1061AFD9"/>
    <w:rsid w:val="1063A23A"/>
    <w:rsid w:val="1067AE14"/>
    <w:rsid w:val="10682B65"/>
    <w:rsid w:val="106D85B9"/>
    <w:rsid w:val="107611C4"/>
    <w:rsid w:val="1081F4A1"/>
    <w:rsid w:val="10834807"/>
    <w:rsid w:val="108F51CB"/>
    <w:rsid w:val="10919C56"/>
    <w:rsid w:val="1093D799"/>
    <w:rsid w:val="109421B3"/>
    <w:rsid w:val="10A6F95B"/>
    <w:rsid w:val="10B6531D"/>
    <w:rsid w:val="10BA1721"/>
    <w:rsid w:val="10BA3621"/>
    <w:rsid w:val="10C27457"/>
    <w:rsid w:val="10DADE0B"/>
    <w:rsid w:val="10DC0F85"/>
    <w:rsid w:val="10DFEEB0"/>
    <w:rsid w:val="10ECA838"/>
    <w:rsid w:val="10ED1292"/>
    <w:rsid w:val="10F2822F"/>
    <w:rsid w:val="10FA17F0"/>
    <w:rsid w:val="10FA1BA7"/>
    <w:rsid w:val="110CDA84"/>
    <w:rsid w:val="111B4EE0"/>
    <w:rsid w:val="1120A19A"/>
    <w:rsid w:val="1124E05F"/>
    <w:rsid w:val="11258CBD"/>
    <w:rsid w:val="1128D991"/>
    <w:rsid w:val="1134E5FE"/>
    <w:rsid w:val="11378B55"/>
    <w:rsid w:val="113B9F4B"/>
    <w:rsid w:val="113CADC8"/>
    <w:rsid w:val="113EF69B"/>
    <w:rsid w:val="113F2D34"/>
    <w:rsid w:val="11405763"/>
    <w:rsid w:val="11448760"/>
    <w:rsid w:val="114D39B3"/>
    <w:rsid w:val="1155C084"/>
    <w:rsid w:val="1156CB5C"/>
    <w:rsid w:val="11570768"/>
    <w:rsid w:val="115892A2"/>
    <w:rsid w:val="115D48A3"/>
    <w:rsid w:val="115F8F5E"/>
    <w:rsid w:val="116B8DED"/>
    <w:rsid w:val="116D7E55"/>
    <w:rsid w:val="117A5AAE"/>
    <w:rsid w:val="117F74F7"/>
    <w:rsid w:val="1187CE89"/>
    <w:rsid w:val="118C5D51"/>
    <w:rsid w:val="11A1AC47"/>
    <w:rsid w:val="11A20F64"/>
    <w:rsid w:val="11AAF49E"/>
    <w:rsid w:val="11AC0A28"/>
    <w:rsid w:val="11B35E29"/>
    <w:rsid w:val="11B513B5"/>
    <w:rsid w:val="11B563A6"/>
    <w:rsid w:val="11B7BD35"/>
    <w:rsid w:val="11C21C35"/>
    <w:rsid w:val="11C48819"/>
    <w:rsid w:val="11CD8AF4"/>
    <w:rsid w:val="11D16C4F"/>
    <w:rsid w:val="11D5E9EF"/>
    <w:rsid w:val="11E21DEF"/>
    <w:rsid w:val="11E49B8B"/>
    <w:rsid w:val="11F3EAB9"/>
    <w:rsid w:val="12040BB6"/>
    <w:rsid w:val="1204D7F4"/>
    <w:rsid w:val="120C2A7B"/>
    <w:rsid w:val="12195CCD"/>
    <w:rsid w:val="121AD93F"/>
    <w:rsid w:val="121E5FB4"/>
    <w:rsid w:val="12261017"/>
    <w:rsid w:val="122E87F0"/>
    <w:rsid w:val="123EC074"/>
    <w:rsid w:val="12535D16"/>
    <w:rsid w:val="12722FB9"/>
    <w:rsid w:val="1275F505"/>
    <w:rsid w:val="127BD3B3"/>
    <w:rsid w:val="127CB8FE"/>
    <w:rsid w:val="1287A3E1"/>
    <w:rsid w:val="1288BBA1"/>
    <w:rsid w:val="128BBBEE"/>
    <w:rsid w:val="1299BECA"/>
    <w:rsid w:val="129BF7CB"/>
    <w:rsid w:val="12A371E9"/>
    <w:rsid w:val="12A7A7E9"/>
    <w:rsid w:val="12B24569"/>
    <w:rsid w:val="12CA094E"/>
    <w:rsid w:val="12CAEA90"/>
    <w:rsid w:val="12CDB6D1"/>
    <w:rsid w:val="12CFA5FC"/>
    <w:rsid w:val="12DB6139"/>
    <w:rsid w:val="12EB7662"/>
    <w:rsid w:val="12ED9CD7"/>
    <w:rsid w:val="12F69C42"/>
    <w:rsid w:val="12F8D02B"/>
    <w:rsid w:val="12F94288"/>
    <w:rsid w:val="1306A098"/>
    <w:rsid w:val="130A9F28"/>
    <w:rsid w:val="13223846"/>
    <w:rsid w:val="132EA7AC"/>
    <w:rsid w:val="13325AA2"/>
    <w:rsid w:val="1340D8AA"/>
    <w:rsid w:val="1341235B"/>
    <w:rsid w:val="134256C5"/>
    <w:rsid w:val="134AE2C8"/>
    <w:rsid w:val="13592532"/>
    <w:rsid w:val="135D8234"/>
    <w:rsid w:val="135E1CA6"/>
    <w:rsid w:val="136D814F"/>
    <w:rsid w:val="137A7663"/>
    <w:rsid w:val="137AE29B"/>
    <w:rsid w:val="137D0F9C"/>
    <w:rsid w:val="137DCC4A"/>
    <w:rsid w:val="137F444F"/>
    <w:rsid w:val="1382C89D"/>
    <w:rsid w:val="1383849B"/>
    <w:rsid w:val="138998EC"/>
    <w:rsid w:val="138FCA57"/>
    <w:rsid w:val="1397A656"/>
    <w:rsid w:val="139994EA"/>
    <w:rsid w:val="13A9D766"/>
    <w:rsid w:val="13AF3F59"/>
    <w:rsid w:val="13AF82D9"/>
    <w:rsid w:val="13C1CDB1"/>
    <w:rsid w:val="13C8DCAA"/>
    <w:rsid w:val="13D14292"/>
    <w:rsid w:val="13DC5BD9"/>
    <w:rsid w:val="13DEA483"/>
    <w:rsid w:val="13E1ACCE"/>
    <w:rsid w:val="13EF2B60"/>
    <w:rsid w:val="13F0FF85"/>
    <w:rsid w:val="13F51EA7"/>
    <w:rsid w:val="13FA2CCE"/>
    <w:rsid w:val="13FB03AC"/>
    <w:rsid w:val="140201DA"/>
    <w:rsid w:val="1404773B"/>
    <w:rsid w:val="1407F6CE"/>
    <w:rsid w:val="140B36A5"/>
    <w:rsid w:val="14150623"/>
    <w:rsid w:val="1416F564"/>
    <w:rsid w:val="141FE98A"/>
    <w:rsid w:val="14287E5B"/>
    <w:rsid w:val="142C69B6"/>
    <w:rsid w:val="142F88E4"/>
    <w:rsid w:val="142FD47C"/>
    <w:rsid w:val="14422842"/>
    <w:rsid w:val="1442B427"/>
    <w:rsid w:val="145A50E8"/>
    <w:rsid w:val="14672600"/>
    <w:rsid w:val="146D544D"/>
    <w:rsid w:val="1475D095"/>
    <w:rsid w:val="1476F6DE"/>
    <w:rsid w:val="1484E861"/>
    <w:rsid w:val="148E5B48"/>
    <w:rsid w:val="148EDBFE"/>
    <w:rsid w:val="14B2AE85"/>
    <w:rsid w:val="14B2CC6E"/>
    <w:rsid w:val="14B693E0"/>
    <w:rsid w:val="14D06100"/>
    <w:rsid w:val="14D36DAF"/>
    <w:rsid w:val="14D5DD2B"/>
    <w:rsid w:val="14D6D7B1"/>
    <w:rsid w:val="14DA884B"/>
    <w:rsid w:val="14DEBBE3"/>
    <w:rsid w:val="14E536FE"/>
    <w:rsid w:val="14E7DF12"/>
    <w:rsid w:val="14F81E5A"/>
    <w:rsid w:val="14FCE6CD"/>
    <w:rsid w:val="151A462F"/>
    <w:rsid w:val="151B4F48"/>
    <w:rsid w:val="154B04CC"/>
    <w:rsid w:val="154DAEB3"/>
    <w:rsid w:val="15526821"/>
    <w:rsid w:val="155772B2"/>
    <w:rsid w:val="155FB1D4"/>
    <w:rsid w:val="1562BC95"/>
    <w:rsid w:val="156FF641"/>
    <w:rsid w:val="1575FD5C"/>
    <w:rsid w:val="1579350C"/>
    <w:rsid w:val="157CF683"/>
    <w:rsid w:val="159BDDBA"/>
    <w:rsid w:val="15A32002"/>
    <w:rsid w:val="15A757AB"/>
    <w:rsid w:val="15AA5A3C"/>
    <w:rsid w:val="15AB10A7"/>
    <w:rsid w:val="15AD3032"/>
    <w:rsid w:val="15B0ACD3"/>
    <w:rsid w:val="15CAB634"/>
    <w:rsid w:val="15DC0ECF"/>
    <w:rsid w:val="1600EFE9"/>
    <w:rsid w:val="160FDFAF"/>
    <w:rsid w:val="1632D410"/>
    <w:rsid w:val="1632D6F5"/>
    <w:rsid w:val="16363BE7"/>
    <w:rsid w:val="1643179C"/>
    <w:rsid w:val="164E4659"/>
    <w:rsid w:val="1655888F"/>
    <w:rsid w:val="16626C3C"/>
    <w:rsid w:val="1664BF4A"/>
    <w:rsid w:val="167D2157"/>
    <w:rsid w:val="1681EF4D"/>
    <w:rsid w:val="168FAB09"/>
    <w:rsid w:val="16918201"/>
    <w:rsid w:val="1694419E"/>
    <w:rsid w:val="16954F5B"/>
    <w:rsid w:val="169FD1ED"/>
    <w:rsid w:val="169FF4DD"/>
    <w:rsid w:val="16A686D0"/>
    <w:rsid w:val="16B67CC3"/>
    <w:rsid w:val="16BB8F9D"/>
    <w:rsid w:val="16BF67A0"/>
    <w:rsid w:val="16C42614"/>
    <w:rsid w:val="16DD75AB"/>
    <w:rsid w:val="16ED3013"/>
    <w:rsid w:val="17024748"/>
    <w:rsid w:val="1706F5B9"/>
    <w:rsid w:val="17102C55"/>
    <w:rsid w:val="1717FC34"/>
    <w:rsid w:val="171AA2CB"/>
    <w:rsid w:val="171E5CE2"/>
    <w:rsid w:val="1721209D"/>
    <w:rsid w:val="172BF8D9"/>
    <w:rsid w:val="1732CDC8"/>
    <w:rsid w:val="17414958"/>
    <w:rsid w:val="17439E01"/>
    <w:rsid w:val="1749843F"/>
    <w:rsid w:val="174A9348"/>
    <w:rsid w:val="175124BA"/>
    <w:rsid w:val="175150B4"/>
    <w:rsid w:val="1757D0A2"/>
    <w:rsid w:val="17595FE3"/>
    <w:rsid w:val="176BF073"/>
    <w:rsid w:val="176CD1CA"/>
    <w:rsid w:val="1772C8FC"/>
    <w:rsid w:val="177FE69F"/>
    <w:rsid w:val="17917612"/>
    <w:rsid w:val="17952274"/>
    <w:rsid w:val="1797FD87"/>
    <w:rsid w:val="179C2439"/>
    <w:rsid w:val="179FEA4E"/>
    <w:rsid w:val="17A200DC"/>
    <w:rsid w:val="17A2F7A2"/>
    <w:rsid w:val="17AC31E5"/>
    <w:rsid w:val="17AD291C"/>
    <w:rsid w:val="17B778DC"/>
    <w:rsid w:val="17B8B1A1"/>
    <w:rsid w:val="17BAE341"/>
    <w:rsid w:val="17BDB62C"/>
    <w:rsid w:val="17C23FE4"/>
    <w:rsid w:val="17CE13E3"/>
    <w:rsid w:val="17D3D490"/>
    <w:rsid w:val="17D5BBF5"/>
    <w:rsid w:val="17E653C4"/>
    <w:rsid w:val="17E8EEBF"/>
    <w:rsid w:val="17EC7610"/>
    <w:rsid w:val="17F8C93F"/>
    <w:rsid w:val="17FA94D4"/>
    <w:rsid w:val="1804966F"/>
    <w:rsid w:val="180DB38A"/>
    <w:rsid w:val="180EE7E1"/>
    <w:rsid w:val="1818EFB1"/>
    <w:rsid w:val="181A10A8"/>
    <w:rsid w:val="181B5E24"/>
    <w:rsid w:val="1820D481"/>
    <w:rsid w:val="18284D05"/>
    <w:rsid w:val="18324A86"/>
    <w:rsid w:val="1834B1A7"/>
    <w:rsid w:val="183D4C0C"/>
    <w:rsid w:val="18426CDE"/>
    <w:rsid w:val="184C2D63"/>
    <w:rsid w:val="1850E2FB"/>
    <w:rsid w:val="1854BB16"/>
    <w:rsid w:val="185A0B05"/>
    <w:rsid w:val="18685906"/>
    <w:rsid w:val="1869B6CD"/>
    <w:rsid w:val="1869C366"/>
    <w:rsid w:val="187083F0"/>
    <w:rsid w:val="187BA32E"/>
    <w:rsid w:val="187D9E4D"/>
    <w:rsid w:val="1882E262"/>
    <w:rsid w:val="1883B952"/>
    <w:rsid w:val="188A554C"/>
    <w:rsid w:val="188D446F"/>
    <w:rsid w:val="189BB2E7"/>
    <w:rsid w:val="189CD4D2"/>
    <w:rsid w:val="18B1770B"/>
    <w:rsid w:val="18BA851B"/>
    <w:rsid w:val="18BC9DED"/>
    <w:rsid w:val="18BFBBC9"/>
    <w:rsid w:val="18C24DD7"/>
    <w:rsid w:val="18F3ACCF"/>
    <w:rsid w:val="18FCF63A"/>
    <w:rsid w:val="18FECFE9"/>
    <w:rsid w:val="18FF59C1"/>
    <w:rsid w:val="190C6A25"/>
    <w:rsid w:val="19196672"/>
    <w:rsid w:val="1919A277"/>
    <w:rsid w:val="19237D45"/>
    <w:rsid w:val="1923E8C4"/>
    <w:rsid w:val="19450889"/>
    <w:rsid w:val="194C4EBF"/>
    <w:rsid w:val="19513378"/>
    <w:rsid w:val="195C8CEC"/>
    <w:rsid w:val="1962EC62"/>
    <w:rsid w:val="19660E93"/>
    <w:rsid w:val="1967655D"/>
    <w:rsid w:val="196C8F76"/>
    <w:rsid w:val="196F0322"/>
    <w:rsid w:val="19724BC9"/>
    <w:rsid w:val="197F6954"/>
    <w:rsid w:val="19939065"/>
    <w:rsid w:val="19AAA0AC"/>
    <w:rsid w:val="19AC81C9"/>
    <w:rsid w:val="19B0E494"/>
    <w:rsid w:val="19C30A9B"/>
    <w:rsid w:val="19D3D02F"/>
    <w:rsid w:val="19D45CED"/>
    <w:rsid w:val="19DBF302"/>
    <w:rsid w:val="19DC9794"/>
    <w:rsid w:val="19EC4914"/>
    <w:rsid w:val="19FB762F"/>
    <w:rsid w:val="19FC6EF7"/>
    <w:rsid w:val="1A05B9E2"/>
    <w:rsid w:val="1A08032D"/>
    <w:rsid w:val="1A2A9FB0"/>
    <w:rsid w:val="1A2D28B8"/>
    <w:rsid w:val="1A328BFA"/>
    <w:rsid w:val="1A4353BE"/>
    <w:rsid w:val="1A44702A"/>
    <w:rsid w:val="1A4B099D"/>
    <w:rsid w:val="1A4BF2B1"/>
    <w:rsid w:val="1A5E5C65"/>
    <w:rsid w:val="1A794A45"/>
    <w:rsid w:val="1A851B8B"/>
    <w:rsid w:val="1A854B78"/>
    <w:rsid w:val="1A8D5E0E"/>
    <w:rsid w:val="1A90006E"/>
    <w:rsid w:val="1A95731D"/>
    <w:rsid w:val="1A958BC5"/>
    <w:rsid w:val="1A97469B"/>
    <w:rsid w:val="1AB19C2C"/>
    <w:rsid w:val="1AC01819"/>
    <w:rsid w:val="1AC0681F"/>
    <w:rsid w:val="1AC53ADF"/>
    <w:rsid w:val="1AC61BE8"/>
    <w:rsid w:val="1ACCD484"/>
    <w:rsid w:val="1AD0CB13"/>
    <w:rsid w:val="1AD293E9"/>
    <w:rsid w:val="1AD79F98"/>
    <w:rsid w:val="1AD9A020"/>
    <w:rsid w:val="1AEBD8DA"/>
    <w:rsid w:val="1AEEE819"/>
    <w:rsid w:val="1AF5D2D2"/>
    <w:rsid w:val="1AFC9347"/>
    <w:rsid w:val="1B02B363"/>
    <w:rsid w:val="1B03CCC2"/>
    <w:rsid w:val="1B0599A2"/>
    <w:rsid w:val="1B0666CD"/>
    <w:rsid w:val="1B10510C"/>
    <w:rsid w:val="1B1119CA"/>
    <w:rsid w:val="1B19A9FB"/>
    <w:rsid w:val="1B1C0524"/>
    <w:rsid w:val="1B1ED7F2"/>
    <w:rsid w:val="1B2147D5"/>
    <w:rsid w:val="1B21616C"/>
    <w:rsid w:val="1B26A167"/>
    <w:rsid w:val="1B2E9AB0"/>
    <w:rsid w:val="1B4B8D2E"/>
    <w:rsid w:val="1B536980"/>
    <w:rsid w:val="1B546E35"/>
    <w:rsid w:val="1B5CFC19"/>
    <w:rsid w:val="1B5D71AC"/>
    <w:rsid w:val="1B601922"/>
    <w:rsid w:val="1B6C1596"/>
    <w:rsid w:val="1B7C04C4"/>
    <w:rsid w:val="1B7E02F6"/>
    <w:rsid w:val="1B7FA581"/>
    <w:rsid w:val="1B82D108"/>
    <w:rsid w:val="1B9CFBAE"/>
    <w:rsid w:val="1BA21E26"/>
    <w:rsid w:val="1BB5C54E"/>
    <w:rsid w:val="1BB8C2D3"/>
    <w:rsid w:val="1BC483F3"/>
    <w:rsid w:val="1BCD8FE5"/>
    <w:rsid w:val="1BCFD31B"/>
    <w:rsid w:val="1BD6E422"/>
    <w:rsid w:val="1BDAEA4B"/>
    <w:rsid w:val="1BEE579F"/>
    <w:rsid w:val="1C04DB53"/>
    <w:rsid w:val="1C0EF8C9"/>
    <w:rsid w:val="1C10063A"/>
    <w:rsid w:val="1C112D77"/>
    <w:rsid w:val="1C133327"/>
    <w:rsid w:val="1C14E39C"/>
    <w:rsid w:val="1C15EBE5"/>
    <w:rsid w:val="1C1B71DA"/>
    <w:rsid w:val="1C1D4C8A"/>
    <w:rsid w:val="1C24B2B8"/>
    <w:rsid w:val="1C2F6969"/>
    <w:rsid w:val="1C31B77D"/>
    <w:rsid w:val="1C378252"/>
    <w:rsid w:val="1C482A01"/>
    <w:rsid w:val="1C4B1ABA"/>
    <w:rsid w:val="1C571323"/>
    <w:rsid w:val="1C5D88DA"/>
    <w:rsid w:val="1C62626D"/>
    <w:rsid w:val="1C636E7F"/>
    <w:rsid w:val="1C710F6C"/>
    <w:rsid w:val="1C7239E5"/>
    <w:rsid w:val="1C79BA8F"/>
    <w:rsid w:val="1C91A808"/>
    <w:rsid w:val="1C94ACE5"/>
    <w:rsid w:val="1C9620D7"/>
    <w:rsid w:val="1C993595"/>
    <w:rsid w:val="1CA1B280"/>
    <w:rsid w:val="1CADE57A"/>
    <w:rsid w:val="1CBAA933"/>
    <w:rsid w:val="1CC1BE5C"/>
    <w:rsid w:val="1CD54497"/>
    <w:rsid w:val="1CD56316"/>
    <w:rsid w:val="1CD81048"/>
    <w:rsid w:val="1CE52F79"/>
    <w:rsid w:val="1CE64744"/>
    <w:rsid w:val="1CF578FE"/>
    <w:rsid w:val="1CF66959"/>
    <w:rsid w:val="1D0BE208"/>
    <w:rsid w:val="1D10D55E"/>
    <w:rsid w:val="1D14CDF9"/>
    <w:rsid w:val="1D34D258"/>
    <w:rsid w:val="1D34E500"/>
    <w:rsid w:val="1D39678D"/>
    <w:rsid w:val="1D4BCD75"/>
    <w:rsid w:val="1D4DA3A8"/>
    <w:rsid w:val="1D530F9B"/>
    <w:rsid w:val="1D69671E"/>
    <w:rsid w:val="1D76A4AC"/>
    <w:rsid w:val="1D7E97EF"/>
    <w:rsid w:val="1D83AB7A"/>
    <w:rsid w:val="1D83D2D9"/>
    <w:rsid w:val="1D84C0EB"/>
    <w:rsid w:val="1D860376"/>
    <w:rsid w:val="1D93E1A1"/>
    <w:rsid w:val="1DD932FC"/>
    <w:rsid w:val="1DDA8C56"/>
    <w:rsid w:val="1DDACB18"/>
    <w:rsid w:val="1DDF6654"/>
    <w:rsid w:val="1DEA4FF6"/>
    <w:rsid w:val="1E025117"/>
    <w:rsid w:val="1E0A9418"/>
    <w:rsid w:val="1E21B7D0"/>
    <w:rsid w:val="1E230692"/>
    <w:rsid w:val="1E23B213"/>
    <w:rsid w:val="1E35D9AE"/>
    <w:rsid w:val="1E48A170"/>
    <w:rsid w:val="1E584A3E"/>
    <w:rsid w:val="1E5E744A"/>
    <w:rsid w:val="1E6132F9"/>
    <w:rsid w:val="1E73DE68"/>
    <w:rsid w:val="1E7804CB"/>
    <w:rsid w:val="1E7AC534"/>
    <w:rsid w:val="1E81B3CE"/>
    <w:rsid w:val="1E829EE9"/>
    <w:rsid w:val="1E84430F"/>
    <w:rsid w:val="1E857903"/>
    <w:rsid w:val="1E85BBBE"/>
    <w:rsid w:val="1E89B244"/>
    <w:rsid w:val="1E8EA984"/>
    <w:rsid w:val="1E91C1F7"/>
    <w:rsid w:val="1E9B646F"/>
    <w:rsid w:val="1EA15F22"/>
    <w:rsid w:val="1EA44468"/>
    <w:rsid w:val="1EA9156E"/>
    <w:rsid w:val="1EB43F54"/>
    <w:rsid w:val="1EC2B35F"/>
    <w:rsid w:val="1EDF529A"/>
    <w:rsid w:val="1EE4B9D3"/>
    <w:rsid w:val="1EEE5ABB"/>
    <w:rsid w:val="1EF18900"/>
    <w:rsid w:val="1EF86955"/>
    <w:rsid w:val="1F0428BE"/>
    <w:rsid w:val="1F057EF3"/>
    <w:rsid w:val="1F07ECE6"/>
    <w:rsid w:val="1F2ADAB8"/>
    <w:rsid w:val="1F46A55B"/>
    <w:rsid w:val="1F4B32B4"/>
    <w:rsid w:val="1F552D17"/>
    <w:rsid w:val="1F55F00B"/>
    <w:rsid w:val="1F5AB1C2"/>
    <w:rsid w:val="1F66717A"/>
    <w:rsid w:val="1F756179"/>
    <w:rsid w:val="1F77F832"/>
    <w:rsid w:val="1F7B08B4"/>
    <w:rsid w:val="1F7D5DBE"/>
    <w:rsid w:val="1F863FBD"/>
    <w:rsid w:val="1F86EFF6"/>
    <w:rsid w:val="1F87C3C7"/>
    <w:rsid w:val="1F89099A"/>
    <w:rsid w:val="1F91C8EC"/>
    <w:rsid w:val="1F96D588"/>
    <w:rsid w:val="1FA4127A"/>
    <w:rsid w:val="1FA9F119"/>
    <w:rsid w:val="1FAA4670"/>
    <w:rsid w:val="1FB26828"/>
    <w:rsid w:val="1FBDDAB7"/>
    <w:rsid w:val="1FBE0B00"/>
    <w:rsid w:val="1FD15DD4"/>
    <w:rsid w:val="1FD4DD68"/>
    <w:rsid w:val="1FD6854C"/>
    <w:rsid w:val="1FDE0F6A"/>
    <w:rsid w:val="1FE3F7C1"/>
    <w:rsid w:val="1FE99A03"/>
    <w:rsid w:val="1FF5BA51"/>
    <w:rsid w:val="1FF9094C"/>
    <w:rsid w:val="2017662B"/>
    <w:rsid w:val="201C08B3"/>
    <w:rsid w:val="2023CFC7"/>
    <w:rsid w:val="202C434F"/>
    <w:rsid w:val="20325D5C"/>
    <w:rsid w:val="203EA6BB"/>
    <w:rsid w:val="2060DB7E"/>
    <w:rsid w:val="20639BFD"/>
    <w:rsid w:val="206C9FAD"/>
    <w:rsid w:val="20710C29"/>
    <w:rsid w:val="2072334A"/>
    <w:rsid w:val="2078055F"/>
    <w:rsid w:val="20850E62"/>
    <w:rsid w:val="2087A3D6"/>
    <w:rsid w:val="208F9DAF"/>
    <w:rsid w:val="20935AE0"/>
    <w:rsid w:val="2097299D"/>
    <w:rsid w:val="20973A6E"/>
    <w:rsid w:val="209C28C2"/>
    <w:rsid w:val="209FECDC"/>
    <w:rsid w:val="20A6F467"/>
    <w:rsid w:val="20C2F88D"/>
    <w:rsid w:val="20C3A199"/>
    <w:rsid w:val="20C45367"/>
    <w:rsid w:val="20D00664"/>
    <w:rsid w:val="20D2C835"/>
    <w:rsid w:val="20DD785F"/>
    <w:rsid w:val="20DF7651"/>
    <w:rsid w:val="20E8D48B"/>
    <w:rsid w:val="20ECED0C"/>
    <w:rsid w:val="20EDFA16"/>
    <w:rsid w:val="20FE085B"/>
    <w:rsid w:val="210559F9"/>
    <w:rsid w:val="210C5C3F"/>
    <w:rsid w:val="2138A165"/>
    <w:rsid w:val="213B867F"/>
    <w:rsid w:val="213CDD54"/>
    <w:rsid w:val="21517B87"/>
    <w:rsid w:val="21522218"/>
    <w:rsid w:val="215CDC0A"/>
    <w:rsid w:val="216042A3"/>
    <w:rsid w:val="21818B45"/>
    <w:rsid w:val="21898E3B"/>
    <w:rsid w:val="218B2E75"/>
    <w:rsid w:val="218C8408"/>
    <w:rsid w:val="21926B1F"/>
    <w:rsid w:val="2195C0B1"/>
    <w:rsid w:val="21A1F548"/>
    <w:rsid w:val="21A9C187"/>
    <w:rsid w:val="21AE3EE5"/>
    <w:rsid w:val="21B8D361"/>
    <w:rsid w:val="21E17C4B"/>
    <w:rsid w:val="21E90136"/>
    <w:rsid w:val="21EA2604"/>
    <w:rsid w:val="21EA5D49"/>
    <w:rsid w:val="21EDD352"/>
    <w:rsid w:val="21FF601A"/>
    <w:rsid w:val="2204C17A"/>
    <w:rsid w:val="220F5875"/>
    <w:rsid w:val="221006BD"/>
    <w:rsid w:val="221239F5"/>
    <w:rsid w:val="222190CF"/>
    <w:rsid w:val="2227ABDD"/>
    <w:rsid w:val="22293E29"/>
    <w:rsid w:val="222ADEB6"/>
    <w:rsid w:val="2236F302"/>
    <w:rsid w:val="2237CCBC"/>
    <w:rsid w:val="223A8F0A"/>
    <w:rsid w:val="22458A16"/>
    <w:rsid w:val="2245F24D"/>
    <w:rsid w:val="2248CAAB"/>
    <w:rsid w:val="224BF6CC"/>
    <w:rsid w:val="224FB76C"/>
    <w:rsid w:val="2250A548"/>
    <w:rsid w:val="2255CB85"/>
    <w:rsid w:val="227098C8"/>
    <w:rsid w:val="227116E3"/>
    <w:rsid w:val="227269C3"/>
    <w:rsid w:val="2274BF46"/>
    <w:rsid w:val="2275F132"/>
    <w:rsid w:val="227DD21F"/>
    <w:rsid w:val="2283E97E"/>
    <w:rsid w:val="228469B9"/>
    <w:rsid w:val="22893B26"/>
    <w:rsid w:val="228C5285"/>
    <w:rsid w:val="228CFFE4"/>
    <w:rsid w:val="22948F1E"/>
    <w:rsid w:val="2295A419"/>
    <w:rsid w:val="22BAA51D"/>
    <w:rsid w:val="22BF75E0"/>
    <w:rsid w:val="22C71AEC"/>
    <w:rsid w:val="22CCD043"/>
    <w:rsid w:val="22D29562"/>
    <w:rsid w:val="22DA2E8E"/>
    <w:rsid w:val="22E4A6AC"/>
    <w:rsid w:val="22E7173D"/>
    <w:rsid w:val="22ECB1D7"/>
    <w:rsid w:val="22F1EDC7"/>
    <w:rsid w:val="22F6F9BF"/>
    <w:rsid w:val="22F74722"/>
    <w:rsid w:val="22F7A92E"/>
    <w:rsid w:val="22F8CC78"/>
    <w:rsid w:val="2300D3F0"/>
    <w:rsid w:val="23112939"/>
    <w:rsid w:val="2312F214"/>
    <w:rsid w:val="233B2E3E"/>
    <w:rsid w:val="23443B72"/>
    <w:rsid w:val="2347B3D5"/>
    <w:rsid w:val="2359EB56"/>
    <w:rsid w:val="235C469B"/>
    <w:rsid w:val="2360BB1C"/>
    <w:rsid w:val="236270E5"/>
    <w:rsid w:val="23658E9C"/>
    <w:rsid w:val="2375213B"/>
    <w:rsid w:val="237B4B64"/>
    <w:rsid w:val="2384D437"/>
    <w:rsid w:val="2389A73E"/>
    <w:rsid w:val="238B4174"/>
    <w:rsid w:val="239058E3"/>
    <w:rsid w:val="239355F0"/>
    <w:rsid w:val="239686F1"/>
    <w:rsid w:val="23989C43"/>
    <w:rsid w:val="239D934E"/>
    <w:rsid w:val="23B9C5AF"/>
    <w:rsid w:val="23CE91FD"/>
    <w:rsid w:val="23D5FE82"/>
    <w:rsid w:val="23D64AB9"/>
    <w:rsid w:val="23D6FBCE"/>
    <w:rsid w:val="23DA8A7C"/>
    <w:rsid w:val="23DAC08B"/>
    <w:rsid w:val="23DAFD5F"/>
    <w:rsid w:val="23E4318C"/>
    <w:rsid w:val="23E8DC2F"/>
    <w:rsid w:val="23F189B0"/>
    <w:rsid w:val="23FF6C4B"/>
    <w:rsid w:val="2403FD12"/>
    <w:rsid w:val="2408CAA5"/>
    <w:rsid w:val="240BB6D9"/>
    <w:rsid w:val="241C8AE9"/>
    <w:rsid w:val="2420F32C"/>
    <w:rsid w:val="2421E433"/>
    <w:rsid w:val="24362D88"/>
    <w:rsid w:val="243D2983"/>
    <w:rsid w:val="243F3BD3"/>
    <w:rsid w:val="2444C3A6"/>
    <w:rsid w:val="2447CD62"/>
    <w:rsid w:val="2448D0C2"/>
    <w:rsid w:val="245316EC"/>
    <w:rsid w:val="24545C7F"/>
    <w:rsid w:val="2461F0AA"/>
    <w:rsid w:val="2465A90C"/>
    <w:rsid w:val="246A9D47"/>
    <w:rsid w:val="246DF0BE"/>
    <w:rsid w:val="2473B7F7"/>
    <w:rsid w:val="24799658"/>
    <w:rsid w:val="247A4A20"/>
    <w:rsid w:val="247EEBAB"/>
    <w:rsid w:val="2487AF84"/>
    <w:rsid w:val="248BD034"/>
    <w:rsid w:val="248C826F"/>
    <w:rsid w:val="2496FF4B"/>
    <w:rsid w:val="2498D939"/>
    <w:rsid w:val="24A1CA0F"/>
    <w:rsid w:val="24B0A190"/>
    <w:rsid w:val="24C65061"/>
    <w:rsid w:val="24C6AA40"/>
    <w:rsid w:val="24CCB128"/>
    <w:rsid w:val="24D0110C"/>
    <w:rsid w:val="24D1453D"/>
    <w:rsid w:val="24E3A529"/>
    <w:rsid w:val="24E45D36"/>
    <w:rsid w:val="24E7192B"/>
    <w:rsid w:val="24F33DAA"/>
    <w:rsid w:val="24F69866"/>
    <w:rsid w:val="24FD8255"/>
    <w:rsid w:val="24FF2FDD"/>
    <w:rsid w:val="2504B8AA"/>
    <w:rsid w:val="2504D2B0"/>
    <w:rsid w:val="250C9266"/>
    <w:rsid w:val="251A88EF"/>
    <w:rsid w:val="251CEBF0"/>
    <w:rsid w:val="25283236"/>
    <w:rsid w:val="252A379B"/>
    <w:rsid w:val="252E18E8"/>
    <w:rsid w:val="253921E8"/>
    <w:rsid w:val="25498B7D"/>
    <w:rsid w:val="254B6D41"/>
    <w:rsid w:val="2552498D"/>
    <w:rsid w:val="2556AD60"/>
    <w:rsid w:val="25677497"/>
    <w:rsid w:val="258FE6E3"/>
    <w:rsid w:val="25A87F7B"/>
    <w:rsid w:val="25AC36B3"/>
    <w:rsid w:val="25B503BA"/>
    <w:rsid w:val="25C063A7"/>
    <w:rsid w:val="25DACA7D"/>
    <w:rsid w:val="25E36A98"/>
    <w:rsid w:val="25E49B92"/>
    <w:rsid w:val="25EE7EBA"/>
    <w:rsid w:val="25FF03D5"/>
    <w:rsid w:val="260C1A1E"/>
    <w:rsid w:val="2618DD2D"/>
    <w:rsid w:val="26269E10"/>
    <w:rsid w:val="2629246D"/>
    <w:rsid w:val="262A18E4"/>
    <w:rsid w:val="263E50ED"/>
    <w:rsid w:val="2643677E"/>
    <w:rsid w:val="2644D581"/>
    <w:rsid w:val="2648F065"/>
    <w:rsid w:val="264ADF20"/>
    <w:rsid w:val="264B910D"/>
    <w:rsid w:val="26569C86"/>
    <w:rsid w:val="265A7882"/>
    <w:rsid w:val="265BCC27"/>
    <w:rsid w:val="265F23DB"/>
    <w:rsid w:val="2666D645"/>
    <w:rsid w:val="266B87C9"/>
    <w:rsid w:val="26723A24"/>
    <w:rsid w:val="2673121A"/>
    <w:rsid w:val="2674EB13"/>
    <w:rsid w:val="267CDB99"/>
    <w:rsid w:val="2683DD20"/>
    <w:rsid w:val="268A84B6"/>
    <w:rsid w:val="268CFF78"/>
    <w:rsid w:val="26903ABC"/>
    <w:rsid w:val="2690DF4D"/>
    <w:rsid w:val="26913914"/>
    <w:rsid w:val="2694B9D4"/>
    <w:rsid w:val="26990D40"/>
    <w:rsid w:val="26B17D88"/>
    <w:rsid w:val="26B98503"/>
    <w:rsid w:val="26BAA746"/>
    <w:rsid w:val="26D1D380"/>
    <w:rsid w:val="26D1D3C6"/>
    <w:rsid w:val="26DEA4FC"/>
    <w:rsid w:val="26F085B4"/>
    <w:rsid w:val="26FE22B1"/>
    <w:rsid w:val="26FFC4B9"/>
    <w:rsid w:val="27045CB1"/>
    <w:rsid w:val="270CE4A4"/>
    <w:rsid w:val="270F50FC"/>
    <w:rsid w:val="27142096"/>
    <w:rsid w:val="2715E496"/>
    <w:rsid w:val="2732451D"/>
    <w:rsid w:val="2732A8B3"/>
    <w:rsid w:val="273EC9B7"/>
    <w:rsid w:val="27434F16"/>
    <w:rsid w:val="27487D48"/>
    <w:rsid w:val="2754C1DA"/>
    <w:rsid w:val="2755714C"/>
    <w:rsid w:val="27569AA8"/>
    <w:rsid w:val="275B978C"/>
    <w:rsid w:val="275E442F"/>
    <w:rsid w:val="276B52FE"/>
    <w:rsid w:val="276C3512"/>
    <w:rsid w:val="277B49D2"/>
    <w:rsid w:val="2780F144"/>
    <w:rsid w:val="2798709A"/>
    <w:rsid w:val="27B595FE"/>
    <w:rsid w:val="27B89BB8"/>
    <w:rsid w:val="27C43A29"/>
    <w:rsid w:val="27C67DA2"/>
    <w:rsid w:val="27CA0FA9"/>
    <w:rsid w:val="27D043FD"/>
    <w:rsid w:val="27DF19C2"/>
    <w:rsid w:val="27F6F221"/>
    <w:rsid w:val="2802EC71"/>
    <w:rsid w:val="2806E3C5"/>
    <w:rsid w:val="2807A485"/>
    <w:rsid w:val="280DD84D"/>
    <w:rsid w:val="2814D956"/>
    <w:rsid w:val="282390D6"/>
    <w:rsid w:val="2833B6F1"/>
    <w:rsid w:val="2838E330"/>
    <w:rsid w:val="283F45EA"/>
    <w:rsid w:val="28425E67"/>
    <w:rsid w:val="286541EC"/>
    <w:rsid w:val="286B64A4"/>
    <w:rsid w:val="28804637"/>
    <w:rsid w:val="28975553"/>
    <w:rsid w:val="28991DED"/>
    <w:rsid w:val="289C93ED"/>
    <w:rsid w:val="28A044A6"/>
    <w:rsid w:val="28A2B42B"/>
    <w:rsid w:val="28AD0C1E"/>
    <w:rsid w:val="28BA29EA"/>
    <w:rsid w:val="28C5CB61"/>
    <w:rsid w:val="28C6E3E6"/>
    <w:rsid w:val="28D17747"/>
    <w:rsid w:val="28DC6A90"/>
    <w:rsid w:val="28DD9B70"/>
    <w:rsid w:val="28DE993A"/>
    <w:rsid w:val="28E26CFC"/>
    <w:rsid w:val="28E7ACAA"/>
    <w:rsid w:val="28EEFCA6"/>
    <w:rsid w:val="28F3DD33"/>
    <w:rsid w:val="28F7C08D"/>
    <w:rsid w:val="2909E93B"/>
    <w:rsid w:val="290DDDCC"/>
    <w:rsid w:val="2917977F"/>
    <w:rsid w:val="2919DD04"/>
    <w:rsid w:val="292E2738"/>
    <w:rsid w:val="292FDDDE"/>
    <w:rsid w:val="2941FC67"/>
    <w:rsid w:val="2953F33C"/>
    <w:rsid w:val="2956159A"/>
    <w:rsid w:val="2959429A"/>
    <w:rsid w:val="295B65D0"/>
    <w:rsid w:val="29606C82"/>
    <w:rsid w:val="2967F8A3"/>
    <w:rsid w:val="2970EAD8"/>
    <w:rsid w:val="29772E01"/>
    <w:rsid w:val="2980C9FD"/>
    <w:rsid w:val="2984AE06"/>
    <w:rsid w:val="298E5D10"/>
    <w:rsid w:val="29962703"/>
    <w:rsid w:val="29A089D2"/>
    <w:rsid w:val="29A762C3"/>
    <w:rsid w:val="29BD71BF"/>
    <w:rsid w:val="29C3356D"/>
    <w:rsid w:val="29C47E1B"/>
    <w:rsid w:val="29C4C268"/>
    <w:rsid w:val="29C6831E"/>
    <w:rsid w:val="29D4241E"/>
    <w:rsid w:val="29D7D65C"/>
    <w:rsid w:val="29DE7835"/>
    <w:rsid w:val="29DE91D9"/>
    <w:rsid w:val="29ED0F1B"/>
    <w:rsid w:val="29EEC5B6"/>
    <w:rsid w:val="29F053A5"/>
    <w:rsid w:val="29F63C55"/>
    <w:rsid w:val="29F7BFFA"/>
    <w:rsid w:val="2A03D848"/>
    <w:rsid w:val="2A0B2B15"/>
    <w:rsid w:val="2A382BC5"/>
    <w:rsid w:val="2A3F0ED3"/>
    <w:rsid w:val="2A3F24D1"/>
    <w:rsid w:val="2A626E21"/>
    <w:rsid w:val="2A6430A1"/>
    <w:rsid w:val="2A6E0110"/>
    <w:rsid w:val="2A768DB1"/>
    <w:rsid w:val="2A7CBC87"/>
    <w:rsid w:val="2A836F9F"/>
    <w:rsid w:val="2A8542CC"/>
    <w:rsid w:val="2A882C11"/>
    <w:rsid w:val="2A8D6E8D"/>
    <w:rsid w:val="2A907517"/>
    <w:rsid w:val="2AA30D9D"/>
    <w:rsid w:val="2AA4F340"/>
    <w:rsid w:val="2AA63ED9"/>
    <w:rsid w:val="2AC1A8E8"/>
    <w:rsid w:val="2AC3C789"/>
    <w:rsid w:val="2ACAE9E6"/>
    <w:rsid w:val="2ACB3DD9"/>
    <w:rsid w:val="2AEEEFBA"/>
    <w:rsid w:val="2AEF806E"/>
    <w:rsid w:val="2AF51C7C"/>
    <w:rsid w:val="2AFCEC9D"/>
    <w:rsid w:val="2AFDFAD9"/>
    <w:rsid w:val="2B03D1C6"/>
    <w:rsid w:val="2B196083"/>
    <w:rsid w:val="2B3EDE8D"/>
    <w:rsid w:val="2B428EC6"/>
    <w:rsid w:val="2B46AE52"/>
    <w:rsid w:val="2B57B8C4"/>
    <w:rsid w:val="2B5F95EA"/>
    <w:rsid w:val="2B660FE4"/>
    <w:rsid w:val="2B681DFE"/>
    <w:rsid w:val="2B687635"/>
    <w:rsid w:val="2B6FDF87"/>
    <w:rsid w:val="2B703D65"/>
    <w:rsid w:val="2B70D568"/>
    <w:rsid w:val="2B886CB6"/>
    <w:rsid w:val="2B9727E2"/>
    <w:rsid w:val="2BB074E2"/>
    <w:rsid w:val="2BBFF11F"/>
    <w:rsid w:val="2BCC8F78"/>
    <w:rsid w:val="2BD187C8"/>
    <w:rsid w:val="2BDF06AB"/>
    <w:rsid w:val="2BE1D54D"/>
    <w:rsid w:val="2BEAC322"/>
    <w:rsid w:val="2BEB1585"/>
    <w:rsid w:val="2BEC47D1"/>
    <w:rsid w:val="2BF5C529"/>
    <w:rsid w:val="2BFEE5B6"/>
    <w:rsid w:val="2C0E265D"/>
    <w:rsid w:val="2C12D758"/>
    <w:rsid w:val="2C18BB8F"/>
    <w:rsid w:val="2C19EDD1"/>
    <w:rsid w:val="2C1F7401"/>
    <w:rsid w:val="2C203A55"/>
    <w:rsid w:val="2C3AFB1F"/>
    <w:rsid w:val="2C4433A8"/>
    <w:rsid w:val="2C44753E"/>
    <w:rsid w:val="2C44817B"/>
    <w:rsid w:val="2C49A834"/>
    <w:rsid w:val="2C576745"/>
    <w:rsid w:val="2C593CBA"/>
    <w:rsid w:val="2C599664"/>
    <w:rsid w:val="2C5A9013"/>
    <w:rsid w:val="2C655431"/>
    <w:rsid w:val="2C6723A8"/>
    <w:rsid w:val="2C6800CC"/>
    <w:rsid w:val="2C7DE309"/>
    <w:rsid w:val="2C867F67"/>
    <w:rsid w:val="2C8CED19"/>
    <w:rsid w:val="2C9103C5"/>
    <w:rsid w:val="2C924833"/>
    <w:rsid w:val="2C9BC4DA"/>
    <w:rsid w:val="2C9D3A7A"/>
    <w:rsid w:val="2CA29D90"/>
    <w:rsid w:val="2CB1C696"/>
    <w:rsid w:val="2CB234A7"/>
    <w:rsid w:val="2CC09EAF"/>
    <w:rsid w:val="2CD18019"/>
    <w:rsid w:val="2CD2D8FE"/>
    <w:rsid w:val="2CDDF190"/>
    <w:rsid w:val="2CEB16F9"/>
    <w:rsid w:val="2CEBE776"/>
    <w:rsid w:val="2CF4DA87"/>
    <w:rsid w:val="2D07C40F"/>
    <w:rsid w:val="2D123C86"/>
    <w:rsid w:val="2D22857C"/>
    <w:rsid w:val="2D380B33"/>
    <w:rsid w:val="2D3E1A28"/>
    <w:rsid w:val="2D5D807E"/>
    <w:rsid w:val="2D636CF4"/>
    <w:rsid w:val="2D7694D6"/>
    <w:rsid w:val="2D81AABC"/>
    <w:rsid w:val="2D821526"/>
    <w:rsid w:val="2D82FFA1"/>
    <w:rsid w:val="2D85AC2D"/>
    <w:rsid w:val="2D88D0C0"/>
    <w:rsid w:val="2DAC3970"/>
    <w:rsid w:val="2DBA6D74"/>
    <w:rsid w:val="2DBFC8D6"/>
    <w:rsid w:val="2DC9A31F"/>
    <w:rsid w:val="2DD834A4"/>
    <w:rsid w:val="2DDF8289"/>
    <w:rsid w:val="2DE2287F"/>
    <w:rsid w:val="2DE64E57"/>
    <w:rsid w:val="2DF50D31"/>
    <w:rsid w:val="2DFF2184"/>
    <w:rsid w:val="2E04D364"/>
    <w:rsid w:val="2E063DA1"/>
    <w:rsid w:val="2E099666"/>
    <w:rsid w:val="2E0EF81B"/>
    <w:rsid w:val="2E140911"/>
    <w:rsid w:val="2E245A3B"/>
    <w:rsid w:val="2E2C8B92"/>
    <w:rsid w:val="2E2F38EA"/>
    <w:rsid w:val="2E411138"/>
    <w:rsid w:val="2E430D95"/>
    <w:rsid w:val="2E45FD00"/>
    <w:rsid w:val="2E6D0AE2"/>
    <w:rsid w:val="2E74CAD5"/>
    <w:rsid w:val="2E7AC856"/>
    <w:rsid w:val="2E8C7B46"/>
    <w:rsid w:val="2EA0FC6C"/>
    <w:rsid w:val="2EA5F7C9"/>
    <w:rsid w:val="2EA60E53"/>
    <w:rsid w:val="2EA8973B"/>
    <w:rsid w:val="2EB0A36B"/>
    <w:rsid w:val="2EBFAFEF"/>
    <w:rsid w:val="2EC1B7B2"/>
    <w:rsid w:val="2EC26F7F"/>
    <w:rsid w:val="2ED07A04"/>
    <w:rsid w:val="2ED87AD0"/>
    <w:rsid w:val="2ED9BB58"/>
    <w:rsid w:val="2EE14E45"/>
    <w:rsid w:val="2EE9642A"/>
    <w:rsid w:val="2EEB339B"/>
    <w:rsid w:val="2EF2F1C2"/>
    <w:rsid w:val="2EFAFBD1"/>
    <w:rsid w:val="2F05274D"/>
    <w:rsid w:val="2F080BC9"/>
    <w:rsid w:val="2F255EEF"/>
    <w:rsid w:val="2F2647BD"/>
    <w:rsid w:val="2F458303"/>
    <w:rsid w:val="2F465541"/>
    <w:rsid w:val="2F475E71"/>
    <w:rsid w:val="2F55D9D9"/>
    <w:rsid w:val="2F5B418D"/>
    <w:rsid w:val="2F5D9C4B"/>
    <w:rsid w:val="2F7CDA1F"/>
    <w:rsid w:val="2F7DA1BA"/>
    <w:rsid w:val="2F7F8003"/>
    <w:rsid w:val="2F8558BD"/>
    <w:rsid w:val="2F857D3D"/>
    <w:rsid w:val="2F86BCFD"/>
    <w:rsid w:val="2F8BC9FD"/>
    <w:rsid w:val="2F8ECF4D"/>
    <w:rsid w:val="2F995679"/>
    <w:rsid w:val="2F9E5372"/>
    <w:rsid w:val="2FAD1BDC"/>
    <w:rsid w:val="2FADC552"/>
    <w:rsid w:val="2FBE3D54"/>
    <w:rsid w:val="2FBE7E73"/>
    <w:rsid w:val="2FC2E0E8"/>
    <w:rsid w:val="2FC2E648"/>
    <w:rsid w:val="2FD2ED0F"/>
    <w:rsid w:val="2FE41D52"/>
    <w:rsid w:val="2FF17E97"/>
    <w:rsid w:val="2FF8BB06"/>
    <w:rsid w:val="30074D6E"/>
    <w:rsid w:val="300882EA"/>
    <w:rsid w:val="30104437"/>
    <w:rsid w:val="301403FE"/>
    <w:rsid w:val="3020772E"/>
    <w:rsid w:val="3026A1F3"/>
    <w:rsid w:val="303E9FFE"/>
    <w:rsid w:val="30456B99"/>
    <w:rsid w:val="304618C2"/>
    <w:rsid w:val="30476F4C"/>
    <w:rsid w:val="3059AED3"/>
    <w:rsid w:val="305AAD20"/>
    <w:rsid w:val="305ED6D9"/>
    <w:rsid w:val="305F9704"/>
    <w:rsid w:val="3062C76C"/>
    <w:rsid w:val="309B7A84"/>
    <w:rsid w:val="30B7559C"/>
    <w:rsid w:val="30BDC8DF"/>
    <w:rsid w:val="30C864F2"/>
    <w:rsid w:val="30D1ED6B"/>
    <w:rsid w:val="30D910C4"/>
    <w:rsid w:val="30DAA979"/>
    <w:rsid w:val="30DE9A46"/>
    <w:rsid w:val="30E3A5CA"/>
    <w:rsid w:val="30E68474"/>
    <w:rsid w:val="30F5095D"/>
    <w:rsid w:val="31061596"/>
    <w:rsid w:val="3107529D"/>
    <w:rsid w:val="31259523"/>
    <w:rsid w:val="31295247"/>
    <w:rsid w:val="31322846"/>
    <w:rsid w:val="3145C278"/>
    <w:rsid w:val="315B2541"/>
    <w:rsid w:val="315FA804"/>
    <w:rsid w:val="31626461"/>
    <w:rsid w:val="3164AD06"/>
    <w:rsid w:val="3165715E"/>
    <w:rsid w:val="316B06EF"/>
    <w:rsid w:val="316E5B61"/>
    <w:rsid w:val="317207A0"/>
    <w:rsid w:val="317AB521"/>
    <w:rsid w:val="31953FD3"/>
    <w:rsid w:val="31AA6F63"/>
    <w:rsid w:val="31AF3836"/>
    <w:rsid w:val="31AFC689"/>
    <w:rsid w:val="31B84FB7"/>
    <w:rsid w:val="31C4C5F0"/>
    <w:rsid w:val="31CCC92A"/>
    <w:rsid w:val="31D4AE9C"/>
    <w:rsid w:val="31DA8AB5"/>
    <w:rsid w:val="31E07E6D"/>
    <w:rsid w:val="31EBC27E"/>
    <w:rsid w:val="31EE87B0"/>
    <w:rsid w:val="31FDF7AF"/>
    <w:rsid w:val="320A60BA"/>
    <w:rsid w:val="321979B0"/>
    <w:rsid w:val="322EBDA2"/>
    <w:rsid w:val="323184C3"/>
    <w:rsid w:val="323403BC"/>
    <w:rsid w:val="32359877"/>
    <w:rsid w:val="3237E7C9"/>
    <w:rsid w:val="323824D9"/>
    <w:rsid w:val="3247E259"/>
    <w:rsid w:val="324CF277"/>
    <w:rsid w:val="325984A4"/>
    <w:rsid w:val="325DA6EB"/>
    <w:rsid w:val="3261A55F"/>
    <w:rsid w:val="326726B4"/>
    <w:rsid w:val="326D24D5"/>
    <w:rsid w:val="326F27A7"/>
    <w:rsid w:val="327D7DE2"/>
    <w:rsid w:val="3283ACD3"/>
    <w:rsid w:val="328E9F50"/>
    <w:rsid w:val="3294718F"/>
    <w:rsid w:val="329B0E73"/>
    <w:rsid w:val="32A28B96"/>
    <w:rsid w:val="32A4F30A"/>
    <w:rsid w:val="32BCBBA1"/>
    <w:rsid w:val="32C3756B"/>
    <w:rsid w:val="32C59D99"/>
    <w:rsid w:val="32C783BE"/>
    <w:rsid w:val="32D0EA09"/>
    <w:rsid w:val="32D1E736"/>
    <w:rsid w:val="32D35FF6"/>
    <w:rsid w:val="32E24F1D"/>
    <w:rsid w:val="32E4CE7F"/>
    <w:rsid w:val="32F6B0AD"/>
    <w:rsid w:val="32FD6263"/>
    <w:rsid w:val="33081E41"/>
    <w:rsid w:val="330AFD7B"/>
    <w:rsid w:val="330CDDCF"/>
    <w:rsid w:val="3310850C"/>
    <w:rsid w:val="33132BD1"/>
    <w:rsid w:val="3316E302"/>
    <w:rsid w:val="33305736"/>
    <w:rsid w:val="3331F382"/>
    <w:rsid w:val="333282B3"/>
    <w:rsid w:val="333708E8"/>
    <w:rsid w:val="333B3960"/>
    <w:rsid w:val="333C3CE4"/>
    <w:rsid w:val="33444919"/>
    <w:rsid w:val="33556C4A"/>
    <w:rsid w:val="335E5ED4"/>
    <w:rsid w:val="33611930"/>
    <w:rsid w:val="3366CF22"/>
    <w:rsid w:val="33730787"/>
    <w:rsid w:val="33767BC1"/>
    <w:rsid w:val="337BE65B"/>
    <w:rsid w:val="337C3D31"/>
    <w:rsid w:val="33833A5A"/>
    <w:rsid w:val="338C30EF"/>
    <w:rsid w:val="338EA21C"/>
    <w:rsid w:val="338F7665"/>
    <w:rsid w:val="33A93D37"/>
    <w:rsid w:val="33BA777C"/>
    <w:rsid w:val="33BC4D21"/>
    <w:rsid w:val="33BEF586"/>
    <w:rsid w:val="33CB8435"/>
    <w:rsid w:val="33DB1140"/>
    <w:rsid w:val="33E04E76"/>
    <w:rsid w:val="33E49DDC"/>
    <w:rsid w:val="33EF63EC"/>
    <w:rsid w:val="341216C5"/>
    <w:rsid w:val="3414808D"/>
    <w:rsid w:val="3415EBEF"/>
    <w:rsid w:val="3416A1B1"/>
    <w:rsid w:val="341FC1FD"/>
    <w:rsid w:val="3426CE1C"/>
    <w:rsid w:val="342CE361"/>
    <w:rsid w:val="343E01F5"/>
    <w:rsid w:val="3446C748"/>
    <w:rsid w:val="34511404"/>
    <w:rsid w:val="345EB271"/>
    <w:rsid w:val="345F733D"/>
    <w:rsid w:val="34634BD2"/>
    <w:rsid w:val="34663A87"/>
    <w:rsid w:val="34683274"/>
    <w:rsid w:val="346B2DA3"/>
    <w:rsid w:val="346C9204"/>
    <w:rsid w:val="3470A112"/>
    <w:rsid w:val="34712F21"/>
    <w:rsid w:val="347D8BFB"/>
    <w:rsid w:val="3489406B"/>
    <w:rsid w:val="34939FCA"/>
    <w:rsid w:val="349CEA89"/>
    <w:rsid w:val="34A190A9"/>
    <w:rsid w:val="34BCCF75"/>
    <w:rsid w:val="34BF2A66"/>
    <w:rsid w:val="34C2AD9E"/>
    <w:rsid w:val="34C350CE"/>
    <w:rsid w:val="34C958CF"/>
    <w:rsid w:val="34D436C4"/>
    <w:rsid w:val="34DC909C"/>
    <w:rsid w:val="34DFFA3D"/>
    <w:rsid w:val="34E45E41"/>
    <w:rsid w:val="34F0BEDB"/>
    <w:rsid w:val="34F2D62A"/>
    <w:rsid w:val="35055708"/>
    <w:rsid w:val="35147370"/>
    <w:rsid w:val="3516ACED"/>
    <w:rsid w:val="35255CB3"/>
    <w:rsid w:val="353663C2"/>
    <w:rsid w:val="35539C7A"/>
    <w:rsid w:val="355B27BD"/>
    <w:rsid w:val="3561863A"/>
    <w:rsid w:val="356BFD16"/>
    <w:rsid w:val="357121A6"/>
    <w:rsid w:val="35791073"/>
    <w:rsid w:val="35859241"/>
    <w:rsid w:val="3585E0F0"/>
    <w:rsid w:val="358BC44A"/>
    <w:rsid w:val="3595A246"/>
    <w:rsid w:val="35963EC7"/>
    <w:rsid w:val="35A0D347"/>
    <w:rsid w:val="35A64D96"/>
    <w:rsid w:val="35B1F5A2"/>
    <w:rsid w:val="35B75C43"/>
    <w:rsid w:val="35BC00AC"/>
    <w:rsid w:val="35BF5388"/>
    <w:rsid w:val="35C1EA79"/>
    <w:rsid w:val="35C94CFA"/>
    <w:rsid w:val="35CF7410"/>
    <w:rsid w:val="35D26B17"/>
    <w:rsid w:val="35D57B41"/>
    <w:rsid w:val="35D8C1D9"/>
    <w:rsid w:val="35DDABDA"/>
    <w:rsid w:val="35E15F3E"/>
    <w:rsid w:val="35E50EAD"/>
    <w:rsid w:val="35E86205"/>
    <w:rsid w:val="35F2DA11"/>
    <w:rsid w:val="35F376AD"/>
    <w:rsid w:val="35F69EDC"/>
    <w:rsid w:val="35FA7844"/>
    <w:rsid w:val="3609759D"/>
    <w:rsid w:val="3610E0F1"/>
    <w:rsid w:val="3612EF24"/>
    <w:rsid w:val="3617D3BC"/>
    <w:rsid w:val="363094CC"/>
    <w:rsid w:val="3631E493"/>
    <w:rsid w:val="36375BDB"/>
    <w:rsid w:val="364093B6"/>
    <w:rsid w:val="3641BE7B"/>
    <w:rsid w:val="3649D60C"/>
    <w:rsid w:val="365D972B"/>
    <w:rsid w:val="365EF780"/>
    <w:rsid w:val="36641CF3"/>
    <w:rsid w:val="366B22E3"/>
    <w:rsid w:val="367BE97F"/>
    <w:rsid w:val="36806B05"/>
    <w:rsid w:val="368C3773"/>
    <w:rsid w:val="368D6568"/>
    <w:rsid w:val="36943737"/>
    <w:rsid w:val="36AC0E8F"/>
    <w:rsid w:val="36AEB4FB"/>
    <w:rsid w:val="36B88514"/>
    <w:rsid w:val="36C3D81D"/>
    <w:rsid w:val="36C419DA"/>
    <w:rsid w:val="36C48738"/>
    <w:rsid w:val="36C94B94"/>
    <w:rsid w:val="36EFD229"/>
    <w:rsid w:val="36F66790"/>
    <w:rsid w:val="3702BD0F"/>
    <w:rsid w:val="3704376F"/>
    <w:rsid w:val="3707B1EC"/>
    <w:rsid w:val="370D59F2"/>
    <w:rsid w:val="3728EAD2"/>
    <w:rsid w:val="372D9623"/>
    <w:rsid w:val="372E17BF"/>
    <w:rsid w:val="372F34DA"/>
    <w:rsid w:val="37337264"/>
    <w:rsid w:val="37368A42"/>
    <w:rsid w:val="3762A395"/>
    <w:rsid w:val="376A65E4"/>
    <w:rsid w:val="3772CFC8"/>
    <w:rsid w:val="37734E7A"/>
    <w:rsid w:val="377C05A1"/>
    <w:rsid w:val="377DA09B"/>
    <w:rsid w:val="377E629D"/>
    <w:rsid w:val="378A0754"/>
    <w:rsid w:val="378E19D9"/>
    <w:rsid w:val="37900C34"/>
    <w:rsid w:val="37961B9C"/>
    <w:rsid w:val="37973210"/>
    <w:rsid w:val="379B3D19"/>
    <w:rsid w:val="37A84744"/>
    <w:rsid w:val="37AF89B6"/>
    <w:rsid w:val="37B51B12"/>
    <w:rsid w:val="37B8AB8F"/>
    <w:rsid w:val="37B9A9E6"/>
    <w:rsid w:val="37BE5248"/>
    <w:rsid w:val="37CB23B0"/>
    <w:rsid w:val="37E358AF"/>
    <w:rsid w:val="37E96EF6"/>
    <w:rsid w:val="37FE6FB5"/>
    <w:rsid w:val="38029B29"/>
    <w:rsid w:val="38038D7A"/>
    <w:rsid w:val="38050E25"/>
    <w:rsid w:val="3809A525"/>
    <w:rsid w:val="380F8AFB"/>
    <w:rsid w:val="3812681D"/>
    <w:rsid w:val="381BB45B"/>
    <w:rsid w:val="382C4F75"/>
    <w:rsid w:val="382E2F69"/>
    <w:rsid w:val="38303145"/>
    <w:rsid w:val="38325310"/>
    <w:rsid w:val="3833CD8E"/>
    <w:rsid w:val="383BAF53"/>
    <w:rsid w:val="38419C52"/>
    <w:rsid w:val="3845BEFF"/>
    <w:rsid w:val="3854566C"/>
    <w:rsid w:val="38640B77"/>
    <w:rsid w:val="386D4E8C"/>
    <w:rsid w:val="386F68EE"/>
    <w:rsid w:val="387146DA"/>
    <w:rsid w:val="3882B800"/>
    <w:rsid w:val="388DF5A3"/>
    <w:rsid w:val="3898536A"/>
    <w:rsid w:val="389CFC84"/>
    <w:rsid w:val="38A7A240"/>
    <w:rsid w:val="38A9251E"/>
    <w:rsid w:val="38ABDDE3"/>
    <w:rsid w:val="38D557D7"/>
    <w:rsid w:val="38D5A4D7"/>
    <w:rsid w:val="38F4B2FF"/>
    <w:rsid w:val="38F760B4"/>
    <w:rsid w:val="38FD40EB"/>
    <w:rsid w:val="39128C2F"/>
    <w:rsid w:val="3915EB15"/>
    <w:rsid w:val="3926E1A5"/>
    <w:rsid w:val="39313C3F"/>
    <w:rsid w:val="39357546"/>
    <w:rsid w:val="3939B0B0"/>
    <w:rsid w:val="3943EA88"/>
    <w:rsid w:val="394555B6"/>
    <w:rsid w:val="394571D4"/>
    <w:rsid w:val="3949768F"/>
    <w:rsid w:val="394D2792"/>
    <w:rsid w:val="3957C5FD"/>
    <w:rsid w:val="395D2BE4"/>
    <w:rsid w:val="395E773B"/>
    <w:rsid w:val="395FBFDE"/>
    <w:rsid w:val="3962526B"/>
    <w:rsid w:val="39652D79"/>
    <w:rsid w:val="3973BCDF"/>
    <w:rsid w:val="397F4233"/>
    <w:rsid w:val="398047F6"/>
    <w:rsid w:val="398E05FB"/>
    <w:rsid w:val="3992B40B"/>
    <w:rsid w:val="3996DACF"/>
    <w:rsid w:val="3998A76B"/>
    <w:rsid w:val="39A03175"/>
    <w:rsid w:val="39AD37CD"/>
    <w:rsid w:val="39B2C7A6"/>
    <w:rsid w:val="39BEFFED"/>
    <w:rsid w:val="39C14216"/>
    <w:rsid w:val="39C4595D"/>
    <w:rsid w:val="39D7AF97"/>
    <w:rsid w:val="39DEB094"/>
    <w:rsid w:val="39E07E3C"/>
    <w:rsid w:val="39E35AFA"/>
    <w:rsid w:val="39FFB0AA"/>
    <w:rsid w:val="3A0A2910"/>
    <w:rsid w:val="3A0A53C5"/>
    <w:rsid w:val="3A0CF93E"/>
    <w:rsid w:val="3A161BC8"/>
    <w:rsid w:val="3A162D9B"/>
    <w:rsid w:val="3A1857AA"/>
    <w:rsid w:val="3A27BDB0"/>
    <w:rsid w:val="3A30ACBE"/>
    <w:rsid w:val="3A378F84"/>
    <w:rsid w:val="3A3B6E69"/>
    <w:rsid w:val="3A4D307C"/>
    <w:rsid w:val="3A565DAA"/>
    <w:rsid w:val="3A5ACE7C"/>
    <w:rsid w:val="3A5C1A08"/>
    <w:rsid w:val="3A660B0A"/>
    <w:rsid w:val="3A689C8A"/>
    <w:rsid w:val="3A72AC85"/>
    <w:rsid w:val="3A79E9A4"/>
    <w:rsid w:val="3A7B308D"/>
    <w:rsid w:val="3A899F71"/>
    <w:rsid w:val="3A8B4EF9"/>
    <w:rsid w:val="3A8F666D"/>
    <w:rsid w:val="3A9364CD"/>
    <w:rsid w:val="3A9DC7CE"/>
    <w:rsid w:val="3A9EC02B"/>
    <w:rsid w:val="3AAF5DF8"/>
    <w:rsid w:val="3AC8F39A"/>
    <w:rsid w:val="3ACA6BF6"/>
    <w:rsid w:val="3ACAEFFA"/>
    <w:rsid w:val="3AE02CC0"/>
    <w:rsid w:val="3AE6388F"/>
    <w:rsid w:val="3AE700F7"/>
    <w:rsid w:val="3AEFB2BA"/>
    <w:rsid w:val="3AFC282F"/>
    <w:rsid w:val="3AFDFF80"/>
    <w:rsid w:val="3B16210B"/>
    <w:rsid w:val="3B1C5D9D"/>
    <w:rsid w:val="3B1EE8F7"/>
    <w:rsid w:val="3B1F38DC"/>
    <w:rsid w:val="3B25FAD0"/>
    <w:rsid w:val="3B27D18C"/>
    <w:rsid w:val="3B2D8645"/>
    <w:rsid w:val="3B34F3C8"/>
    <w:rsid w:val="3B4AD289"/>
    <w:rsid w:val="3B522D2B"/>
    <w:rsid w:val="3B5F654D"/>
    <w:rsid w:val="3B66A7D5"/>
    <w:rsid w:val="3B682063"/>
    <w:rsid w:val="3B6B73EF"/>
    <w:rsid w:val="3B7BFB57"/>
    <w:rsid w:val="3B7EB161"/>
    <w:rsid w:val="3B8F675C"/>
    <w:rsid w:val="3B93A1CD"/>
    <w:rsid w:val="3B93C5F6"/>
    <w:rsid w:val="3BC14845"/>
    <w:rsid w:val="3BCB9D8B"/>
    <w:rsid w:val="3BD3B8F5"/>
    <w:rsid w:val="3BD64182"/>
    <w:rsid w:val="3BDFDA34"/>
    <w:rsid w:val="3BE6BB1B"/>
    <w:rsid w:val="3BEB0D38"/>
    <w:rsid w:val="3BEB1701"/>
    <w:rsid w:val="3BF3875B"/>
    <w:rsid w:val="3BF56E5A"/>
    <w:rsid w:val="3BFCE572"/>
    <w:rsid w:val="3C019E7A"/>
    <w:rsid w:val="3C01CF1D"/>
    <w:rsid w:val="3C16FE81"/>
    <w:rsid w:val="3C25B827"/>
    <w:rsid w:val="3C34F196"/>
    <w:rsid w:val="3C40F422"/>
    <w:rsid w:val="3C4F4F33"/>
    <w:rsid w:val="3C525C5F"/>
    <w:rsid w:val="3C66D115"/>
    <w:rsid w:val="3C6BF886"/>
    <w:rsid w:val="3C720EFA"/>
    <w:rsid w:val="3C775591"/>
    <w:rsid w:val="3C90A0A9"/>
    <w:rsid w:val="3CA19A6F"/>
    <w:rsid w:val="3CA32002"/>
    <w:rsid w:val="3CA9ED43"/>
    <w:rsid w:val="3CAB8FBF"/>
    <w:rsid w:val="3CAE7B79"/>
    <w:rsid w:val="3CBB9E87"/>
    <w:rsid w:val="3CD05C9F"/>
    <w:rsid w:val="3CD46139"/>
    <w:rsid w:val="3CD53EF4"/>
    <w:rsid w:val="3CDA2D92"/>
    <w:rsid w:val="3CDF1BE5"/>
    <w:rsid w:val="3CE49519"/>
    <w:rsid w:val="3CF258C2"/>
    <w:rsid w:val="3CF4AF81"/>
    <w:rsid w:val="3CF98B63"/>
    <w:rsid w:val="3CFCABC7"/>
    <w:rsid w:val="3D08F7D2"/>
    <w:rsid w:val="3D0F4D3E"/>
    <w:rsid w:val="3D15EF32"/>
    <w:rsid w:val="3D1AC209"/>
    <w:rsid w:val="3D1CBA78"/>
    <w:rsid w:val="3D1D4C7C"/>
    <w:rsid w:val="3D1F16A8"/>
    <w:rsid w:val="3D229A2A"/>
    <w:rsid w:val="3D2EE59B"/>
    <w:rsid w:val="3D343FA6"/>
    <w:rsid w:val="3D3DE5AA"/>
    <w:rsid w:val="3D490ECC"/>
    <w:rsid w:val="3D5CC975"/>
    <w:rsid w:val="3D601DA0"/>
    <w:rsid w:val="3D63A1FF"/>
    <w:rsid w:val="3D6FBA6C"/>
    <w:rsid w:val="3D769325"/>
    <w:rsid w:val="3D7AB5CB"/>
    <w:rsid w:val="3D9099EA"/>
    <w:rsid w:val="3D9555D1"/>
    <w:rsid w:val="3D9677E3"/>
    <w:rsid w:val="3D9CEDBA"/>
    <w:rsid w:val="3D9D1DC7"/>
    <w:rsid w:val="3DB39FFE"/>
    <w:rsid w:val="3DB493A0"/>
    <w:rsid w:val="3DB5D97F"/>
    <w:rsid w:val="3DBF2BC7"/>
    <w:rsid w:val="3DCBFA69"/>
    <w:rsid w:val="3DD217DD"/>
    <w:rsid w:val="3DD2C601"/>
    <w:rsid w:val="3DD69FB9"/>
    <w:rsid w:val="3DE1D843"/>
    <w:rsid w:val="3DE32756"/>
    <w:rsid w:val="3DEAA7C4"/>
    <w:rsid w:val="3DF16344"/>
    <w:rsid w:val="3DF2EDD5"/>
    <w:rsid w:val="3DFC485B"/>
    <w:rsid w:val="3DFD13CF"/>
    <w:rsid w:val="3DFE6C69"/>
    <w:rsid w:val="3E0433E7"/>
    <w:rsid w:val="3E065660"/>
    <w:rsid w:val="3E0B3B64"/>
    <w:rsid w:val="3E1462C4"/>
    <w:rsid w:val="3E1522BA"/>
    <w:rsid w:val="3E1921F5"/>
    <w:rsid w:val="3E1E801B"/>
    <w:rsid w:val="3E2B1EB5"/>
    <w:rsid w:val="3E30E8BB"/>
    <w:rsid w:val="3E3260BB"/>
    <w:rsid w:val="3E3A2E97"/>
    <w:rsid w:val="3E3B76A7"/>
    <w:rsid w:val="3E4BD435"/>
    <w:rsid w:val="3E52CC9E"/>
    <w:rsid w:val="3E60ED9E"/>
    <w:rsid w:val="3E674227"/>
    <w:rsid w:val="3E6A9A1A"/>
    <w:rsid w:val="3E6C3B88"/>
    <w:rsid w:val="3E6ED0C0"/>
    <w:rsid w:val="3E7BD389"/>
    <w:rsid w:val="3E8304D5"/>
    <w:rsid w:val="3E913F2A"/>
    <w:rsid w:val="3E9D89FA"/>
    <w:rsid w:val="3EA90F77"/>
    <w:rsid w:val="3EAE28BF"/>
    <w:rsid w:val="3EAF0C25"/>
    <w:rsid w:val="3EAF1A20"/>
    <w:rsid w:val="3EC05115"/>
    <w:rsid w:val="3EC18D7E"/>
    <w:rsid w:val="3EDD601B"/>
    <w:rsid w:val="3EDE3D75"/>
    <w:rsid w:val="3EE0E62E"/>
    <w:rsid w:val="3EE154CD"/>
    <w:rsid w:val="3EE37492"/>
    <w:rsid w:val="3EE64BD6"/>
    <w:rsid w:val="3EE83117"/>
    <w:rsid w:val="3EED0603"/>
    <w:rsid w:val="3F02F53B"/>
    <w:rsid w:val="3F0DA083"/>
    <w:rsid w:val="3F11C95A"/>
    <w:rsid w:val="3F186E97"/>
    <w:rsid w:val="3F1D55EB"/>
    <w:rsid w:val="3F286DF7"/>
    <w:rsid w:val="3F2B563E"/>
    <w:rsid w:val="3F2C125D"/>
    <w:rsid w:val="3F358F30"/>
    <w:rsid w:val="3F3DA3CB"/>
    <w:rsid w:val="3F3E151B"/>
    <w:rsid w:val="3F3E66E0"/>
    <w:rsid w:val="3F4E3C0D"/>
    <w:rsid w:val="3F5360E0"/>
    <w:rsid w:val="3F5DB7C8"/>
    <w:rsid w:val="3F6149F2"/>
    <w:rsid w:val="3F628908"/>
    <w:rsid w:val="3F7C4681"/>
    <w:rsid w:val="3F85C45B"/>
    <w:rsid w:val="3FA31867"/>
    <w:rsid w:val="3FA7FEA8"/>
    <w:rsid w:val="3FAD230B"/>
    <w:rsid w:val="3FAFDD17"/>
    <w:rsid w:val="3FB0DAAA"/>
    <w:rsid w:val="3FC13B40"/>
    <w:rsid w:val="3FD39321"/>
    <w:rsid w:val="3FE35F52"/>
    <w:rsid w:val="3FE95CDF"/>
    <w:rsid w:val="3FEA1A48"/>
    <w:rsid w:val="3FEC8A6F"/>
    <w:rsid w:val="3FF42414"/>
    <w:rsid w:val="400707CB"/>
    <w:rsid w:val="4011069D"/>
    <w:rsid w:val="4011DDB1"/>
    <w:rsid w:val="4019ECCA"/>
    <w:rsid w:val="4025EF1B"/>
    <w:rsid w:val="40261C93"/>
    <w:rsid w:val="4030A958"/>
    <w:rsid w:val="4049B431"/>
    <w:rsid w:val="40595C8D"/>
    <w:rsid w:val="405FDFA7"/>
    <w:rsid w:val="4066526C"/>
    <w:rsid w:val="40684CE8"/>
    <w:rsid w:val="406A9FBB"/>
    <w:rsid w:val="406C1DE8"/>
    <w:rsid w:val="4086D1DB"/>
    <w:rsid w:val="40AF95D5"/>
    <w:rsid w:val="40B12158"/>
    <w:rsid w:val="40B4FCE6"/>
    <w:rsid w:val="40CF73A7"/>
    <w:rsid w:val="40D35DE6"/>
    <w:rsid w:val="40D78FEC"/>
    <w:rsid w:val="40E46CA4"/>
    <w:rsid w:val="40EF8210"/>
    <w:rsid w:val="40FA86FF"/>
    <w:rsid w:val="40FBD53E"/>
    <w:rsid w:val="41056DD2"/>
    <w:rsid w:val="410D4FB7"/>
    <w:rsid w:val="411D1E0A"/>
    <w:rsid w:val="4124CBBA"/>
    <w:rsid w:val="4148C9AE"/>
    <w:rsid w:val="41623F83"/>
    <w:rsid w:val="416864D0"/>
    <w:rsid w:val="417ABA6B"/>
    <w:rsid w:val="417D5CAC"/>
    <w:rsid w:val="417D87F9"/>
    <w:rsid w:val="417EA3E0"/>
    <w:rsid w:val="41820717"/>
    <w:rsid w:val="4189596C"/>
    <w:rsid w:val="419122C4"/>
    <w:rsid w:val="4197964B"/>
    <w:rsid w:val="4198E899"/>
    <w:rsid w:val="41B1EB1D"/>
    <w:rsid w:val="41B28283"/>
    <w:rsid w:val="41B3AE0C"/>
    <w:rsid w:val="41B5E2E1"/>
    <w:rsid w:val="41B63BBD"/>
    <w:rsid w:val="41B9E13B"/>
    <w:rsid w:val="41C50FB4"/>
    <w:rsid w:val="41D19FA6"/>
    <w:rsid w:val="41D36DCE"/>
    <w:rsid w:val="41E202B5"/>
    <w:rsid w:val="41E76AC8"/>
    <w:rsid w:val="41E7A52E"/>
    <w:rsid w:val="41E84D29"/>
    <w:rsid w:val="41ED60DD"/>
    <w:rsid w:val="41F041DB"/>
    <w:rsid w:val="41F0F3F1"/>
    <w:rsid w:val="41F1C5BE"/>
    <w:rsid w:val="41F6E36A"/>
    <w:rsid w:val="41F8509D"/>
    <w:rsid w:val="41F972F6"/>
    <w:rsid w:val="41F9B05A"/>
    <w:rsid w:val="41FA1086"/>
    <w:rsid w:val="42075C9D"/>
    <w:rsid w:val="420E699F"/>
    <w:rsid w:val="4211D2DE"/>
    <w:rsid w:val="421ADA07"/>
    <w:rsid w:val="421DC940"/>
    <w:rsid w:val="421E159F"/>
    <w:rsid w:val="4220D5B4"/>
    <w:rsid w:val="422214D0"/>
    <w:rsid w:val="42353429"/>
    <w:rsid w:val="423CA71A"/>
    <w:rsid w:val="424455C5"/>
    <w:rsid w:val="424A1483"/>
    <w:rsid w:val="4252E042"/>
    <w:rsid w:val="425323EE"/>
    <w:rsid w:val="4253831D"/>
    <w:rsid w:val="425C717B"/>
    <w:rsid w:val="425CA5BE"/>
    <w:rsid w:val="4260E43A"/>
    <w:rsid w:val="4261E642"/>
    <w:rsid w:val="42716A4C"/>
    <w:rsid w:val="42726BEF"/>
    <w:rsid w:val="42758ACD"/>
    <w:rsid w:val="427AA58D"/>
    <w:rsid w:val="428A5FD3"/>
    <w:rsid w:val="4293A901"/>
    <w:rsid w:val="429520FF"/>
    <w:rsid w:val="42960EC2"/>
    <w:rsid w:val="429A4757"/>
    <w:rsid w:val="42A5717F"/>
    <w:rsid w:val="42BBE0FB"/>
    <w:rsid w:val="42D7BB27"/>
    <w:rsid w:val="42D7DFC6"/>
    <w:rsid w:val="42D86F54"/>
    <w:rsid w:val="42D96E00"/>
    <w:rsid w:val="42E8848D"/>
    <w:rsid w:val="42F6513C"/>
    <w:rsid w:val="42F7B081"/>
    <w:rsid w:val="4305674D"/>
    <w:rsid w:val="4313B1D3"/>
    <w:rsid w:val="4315CB9C"/>
    <w:rsid w:val="431B9604"/>
    <w:rsid w:val="4330730B"/>
    <w:rsid w:val="43308072"/>
    <w:rsid w:val="43356361"/>
    <w:rsid w:val="434BB93B"/>
    <w:rsid w:val="434D217C"/>
    <w:rsid w:val="435423CF"/>
    <w:rsid w:val="4355D97B"/>
    <w:rsid w:val="435A2FA6"/>
    <w:rsid w:val="4363A031"/>
    <w:rsid w:val="43651F73"/>
    <w:rsid w:val="4367E078"/>
    <w:rsid w:val="43716435"/>
    <w:rsid w:val="43767AD7"/>
    <w:rsid w:val="4380053C"/>
    <w:rsid w:val="43859787"/>
    <w:rsid w:val="438677BA"/>
    <w:rsid w:val="4388E519"/>
    <w:rsid w:val="43902909"/>
    <w:rsid w:val="4397DCE9"/>
    <w:rsid w:val="439B2A68"/>
    <w:rsid w:val="439EFC20"/>
    <w:rsid w:val="43ACCBCE"/>
    <w:rsid w:val="43AF3CE4"/>
    <w:rsid w:val="43B32216"/>
    <w:rsid w:val="43B70B9B"/>
    <w:rsid w:val="43B7F3BF"/>
    <w:rsid w:val="43CCCA97"/>
    <w:rsid w:val="43D2B785"/>
    <w:rsid w:val="43D3CFA5"/>
    <w:rsid w:val="43D54BA2"/>
    <w:rsid w:val="43E654A2"/>
    <w:rsid w:val="43E82543"/>
    <w:rsid w:val="43EEC689"/>
    <w:rsid w:val="43F032D5"/>
    <w:rsid w:val="43F7DA73"/>
    <w:rsid w:val="4403F225"/>
    <w:rsid w:val="4413479B"/>
    <w:rsid w:val="442A5C43"/>
    <w:rsid w:val="443EC503"/>
    <w:rsid w:val="4450EF0F"/>
    <w:rsid w:val="446BDFEE"/>
    <w:rsid w:val="44771DAE"/>
    <w:rsid w:val="4479F06D"/>
    <w:rsid w:val="448009C1"/>
    <w:rsid w:val="448C7FC1"/>
    <w:rsid w:val="4492AE8C"/>
    <w:rsid w:val="44977C2C"/>
    <w:rsid w:val="4498821A"/>
    <w:rsid w:val="44A1D7CE"/>
    <w:rsid w:val="44A9C846"/>
    <w:rsid w:val="44B638F2"/>
    <w:rsid w:val="44CC1C92"/>
    <w:rsid w:val="44DC2777"/>
    <w:rsid w:val="44E79130"/>
    <w:rsid w:val="44ECC895"/>
    <w:rsid w:val="44EF0836"/>
    <w:rsid w:val="44F90FB8"/>
    <w:rsid w:val="44F94472"/>
    <w:rsid w:val="44FE4EFE"/>
    <w:rsid w:val="4527D7D1"/>
    <w:rsid w:val="452C8CEC"/>
    <w:rsid w:val="452D4202"/>
    <w:rsid w:val="4530EA9D"/>
    <w:rsid w:val="45386B7A"/>
    <w:rsid w:val="453E8D23"/>
    <w:rsid w:val="45456F19"/>
    <w:rsid w:val="455077ED"/>
    <w:rsid w:val="4555E2E5"/>
    <w:rsid w:val="45564B3E"/>
    <w:rsid w:val="455FFEE0"/>
    <w:rsid w:val="456E84B0"/>
    <w:rsid w:val="45770BC4"/>
    <w:rsid w:val="4577E260"/>
    <w:rsid w:val="4579A509"/>
    <w:rsid w:val="45826E54"/>
    <w:rsid w:val="458526DA"/>
    <w:rsid w:val="4587D175"/>
    <w:rsid w:val="45941BA5"/>
    <w:rsid w:val="459C19AE"/>
    <w:rsid w:val="45A47E51"/>
    <w:rsid w:val="45A54D5C"/>
    <w:rsid w:val="45AA3511"/>
    <w:rsid w:val="45B62D35"/>
    <w:rsid w:val="45B73136"/>
    <w:rsid w:val="45BA146D"/>
    <w:rsid w:val="45BADF85"/>
    <w:rsid w:val="45C5108A"/>
    <w:rsid w:val="45C7061A"/>
    <w:rsid w:val="45D742B1"/>
    <w:rsid w:val="45DC1131"/>
    <w:rsid w:val="45E246F5"/>
    <w:rsid w:val="45F1F6DA"/>
    <w:rsid w:val="45F8DED7"/>
    <w:rsid w:val="45FBE293"/>
    <w:rsid w:val="45FED02A"/>
    <w:rsid w:val="46055A26"/>
    <w:rsid w:val="460DAA0F"/>
    <w:rsid w:val="4613B23C"/>
    <w:rsid w:val="461E9A43"/>
    <w:rsid w:val="46301ED6"/>
    <w:rsid w:val="46321DC2"/>
    <w:rsid w:val="4635B44E"/>
    <w:rsid w:val="4635DE82"/>
    <w:rsid w:val="46369259"/>
    <w:rsid w:val="4637A989"/>
    <w:rsid w:val="463AB276"/>
    <w:rsid w:val="463F09E4"/>
    <w:rsid w:val="464265F1"/>
    <w:rsid w:val="4646F3B0"/>
    <w:rsid w:val="465BBBA1"/>
    <w:rsid w:val="4667F60E"/>
    <w:rsid w:val="466BB0BB"/>
    <w:rsid w:val="466C30DE"/>
    <w:rsid w:val="467EBD4E"/>
    <w:rsid w:val="468C66FB"/>
    <w:rsid w:val="468E14A0"/>
    <w:rsid w:val="469180C6"/>
    <w:rsid w:val="4693C5BF"/>
    <w:rsid w:val="469CD65C"/>
    <w:rsid w:val="469FDE47"/>
    <w:rsid w:val="46A7F57B"/>
    <w:rsid w:val="46AD0632"/>
    <w:rsid w:val="46BFC9B7"/>
    <w:rsid w:val="46C0470B"/>
    <w:rsid w:val="46D52E4D"/>
    <w:rsid w:val="46DC32F0"/>
    <w:rsid w:val="46E41711"/>
    <w:rsid w:val="46EA30E2"/>
    <w:rsid w:val="46EC3056"/>
    <w:rsid w:val="46F6FFEC"/>
    <w:rsid w:val="47046021"/>
    <w:rsid w:val="470AEC0D"/>
    <w:rsid w:val="470E70BD"/>
    <w:rsid w:val="471770BB"/>
    <w:rsid w:val="47177DE4"/>
    <w:rsid w:val="472212AF"/>
    <w:rsid w:val="4722F2A9"/>
    <w:rsid w:val="4729257E"/>
    <w:rsid w:val="472E3EB3"/>
    <w:rsid w:val="47409FD7"/>
    <w:rsid w:val="474D29F7"/>
    <w:rsid w:val="4779B56B"/>
    <w:rsid w:val="477C40E4"/>
    <w:rsid w:val="477C9367"/>
    <w:rsid w:val="47866128"/>
    <w:rsid w:val="47897ADE"/>
    <w:rsid w:val="478B4162"/>
    <w:rsid w:val="479EAAD1"/>
    <w:rsid w:val="47AF4FAD"/>
    <w:rsid w:val="47B15AB4"/>
    <w:rsid w:val="47B265A6"/>
    <w:rsid w:val="47B2AC97"/>
    <w:rsid w:val="47B3D67C"/>
    <w:rsid w:val="47B46942"/>
    <w:rsid w:val="47C27E12"/>
    <w:rsid w:val="47C3D3D3"/>
    <w:rsid w:val="47D0C6FD"/>
    <w:rsid w:val="47EA7FBE"/>
    <w:rsid w:val="47EAA5F3"/>
    <w:rsid w:val="47FADCC6"/>
    <w:rsid w:val="47FD76E6"/>
    <w:rsid w:val="480131AF"/>
    <w:rsid w:val="48088A02"/>
    <w:rsid w:val="48102AF5"/>
    <w:rsid w:val="4811A3AB"/>
    <w:rsid w:val="4811D80E"/>
    <w:rsid w:val="481DB72C"/>
    <w:rsid w:val="4824AEE3"/>
    <w:rsid w:val="48399106"/>
    <w:rsid w:val="483EE22A"/>
    <w:rsid w:val="4841E75B"/>
    <w:rsid w:val="48528A1F"/>
    <w:rsid w:val="485B1754"/>
    <w:rsid w:val="485EFFF4"/>
    <w:rsid w:val="48613826"/>
    <w:rsid w:val="487AE8AE"/>
    <w:rsid w:val="487F228E"/>
    <w:rsid w:val="488BA7BE"/>
    <w:rsid w:val="48922F32"/>
    <w:rsid w:val="48975B18"/>
    <w:rsid w:val="48977A64"/>
    <w:rsid w:val="489E1E59"/>
    <w:rsid w:val="48A55A80"/>
    <w:rsid w:val="48A5F0E0"/>
    <w:rsid w:val="48B541E5"/>
    <w:rsid w:val="48B6B331"/>
    <w:rsid w:val="48C5CF6D"/>
    <w:rsid w:val="48C787C8"/>
    <w:rsid w:val="48CCE208"/>
    <w:rsid w:val="48CF68C4"/>
    <w:rsid w:val="48D05E26"/>
    <w:rsid w:val="48E5BD9E"/>
    <w:rsid w:val="48ED4980"/>
    <w:rsid w:val="48EDF612"/>
    <w:rsid w:val="48F87148"/>
    <w:rsid w:val="4906469F"/>
    <w:rsid w:val="490A0E45"/>
    <w:rsid w:val="491C8051"/>
    <w:rsid w:val="491D0F0F"/>
    <w:rsid w:val="4920433B"/>
    <w:rsid w:val="49219E18"/>
    <w:rsid w:val="493246EF"/>
    <w:rsid w:val="49364FF4"/>
    <w:rsid w:val="494AC46D"/>
    <w:rsid w:val="494F7B4B"/>
    <w:rsid w:val="494F8187"/>
    <w:rsid w:val="4952910D"/>
    <w:rsid w:val="4955BC6B"/>
    <w:rsid w:val="495E65F3"/>
    <w:rsid w:val="4968DA7D"/>
    <w:rsid w:val="496F21C6"/>
    <w:rsid w:val="4976E942"/>
    <w:rsid w:val="4977F001"/>
    <w:rsid w:val="498E792C"/>
    <w:rsid w:val="4994A487"/>
    <w:rsid w:val="49972A60"/>
    <w:rsid w:val="4998E8AA"/>
    <w:rsid w:val="49A0098F"/>
    <w:rsid w:val="49A2D673"/>
    <w:rsid w:val="49A5D064"/>
    <w:rsid w:val="49B00C29"/>
    <w:rsid w:val="49C68C2C"/>
    <w:rsid w:val="49D27BCB"/>
    <w:rsid w:val="49DA5539"/>
    <w:rsid w:val="49E5E2D7"/>
    <w:rsid w:val="49EE4293"/>
    <w:rsid w:val="4A05CDCF"/>
    <w:rsid w:val="4A0F6615"/>
    <w:rsid w:val="4A1BB9B4"/>
    <w:rsid w:val="4A1D8FDE"/>
    <w:rsid w:val="4A2097FB"/>
    <w:rsid w:val="4A2A2684"/>
    <w:rsid w:val="4A2A3CF9"/>
    <w:rsid w:val="4A2DC87D"/>
    <w:rsid w:val="4A322DF3"/>
    <w:rsid w:val="4A373053"/>
    <w:rsid w:val="4A3BA1BA"/>
    <w:rsid w:val="4A4296BC"/>
    <w:rsid w:val="4A43D42B"/>
    <w:rsid w:val="4A581144"/>
    <w:rsid w:val="4A599BDE"/>
    <w:rsid w:val="4A6A4CA8"/>
    <w:rsid w:val="4A7FF6D2"/>
    <w:rsid w:val="4A808780"/>
    <w:rsid w:val="4A817866"/>
    <w:rsid w:val="4A83F918"/>
    <w:rsid w:val="4A873382"/>
    <w:rsid w:val="4A956FEB"/>
    <w:rsid w:val="4A9EDE36"/>
    <w:rsid w:val="4AA10ACE"/>
    <w:rsid w:val="4AA29AD1"/>
    <w:rsid w:val="4AA4B1FD"/>
    <w:rsid w:val="4AA56DD5"/>
    <w:rsid w:val="4AA77ECD"/>
    <w:rsid w:val="4AA9F8AE"/>
    <w:rsid w:val="4AAD3364"/>
    <w:rsid w:val="4AB00477"/>
    <w:rsid w:val="4AB5E81F"/>
    <w:rsid w:val="4ABA3DA8"/>
    <w:rsid w:val="4ABD495F"/>
    <w:rsid w:val="4AC0BBDE"/>
    <w:rsid w:val="4AC89B7A"/>
    <w:rsid w:val="4ACE8BD1"/>
    <w:rsid w:val="4AE7CA94"/>
    <w:rsid w:val="4AF3867C"/>
    <w:rsid w:val="4AF6A335"/>
    <w:rsid w:val="4B07EB0B"/>
    <w:rsid w:val="4B094CF4"/>
    <w:rsid w:val="4B0981E0"/>
    <w:rsid w:val="4B0C98CE"/>
    <w:rsid w:val="4B10351B"/>
    <w:rsid w:val="4B1E7222"/>
    <w:rsid w:val="4B253587"/>
    <w:rsid w:val="4B25FA04"/>
    <w:rsid w:val="4B2AD1E3"/>
    <w:rsid w:val="4B30AFEE"/>
    <w:rsid w:val="4B30CF93"/>
    <w:rsid w:val="4B4A3F83"/>
    <w:rsid w:val="4B544AF1"/>
    <w:rsid w:val="4B5E5601"/>
    <w:rsid w:val="4B611275"/>
    <w:rsid w:val="4B6BDCC2"/>
    <w:rsid w:val="4B729A71"/>
    <w:rsid w:val="4B7CA0A4"/>
    <w:rsid w:val="4B7CEEE8"/>
    <w:rsid w:val="4B887D9C"/>
    <w:rsid w:val="4B98C6A3"/>
    <w:rsid w:val="4BA3EC4E"/>
    <w:rsid w:val="4BB907C3"/>
    <w:rsid w:val="4BBBB09A"/>
    <w:rsid w:val="4BC133E1"/>
    <w:rsid w:val="4BC84469"/>
    <w:rsid w:val="4BD08AD7"/>
    <w:rsid w:val="4BD19586"/>
    <w:rsid w:val="4BDEB8E6"/>
    <w:rsid w:val="4BE63F1B"/>
    <w:rsid w:val="4BEC647C"/>
    <w:rsid w:val="4BF5F7C9"/>
    <w:rsid w:val="4BF74B0B"/>
    <w:rsid w:val="4BFA72E1"/>
    <w:rsid w:val="4BFB2C7A"/>
    <w:rsid w:val="4BFE928F"/>
    <w:rsid w:val="4C059C09"/>
    <w:rsid w:val="4C110FC6"/>
    <w:rsid w:val="4C131223"/>
    <w:rsid w:val="4C2ABDF1"/>
    <w:rsid w:val="4C42AE2A"/>
    <w:rsid w:val="4C51C561"/>
    <w:rsid w:val="4C52A99A"/>
    <w:rsid w:val="4C5998FD"/>
    <w:rsid w:val="4C60555A"/>
    <w:rsid w:val="4C6AEB0F"/>
    <w:rsid w:val="4C7267EC"/>
    <w:rsid w:val="4C826465"/>
    <w:rsid w:val="4C8BD6B2"/>
    <w:rsid w:val="4C8E3EC4"/>
    <w:rsid w:val="4C910FC5"/>
    <w:rsid w:val="4C964B01"/>
    <w:rsid w:val="4C99E7C1"/>
    <w:rsid w:val="4CB006F2"/>
    <w:rsid w:val="4CB89600"/>
    <w:rsid w:val="4CBC2FEF"/>
    <w:rsid w:val="4CBE247E"/>
    <w:rsid w:val="4CC98D8A"/>
    <w:rsid w:val="4CCA23DE"/>
    <w:rsid w:val="4CD6C46A"/>
    <w:rsid w:val="4CDB879E"/>
    <w:rsid w:val="4CDEECD9"/>
    <w:rsid w:val="4CE2B40B"/>
    <w:rsid w:val="4CF0AFCD"/>
    <w:rsid w:val="4CF5AB01"/>
    <w:rsid w:val="4CF5EDFA"/>
    <w:rsid w:val="4CFC338B"/>
    <w:rsid w:val="4D043668"/>
    <w:rsid w:val="4D0717D9"/>
    <w:rsid w:val="4D122E52"/>
    <w:rsid w:val="4D1AE3DF"/>
    <w:rsid w:val="4D2E54C3"/>
    <w:rsid w:val="4D348552"/>
    <w:rsid w:val="4D3889A4"/>
    <w:rsid w:val="4D495490"/>
    <w:rsid w:val="4D4C127C"/>
    <w:rsid w:val="4D591635"/>
    <w:rsid w:val="4D59D800"/>
    <w:rsid w:val="4D5C8BA2"/>
    <w:rsid w:val="4D6344D6"/>
    <w:rsid w:val="4D65D21F"/>
    <w:rsid w:val="4D692A76"/>
    <w:rsid w:val="4D71CF49"/>
    <w:rsid w:val="4D854C43"/>
    <w:rsid w:val="4D8612A8"/>
    <w:rsid w:val="4D92622A"/>
    <w:rsid w:val="4D9CD3CC"/>
    <w:rsid w:val="4D9CDF75"/>
    <w:rsid w:val="4DA12A72"/>
    <w:rsid w:val="4DA67B86"/>
    <w:rsid w:val="4DAFF569"/>
    <w:rsid w:val="4DC48B28"/>
    <w:rsid w:val="4DC5760A"/>
    <w:rsid w:val="4DE1C81C"/>
    <w:rsid w:val="4DECD6FD"/>
    <w:rsid w:val="4E04426F"/>
    <w:rsid w:val="4E09E415"/>
    <w:rsid w:val="4E1D78BE"/>
    <w:rsid w:val="4E1ECA34"/>
    <w:rsid w:val="4E1F82E4"/>
    <w:rsid w:val="4E228875"/>
    <w:rsid w:val="4E28BEAB"/>
    <w:rsid w:val="4E425E4C"/>
    <w:rsid w:val="4E6E0681"/>
    <w:rsid w:val="4E700634"/>
    <w:rsid w:val="4E7A2148"/>
    <w:rsid w:val="4E7E157D"/>
    <w:rsid w:val="4E871343"/>
    <w:rsid w:val="4E871639"/>
    <w:rsid w:val="4E89BA5B"/>
    <w:rsid w:val="4E8F28F5"/>
    <w:rsid w:val="4E924A57"/>
    <w:rsid w:val="4E984513"/>
    <w:rsid w:val="4E9BCA6A"/>
    <w:rsid w:val="4EB4C43F"/>
    <w:rsid w:val="4EBD488F"/>
    <w:rsid w:val="4EC34742"/>
    <w:rsid w:val="4EC509A6"/>
    <w:rsid w:val="4EC6A9A1"/>
    <w:rsid w:val="4ECDB695"/>
    <w:rsid w:val="4ED89346"/>
    <w:rsid w:val="4EDA3CE1"/>
    <w:rsid w:val="4EE3C59A"/>
    <w:rsid w:val="4EEB0240"/>
    <w:rsid w:val="4EF2794A"/>
    <w:rsid w:val="4EFDDCFB"/>
    <w:rsid w:val="4EFFC3E2"/>
    <w:rsid w:val="4F14BC84"/>
    <w:rsid w:val="4F19862C"/>
    <w:rsid w:val="4F2836CB"/>
    <w:rsid w:val="4F2BED9D"/>
    <w:rsid w:val="4F2F7237"/>
    <w:rsid w:val="4F305BCC"/>
    <w:rsid w:val="4F30EEC1"/>
    <w:rsid w:val="4F355478"/>
    <w:rsid w:val="4F4815E0"/>
    <w:rsid w:val="4F4C1799"/>
    <w:rsid w:val="4F5CEDF3"/>
    <w:rsid w:val="4F619585"/>
    <w:rsid w:val="4F63EA89"/>
    <w:rsid w:val="4F68C761"/>
    <w:rsid w:val="4F6A8DCA"/>
    <w:rsid w:val="4F73BC89"/>
    <w:rsid w:val="4F7898B1"/>
    <w:rsid w:val="4F82D68D"/>
    <w:rsid w:val="4F85E664"/>
    <w:rsid w:val="4F86381B"/>
    <w:rsid w:val="4F86AB45"/>
    <w:rsid w:val="4F9DAC98"/>
    <w:rsid w:val="4FA126C4"/>
    <w:rsid w:val="4FA92EBF"/>
    <w:rsid w:val="4FAE4C01"/>
    <w:rsid w:val="4FB3A149"/>
    <w:rsid w:val="4FBB50AB"/>
    <w:rsid w:val="4FBC66E6"/>
    <w:rsid w:val="4FCA3D67"/>
    <w:rsid w:val="4FCD8C98"/>
    <w:rsid w:val="4FDAFB1B"/>
    <w:rsid w:val="4FDD4E57"/>
    <w:rsid w:val="4FEA058A"/>
    <w:rsid w:val="4FEBC6D3"/>
    <w:rsid w:val="4FEC5B47"/>
    <w:rsid w:val="4FF5D92E"/>
    <w:rsid w:val="502FBFD6"/>
    <w:rsid w:val="50316A43"/>
    <w:rsid w:val="503645F8"/>
    <w:rsid w:val="503B336C"/>
    <w:rsid w:val="504C0AE2"/>
    <w:rsid w:val="5071792B"/>
    <w:rsid w:val="50732075"/>
    <w:rsid w:val="5078156E"/>
    <w:rsid w:val="509345D7"/>
    <w:rsid w:val="509BB2E6"/>
    <w:rsid w:val="50A5BE54"/>
    <w:rsid w:val="50A79E1E"/>
    <w:rsid w:val="50A896BF"/>
    <w:rsid w:val="50AA9921"/>
    <w:rsid w:val="50ABA460"/>
    <w:rsid w:val="50B2D252"/>
    <w:rsid w:val="50B5B531"/>
    <w:rsid w:val="50BABBB2"/>
    <w:rsid w:val="50C74EC4"/>
    <w:rsid w:val="50D68F41"/>
    <w:rsid w:val="50E6C4CD"/>
    <w:rsid w:val="50E9ADAD"/>
    <w:rsid w:val="50F3DEFC"/>
    <w:rsid w:val="50F94EDD"/>
    <w:rsid w:val="50F97971"/>
    <w:rsid w:val="50FA0248"/>
    <w:rsid w:val="50FC4C1F"/>
    <w:rsid w:val="50FFB6E6"/>
    <w:rsid w:val="51015481"/>
    <w:rsid w:val="5109479F"/>
    <w:rsid w:val="5109DC15"/>
    <w:rsid w:val="510F7150"/>
    <w:rsid w:val="5115CA30"/>
    <w:rsid w:val="511AC223"/>
    <w:rsid w:val="511DAB39"/>
    <w:rsid w:val="5121AA26"/>
    <w:rsid w:val="5135658F"/>
    <w:rsid w:val="51364629"/>
    <w:rsid w:val="51380D02"/>
    <w:rsid w:val="51549CB3"/>
    <w:rsid w:val="515F6D61"/>
    <w:rsid w:val="515F95DE"/>
    <w:rsid w:val="51674318"/>
    <w:rsid w:val="51758A31"/>
    <w:rsid w:val="51815631"/>
    <w:rsid w:val="518C33C6"/>
    <w:rsid w:val="518F5683"/>
    <w:rsid w:val="51A9DB85"/>
    <w:rsid w:val="51AA64D9"/>
    <w:rsid w:val="51AA8527"/>
    <w:rsid w:val="51B1C004"/>
    <w:rsid w:val="51C1CE58"/>
    <w:rsid w:val="51C3BC79"/>
    <w:rsid w:val="51C55966"/>
    <w:rsid w:val="51C68A43"/>
    <w:rsid w:val="51CB39DF"/>
    <w:rsid w:val="51CD4F21"/>
    <w:rsid w:val="51D0EB63"/>
    <w:rsid w:val="51D4D4F0"/>
    <w:rsid w:val="51EA8747"/>
    <w:rsid w:val="52005B40"/>
    <w:rsid w:val="5200C18D"/>
    <w:rsid w:val="5204A600"/>
    <w:rsid w:val="52083644"/>
    <w:rsid w:val="521212B7"/>
    <w:rsid w:val="5213A140"/>
    <w:rsid w:val="5214CC32"/>
    <w:rsid w:val="521840E6"/>
    <w:rsid w:val="52210535"/>
    <w:rsid w:val="522BD844"/>
    <w:rsid w:val="52301D04"/>
    <w:rsid w:val="5236BBBE"/>
    <w:rsid w:val="52374165"/>
    <w:rsid w:val="523C9DE0"/>
    <w:rsid w:val="5252696F"/>
    <w:rsid w:val="52548287"/>
    <w:rsid w:val="525B9A52"/>
    <w:rsid w:val="527174B3"/>
    <w:rsid w:val="5272B22C"/>
    <w:rsid w:val="527FC4BE"/>
    <w:rsid w:val="529792E4"/>
    <w:rsid w:val="529AC633"/>
    <w:rsid w:val="529AC89B"/>
    <w:rsid w:val="529AD5CA"/>
    <w:rsid w:val="52A72E35"/>
    <w:rsid w:val="52AB96D2"/>
    <w:rsid w:val="52B15D04"/>
    <w:rsid w:val="52BB162E"/>
    <w:rsid w:val="52BEA2E0"/>
    <w:rsid w:val="52C38728"/>
    <w:rsid w:val="52D569F8"/>
    <w:rsid w:val="52D98AD2"/>
    <w:rsid w:val="52DFA521"/>
    <w:rsid w:val="52E08149"/>
    <w:rsid w:val="52E62383"/>
    <w:rsid w:val="52F5D119"/>
    <w:rsid w:val="52FAC461"/>
    <w:rsid w:val="52FCD793"/>
    <w:rsid w:val="530C1B6A"/>
    <w:rsid w:val="53105AD4"/>
    <w:rsid w:val="53201B1D"/>
    <w:rsid w:val="5336F42E"/>
    <w:rsid w:val="533DB7E2"/>
    <w:rsid w:val="533F828F"/>
    <w:rsid w:val="53421DF3"/>
    <w:rsid w:val="534285D0"/>
    <w:rsid w:val="53486313"/>
    <w:rsid w:val="5348A2B9"/>
    <w:rsid w:val="534D94F7"/>
    <w:rsid w:val="5356DA26"/>
    <w:rsid w:val="53603B29"/>
    <w:rsid w:val="5364B18B"/>
    <w:rsid w:val="536742FB"/>
    <w:rsid w:val="536A1F8F"/>
    <w:rsid w:val="5372E4AE"/>
    <w:rsid w:val="53747447"/>
    <w:rsid w:val="53780D4B"/>
    <w:rsid w:val="537B98CA"/>
    <w:rsid w:val="537C591F"/>
    <w:rsid w:val="5384F9FA"/>
    <w:rsid w:val="5386E316"/>
    <w:rsid w:val="53899117"/>
    <w:rsid w:val="53900787"/>
    <w:rsid w:val="539F21AB"/>
    <w:rsid w:val="53AC3ACE"/>
    <w:rsid w:val="53B184D6"/>
    <w:rsid w:val="53B22663"/>
    <w:rsid w:val="53B70CA9"/>
    <w:rsid w:val="53C29465"/>
    <w:rsid w:val="53CD08B0"/>
    <w:rsid w:val="53DA955F"/>
    <w:rsid w:val="53EDAD47"/>
    <w:rsid w:val="53F8EB3E"/>
    <w:rsid w:val="53FD4963"/>
    <w:rsid w:val="54098F50"/>
    <w:rsid w:val="5414D154"/>
    <w:rsid w:val="541593E1"/>
    <w:rsid w:val="543829E0"/>
    <w:rsid w:val="54423B0A"/>
    <w:rsid w:val="5443B0ED"/>
    <w:rsid w:val="54445867"/>
    <w:rsid w:val="5454DDEE"/>
    <w:rsid w:val="5457857E"/>
    <w:rsid w:val="5463F650"/>
    <w:rsid w:val="546A2BC5"/>
    <w:rsid w:val="547949B8"/>
    <w:rsid w:val="5485A491"/>
    <w:rsid w:val="5486DFD1"/>
    <w:rsid w:val="54880AA0"/>
    <w:rsid w:val="54893BF5"/>
    <w:rsid w:val="548EDDFA"/>
    <w:rsid w:val="549495E6"/>
    <w:rsid w:val="54A8E426"/>
    <w:rsid w:val="54B07FA9"/>
    <w:rsid w:val="54B7B979"/>
    <w:rsid w:val="54BEE9D7"/>
    <w:rsid w:val="54CD04C9"/>
    <w:rsid w:val="54D28CDF"/>
    <w:rsid w:val="54DA1FD5"/>
    <w:rsid w:val="54E0506E"/>
    <w:rsid w:val="54E4434A"/>
    <w:rsid w:val="54E8936F"/>
    <w:rsid w:val="54F3A5F0"/>
    <w:rsid w:val="54FE044B"/>
    <w:rsid w:val="550ABB24"/>
    <w:rsid w:val="550B5BBC"/>
    <w:rsid w:val="55186BDD"/>
    <w:rsid w:val="551949CD"/>
    <w:rsid w:val="55244E9B"/>
    <w:rsid w:val="5538A574"/>
    <w:rsid w:val="5544D6B1"/>
    <w:rsid w:val="5544FEA0"/>
    <w:rsid w:val="554835F7"/>
    <w:rsid w:val="554906D9"/>
    <w:rsid w:val="554FCEDA"/>
    <w:rsid w:val="555D8076"/>
    <w:rsid w:val="55686D8C"/>
    <w:rsid w:val="5569F4D2"/>
    <w:rsid w:val="55739C06"/>
    <w:rsid w:val="5585C303"/>
    <w:rsid w:val="5586EE21"/>
    <w:rsid w:val="5593B4D7"/>
    <w:rsid w:val="559CF318"/>
    <w:rsid w:val="55A1C073"/>
    <w:rsid w:val="55A25F73"/>
    <w:rsid w:val="55B35044"/>
    <w:rsid w:val="55BDB828"/>
    <w:rsid w:val="55BFEF3F"/>
    <w:rsid w:val="55C229E2"/>
    <w:rsid w:val="55C3BF54"/>
    <w:rsid w:val="55CCD7DE"/>
    <w:rsid w:val="55CE8EDE"/>
    <w:rsid w:val="55D0ECC3"/>
    <w:rsid w:val="55D1B7C4"/>
    <w:rsid w:val="55D7993D"/>
    <w:rsid w:val="55DB3208"/>
    <w:rsid w:val="55E504D1"/>
    <w:rsid w:val="55E961A9"/>
    <w:rsid w:val="55ED294B"/>
    <w:rsid w:val="55F26AC2"/>
    <w:rsid w:val="560C8597"/>
    <w:rsid w:val="56243402"/>
    <w:rsid w:val="5625AA17"/>
    <w:rsid w:val="56288232"/>
    <w:rsid w:val="562D24FA"/>
    <w:rsid w:val="562EF4A9"/>
    <w:rsid w:val="5637BC06"/>
    <w:rsid w:val="5639299D"/>
    <w:rsid w:val="564782AA"/>
    <w:rsid w:val="564D64AC"/>
    <w:rsid w:val="565D58EC"/>
    <w:rsid w:val="566740F3"/>
    <w:rsid w:val="566E1B26"/>
    <w:rsid w:val="566E9EF9"/>
    <w:rsid w:val="56760EB1"/>
    <w:rsid w:val="567F11B9"/>
    <w:rsid w:val="56839617"/>
    <w:rsid w:val="5685318D"/>
    <w:rsid w:val="5686BEA0"/>
    <w:rsid w:val="56952E87"/>
    <w:rsid w:val="56A12598"/>
    <w:rsid w:val="56A66633"/>
    <w:rsid w:val="56AC6BE7"/>
    <w:rsid w:val="56AC7F0D"/>
    <w:rsid w:val="56AD066E"/>
    <w:rsid w:val="56B0387C"/>
    <w:rsid w:val="56B10C9E"/>
    <w:rsid w:val="56BA6A19"/>
    <w:rsid w:val="56D9D17B"/>
    <w:rsid w:val="56D9F27C"/>
    <w:rsid w:val="56E362B5"/>
    <w:rsid w:val="56EE49D9"/>
    <w:rsid w:val="56FAD416"/>
    <w:rsid w:val="56FAE283"/>
    <w:rsid w:val="57022404"/>
    <w:rsid w:val="5709964B"/>
    <w:rsid w:val="570CF244"/>
    <w:rsid w:val="5714815E"/>
    <w:rsid w:val="571614C6"/>
    <w:rsid w:val="5717913F"/>
    <w:rsid w:val="571ACA1F"/>
    <w:rsid w:val="5722B5F1"/>
    <w:rsid w:val="57250E3B"/>
    <w:rsid w:val="572723C1"/>
    <w:rsid w:val="5728FB2D"/>
    <w:rsid w:val="572E2B00"/>
    <w:rsid w:val="5733978B"/>
    <w:rsid w:val="57396D45"/>
    <w:rsid w:val="573E085B"/>
    <w:rsid w:val="5748897E"/>
    <w:rsid w:val="5753E727"/>
    <w:rsid w:val="575F749A"/>
    <w:rsid w:val="5761AAD8"/>
    <w:rsid w:val="5770A02B"/>
    <w:rsid w:val="5777EA78"/>
    <w:rsid w:val="577C76CD"/>
    <w:rsid w:val="5787DC5F"/>
    <w:rsid w:val="57881A9F"/>
    <w:rsid w:val="578C05D9"/>
    <w:rsid w:val="5797DAE1"/>
    <w:rsid w:val="57A2933A"/>
    <w:rsid w:val="57A3E13B"/>
    <w:rsid w:val="57A943E5"/>
    <w:rsid w:val="57B4137B"/>
    <w:rsid w:val="57B5E892"/>
    <w:rsid w:val="57C3DAF4"/>
    <w:rsid w:val="57CA57CB"/>
    <w:rsid w:val="57D352DC"/>
    <w:rsid w:val="57D5A4E9"/>
    <w:rsid w:val="57DE2EEE"/>
    <w:rsid w:val="57E37B0F"/>
    <w:rsid w:val="57E93EA0"/>
    <w:rsid w:val="57EA8F49"/>
    <w:rsid w:val="57EA9991"/>
    <w:rsid w:val="57F3D6C4"/>
    <w:rsid w:val="57FB2D63"/>
    <w:rsid w:val="580ABB86"/>
    <w:rsid w:val="581E2600"/>
    <w:rsid w:val="5825837D"/>
    <w:rsid w:val="582DB410"/>
    <w:rsid w:val="583322D4"/>
    <w:rsid w:val="58341203"/>
    <w:rsid w:val="583AC5E8"/>
    <w:rsid w:val="5852B5CB"/>
    <w:rsid w:val="585C09E5"/>
    <w:rsid w:val="585F3467"/>
    <w:rsid w:val="58625A9E"/>
    <w:rsid w:val="5866064A"/>
    <w:rsid w:val="58710F5F"/>
    <w:rsid w:val="5881B688"/>
    <w:rsid w:val="589AB9C0"/>
    <w:rsid w:val="589BE195"/>
    <w:rsid w:val="589FCA55"/>
    <w:rsid w:val="58A1D3DC"/>
    <w:rsid w:val="58AF5F49"/>
    <w:rsid w:val="58B4A7D1"/>
    <w:rsid w:val="58CD664A"/>
    <w:rsid w:val="58E1CE3C"/>
    <w:rsid w:val="58EBB463"/>
    <w:rsid w:val="58EE0B04"/>
    <w:rsid w:val="58F15DB9"/>
    <w:rsid w:val="58F4F858"/>
    <w:rsid w:val="58FE4403"/>
    <w:rsid w:val="58FF428E"/>
    <w:rsid w:val="59042092"/>
    <w:rsid w:val="5925B256"/>
    <w:rsid w:val="5928B0E6"/>
    <w:rsid w:val="5933350D"/>
    <w:rsid w:val="59341D8D"/>
    <w:rsid w:val="59364663"/>
    <w:rsid w:val="5937D610"/>
    <w:rsid w:val="593EA31C"/>
    <w:rsid w:val="594B2A4E"/>
    <w:rsid w:val="5952B8CE"/>
    <w:rsid w:val="5957AC9E"/>
    <w:rsid w:val="5969A927"/>
    <w:rsid w:val="596E47DA"/>
    <w:rsid w:val="596E6564"/>
    <w:rsid w:val="59811076"/>
    <w:rsid w:val="59967F21"/>
    <w:rsid w:val="59AAD165"/>
    <w:rsid w:val="59C3E362"/>
    <w:rsid w:val="59D59810"/>
    <w:rsid w:val="59D7ECA2"/>
    <w:rsid w:val="59E17B09"/>
    <w:rsid w:val="59E24574"/>
    <w:rsid w:val="59E4E68C"/>
    <w:rsid w:val="59E8F030"/>
    <w:rsid w:val="59F3F227"/>
    <w:rsid w:val="59F9468B"/>
    <w:rsid w:val="59FB014A"/>
    <w:rsid w:val="59FC2170"/>
    <w:rsid w:val="59FF8176"/>
    <w:rsid w:val="5A0E1AEF"/>
    <w:rsid w:val="5A33F65D"/>
    <w:rsid w:val="5A39F096"/>
    <w:rsid w:val="5A44621F"/>
    <w:rsid w:val="5A46FA9A"/>
    <w:rsid w:val="5A4F627B"/>
    <w:rsid w:val="5A5B3CF0"/>
    <w:rsid w:val="5A621DDD"/>
    <w:rsid w:val="5A857D21"/>
    <w:rsid w:val="5A8770AD"/>
    <w:rsid w:val="5A89C56F"/>
    <w:rsid w:val="5A8E0826"/>
    <w:rsid w:val="5A8E46A8"/>
    <w:rsid w:val="5A95E7F1"/>
    <w:rsid w:val="5A97AA22"/>
    <w:rsid w:val="5A9B693A"/>
    <w:rsid w:val="5AA75977"/>
    <w:rsid w:val="5AAAA8BD"/>
    <w:rsid w:val="5AC610BE"/>
    <w:rsid w:val="5ACF2A30"/>
    <w:rsid w:val="5AD16D58"/>
    <w:rsid w:val="5AD34805"/>
    <w:rsid w:val="5AD3A49B"/>
    <w:rsid w:val="5AE6E6E6"/>
    <w:rsid w:val="5AE8C9A8"/>
    <w:rsid w:val="5AF0CB40"/>
    <w:rsid w:val="5AF277CA"/>
    <w:rsid w:val="5AF2BDC5"/>
    <w:rsid w:val="5AF6581C"/>
    <w:rsid w:val="5AF6851C"/>
    <w:rsid w:val="5AF98541"/>
    <w:rsid w:val="5B013F21"/>
    <w:rsid w:val="5B025F3E"/>
    <w:rsid w:val="5B19C558"/>
    <w:rsid w:val="5B1E30EA"/>
    <w:rsid w:val="5B1E8778"/>
    <w:rsid w:val="5B237F92"/>
    <w:rsid w:val="5B278515"/>
    <w:rsid w:val="5B2F412C"/>
    <w:rsid w:val="5B41196F"/>
    <w:rsid w:val="5B44E751"/>
    <w:rsid w:val="5B46BC24"/>
    <w:rsid w:val="5B4AC111"/>
    <w:rsid w:val="5B50BAD1"/>
    <w:rsid w:val="5B5180C1"/>
    <w:rsid w:val="5B53EF65"/>
    <w:rsid w:val="5B57A38D"/>
    <w:rsid w:val="5B59AF89"/>
    <w:rsid w:val="5B5FB83F"/>
    <w:rsid w:val="5B62354D"/>
    <w:rsid w:val="5B67BF14"/>
    <w:rsid w:val="5B6843E6"/>
    <w:rsid w:val="5B781ADD"/>
    <w:rsid w:val="5B7E7A19"/>
    <w:rsid w:val="5B8DCFB0"/>
    <w:rsid w:val="5B979B2E"/>
    <w:rsid w:val="5BA04A5B"/>
    <w:rsid w:val="5BA40FFA"/>
    <w:rsid w:val="5BB8896F"/>
    <w:rsid w:val="5BC83E12"/>
    <w:rsid w:val="5BC943C2"/>
    <w:rsid w:val="5BD753FC"/>
    <w:rsid w:val="5BD933E9"/>
    <w:rsid w:val="5BE2A960"/>
    <w:rsid w:val="5BEE2A2E"/>
    <w:rsid w:val="5BEE4E99"/>
    <w:rsid w:val="5BF9D8FF"/>
    <w:rsid w:val="5C1CBD10"/>
    <w:rsid w:val="5C1F51C7"/>
    <w:rsid w:val="5C292D26"/>
    <w:rsid w:val="5C2BD4DB"/>
    <w:rsid w:val="5C2FE8BD"/>
    <w:rsid w:val="5C344AE9"/>
    <w:rsid w:val="5C35A905"/>
    <w:rsid w:val="5C37FF55"/>
    <w:rsid w:val="5C3E9FE0"/>
    <w:rsid w:val="5C473F52"/>
    <w:rsid w:val="5C47DDA7"/>
    <w:rsid w:val="5C4B0C25"/>
    <w:rsid w:val="5C51A005"/>
    <w:rsid w:val="5C6CBADE"/>
    <w:rsid w:val="5C6E0C32"/>
    <w:rsid w:val="5C6F98D3"/>
    <w:rsid w:val="5C71E3C6"/>
    <w:rsid w:val="5C7F6A06"/>
    <w:rsid w:val="5C86B3E6"/>
    <w:rsid w:val="5C8D6F74"/>
    <w:rsid w:val="5C951C8D"/>
    <w:rsid w:val="5CA87686"/>
    <w:rsid w:val="5CAD7BE8"/>
    <w:rsid w:val="5CB16A2E"/>
    <w:rsid w:val="5CB1792F"/>
    <w:rsid w:val="5CBAEB94"/>
    <w:rsid w:val="5CC08FB4"/>
    <w:rsid w:val="5CC090B7"/>
    <w:rsid w:val="5CCE29D6"/>
    <w:rsid w:val="5CD6EDDC"/>
    <w:rsid w:val="5CE0AA48"/>
    <w:rsid w:val="5CE3C644"/>
    <w:rsid w:val="5CED6D0F"/>
    <w:rsid w:val="5CF48A74"/>
    <w:rsid w:val="5CF799AF"/>
    <w:rsid w:val="5D0A199E"/>
    <w:rsid w:val="5D0ABD87"/>
    <w:rsid w:val="5D14A219"/>
    <w:rsid w:val="5D162937"/>
    <w:rsid w:val="5D2BF92F"/>
    <w:rsid w:val="5D353060"/>
    <w:rsid w:val="5D3A95E8"/>
    <w:rsid w:val="5D444654"/>
    <w:rsid w:val="5D4CCCF3"/>
    <w:rsid w:val="5D576681"/>
    <w:rsid w:val="5D5826AD"/>
    <w:rsid w:val="5D5988C0"/>
    <w:rsid w:val="5D59C179"/>
    <w:rsid w:val="5D5E5E03"/>
    <w:rsid w:val="5D6A4641"/>
    <w:rsid w:val="5D77E202"/>
    <w:rsid w:val="5D78EA6E"/>
    <w:rsid w:val="5D8B599A"/>
    <w:rsid w:val="5D8BC7BC"/>
    <w:rsid w:val="5D9C7B60"/>
    <w:rsid w:val="5DA5373A"/>
    <w:rsid w:val="5DA6BB78"/>
    <w:rsid w:val="5DA6F67C"/>
    <w:rsid w:val="5DA8055D"/>
    <w:rsid w:val="5DA87F5D"/>
    <w:rsid w:val="5DBA901A"/>
    <w:rsid w:val="5DBD0A76"/>
    <w:rsid w:val="5DD54800"/>
    <w:rsid w:val="5DDA2749"/>
    <w:rsid w:val="5DE8D167"/>
    <w:rsid w:val="5DF0D970"/>
    <w:rsid w:val="5DFADA32"/>
    <w:rsid w:val="5E0AA6AF"/>
    <w:rsid w:val="5E0FBA25"/>
    <w:rsid w:val="5E13BC52"/>
    <w:rsid w:val="5E13D425"/>
    <w:rsid w:val="5E1F7EE3"/>
    <w:rsid w:val="5E3B3758"/>
    <w:rsid w:val="5E3E6085"/>
    <w:rsid w:val="5E52F5EF"/>
    <w:rsid w:val="5E530DC4"/>
    <w:rsid w:val="5E5853E7"/>
    <w:rsid w:val="5E59EE5E"/>
    <w:rsid w:val="5E5F6A3B"/>
    <w:rsid w:val="5E620659"/>
    <w:rsid w:val="5E630EEA"/>
    <w:rsid w:val="5E695C1F"/>
    <w:rsid w:val="5E812471"/>
    <w:rsid w:val="5E913CCC"/>
    <w:rsid w:val="5E981412"/>
    <w:rsid w:val="5E9CEFE7"/>
    <w:rsid w:val="5EA013BD"/>
    <w:rsid w:val="5EAD89BF"/>
    <w:rsid w:val="5EC64AE6"/>
    <w:rsid w:val="5EC69E66"/>
    <w:rsid w:val="5EC9D8FD"/>
    <w:rsid w:val="5ECAD097"/>
    <w:rsid w:val="5ED64AFA"/>
    <w:rsid w:val="5ED6B345"/>
    <w:rsid w:val="5EF725BD"/>
    <w:rsid w:val="5EFCFD34"/>
    <w:rsid w:val="5F03D012"/>
    <w:rsid w:val="5F05C0D2"/>
    <w:rsid w:val="5F07EFAD"/>
    <w:rsid w:val="5F0E133B"/>
    <w:rsid w:val="5F0F6310"/>
    <w:rsid w:val="5F2AC56C"/>
    <w:rsid w:val="5F2F6A4E"/>
    <w:rsid w:val="5F30DBDA"/>
    <w:rsid w:val="5F3B109E"/>
    <w:rsid w:val="5F3F6AB6"/>
    <w:rsid w:val="5F42ED37"/>
    <w:rsid w:val="5F4A432F"/>
    <w:rsid w:val="5F5498F4"/>
    <w:rsid w:val="5F555DCE"/>
    <w:rsid w:val="5F5BF54F"/>
    <w:rsid w:val="5F5C6C30"/>
    <w:rsid w:val="5F5CE546"/>
    <w:rsid w:val="5F6214C6"/>
    <w:rsid w:val="5F6F56A7"/>
    <w:rsid w:val="5F88451A"/>
    <w:rsid w:val="5F8AEF72"/>
    <w:rsid w:val="5F8B3C02"/>
    <w:rsid w:val="5F90A59E"/>
    <w:rsid w:val="5F9AEADC"/>
    <w:rsid w:val="5FA3EEB5"/>
    <w:rsid w:val="5FA81AD0"/>
    <w:rsid w:val="5FA8DD73"/>
    <w:rsid w:val="5FABC6ED"/>
    <w:rsid w:val="5FB45107"/>
    <w:rsid w:val="5FBB8109"/>
    <w:rsid w:val="5FC16FD9"/>
    <w:rsid w:val="5FD65B2F"/>
    <w:rsid w:val="5FE6443C"/>
    <w:rsid w:val="5FE8CDF5"/>
    <w:rsid w:val="5FF719D5"/>
    <w:rsid w:val="600FCE76"/>
    <w:rsid w:val="601B4535"/>
    <w:rsid w:val="602080F3"/>
    <w:rsid w:val="6022355B"/>
    <w:rsid w:val="6026A5E5"/>
    <w:rsid w:val="602735B4"/>
    <w:rsid w:val="602D990E"/>
    <w:rsid w:val="60345E8C"/>
    <w:rsid w:val="6059B9E4"/>
    <w:rsid w:val="605CD1C9"/>
    <w:rsid w:val="60744A7E"/>
    <w:rsid w:val="608B5449"/>
    <w:rsid w:val="6098F9DD"/>
    <w:rsid w:val="609D25B2"/>
    <w:rsid w:val="60A42AB9"/>
    <w:rsid w:val="60B277CD"/>
    <w:rsid w:val="60B5E514"/>
    <w:rsid w:val="60B8CDAF"/>
    <w:rsid w:val="60C7937B"/>
    <w:rsid w:val="60CBD8AC"/>
    <w:rsid w:val="60CDCC68"/>
    <w:rsid w:val="60CE286B"/>
    <w:rsid w:val="60D0A296"/>
    <w:rsid w:val="60D226E4"/>
    <w:rsid w:val="60DE1458"/>
    <w:rsid w:val="60E19C2C"/>
    <w:rsid w:val="60E71FAD"/>
    <w:rsid w:val="60F8D910"/>
    <w:rsid w:val="61007D39"/>
    <w:rsid w:val="6104F4FC"/>
    <w:rsid w:val="61153F0A"/>
    <w:rsid w:val="6118B99C"/>
    <w:rsid w:val="611A98C5"/>
    <w:rsid w:val="6123FC8B"/>
    <w:rsid w:val="6127C277"/>
    <w:rsid w:val="6135AF58"/>
    <w:rsid w:val="61372D32"/>
    <w:rsid w:val="61391995"/>
    <w:rsid w:val="615E5976"/>
    <w:rsid w:val="6161788E"/>
    <w:rsid w:val="616817D1"/>
    <w:rsid w:val="616BA481"/>
    <w:rsid w:val="61866CC1"/>
    <w:rsid w:val="619A5959"/>
    <w:rsid w:val="61A3E1CF"/>
    <w:rsid w:val="61AAB453"/>
    <w:rsid w:val="61AE6C7B"/>
    <w:rsid w:val="61B03C84"/>
    <w:rsid w:val="61B0F21E"/>
    <w:rsid w:val="61B84C46"/>
    <w:rsid w:val="61D92A1B"/>
    <w:rsid w:val="61EA894A"/>
    <w:rsid w:val="61EE1EA8"/>
    <w:rsid w:val="61F9B1C7"/>
    <w:rsid w:val="61FD8D9E"/>
    <w:rsid w:val="61FF0774"/>
    <w:rsid w:val="61FF6562"/>
    <w:rsid w:val="6202E63B"/>
    <w:rsid w:val="620A6230"/>
    <w:rsid w:val="620A8CC2"/>
    <w:rsid w:val="620ADF58"/>
    <w:rsid w:val="620DD0B3"/>
    <w:rsid w:val="621192F7"/>
    <w:rsid w:val="62262CDE"/>
    <w:rsid w:val="62270EC6"/>
    <w:rsid w:val="62293CDA"/>
    <w:rsid w:val="622E6171"/>
    <w:rsid w:val="6236ADE4"/>
    <w:rsid w:val="623A5550"/>
    <w:rsid w:val="623B7128"/>
    <w:rsid w:val="6242961A"/>
    <w:rsid w:val="6254EB42"/>
    <w:rsid w:val="625C57E0"/>
    <w:rsid w:val="625F53A7"/>
    <w:rsid w:val="626CEE50"/>
    <w:rsid w:val="62707558"/>
    <w:rsid w:val="6287A9A9"/>
    <w:rsid w:val="6288B270"/>
    <w:rsid w:val="628A560A"/>
    <w:rsid w:val="628D96B2"/>
    <w:rsid w:val="62A31504"/>
    <w:rsid w:val="62A6990A"/>
    <w:rsid w:val="62A98F0D"/>
    <w:rsid w:val="62AA015B"/>
    <w:rsid w:val="62AC05A7"/>
    <w:rsid w:val="62B5CC0A"/>
    <w:rsid w:val="62BA2F32"/>
    <w:rsid w:val="62C1248B"/>
    <w:rsid w:val="62C4E35D"/>
    <w:rsid w:val="62D3024B"/>
    <w:rsid w:val="62E1679C"/>
    <w:rsid w:val="62E93A0F"/>
    <w:rsid w:val="62FC132F"/>
    <w:rsid w:val="6301A004"/>
    <w:rsid w:val="63026FC8"/>
    <w:rsid w:val="6306EA1C"/>
    <w:rsid w:val="6308D80E"/>
    <w:rsid w:val="630A4159"/>
    <w:rsid w:val="630DBED6"/>
    <w:rsid w:val="631887B1"/>
    <w:rsid w:val="63236731"/>
    <w:rsid w:val="6332FF2E"/>
    <w:rsid w:val="633CE8A4"/>
    <w:rsid w:val="633E3D44"/>
    <w:rsid w:val="634F029F"/>
    <w:rsid w:val="636279F0"/>
    <w:rsid w:val="63695FE9"/>
    <w:rsid w:val="6369C5E5"/>
    <w:rsid w:val="637081F8"/>
    <w:rsid w:val="63740963"/>
    <w:rsid w:val="63758561"/>
    <w:rsid w:val="637E66DA"/>
    <w:rsid w:val="6382AA48"/>
    <w:rsid w:val="6382E7BC"/>
    <w:rsid w:val="638A1AF1"/>
    <w:rsid w:val="639E6650"/>
    <w:rsid w:val="63A06213"/>
    <w:rsid w:val="63B29EC1"/>
    <w:rsid w:val="63B64403"/>
    <w:rsid w:val="63B76E56"/>
    <w:rsid w:val="63C10683"/>
    <w:rsid w:val="63C2C7E8"/>
    <w:rsid w:val="63C95DE4"/>
    <w:rsid w:val="63CD1AE1"/>
    <w:rsid w:val="63D1EAB9"/>
    <w:rsid w:val="63D1ED77"/>
    <w:rsid w:val="63D2121F"/>
    <w:rsid w:val="63D4495E"/>
    <w:rsid w:val="63D74C4B"/>
    <w:rsid w:val="63D8551A"/>
    <w:rsid w:val="63E0D5D3"/>
    <w:rsid w:val="63E46693"/>
    <w:rsid w:val="63EBF8BB"/>
    <w:rsid w:val="63F325EA"/>
    <w:rsid w:val="63FD89A4"/>
    <w:rsid w:val="6400D7D9"/>
    <w:rsid w:val="6405590D"/>
    <w:rsid w:val="6405FDA3"/>
    <w:rsid w:val="640AEA2D"/>
    <w:rsid w:val="64159E15"/>
    <w:rsid w:val="641CCFA1"/>
    <w:rsid w:val="641EF3E8"/>
    <w:rsid w:val="641F78B1"/>
    <w:rsid w:val="6429D6A0"/>
    <w:rsid w:val="642DE877"/>
    <w:rsid w:val="64317FF9"/>
    <w:rsid w:val="6435F9B0"/>
    <w:rsid w:val="643E8B0E"/>
    <w:rsid w:val="64435DAD"/>
    <w:rsid w:val="6445C564"/>
    <w:rsid w:val="644F3728"/>
    <w:rsid w:val="644F7D69"/>
    <w:rsid w:val="64506742"/>
    <w:rsid w:val="64512343"/>
    <w:rsid w:val="6458E85C"/>
    <w:rsid w:val="64614AB7"/>
    <w:rsid w:val="64665D8C"/>
    <w:rsid w:val="646A5E81"/>
    <w:rsid w:val="646F11EA"/>
    <w:rsid w:val="64788E52"/>
    <w:rsid w:val="647EAF4F"/>
    <w:rsid w:val="647FBE5E"/>
    <w:rsid w:val="648357EE"/>
    <w:rsid w:val="6483F95D"/>
    <w:rsid w:val="649A7CD0"/>
    <w:rsid w:val="649C5792"/>
    <w:rsid w:val="64A6D107"/>
    <w:rsid w:val="64AAFD11"/>
    <w:rsid w:val="64ADAFCA"/>
    <w:rsid w:val="64C0E5B2"/>
    <w:rsid w:val="64C29023"/>
    <w:rsid w:val="64C6BA89"/>
    <w:rsid w:val="64CDE12B"/>
    <w:rsid w:val="64D2B21F"/>
    <w:rsid w:val="64DC195E"/>
    <w:rsid w:val="64DEB516"/>
    <w:rsid w:val="64E094AA"/>
    <w:rsid w:val="64E5D3A6"/>
    <w:rsid w:val="64E9161E"/>
    <w:rsid w:val="64EA2B8E"/>
    <w:rsid w:val="64EAFEBB"/>
    <w:rsid w:val="64F1F84F"/>
    <w:rsid w:val="64F6192E"/>
    <w:rsid w:val="6503AB3A"/>
    <w:rsid w:val="650FC253"/>
    <w:rsid w:val="652031B9"/>
    <w:rsid w:val="652324B7"/>
    <w:rsid w:val="6538D0DA"/>
    <w:rsid w:val="653F9F3B"/>
    <w:rsid w:val="6545BB27"/>
    <w:rsid w:val="654BF709"/>
    <w:rsid w:val="6550B539"/>
    <w:rsid w:val="655D9802"/>
    <w:rsid w:val="656CD0B4"/>
    <w:rsid w:val="656EC4B5"/>
    <w:rsid w:val="65931C1C"/>
    <w:rsid w:val="65936AB2"/>
    <w:rsid w:val="65996DA5"/>
    <w:rsid w:val="65A50DC1"/>
    <w:rsid w:val="65AC44DE"/>
    <w:rsid w:val="65BB9A9B"/>
    <w:rsid w:val="65BC6BFD"/>
    <w:rsid w:val="65BD258C"/>
    <w:rsid w:val="65D26213"/>
    <w:rsid w:val="65D5DD64"/>
    <w:rsid w:val="65E5CE21"/>
    <w:rsid w:val="65EACD5A"/>
    <w:rsid w:val="65EB4FB9"/>
    <w:rsid w:val="65F39E61"/>
    <w:rsid w:val="65F51C30"/>
    <w:rsid w:val="65FB27DD"/>
    <w:rsid w:val="65FC8457"/>
    <w:rsid w:val="660A67E6"/>
    <w:rsid w:val="66258691"/>
    <w:rsid w:val="662EE1D9"/>
    <w:rsid w:val="663E602F"/>
    <w:rsid w:val="66446366"/>
    <w:rsid w:val="6648C4C3"/>
    <w:rsid w:val="6654A650"/>
    <w:rsid w:val="665E8CE6"/>
    <w:rsid w:val="6669A561"/>
    <w:rsid w:val="666D218D"/>
    <w:rsid w:val="6670B8A7"/>
    <w:rsid w:val="6674884C"/>
    <w:rsid w:val="667A29AD"/>
    <w:rsid w:val="667DC776"/>
    <w:rsid w:val="66848E25"/>
    <w:rsid w:val="6686B372"/>
    <w:rsid w:val="66931F07"/>
    <w:rsid w:val="669738CA"/>
    <w:rsid w:val="669CF585"/>
    <w:rsid w:val="66A1F8D7"/>
    <w:rsid w:val="66A4D121"/>
    <w:rsid w:val="66AE739B"/>
    <w:rsid w:val="66AE9419"/>
    <w:rsid w:val="66B098DE"/>
    <w:rsid w:val="66B37B80"/>
    <w:rsid w:val="66BFCA8A"/>
    <w:rsid w:val="66BFF67B"/>
    <w:rsid w:val="66C1177E"/>
    <w:rsid w:val="66C69138"/>
    <w:rsid w:val="66CB753B"/>
    <w:rsid w:val="66CCAE29"/>
    <w:rsid w:val="66E0FB97"/>
    <w:rsid w:val="66E8A123"/>
    <w:rsid w:val="670F7588"/>
    <w:rsid w:val="6724499F"/>
    <w:rsid w:val="6726EA2C"/>
    <w:rsid w:val="672ADC61"/>
    <w:rsid w:val="6730E223"/>
    <w:rsid w:val="6730ECDF"/>
    <w:rsid w:val="673477CC"/>
    <w:rsid w:val="673C7CD2"/>
    <w:rsid w:val="673E9F2D"/>
    <w:rsid w:val="674D6B17"/>
    <w:rsid w:val="674D9AFA"/>
    <w:rsid w:val="674E48CA"/>
    <w:rsid w:val="67510F09"/>
    <w:rsid w:val="6762EEEA"/>
    <w:rsid w:val="6766BFA2"/>
    <w:rsid w:val="67724CE2"/>
    <w:rsid w:val="6777FEB4"/>
    <w:rsid w:val="677F031D"/>
    <w:rsid w:val="6785308E"/>
    <w:rsid w:val="678ACDC7"/>
    <w:rsid w:val="67946597"/>
    <w:rsid w:val="67984487"/>
    <w:rsid w:val="67994509"/>
    <w:rsid w:val="67A077D1"/>
    <w:rsid w:val="67BCA228"/>
    <w:rsid w:val="67C053F0"/>
    <w:rsid w:val="67C50CBF"/>
    <w:rsid w:val="67C9F2AD"/>
    <w:rsid w:val="67CAE906"/>
    <w:rsid w:val="67D9915A"/>
    <w:rsid w:val="67DE44D5"/>
    <w:rsid w:val="67E81802"/>
    <w:rsid w:val="67E84282"/>
    <w:rsid w:val="67F2DF6A"/>
    <w:rsid w:val="6800D9D0"/>
    <w:rsid w:val="6803DFB1"/>
    <w:rsid w:val="680B55B0"/>
    <w:rsid w:val="681B072A"/>
    <w:rsid w:val="681C6282"/>
    <w:rsid w:val="681C66FA"/>
    <w:rsid w:val="681E2287"/>
    <w:rsid w:val="6823192A"/>
    <w:rsid w:val="682DFBC9"/>
    <w:rsid w:val="683EBCF2"/>
    <w:rsid w:val="68417047"/>
    <w:rsid w:val="6849C1D5"/>
    <w:rsid w:val="684CA0F1"/>
    <w:rsid w:val="684D8840"/>
    <w:rsid w:val="685FED6A"/>
    <w:rsid w:val="686AD9EC"/>
    <w:rsid w:val="687586CB"/>
    <w:rsid w:val="687FE168"/>
    <w:rsid w:val="6882273D"/>
    <w:rsid w:val="6887AB31"/>
    <w:rsid w:val="6889F57A"/>
    <w:rsid w:val="688DB8CD"/>
    <w:rsid w:val="688FB2D2"/>
    <w:rsid w:val="68926D0A"/>
    <w:rsid w:val="68939FA3"/>
    <w:rsid w:val="68A5C611"/>
    <w:rsid w:val="68A8473A"/>
    <w:rsid w:val="68B3C562"/>
    <w:rsid w:val="68B4551C"/>
    <w:rsid w:val="68C07578"/>
    <w:rsid w:val="68C3587C"/>
    <w:rsid w:val="68D198EE"/>
    <w:rsid w:val="68D5FBFD"/>
    <w:rsid w:val="68D60871"/>
    <w:rsid w:val="68DE1575"/>
    <w:rsid w:val="68E7B468"/>
    <w:rsid w:val="68E87778"/>
    <w:rsid w:val="68F21F97"/>
    <w:rsid w:val="68F9672A"/>
    <w:rsid w:val="68FBC19B"/>
    <w:rsid w:val="68FBFC52"/>
    <w:rsid w:val="690BE73E"/>
    <w:rsid w:val="690E26F2"/>
    <w:rsid w:val="691241F5"/>
    <w:rsid w:val="691742C1"/>
    <w:rsid w:val="69176978"/>
    <w:rsid w:val="692689B1"/>
    <w:rsid w:val="693FE03F"/>
    <w:rsid w:val="69425065"/>
    <w:rsid w:val="694F8422"/>
    <w:rsid w:val="6956EFDD"/>
    <w:rsid w:val="695CE403"/>
    <w:rsid w:val="695ECF3F"/>
    <w:rsid w:val="69649A24"/>
    <w:rsid w:val="6967DD4F"/>
    <w:rsid w:val="697F111E"/>
    <w:rsid w:val="69827535"/>
    <w:rsid w:val="698AE41B"/>
    <w:rsid w:val="698B35CE"/>
    <w:rsid w:val="698E5630"/>
    <w:rsid w:val="698E9695"/>
    <w:rsid w:val="698EE79D"/>
    <w:rsid w:val="699C6903"/>
    <w:rsid w:val="69A1B30F"/>
    <w:rsid w:val="69A21429"/>
    <w:rsid w:val="69A9E254"/>
    <w:rsid w:val="69AA13A7"/>
    <w:rsid w:val="69B07AB3"/>
    <w:rsid w:val="69C3B906"/>
    <w:rsid w:val="69DA97A0"/>
    <w:rsid w:val="69E98C16"/>
    <w:rsid w:val="69EBA7E6"/>
    <w:rsid w:val="69EDAB93"/>
    <w:rsid w:val="69EEEAB1"/>
    <w:rsid w:val="69F29049"/>
    <w:rsid w:val="69F5A16C"/>
    <w:rsid w:val="69FD09BA"/>
    <w:rsid w:val="6A0E19BC"/>
    <w:rsid w:val="6A11FB2C"/>
    <w:rsid w:val="6A1A05FE"/>
    <w:rsid w:val="6A1CF667"/>
    <w:rsid w:val="6A24E385"/>
    <w:rsid w:val="6A2D68F1"/>
    <w:rsid w:val="6A351389"/>
    <w:rsid w:val="6A469929"/>
    <w:rsid w:val="6A48C3C0"/>
    <w:rsid w:val="6A5985DE"/>
    <w:rsid w:val="6A622C40"/>
    <w:rsid w:val="6A719DA7"/>
    <w:rsid w:val="6A74DB07"/>
    <w:rsid w:val="6A74E04B"/>
    <w:rsid w:val="6A780E29"/>
    <w:rsid w:val="6A78492D"/>
    <w:rsid w:val="6A81BDB8"/>
    <w:rsid w:val="6A8EFDEC"/>
    <w:rsid w:val="6A938E69"/>
    <w:rsid w:val="6A9C5C51"/>
    <w:rsid w:val="6A9FC8AA"/>
    <w:rsid w:val="6AA2FBE7"/>
    <w:rsid w:val="6AA9DE37"/>
    <w:rsid w:val="6AB33531"/>
    <w:rsid w:val="6AB63E84"/>
    <w:rsid w:val="6ABB854E"/>
    <w:rsid w:val="6ACE7C0A"/>
    <w:rsid w:val="6AD70577"/>
    <w:rsid w:val="6ADC73F9"/>
    <w:rsid w:val="6AE2E9E9"/>
    <w:rsid w:val="6AEC0184"/>
    <w:rsid w:val="6AEC7920"/>
    <w:rsid w:val="6AF27DA5"/>
    <w:rsid w:val="6AF74E9A"/>
    <w:rsid w:val="6AFE8440"/>
    <w:rsid w:val="6B0C6819"/>
    <w:rsid w:val="6B0EA67B"/>
    <w:rsid w:val="6B11F927"/>
    <w:rsid w:val="6B15AF6C"/>
    <w:rsid w:val="6B2A5752"/>
    <w:rsid w:val="6B413270"/>
    <w:rsid w:val="6B493978"/>
    <w:rsid w:val="6B4DCC7D"/>
    <w:rsid w:val="6B52617B"/>
    <w:rsid w:val="6B72F05F"/>
    <w:rsid w:val="6B7D0EBC"/>
    <w:rsid w:val="6B879ECF"/>
    <w:rsid w:val="6B8E3C24"/>
    <w:rsid w:val="6B8F1223"/>
    <w:rsid w:val="6B9F7BC8"/>
    <w:rsid w:val="6BA2FE9C"/>
    <w:rsid w:val="6BA6428B"/>
    <w:rsid w:val="6BA77F5A"/>
    <w:rsid w:val="6BB5662F"/>
    <w:rsid w:val="6BBA868D"/>
    <w:rsid w:val="6BC18BF0"/>
    <w:rsid w:val="6BC63612"/>
    <w:rsid w:val="6BCEEA2D"/>
    <w:rsid w:val="6BD2C035"/>
    <w:rsid w:val="6BEE4152"/>
    <w:rsid w:val="6BF28669"/>
    <w:rsid w:val="6BF737EA"/>
    <w:rsid w:val="6C06184B"/>
    <w:rsid w:val="6C075E4A"/>
    <w:rsid w:val="6C146C4C"/>
    <w:rsid w:val="6C1898A0"/>
    <w:rsid w:val="6C1B23E3"/>
    <w:rsid w:val="6C3D0A7F"/>
    <w:rsid w:val="6C3E8460"/>
    <w:rsid w:val="6C452799"/>
    <w:rsid w:val="6C4F3183"/>
    <w:rsid w:val="6C558AB0"/>
    <w:rsid w:val="6C5A2E45"/>
    <w:rsid w:val="6C6910BE"/>
    <w:rsid w:val="6C8EC152"/>
    <w:rsid w:val="6C9AD9ED"/>
    <w:rsid w:val="6C9CFD2A"/>
    <w:rsid w:val="6CA07471"/>
    <w:rsid w:val="6CAF9650"/>
    <w:rsid w:val="6CAFC9B1"/>
    <w:rsid w:val="6CB4B531"/>
    <w:rsid w:val="6CB9C6A0"/>
    <w:rsid w:val="6CBAB2AF"/>
    <w:rsid w:val="6CC012AF"/>
    <w:rsid w:val="6CC9E77C"/>
    <w:rsid w:val="6CCE3863"/>
    <w:rsid w:val="6CD25614"/>
    <w:rsid w:val="6CD65DF3"/>
    <w:rsid w:val="6CD8FD6D"/>
    <w:rsid w:val="6CEB6C6F"/>
    <w:rsid w:val="6CF86579"/>
    <w:rsid w:val="6CFDC35E"/>
    <w:rsid w:val="6CFDCD20"/>
    <w:rsid w:val="6D01B557"/>
    <w:rsid w:val="6D0CD475"/>
    <w:rsid w:val="6D0FA7E3"/>
    <w:rsid w:val="6D18C161"/>
    <w:rsid w:val="6D27790B"/>
    <w:rsid w:val="6D2F7ADE"/>
    <w:rsid w:val="6D312B6C"/>
    <w:rsid w:val="6D41BB4A"/>
    <w:rsid w:val="6D4B0083"/>
    <w:rsid w:val="6D565A34"/>
    <w:rsid w:val="6D5DBE33"/>
    <w:rsid w:val="6D5ECC95"/>
    <w:rsid w:val="6D5F299E"/>
    <w:rsid w:val="6D668A8C"/>
    <w:rsid w:val="6D744694"/>
    <w:rsid w:val="6D75ACF7"/>
    <w:rsid w:val="6D7B3146"/>
    <w:rsid w:val="6D97173D"/>
    <w:rsid w:val="6D9FE978"/>
    <w:rsid w:val="6DA19D21"/>
    <w:rsid w:val="6DA39AEA"/>
    <w:rsid w:val="6DA521AD"/>
    <w:rsid w:val="6DB44450"/>
    <w:rsid w:val="6DB4AA22"/>
    <w:rsid w:val="6DB52853"/>
    <w:rsid w:val="6DC11045"/>
    <w:rsid w:val="6DC1EF98"/>
    <w:rsid w:val="6DC3B081"/>
    <w:rsid w:val="6DC4A631"/>
    <w:rsid w:val="6DC641EF"/>
    <w:rsid w:val="6DCED8C7"/>
    <w:rsid w:val="6DD28EC5"/>
    <w:rsid w:val="6DD2D231"/>
    <w:rsid w:val="6DE1712D"/>
    <w:rsid w:val="6DF11E10"/>
    <w:rsid w:val="6DF7B755"/>
    <w:rsid w:val="6DF9DBBE"/>
    <w:rsid w:val="6E02C107"/>
    <w:rsid w:val="6E0C98EF"/>
    <w:rsid w:val="6E12CA30"/>
    <w:rsid w:val="6E177556"/>
    <w:rsid w:val="6E279C58"/>
    <w:rsid w:val="6E298FB3"/>
    <w:rsid w:val="6E2DFECD"/>
    <w:rsid w:val="6E384BA5"/>
    <w:rsid w:val="6E4C9BFA"/>
    <w:rsid w:val="6E514A2B"/>
    <w:rsid w:val="6E54990F"/>
    <w:rsid w:val="6E64D08C"/>
    <w:rsid w:val="6E7C1635"/>
    <w:rsid w:val="6E7D1E67"/>
    <w:rsid w:val="6E8120BD"/>
    <w:rsid w:val="6E85617C"/>
    <w:rsid w:val="6E91058B"/>
    <w:rsid w:val="6E9731EE"/>
    <w:rsid w:val="6EAF07E4"/>
    <w:rsid w:val="6EAFFB75"/>
    <w:rsid w:val="6EB37E77"/>
    <w:rsid w:val="6EBD4587"/>
    <w:rsid w:val="6ECFDF26"/>
    <w:rsid w:val="6EDEB86C"/>
    <w:rsid w:val="6EDFBB12"/>
    <w:rsid w:val="6EEA9411"/>
    <w:rsid w:val="6F080874"/>
    <w:rsid w:val="6F09C9AD"/>
    <w:rsid w:val="6F0D71A3"/>
    <w:rsid w:val="6F1D4851"/>
    <w:rsid w:val="6F2B3DB4"/>
    <w:rsid w:val="6F2F32D5"/>
    <w:rsid w:val="6F4C01F2"/>
    <w:rsid w:val="6F4D9604"/>
    <w:rsid w:val="6F543B1E"/>
    <w:rsid w:val="6F61C3F3"/>
    <w:rsid w:val="6F74F725"/>
    <w:rsid w:val="6F76D05A"/>
    <w:rsid w:val="6F7C50FE"/>
    <w:rsid w:val="6F827D5D"/>
    <w:rsid w:val="6F84205F"/>
    <w:rsid w:val="6F885419"/>
    <w:rsid w:val="6F9619BB"/>
    <w:rsid w:val="6F9D59B5"/>
    <w:rsid w:val="6FA87317"/>
    <w:rsid w:val="6FC502F6"/>
    <w:rsid w:val="6FC7A791"/>
    <w:rsid w:val="6FC97EC1"/>
    <w:rsid w:val="6FD1A6F6"/>
    <w:rsid w:val="6FD3A411"/>
    <w:rsid w:val="6FE14B5D"/>
    <w:rsid w:val="6FE33571"/>
    <w:rsid w:val="6FE72DAB"/>
    <w:rsid w:val="6FF212E4"/>
    <w:rsid w:val="6FF3BE57"/>
    <w:rsid w:val="6FF75C0F"/>
    <w:rsid w:val="6FF7718F"/>
    <w:rsid w:val="6FF78802"/>
    <w:rsid w:val="6FF8F553"/>
    <w:rsid w:val="6FF9B99E"/>
    <w:rsid w:val="6FFB4E5E"/>
    <w:rsid w:val="7001AC6E"/>
    <w:rsid w:val="70086F6A"/>
    <w:rsid w:val="700BC977"/>
    <w:rsid w:val="70117A4D"/>
    <w:rsid w:val="701252DC"/>
    <w:rsid w:val="7035BF5B"/>
    <w:rsid w:val="7044AFDE"/>
    <w:rsid w:val="70490FD3"/>
    <w:rsid w:val="70495175"/>
    <w:rsid w:val="704E8B3A"/>
    <w:rsid w:val="704EA042"/>
    <w:rsid w:val="7063D8D7"/>
    <w:rsid w:val="706C41B7"/>
    <w:rsid w:val="706D5D40"/>
    <w:rsid w:val="706EB27D"/>
    <w:rsid w:val="706FC969"/>
    <w:rsid w:val="7071C323"/>
    <w:rsid w:val="70757288"/>
    <w:rsid w:val="707B8BC2"/>
    <w:rsid w:val="7083926E"/>
    <w:rsid w:val="708ADB4B"/>
    <w:rsid w:val="708CC403"/>
    <w:rsid w:val="708D0100"/>
    <w:rsid w:val="708EF3FA"/>
    <w:rsid w:val="7091DFCA"/>
    <w:rsid w:val="7099B5D7"/>
    <w:rsid w:val="70A0CC26"/>
    <w:rsid w:val="70A427A6"/>
    <w:rsid w:val="70A60028"/>
    <w:rsid w:val="70A8DB73"/>
    <w:rsid w:val="70AB5157"/>
    <w:rsid w:val="70B6285F"/>
    <w:rsid w:val="70BC975B"/>
    <w:rsid w:val="70D21920"/>
    <w:rsid w:val="70D90D38"/>
    <w:rsid w:val="70DEAB1E"/>
    <w:rsid w:val="70DFDEDF"/>
    <w:rsid w:val="70E143D0"/>
    <w:rsid w:val="70E4B92B"/>
    <w:rsid w:val="70ED1BFD"/>
    <w:rsid w:val="70F7BB78"/>
    <w:rsid w:val="7104855B"/>
    <w:rsid w:val="7110329C"/>
    <w:rsid w:val="711A7AEE"/>
    <w:rsid w:val="71250517"/>
    <w:rsid w:val="71283A76"/>
    <w:rsid w:val="713BAE50"/>
    <w:rsid w:val="7157E79D"/>
    <w:rsid w:val="71584E19"/>
    <w:rsid w:val="71621952"/>
    <w:rsid w:val="7162C5CD"/>
    <w:rsid w:val="716614CF"/>
    <w:rsid w:val="7168665A"/>
    <w:rsid w:val="7170677A"/>
    <w:rsid w:val="71729600"/>
    <w:rsid w:val="7186615C"/>
    <w:rsid w:val="7188C9F8"/>
    <w:rsid w:val="71966DB5"/>
    <w:rsid w:val="71967DA8"/>
    <w:rsid w:val="71980608"/>
    <w:rsid w:val="71A09E54"/>
    <w:rsid w:val="71A8B3B8"/>
    <w:rsid w:val="71AB6C87"/>
    <w:rsid w:val="71BD400C"/>
    <w:rsid w:val="71BECCBB"/>
    <w:rsid w:val="71CA0219"/>
    <w:rsid w:val="71CCE10C"/>
    <w:rsid w:val="71CD7E0C"/>
    <w:rsid w:val="71D2F4EA"/>
    <w:rsid w:val="71DD6CD9"/>
    <w:rsid w:val="71E5E681"/>
    <w:rsid w:val="71EDED1B"/>
    <w:rsid w:val="71EE41A0"/>
    <w:rsid w:val="71F46F47"/>
    <w:rsid w:val="71F7F56A"/>
    <w:rsid w:val="71F85C2C"/>
    <w:rsid w:val="72129D88"/>
    <w:rsid w:val="72145FC3"/>
    <w:rsid w:val="72166848"/>
    <w:rsid w:val="721A856F"/>
    <w:rsid w:val="721EE0D9"/>
    <w:rsid w:val="723654F1"/>
    <w:rsid w:val="723AE31D"/>
    <w:rsid w:val="723DA491"/>
    <w:rsid w:val="7247D88A"/>
    <w:rsid w:val="724EC788"/>
    <w:rsid w:val="725362CC"/>
    <w:rsid w:val="72624241"/>
    <w:rsid w:val="726420AE"/>
    <w:rsid w:val="726ABBF8"/>
    <w:rsid w:val="7270284D"/>
    <w:rsid w:val="7272B31C"/>
    <w:rsid w:val="7279CC83"/>
    <w:rsid w:val="728ACC28"/>
    <w:rsid w:val="729E4C0C"/>
    <w:rsid w:val="72A2A7FC"/>
    <w:rsid w:val="72A77808"/>
    <w:rsid w:val="72AD117B"/>
    <w:rsid w:val="72B81706"/>
    <w:rsid w:val="72BA2DBA"/>
    <w:rsid w:val="72CDD9B1"/>
    <w:rsid w:val="72D36711"/>
    <w:rsid w:val="72EA1E0D"/>
    <w:rsid w:val="72F3A8BC"/>
    <w:rsid w:val="72F529DF"/>
    <w:rsid w:val="72FC5AAB"/>
    <w:rsid w:val="7305F7D4"/>
    <w:rsid w:val="730CBC34"/>
    <w:rsid w:val="730D0200"/>
    <w:rsid w:val="73140780"/>
    <w:rsid w:val="7318B51A"/>
    <w:rsid w:val="7318E1FF"/>
    <w:rsid w:val="73215C56"/>
    <w:rsid w:val="73266B15"/>
    <w:rsid w:val="7326CCA9"/>
    <w:rsid w:val="732998A1"/>
    <w:rsid w:val="732B4F90"/>
    <w:rsid w:val="732DADB8"/>
    <w:rsid w:val="73378132"/>
    <w:rsid w:val="7337F324"/>
    <w:rsid w:val="73494D6E"/>
    <w:rsid w:val="735B6817"/>
    <w:rsid w:val="735FA8D7"/>
    <w:rsid w:val="73640D58"/>
    <w:rsid w:val="73675FA0"/>
    <w:rsid w:val="7371AB48"/>
    <w:rsid w:val="738FF59C"/>
    <w:rsid w:val="73993293"/>
    <w:rsid w:val="739BD695"/>
    <w:rsid w:val="73A33951"/>
    <w:rsid w:val="73A73F6C"/>
    <w:rsid w:val="73A79B99"/>
    <w:rsid w:val="73AA9E39"/>
    <w:rsid w:val="73AB0910"/>
    <w:rsid w:val="73AB62EF"/>
    <w:rsid w:val="73BABA89"/>
    <w:rsid w:val="73C6268E"/>
    <w:rsid w:val="73D30B7A"/>
    <w:rsid w:val="73DE2F3E"/>
    <w:rsid w:val="73F0DC1A"/>
    <w:rsid w:val="73F119ED"/>
    <w:rsid w:val="73FB5A37"/>
    <w:rsid w:val="7406B412"/>
    <w:rsid w:val="7406E775"/>
    <w:rsid w:val="740D7A3E"/>
    <w:rsid w:val="741E61AC"/>
    <w:rsid w:val="7421D00F"/>
    <w:rsid w:val="742D2122"/>
    <w:rsid w:val="743B5BF2"/>
    <w:rsid w:val="7443CF21"/>
    <w:rsid w:val="7455EF69"/>
    <w:rsid w:val="74631520"/>
    <w:rsid w:val="746990FC"/>
    <w:rsid w:val="747031B8"/>
    <w:rsid w:val="747691C0"/>
    <w:rsid w:val="747852DB"/>
    <w:rsid w:val="748F9476"/>
    <w:rsid w:val="749B464D"/>
    <w:rsid w:val="74A16EC5"/>
    <w:rsid w:val="74A2C6B4"/>
    <w:rsid w:val="74A4B2B0"/>
    <w:rsid w:val="74AE6996"/>
    <w:rsid w:val="74BA77BE"/>
    <w:rsid w:val="74C48F33"/>
    <w:rsid w:val="74C4EF97"/>
    <w:rsid w:val="74C8513F"/>
    <w:rsid w:val="74CA1B85"/>
    <w:rsid w:val="74CDFDFA"/>
    <w:rsid w:val="74D2592F"/>
    <w:rsid w:val="74D59AAD"/>
    <w:rsid w:val="74D9CAF9"/>
    <w:rsid w:val="74DD77B3"/>
    <w:rsid w:val="74E10ADC"/>
    <w:rsid w:val="74E1A3B2"/>
    <w:rsid w:val="74E8F4CF"/>
    <w:rsid w:val="74F1EF59"/>
    <w:rsid w:val="74F59929"/>
    <w:rsid w:val="74FED108"/>
    <w:rsid w:val="75102726"/>
    <w:rsid w:val="7510D828"/>
    <w:rsid w:val="751A9CAB"/>
    <w:rsid w:val="751B9F99"/>
    <w:rsid w:val="752DD339"/>
    <w:rsid w:val="752E7B93"/>
    <w:rsid w:val="7544EF55"/>
    <w:rsid w:val="75479258"/>
    <w:rsid w:val="754BB468"/>
    <w:rsid w:val="755B93B6"/>
    <w:rsid w:val="7561C6C8"/>
    <w:rsid w:val="7565DF8E"/>
    <w:rsid w:val="75693A18"/>
    <w:rsid w:val="7572D662"/>
    <w:rsid w:val="7576E3CB"/>
    <w:rsid w:val="757B70A1"/>
    <w:rsid w:val="758ECE16"/>
    <w:rsid w:val="7599D8D9"/>
    <w:rsid w:val="75BE5EB8"/>
    <w:rsid w:val="75C29165"/>
    <w:rsid w:val="75C6A7CE"/>
    <w:rsid w:val="75FC22DB"/>
    <w:rsid w:val="760EEB4B"/>
    <w:rsid w:val="76118FB6"/>
    <w:rsid w:val="76165DBE"/>
    <w:rsid w:val="761DA2DE"/>
    <w:rsid w:val="761E4056"/>
    <w:rsid w:val="761FA17E"/>
    <w:rsid w:val="762984E3"/>
    <w:rsid w:val="762B9DCF"/>
    <w:rsid w:val="7637E231"/>
    <w:rsid w:val="763BB26F"/>
    <w:rsid w:val="763C6271"/>
    <w:rsid w:val="76477182"/>
    <w:rsid w:val="766CDF13"/>
    <w:rsid w:val="767399BB"/>
    <w:rsid w:val="7673D9F5"/>
    <w:rsid w:val="767805C4"/>
    <w:rsid w:val="767BB22B"/>
    <w:rsid w:val="767DDE49"/>
    <w:rsid w:val="768EF493"/>
    <w:rsid w:val="76943F68"/>
    <w:rsid w:val="76950F48"/>
    <w:rsid w:val="76AB604E"/>
    <w:rsid w:val="76BAB3F4"/>
    <w:rsid w:val="76C098E9"/>
    <w:rsid w:val="76C3715E"/>
    <w:rsid w:val="76C3CC8A"/>
    <w:rsid w:val="76C505BC"/>
    <w:rsid w:val="76DE7B2A"/>
    <w:rsid w:val="76F1DCAF"/>
    <w:rsid w:val="76F3E471"/>
    <w:rsid w:val="76FD016A"/>
    <w:rsid w:val="7702BB6C"/>
    <w:rsid w:val="77084365"/>
    <w:rsid w:val="770ED65E"/>
    <w:rsid w:val="7712591C"/>
    <w:rsid w:val="7715EA82"/>
    <w:rsid w:val="771AF848"/>
    <w:rsid w:val="771CCA6F"/>
    <w:rsid w:val="771E35FB"/>
    <w:rsid w:val="77215419"/>
    <w:rsid w:val="7721FD35"/>
    <w:rsid w:val="77367F0B"/>
    <w:rsid w:val="7747AADA"/>
    <w:rsid w:val="774846BF"/>
    <w:rsid w:val="7756202E"/>
    <w:rsid w:val="77595D95"/>
    <w:rsid w:val="775DF215"/>
    <w:rsid w:val="77638A59"/>
    <w:rsid w:val="776599A6"/>
    <w:rsid w:val="776951B7"/>
    <w:rsid w:val="7775A8DF"/>
    <w:rsid w:val="777D8D41"/>
    <w:rsid w:val="777E0228"/>
    <w:rsid w:val="777E94DD"/>
    <w:rsid w:val="778AF5AB"/>
    <w:rsid w:val="778C5801"/>
    <w:rsid w:val="778ED1FE"/>
    <w:rsid w:val="779804CB"/>
    <w:rsid w:val="779926A6"/>
    <w:rsid w:val="7799F55C"/>
    <w:rsid w:val="77AD9DE0"/>
    <w:rsid w:val="77B64314"/>
    <w:rsid w:val="77B80297"/>
    <w:rsid w:val="77B893BD"/>
    <w:rsid w:val="77C985EE"/>
    <w:rsid w:val="77CB0C15"/>
    <w:rsid w:val="77CF1599"/>
    <w:rsid w:val="77EA7F49"/>
    <w:rsid w:val="77EB8F87"/>
    <w:rsid w:val="77F9CA69"/>
    <w:rsid w:val="77FD976D"/>
    <w:rsid w:val="78015128"/>
    <w:rsid w:val="7802E4AE"/>
    <w:rsid w:val="780363F1"/>
    <w:rsid w:val="7803F65D"/>
    <w:rsid w:val="780508C4"/>
    <w:rsid w:val="7808C88D"/>
    <w:rsid w:val="780AD8F4"/>
    <w:rsid w:val="78174FB9"/>
    <w:rsid w:val="7823B014"/>
    <w:rsid w:val="78292B94"/>
    <w:rsid w:val="7832CD65"/>
    <w:rsid w:val="7833D6E0"/>
    <w:rsid w:val="783D582A"/>
    <w:rsid w:val="7845AC26"/>
    <w:rsid w:val="78558128"/>
    <w:rsid w:val="785E445D"/>
    <w:rsid w:val="785FFEDE"/>
    <w:rsid w:val="7863B8F9"/>
    <w:rsid w:val="7864BFBF"/>
    <w:rsid w:val="78686A3B"/>
    <w:rsid w:val="786B3396"/>
    <w:rsid w:val="786ED590"/>
    <w:rsid w:val="7876802D"/>
    <w:rsid w:val="787F8C4F"/>
    <w:rsid w:val="788006F8"/>
    <w:rsid w:val="788422CD"/>
    <w:rsid w:val="788D0CEE"/>
    <w:rsid w:val="789CCD4B"/>
    <w:rsid w:val="78A738F3"/>
    <w:rsid w:val="78A7A7E0"/>
    <w:rsid w:val="78AF9F07"/>
    <w:rsid w:val="78B7E188"/>
    <w:rsid w:val="78D32964"/>
    <w:rsid w:val="78E25D72"/>
    <w:rsid w:val="78E91490"/>
    <w:rsid w:val="78F1C11F"/>
    <w:rsid w:val="78FB9926"/>
    <w:rsid w:val="78FD1A4E"/>
    <w:rsid w:val="790351E8"/>
    <w:rsid w:val="79048D9A"/>
    <w:rsid w:val="7918CA71"/>
    <w:rsid w:val="791CADAB"/>
    <w:rsid w:val="791EC56D"/>
    <w:rsid w:val="7921239C"/>
    <w:rsid w:val="79291DEC"/>
    <w:rsid w:val="792D779F"/>
    <w:rsid w:val="793710DD"/>
    <w:rsid w:val="793B1392"/>
    <w:rsid w:val="7940588B"/>
    <w:rsid w:val="7942E2AE"/>
    <w:rsid w:val="794B1586"/>
    <w:rsid w:val="794F36F4"/>
    <w:rsid w:val="795EDE08"/>
    <w:rsid w:val="796631D2"/>
    <w:rsid w:val="796F71C1"/>
    <w:rsid w:val="797739F8"/>
    <w:rsid w:val="7979AA28"/>
    <w:rsid w:val="797FC3A7"/>
    <w:rsid w:val="798BAC4F"/>
    <w:rsid w:val="799277AB"/>
    <w:rsid w:val="7999932B"/>
    <w:rsid w:val="799B6172"/>
    <w:rsid w:val="799F29C7"/>
    <w:rsid w:val="79A6A549"/>
    <w:rsid w:val="79C0B759"/>
    <w:rsid w:val="79C3E630"/>
    <w:rsid w:val="79C406C9"/>
    <w:rsid w:val="79CBF1F9"/>
    <w:rsid w:val="79D3B655"/>
    <w:rsid w:val="79D612F1"/>
    <w:rsid w:val="79D9C975"/>
    <w:rsid w:val="79DF8CA5"/>
    <w:rsid w:val="79F28E97"/>
    <w:rsid w:val="79F93012"/>
    <w:rsid w:val="7A0AC72D"/>
    <w:rsid w:val="7A10EC90"/>
    <w:rsid w:val="7A12DA0E"/>
    <w:rsid w:val="7A13ABC6"/>
    <w:rsid w:val="7A18AFE0"/>
    <w:rsid w:val="7A1A8517"/>
    <w:rsid w:val="7A1E797B"/>
    <w:rsid w:val="7A21A2B6"/>
    <w:rsid w:val="7A2AC5AA"/>
    <w:rsid w:val="7A2E30FE"/>
    <w:rsid w:val="7A353E99"/>
    <w:rsid w:val="7A55456E"/>
    <w:rsid w:val="7A62F1F5"/>
    <w:rsid w:val="7A679A65"/>
    <w:rsid w:val="7A6E2CBE"/>
    <w:rsid w:val="7A778129"/>
    <w:rsid w:val="7A787565"/>
    <w:rsid w:val="7A7A4823"/>
    <w:rsid w:val="7A7F0050"/>
    <w:rsid w:val="7A880A1D"/>
    <w:rsid w:val="7A980E7F"/>
    <w:rsid w:val="7A99906B"/>
    <w:rsid w:val="7A9ADC18"/>
    <w:rsid w:val="7AADC05B"/>
    <w:rsid w:val="7AB6C927"/>
    <w:rsid w:val="7ABCC557"/>
    <w:rsid w:val="7AC09FA8"/>
    <w:rsid w:val="7AD7E486"/>
    <w:rsid w:val="7ADD38AD"/>
    <w:rsid w:val="7AE09B07"/>
    <w:rsid w:val="7AE4D359"/>
    <w:rsid w:val="7AE6CEF9"/>
    <w:rsid w:val="7AEFF2B9"/>
    <w:rsid w:val="7AF245B1"/>
    <w:rsid w:val="7AF6B34C"/>
    <w:rsid w:val="7AF7E8A1"/>
    <w:rsid w:val="7AFEC240"/>
    <w:rsid w:val="7B030ACF"/>
    <w:rsid w:val="7B0C04C7"/>
    <w:rsid w:val="7B0CAD9F"/>
    <w:rsid w:val="7B169DA3"/>
    <w:rsid w:val="7B293F5D"/>
    <w:rsid w:val="7B2A57F5"/>
    <w:rsid w:val="7B2E78AC"/>
    <w:rsid w:val="7B3091FF"/>
    <w:rsid w:val="7B33C848"/>
    <w:rsid w:val="7B37C871"/>
    <w:rsid w:val="7B409C82"/>
    <w:rsid w:val="7B472625"/>
    <w:rsid w:val="7B4EE4C2"/>
    <w:rsid w:val="7B58A1BA"/>
    <w:rsid w:val="7B6C3EEA"/>
    <w:rsid w:val="7B75654D"/>
    <w:rsid w:val="7B7718DE"/>
    <w:rsid w:val="7B7B837F"/>
    <w:rsid w:val="7B876D8D"/>
    <w:rsid w:val="7B8B5C24"/>
    <w:rsid w:val="7B8C5D93"/>
    <w:rsid w:val="7B9203A8"/>
    <w:rsid w:val="7BAEAE3F"/>
    <w:rsid w:val="7BB28B5C"/>
    <w:rsid w:val="7BC05A1D"/>
    <w:rsid w:val="7BD058A5"/>
    <w:rsid w:val="7BDD3CC0"/>
    <w:rsid w:val="7BDE8D1D"/>
    <w:rsid w:val="7BE99E0D"/>
    <w:rsid w:val="7BF8CF2C"/>
    <w:rsid w:val="7BF8DFD6"/>
    <w:rsid w:val="7C062953"/>
    <w:rsid w:val="7C12CB69"/>
    <w:rsid w:val="7C173067"/>
    <w:rsid w:val="7C19327A"/>
    <w:rsid w:val="7C3ADE40"/>
    <w:rsid w:val="7C3C1E6F"/>
    <w:rsid w:val="7C4CDD4F"/>
    <w:rsid w:val="7C4FCB4A"/>
    <w:rsid w:val="7C595B9C"/>
    <w:rsid w:val="7C59F8EA"/>
    <w:rsid w:val="7C5C70AE"/>
    <w:rsid w:val="7C6433D5"/>
    <w:rsid w:val="7C76F034"/>
    <w:rsid w:val="7C774D89"/>
    <w:rsid w:val="7C7E2CF9"/>
    <w:rsid w:val="7C7EC183"/>
    <w:rsid w:val="7C9D7608"/>
    <w:rsid w:val="7C9FB687"/>
    <w:rsid w:val="7CA576C2"/>
    <w:rsid w:val="7CC1AC89"/>
    <w:rsid w:val="7CD7F34A"/>
    <w:rsid w:val="7CDA81BA"/>
    <w:rsid w:val="7CE0901A"/>
    <w:rsid w:val="7CF65DC7"/>
    <w:rsid w:val="7D030BFB"/>
    <w:rsid w:val="7D05D53F"/>
    <w:rsid w:val="7D115867"/>
    <w:rsid w:val="7D190C71"/>
    <w:rsid w:val="7D19A4E9"/>
    <w:rsid w:val="7D1A34B2"/>
    <w:rsid w:val="7D2CC53F"/>
    <w:rsid w:val="7D2E0E5B"/>
    <w:rsid w:val="7D3181AA"/>
    <w:rsid w:val="7D364A70"/>
    <w:rsid w:val="7D49BDE9"/>
    <w:rsid w:val="7D61B7D4"/>
    <w:rsid w:val="7D65E834"/>
    <w:rsid w:val="7D6B3FB5"/>
    <w:rsid w:val="7D71F5CC"/>
    <w:rsid w:val="7D7755D1"/>
    <w:rsid w:val="7D99FDDE"/>
    <w:rsid w:val="7DA064C2"/>
    <w:rsid w:val="7DA57D73"/>
    <w:rsid w:val="7DA97B81"/>
    <w:rsid w:val="7DB37395"/>
    <w:rsid w:val="7DB71C6B"/>
    <w:rsid w:val="7DBF5B29"/>
    <w:rsid w:val="7DBF84F9"/>
    <w:rsid w:val="7DCC06BA"/>
    <w:rsid w:val="7DD96E2A"/>
    <w:rsid w:val="7DDDADC2"/>
    <w:rsid w:val="7DEB17EE"/>
    <w:rsid w:val="7DFB4593"/>
    <w:rsid w:val="7DFB99E9"/>
    <w:rsid w:val="7E006D5E"/>
    <w:rsid w:val="7E0AE2E4"/>
    <w:rsid w:val="7E11546E"/>
    <w:rsid w:val="7E1B571F"/>
    <w:rsid w:val="7E1D9FB8"/>
    <w:rsid w:val="7E209106"/>
    <w:rsid w:val="7E25E34C"/>
    <w:rsid w:val="7E376F07"/>
    <w:rsid w:val="7E39C49E"/>
    <w:rsid w:val="7E42D17C"/>
    <w:rsid w:val="7E493327"/>
    <w:rsid w:val="7E495D2D"/>
    <w:rsid w:val="7E552458"/>
    <w:rsid w:val="7E556FA5"/>
    <w:rsid w:val="7E5770AC"/>
    <w:rsid w:val="7E57B25E"/>
    <w:rsid w:val="7E6970C2"/>
    <w:rsid w:val="7E6A91D7"/>
    <w:rsid w:val="7E6E1588"/>
    <w:rsid w:val="7E728ADF"/>
    <w:rsid w:val="7E7B2357"/>
    <w:rsid w:val="7E7C812A"/>
    <w:rsid w:val="7E844644"/>
    <w:rsid w:val="7E9132F8"/>
    <w:rsid w:val="7E9E1FA4"/>
    <w:rsid w:val="7EA09D04"/>
    <w:rsid w:val="7EA53BFA"/>
    <w:rsid w:val="7EA94DE1"/>
    <w:rsid w:val="7EAF42BE"/>
    <w:rsid w:val="7EC0E879"/>
    <w:rsid w:val="7ECB5E64"/>
    <w:rsid w:val="7ED30AF1"/>
    <w:rsid w:val="7EED7ABB"/>
    <w:rsid w:val="7EF13686"/>
    <w:rsid w:val="7EF5212F"/>
    <w:rsid w:val="7EF8CCF0"/>
    <w:rsid w:val="7EFAF75D"/>
    <w:rsid w:val="7EFFF2AC"/>
    <w:rsid w:val="7F0059B0"/>
    <w:rsid w:val="7F09E54E"/>
    <w:rsid w:val="7F168505"/>
    <w:rsid w:val="7F1E0245"/>
    <w:rsid w:val="7F25AB77"/>
    <w:rsid w:val="7F2804CE"/>
    <w:rsid w:val="7F327B80"/>
    <w:rsid w:val="7F33F016"/>
    <w:rsid w:val="7F3636CD"/>
    <w:rsid w:val="7F36F933"/>
    <w:rsid w:val="7F386D92"/>
    <w:rsid w:val="7F3B30BA"/>
    <w:rsid w:val="7F3EE1F1"/>
    <w:rsid w:val="7F45E56C"/>
    <w:rsid w:val="7F4A1E9B"/>
    <w:rsid w:val="7F4DE155"/>
    <w:rsid w:val="7F4EFDC7"/>
    <w:rsid w:val="7F5393C1"/>
    <w:rsid w:val="7F614016"/>
    <w:rsid w:val="7F6EC290"/>
    <w:rsid w:val="7F7B95AD"/>
    <w:rsid w:val="7F7D45FD"/>
    <w:rsid w:val="7F850D3A"/>
    <w:rsid w:val="7F8AC5D5"/>
    <w:rsid w:val="7FA1FBB0"/>
    <w:rsid w:val="7FA6201D"/>
    <w:rsid w:val="7FA9D5C7"/>
    <w:rsid w:val="7FABC9F9"/>
    <w:rsid w:val="7FD15969"/>
    <w:rsid w:val="7FD68D51"/>
    <w:rsid w:val="7FE2DC3F"/>
    <w:rsid w:val="7FE479E6"/>
    <w:rsid w:val="7FEE2863"/>
    <w:rsid w:val="7FF270DC"/>
    <w:rsid w:val="7FFE8808"/>
    <w:rsid w:val="7FFF188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73BF"/>
  <w15:docId w15:val="{C278DDD6-A58F-43B0-B5B0-78CE9115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6C44"/>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rsid w:val="00613253"/>
    <w:pPr>
      <w:keepNext/>
      <w:spacing w:before="240" w:after="60"/>
      <w:outlineLvl w:val="1"/>
    </w:pPr>
    <w:rPr>
      <w:rFonts w:cs="Arial"/>
      <w:b/>
      <w:bCs/>
      <w:iCs/>
      <w:sz w:val="24"/>
      <w:szCs w:val="28"/>
    </w:rPr>
  </w:style>
  <w:style w:type="paragraph" w:styleId="Kop3">
    <w:name w:val="heading 3"/>
    <w:basedOn w:val="Standaard"/>
    <w:next w:val="Standaard"/>
    <w:qFormat/>
    <w:rsid w:val="007432C4"/>
    <w:pPr>
      <w:keepNext/>
      <w:spacing w:before="240" w:after="60"/>
      <w:outlineLvl w:val="2"/>
    </w:pPr>
    <w:rPr>
      <w:rFonts w:ascii="Times New Roman" w:hAnsi="Times New Roman" w:cs="Arial"/>
      <w:bCs/>
      <w:i/>
      <w:sz w:val="24"/>
      <w:szCs w:val="26"/>
    </w:rPr>
  </w:style>
  <w:style w:type="paragraph" w:styleId="Kop4">
    <w:name w:val="heading 4"/>
    <w:basedOn w:val="Standaard"/>
    <w:next w:val="Standaard"/>
    <w:link w:val="Kop4Char"/>
    <w:semiHidden/>
    <w:unhideWhenUsed/>
    <w:qFormat/>
    <w:rsid w:val="007C79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rsid w:val="00672E5E"/>
    <w:rPr>
      <w:rFonts w:ascii="Times New Roman" w:hAnsi="Times New Roman"/>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80A79"/>
    <w:pPr>
      <w:ind w:left="720"/>
      <w:contextualSpacing/>
    </w:pPr>
  </w:style>
  <w:style w:type="character" w:styleId="Voetnootmarkering">
    <w:name w:val="footnote reference"/>
    <w:basedOn w:val="Standaardalinea-lettertype"/>
    <w:rsid w:val="00B80A79"/>
    <w:rPr>
      <w:vertAlign w:val="superscript"/>
    </w:rPr>
  </w:style>
  <w:style w:type="character" w:customStyle="1" w:styleId="VoetnoottekstChar">
    <w:name w:val="Voetnoottekst Char"/>
    <w:basedOn w:val="Standaardalinea-lettertype"/>
    <w:link w:val="Voetnoottekst"/>
    <w:uiPriority w:val="99"/>
    <w:rsid w:val="00672E5E"/>
    <w:rPr>
      <w:szCs w:val="24"/>
    </w:rPr>
  </w:style>
  <w:style w:type="paragraph" w:styleId="Ballontekst">
    <w:name w:val="Balloon Text"/>
    <w:basedOn w:val="Standaard"/>
    <w:link w:val="BallontekstChar"/>
    <w:rsid w:val="00722DC2"/>
    <w:rPr>
      <w:rFonts w:ascii="Tahoma" w:hAnsi="Tahoma" w:cs="Tahoma"/>
      <w:sz w:val="16"/>
      <w:szCs w:val="16"/>
    </w:rPr>
  </w:style>
  <w:style w:type="character" w:customStyle="1" w:styleId="BallontekstChar">
    <w:name w:val="Ballontekst Char"/>
    <w:basedOn w:val="Standaardalinea-lettertype"/>
    <w:link w:val="Ballontekst"/>
    <w:rsid w:val="00722DC2"/>
    <w:rPr>
      <w:rFonts w:ascii="Tahoma" w:hAnsi="Tahoma" w:cs="Tahoma"/>
      <w:sz w:val="16"/>
      <w:szCs w:val="16"/>
    </w:rPr>
  </w:style>
  <w:style w:type="character" w:styleId="Verwijzingopmerking">
    <w:name w:val="annotation reference"/>
    <w:basedOn w:val="Standaardalinea-lettertype"/>
    <w:uiPriority w:val="99"/>
    <w:rsid w:val="002B0D1D"/>
    <w:rPr>
      <w:sz w:val="16"/>
      <w:szCs w:val="16"/>
    </w:rPr>
  </w:style>
  <w:style w:type="paragraph" w:styleId="Tekstopmerking">
    <w:name w:val="annotation text"/>
    <w:basedOn w:val="Standaard"/>
    <w:link w:val="TekstopmerkingChar"/>
    <w:uiPriority w:val="99"/>
    <w:rsid w:val="002B0D1D"/>
    <w:rPr>
      <w:szCs w:val="20"/>
    </w:rPr>
  </w:style>
  <w:style w:type="character" w:customStyle="1" w:styleId="TekstopmerkingChar">
    <w:name w:val="Tekst opmerking Char"/>
    <w:basedOn w:val="Standaardalinea-lettertype"/>
    <w:link w:val="Tekstopmerking"/>
    <w:uiPriority w:val="99"/>
    <w:rsid w:val="002B0D1D"/>
    <w:rPr>
      <w:rFonts w:ascii="Verdana" w:hAnsi="Verdana"/>
    </w:rPr>
  </w:style>
  <w:style w:type="paragraph" w:styleId="Onderwerpvanopmerking">
    <w:name w:val="annotation subject"/>
    <w:basedOn w:val="Tekstopmerking"/>
    <w:next w:val="Tekstopmerking"/>
    <w:link w:val="OnderwerpvanopmerkingChar"/>
    <w:rsid w:val="002B0D1D"/>
    <w:rPr>
      <w:b/>
      <w:bCs/>
    </w:rPr>
  </w:style>
  <w:style w:type="character" w:customStyle="1" w:styleId="OnderwerpvanopmerkingChar">
    <w:name w:val="Onderwerp van opmerking Char"/>
    <w:basedOn w:val="TekstopmerkingChar"/>
    <w:link w:val="Onderwerpvanopmerking"/>
    <w:rsid w:val="002B0D1D"/>
    <w:rPr>
      <w:rFonts w:ascii="Verdana" w:hAnsi="Verdana"/>
      <w:b/>
      <w:bCs/>
    </w:rPr>
  </w:style>
  <w:style w:type="character" w:styleId="Hyperlink">
    <w:name w:val="Hyperlink"/>
    <w:basedOn w:val="Standaardalinea-lettertype"/>
    <w:uiPriority w:val="99"/>
    <w:unhideWhenUsed/>
    <w:rsid w:val="00871E4F"/>
    <w:rPr>
      <w:color w:val="0000FF"/>
      <w:u w:val="single"/>
    </w:rPr>
  </w:style>
  <w:style w:type="character" w:styleId="HTML-citaat">
    <w:name w:val="HTML Cite"/>
    <w:basedOn w:val="Standaardalinea-lettertype"/>
    <w:uiPriority w:val="99"/>
    <w:unhideWhenUsed/>
    <w:rsid w:val="00B83130"/>
    <w:rPr>
      <w:i/>
      <w:iCs/>
    </w:rPr>
  </w:style>
  <w:style w:type="character" w:customStyle="1" w:styleId="Kop4Char">
    <w:name w:val="Kop 4 Char"/>
    <w:basedOn w:val="Standaardalinea-lettertype"/>
    <w:link w:val="Kop4"/>
    <w:semiHidden/>
    <w:rsid w:val="007C7940"/>
    <w:rPr>
      <w:rFonts w:asciiTheme="majorHAnsi" w:eastAsiaTheme="majorEastAsia" w:hAnsiTheme="majorHAnsi" w:cstheme="majorBidi"/>
      <w:b/>
      <w:bCs/>
      <w:i/>
      <w:iCs/>
      <w:color w:val="4F81BD" w:themeColor="accent1"/>
      <w:szCs w:val="24"/>
    </w:rPr>
  </w:style>
  <w:style w:type="paragraph" w:customStyle="1" w:styleId="Lijstalinea1">
    <w:name w:val="Lijstalinea1"/>
    <w:basedOn w:val="Standaard"/>
    <w:uiPriority w:val="99"/>
    <w:rsid w:val="007C7940"/>
    <w:pPr>
      <w:overflowPunct w:val="0"/>
      <w:autoSpaceDE w:val="0"/>
      <w:autoSpaceDN w:val="0"/>
      <w:adjustRightInd w:val="0"/>
      <w:spacing w:line="240" w:lineRule="atLeast"/>
      <w:ind w:left="720"/>
      <w:contextualSpacing/>
      <w:textAlignment w:val="baseline"/>
    </w:pPr>
    <w:rPr>
      <w:sz w:val="18"/>
      <w:szCs w:val="20"/>
    </w:rPr>
  </w:style>
  <w:style w:type="character" w:customStyle="1" w:styleId="legaddition">
    <w:name w:val="legaddition"/>
    <w:basedOn w:val="Standaardalinea-lettertype"/>
    <w:uiPriority w:val="99"/>
    <w:rsid w:val="007C7940"/>
    <w:rPr>
      <w:rFonts w:cs="Times New Roman"/>
    </w:rPr>
  </w:style>
  <w:style w:type="table" w:styleId="Tabelraster">
    <w:name w:val="Table Grid"/>
    <w:basedOn w:val="Standaardtabel"/>
    <w:rsid w:val="0044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7530B6"/>
    <w:rPr>
      <w:color w:val="800080" w:themeColor="followedHyperlink"/>
      <w:u w:val="single"/>
    </w:rPr>
  </w:style>
  <w:style w:type="paragraph" w:styleId="Revisie">
    <w:name w:val="Revision"/>
    <w:hidden/>
    <w:uiPriority w:val="99"/>
    <w:semiHidden/>
    <w:rsid w:val="00505ED8"/>
    <w:rPr>
      <w:rFonts w:ascii="Verdana" w:hAnsi="Verdana"/>
      <w:szCs w:val="24"/>
    </w:rPr>
  </w:style>
  <w:style w:type="character" w:customStyle="1" w:styleId="KoptekstChar">
    <w:name w:val="Koptekst Char"/>
    <w:basedOn w:val="Standaardalinea-lettertype"/>
    <w:link w:val="Koptekst"/>
    <w:uiPriority w:val="99"/>
    <w:rsid w:val="007E6C0F"/>
    <w:rPr>
      <w:rFonts w:ascii="Verdana" w:hAnsi="Verdana"/>
      <w:szCs w:val="24"/>
    </w:rPr>
  </w:style>
  <w:style w:type="paragraph" w:customStyle="1" w:styleId="Default">
    <w:name w:val="Default"/>
    <w:rsid w:val="00D85834"/>
    <w:pPr>
      <w:autoSpaceDE w:val="0"/>
      <w:autoSpaceDN w:val="0"/>
      <w:adjustRightInd w:val="0"/>
    </w:pPr>
    <w:rPr>
      <w:rFonts w:ascii="JPOIO M+ Univers" w:hAnsi="JPOIO M+ Univers" w:cs="JPOIO M+ Univers"/>
      <w:color w:val="000000"/>
      <w:sz w:val="24"/>
      <w:szCs w:val="24"/>
    </w:rPr>
  </w:style>
  <w:style w:type="character" w:styleId="Onopgelostemelding">
    <w:name w:val="Unresolved Mention"/>
    <w:basedOn w:val="Standaardalinea-lettertype"/>
    <w:uiPriority w:val="99"/>
    <w:semiHidden/>
    <w:unhideWhenUsed/>
    <w:rsid w:val="00B31F4E"/>
    <w:rPr>
      <w:color w:val="605E5C"/>
      <w:shd w:val="clear" w:color="auto" w:fill="E1DFDD"/>
    </w:rPr>
  </w:style>
  <w:style w:type="paragraph" w:styleId="Inhopg10">
    <w:name w:val="toc 1"/>
    <w:basedOn w:val="Standaard"/>
    <w:next w:val="Standaard"/>
    <w:autoRedefine/>
    <w:uiPriority w:val="39"/>
    <w:unhideWhenUsed/>
    <w:pPr>
      <w:spacing w:after="100"/>
    </w:pPr>
  </w:style>
  <w:style w:type="paragraph" w:styleId="Inhopg20">
    <w:name w:val="toc 2"/>
    <w:basedOn w:val="Standaard"/>
    <w:next w:val="Standaard"/>
    <w:autoRedefine/>
    <w:uiPriority w:val="39"/>
    <w:unhideWhenUsed/>
    <w:pPr>
      <w:spacing w:after="100"/>
      <w:ind w:left="220"/>
    </w:pPr>
  </w:style>
  <w:style w:type="paragraph" w:styleId="Inhopg30">
    <w:name w:val="toc 3"/>
    <w:basedOn w:val="Standaard"/>
    <w:next w:val="Standaard"/>
    <w:autoRedefine/>
    <w:uiPriority w:val="39"/>
    <w:unhideWhenUsed/>
    <w:pPr>
      <w:spacing w:after="100"/>
      <w:ind w:left="440"/>
    </w:pPr>
  </w:style>
  <w:style w:type="paragraph" w:styleId="Inhopg40">
    <w:name w:val="toc 4"/>
    <w:basedOn w:val="Standaard"/>
    <w:next w:val="Standaard"/>
    <w:autoRedefine/>
    <w:uiPriority w:val="39"/>
    <w:unhideWhenUsed/>
    <w:pPr>
      <w:spacing w:after="100"/>
      <w:ind w:left="660"/>
    </w:pPr>
  </w:style>
  <w:style w:type="character" w:customStyle="1" w:styleId="VoettekstChar">
    <w:name w:val="Voettekst Char"/>
    <w:basedOn w:val="Standaardalinea-lettertype"/>
    <w:link w:val="Voettekst"/>
    <w:uiPriority w:val="99"/>
    <w:rsid w:val="00C04CC2"/>
    <w:rPr>
      <w:rFonts w:ascii="Verdana" w:hAnsi="Verdana"/>
      <w:szCs w:val="24"/>
    </w:rPr>
  </w:style>
  <w:style w:type="character" w:styleId="Nadruk">
    <w:name w:val="Emphasis"/>
    <w:basedOn w:val="Standaardalinea-lettertype"/>
    <w:qFormat/>
    <w:rsid w:val="008864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2448">
      <w:bodyDiv w:val="1"/>
      <w:marLeft w:val="0"/>
      <w:marRight w:val="0"/>
      <w:marTop w:val="0"/>
      <w:marBottom w:val="0"/>
      <w:divBdr>
        <w:top w:val="none" w:sz="0" w:space="0" w:color="auto"/>
        <w:left w:val="none" w:sz="0" w:space="0" w:color="auto"/>
        <w:bottom w:val="none" w:sz="0" w:space="0" w:color="auto"/>
        <w:right w:val="none" w:sz="0" w:space="0" w:color="auto"/>
      </w:divBdr>
    </w:div>
    <w:div w:id="127016665">
      <w:bodyDiv w:val="1"/>
      <w:marLeft w:val="0"/>
      <w:marRight w:val="0"/>
      <w:marTop w:val="0"/>
      <w:marBottom w:val="0"/>
      <w:divBdr>
        <w:top w:val="none" w:sz="0" w:space="0" w:color="auto"/>
        <w:left w:val="none" w:sz="0" w:space="0" w:color="auto"/>
        <w:bottom w:val="none" w:sz="0" w:space="0" w:color="auto"/>
        <w:right w:val="none" w:sz="0" w:space="0" w:color="auto"/>
      </w:divBdr>
      <w:divsChild>
        <w:div w:id="599486645">
          <w:marLeft w:val="0"/>
          <w:marRight w:val="0"/>
          <w:marTop w:val="0"/>
          <w:marBottom w:val="0"/>
          <w:divBdr>
            <w:top w:val="none" w:sz="0" w:space="0" w:color="auto"/>
            <w:left w:val="none" w:sz="0" w:space="0" w:color="auto"/>
            <w:bottom w:val="none" w:sz="0" w:space="0" w:color="auto"/>
            <w:right w:val="none" w:sz="0" w:space="0" w:color="auto"/>
          </w:divBdr>
          <w:divsChild>
            <w:div w:id="597368014">
              <w:marLeft w:val="0"/>
              <w:marRight w:val="0"/>
              <w:marTop w:val="0"/>
              <w:marBottom w:val="0"/>
              <w:divBdr>
                <w:top w:val="none" w:sz="0" w:space="0" w:color="auto"/>
                <w:left w:val="none" w:sz="0" w:space="0" w:color="auto"/>
                <w:bottom w:val="none" w:sz="0" w:space="0" w:color="auto"/>
                <w:right w:val="none" w:sz="0" w:space="0" w:color="auto"/>
              </w:divBdr>
              <w:divsChild>
                <w:div w:id="487601570">
                  <w:marLeft w:val="0"/>
                  <w:marRight w:val="0"/>
                  <w:marTop w:val="0"/>
                  <w:marBottom w:val="0"/>
                  <w:divBdr>
                    <w:top w:val="none" w:sz="0" w:space="0" w:color="auto"/>
                    <w:left w:val="none" w:sz="0" w:space="0" w:color="auto"/>
                    <w:bottom w:val="none" w:sz="0" w:space="0" w:color="auto"/>
                    <w:right w:val="none" w:sz="0" w:space="0" w:color="auto"/>
                  </w:divBdr>
                  <w:divsChild>
                    <w:div w:id="353658437">
                      <w:marLeft w:val="0"/>
                      <w:marRight w:val="0"/>
                      <w:marTop w:val="0"/>
                      <w:marBottom w:val="0"/>
                      <w:divBdr>
                        <w:top w:val="none" w:sz="0" w:space="0" w:color="auto"/>
                        <w:left w:val="none" w:sz="0" w:space="0" w:color="auto"/>
                        <w:bottom w:val="none" w:sz="0" w:space="0" w:color="auto"/>
                        <w:right w:val="none" w:sz="0" w:space="0" w:color="auto"/>
                      </w:divBdr>
                    </w:div>
                  </w:divsChild>
                </w:div>
                <w:div w:id="1808207964">
                  <w:marLeft w:val="0"/>
                  <w:marRight w:val="0"/>
                  <w:marTop w:val="0"/>
                  <w:marBottom w:val="0"/>
                  <w:divBdr>
                    <w:top w:val="none" w:sz="0" w:space="0" w:color="auto"/>
                    <w:left w:val="none" w:sz="0" w:space="0" w:color="auto"/>
                    <w:bottom w:val="none" w:sz="0" w:space="0" w:color="auto"/>
                    <w:right w:val="none" w:sz="0" w:space="0" w:color="auto"/>
                  </w:divBdr>
                  <w:divsChild>
                    <w:div w:id="2648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3846">
      <w:bodyDiv w:val="1"/>
      <w:marLeft w:val="0"/>
      <w:marRight w:val="0"/>
      <w:marTop w:val="0"/>
      <w:marBottom w:val="0"/>
      <w:divBdr>
        <w:top w:val="none" w:sz="0" w:space="0" w:color="auto"/>
        <w:left w:val="none" w:sz="0" w:space="0" w:color="auto"/>
        <w:bottom w:val="none" w:sz="0" w:space="0" w:color="auto"/>
        <w:right w:val="none" w:sz="0" w:space="0" w:color="auto"/>
      </w:divBdr>
    </w:div>
    <w:div w:id="304362475">
      <w:bodyDiv w:val="1"/>
      <w:marLeft w:val="0"/>
      <w:marRight w:val="0"/>
      <w:marTop w:val="0"/>
      <w:marBottom w:val="0"/>
      <w:divBdr>
        <w:top w:val="none" w:sz="0" w:space="0" w:color="auto"/>
        <w:left w:val="none" w:sz="0" w:space="0" w:color="auto"/>
        <w:bottom w:val="none" w:sz="0" w:space="0" w:color="auto"/>
        <w:right w:val="none" w:sz="0" w:space="0" w:color="auto"/>
      </w:divBdr>
    </w:div>
    <w:div w:id="487331923">
      <w:bodyDiv w:val="1"/>
      <w:marLeft w:val="0"/>
      <w:marRight w:val="0"/>
      <w:marTop w:val="0"/>
      <w:marBottom w:val="0"/>
      <w:divBdr>
        <w:top w:val="none" w:sz="0" w:space="0" w:color="auto"/>
        <w:left w:val="none" w:sz="0" w:space="0" w:color="auto"/>
        <w:bottom w:val="none" w:sz="0" w:space="0" w:color="auto"/>
        <w:right w:val="none" w:sz="0" w:space="0" w:color="auto"/>
      </w:divBdr>
    </w:div>
    <w:div w:id="659311344">
      <w:bodyDiv w:val="1"/>
      <w:marLeft w:val="0"/>
      <w:marRight w:val="0"/>
      <w:marTop w:val="0"/>
      <w:marBottom w:val="0"/>
      <w:divBdr>
        <w:top w:val="none" w:sz="0" w:space="0" w:color="auto"/>
        <w:left w:val="none" w:sz="0" w:space="0" w:color="auto"/>
        <w:bottom w:val="none" w:sz="0" w:space="0" w:color="auto"/>
        <w:right w:val="none" w:sz="0" w:space="0" w:color="auto"/>
      </w:divBdr>
    </w:div>
    <w:div w:id="691079251">
      <w:bodyDiv w:val="1"/>
      <w:marLeft w:val="0"/>
      <w:marRight w:val="0"/>
      <w:marTop w:val="0"/>
      <w:marBottom w:val="0"/>
      <w:divBdr>
        <w:top w:val="none" w:sz="0" w:space="0" w:color="auto"/>
        <w:left w:val="none" w:sz="0" w:space="0" w:color="auto"/>
        <w:bottom w:val="none" w:sz="0" w:space="0" w:color="auto"/>
        <w:right w:val="none" w:sz="0" w:space="0" w:color="auto"/>
      </w:divBdr>
      <w:divsChild>
        <w:div w:id="1885943603">
          <w:marLeft w:val="0"/>
          <w:marRight w:val="0"/>
          <w:marTop w:val="0"/>
          <w:marBottom w:val="0"/>
          <w:divBdr>
            <w:top w:val="none" w:sz="0" w:space="0" w:color="auto"/>
            <w:left w:val="none" w:sz="0" w:space="0" w:color="auto"/>
            <w:bottom w:val="none" w:sz="0" w:space="0" w:color="auto"/>
            <w:right w:val="none" w:sz="0" w:space="0" w:color="auto"/>
          </w:divBdr>
          <w:divsChild>
            <w:div w:id="128207136">
              <w:marLeft w:val="0"/>
              <w:marRight w:val="0"/>
              <w:marTop w:val="0"/>
              <w:marBottom w:val="0"/>
              <w:divBdr>
                <w:top w:val="none" w:sz="0" w:space="0" w:color="auto"/>
                <w:left w:val="none" w:sz="0" w:space="0" w:color="auto"/>
                <w:bottom w:val="none" w:sz="0" w:space="0" w:color="auto"/>
                <w:right w:val="none" w:sz="0" w:space="0" w:color="auto"/>
              </w:divBdr>
              <w:divsChild>
                <w:div w:id="351415409">
                  <w:marLeft w:val="0"/>
                  <w:marRight w:val="0"/>
                  <w:marTop w:val="0"/>
                  <w:marBottom w:val="0"/>
                  <w:divBdr>
                    <w:top w:val="none" w:sz="0" w:space="0" w:color="auto"/>
                    <w:left w:val="none" w:sz="0" w:space="0" w:color="auto"/>
                    <w:bottom w:val="none" w:sz="0" w:space="0" w:color="auto"/>
                    <w:right w:val="none" w:sz="0" w:space="0" w:color="auto"/>
                  </w:divBdr>
                  <w:divsChild>
                    <w:div w:id="1618217435">
                      <w:marLeft w:val="0"/>
                      <w:marRight w:val="0"/>
                      <w:marTop w:val="0"/>
                      <w:marBottom w:val="0"/>
                      <w:divBdr>
                        <w:top w:val="none" w:sz="0" w:space="0" w:color="auto"/>
                        <w:left w:val="none" w:sz="0" w:space="0" w:color="auto"/>
                        <w:bottom w:val="none" w:sz="0" w:space="0" w:color="auto"/>
                        <w:right w:val="none" w:sz="0" w:space="0" w:color="auto"/>
                      </w:divBdr>
                    </w:div>
                  </w:divsChild>
                </w:div>
                <w:div w:id="409543001">
                  <w:marLeft w:val="0"/>
                  <w:marRight w:val="0"/>
                  <w:marTop w:val="0"/>
                  <w:marBottom w:val="0"/>
                  <w:divBdr>
                    <w:top w:val="none" w:sz="0" w:space="0" w:color="auto"/>
                    <w:left w:val="none" w:sz="0" w:space="0" w:color="auto"/>
                    <w:bottom w:val="none" w:sz="0" w:space="0" w:color="auto"/>
                    <w:right w:val="none" w:sz="0" w:space="0" w:color="auto"/>
                  </w:divBdr>
                  <w:divsChild>
                    <w:div w:id="9676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87270">
      <w:bodyDiv w:val="1"/>
      <w:marLeft w:val="0"/>
      <w:marRight w:val="0"/>
      <w:marTop w:val="0"/>
      <w:marBottom w:val="0"/>
      <w:divBdr>
        <w:top w:val="none" w:sz="0" w:space="0" w:color="auto"/>
        <w:left w:val="none" w:sz="0" w:space="0" w:color="auto"/>
        <w:bottom w:val="none" w:sz="0" w:space="0" w:color="auto"/>
        <w:right w:val="none" w:sz="0" w:space="0" w:color="auto"/>
      </w:divBdr>
    </w:div>
    <w:div w:id="1058479983">
      <w:bodyDiv w:val="1"/>
      <w:marLeft w:val="0"/>
      <w:marRight w:val="0"/>
      <w:marTop w:val="0"/>
      <w:marBottom w:val="0"/>
      <w:divBdr>
        <w:top w:val="none" w:sz="0" w:space="0" w:color="auto"/>
        <w:left w:val="none" w:sz="0" w:space="0" w:color="auto"/>
        <w:bottom w:val="none" w:sz="0" w:space="0" w:color="auto"/>
        <w:right w:val="none" w:sz="0" w:space="0" w:color="auto"/>
      </w:divBdr>
    </w:div>
    <w:div w:id="1119687663">
      <w:bodyDiv w:val="1"/>
      <w:marLeft w:val="0"/>
      <w:marRight w:val="0"/>
      <w:marTop w:val="0"/>
      <w:marBottom w:val="0"/>
      <w:divBdr>
        <w:top w:val="none" w:sz="0" w:space="0" w:color="auto"/>
        <w:left w:val="none" w:sz="0" w:space="0" w:color="auto"/>
        <w:bottom w:val="none" w:sz="0" w:space="0" w:color="auto"/>
        <w:right w:val="none" w:sz="0" w:space="0" w:color="auto"/>
      </w:divBdr>
    </w:div>
    <w:div w:id="1148861201">
      <w:bodyDiv w:val="1"/>
      <w:marLeft w:val="0"/>
      <w:marRight w:val="0"/>
      <w:marTop w:val="0"/>
      <w:marBottom w:val="0"/>
      <w:divBdr>
        <w:top w:val="none" w:sz="0" w:space="0" w:color="auto"/>
        <w:left w:val="none" w:sz="0" w:space="0" w:color="auto"/>
        <w:bottom w:val="none" w:sz="0" w:space="0" w:color="auto"/>
        <w:right w:val="none" w:sz="0" w:space="0" w:color="auto"/>
      </w:divBdr>
    </w:div>
    <w:div w:id="1198391508">
      <w:bodyDiv w:val="1"/>
      <w:marLeft w:val="0"/>
      <w:marRight w:val="0"/>
      <w:marTop w:val="0"/>
      <w:marBottom w:val="0"/>
      <w:divBdr>
        <w:top w:val="none" w:sz="0" w:space="0" w:color="auto"/>
        <w:left w:val="none" w:sz="0" w:space="0" w:color="auto"/>
        <w:bottom w:val="none" w:sz="0" w:space="0" w:color="auto"/>
        <w:right w:val="none" w:sz="0" w:space="0" w:color="auto"/>
      </w:divBdr>
    </w:div>
    <w:div w:id="1206136580">
      <w:bodyDiv w:val="1"/>
      <w:marLeft w:val="0"/>
      <w:marRight w:val="0"/>
      <w:marTop w:val="0"/>
      <w:marBottom w:val="0"/>
      <w:divBdr>
        <w:top w:val="none" w:sz="0" w:space="0" w:color="auto"/>
        <w:left w:val="none" w:sz="0" w:space="0" w:color="auto"/>
        <w:bottom w:val="none" w:sz="0" w:space="0" w:color="auto"/>
        <w:right w:val="none" w:sz="0" w:space="0" w:color="auto"/>
      </w:divBdr>
    </w:div>
    <w:div w:id="1211957600">
      <w:bodyDiv w:val="1"/>
      <w:marLeft w:val="0"/>
      <w:marRight w:val="0"/>
      <w:marTop w:val="0"/>
      <w:marBottom w:val="0"/>
      <w:divBdr>
        <w:top w:val="none" w:sz="0" w:space="0" w:color="auto"/>
        <w:left w:val="none" w:sz="0" w:space="0" w:color="auto"/>
        <w:bottom w:val="none" w:sz="0" w:space="0" w:color="auto"/>
        <w:right w:val="none" w:sz="0" w:space="0" w:color="auto"/>
      </w:divBdr>
    </w:div>
    <w:div w:id="1215316701">
      <w:bodyDiv w:val="1"/>
      <w:marLeft w:val="0"/>
      <w:marRight w:val="0"/>
      <w:marTop w:val="0"/>
      <w:marBottom w:val="0"/>
      <w:divBdr>
        <w:top w:val="none" w:sz="0" w:space="0" w:color="auto"/>
        <w:left w:val="none" w:sz="0" w:space="0" w:color="auto"/>
        <w:bottom w:val="none" w:sz="0" w:space="0" w:color="auto"/>
        <w:right w:val="none" w:sz="0" w:space="0" w:color="auto"/>
      </w:divBdr>
    </w:div>
    <w:div w:id="1348361328">
      <w:bodyDiv w:val="1"/>
      <w:marLeft w:val="0"/>
      <w:marRight w:val="0"/>
      <w:marTop w:val="0"/>
      <w:marBottom w:val="0"/>
      <w:divBdr>
        <w:top w:val="none" w:sz="0" w:space="0" w:color="auto"/>
        <w:left w:val="none" w:sz="0" w:space="0" w:color="auto"/>
        <w:bottom w:val="none" w:sz="0" w:space="0" w:color="auto"/>
        <w:right w:val="none" w:sz="0" w:space="0" w:color="auto"/>
      </w:divBdr>
    </w:div>
    <w:div w:id="1440906718">
      <w:bodyDiv w:val="1"/>
      <w:marLeft w:val="0"/>
      <w:marRight w:val="0"/>
      <w:marTop w:val="0"/>
      <w:marBottom w:val="0"/>
      <w:divBdr>
        <w:top w:val="none" w:sz="0" w:space="0" w:color="auto"/>
        <w:left w:val="none" w:sz="0" w:space="0" w:color="auto"/>
        <w:bottom w:val="none" w:sz="0" w:space="0" w:color="auto"/>
        <w:right w:val="none" w:sz="0" w:space="0" w:color="auto"/>
      </w:divBdr>
    </w:div>
    <w:div w:id="1475369571">
      <w:bodyDiv w:val="1"/>
      <w:marLeft w:val="0"/>
      <w:marRight w:val="0"/>
      <w:marTop w:val="0"/>
      <w:marBottom w:val="0"/>
      <w:divBdr>
        <w:top w:val="none" w:sz="0" w:space="0" w:color="auto"/>
        <w:left w:val="none" w:sz="0" w:space="0" w:color="auto"/>
        <w:bottom w:val="none" w:sz="0" w:space="0" w:color="auto"/>
        <w:right w:val="none" w:sz="0" w:space="0" w:color="auto"/>
      </w:divBdr>
    </w:div>
    <w:div w:id="1595170777">
      <w:bodyDiv w:val="1"/>
      <w:marLeft w:val="0"/>
      <w:marRight w:val="0"/>
      <w:marTop w:val="0"/>
      <w:marBottom w:val="0"/>
      <w:divBdr>
        <w:top w:val="none" w:sz="0" w:space="0" w:color="auto"/>
        <w:left w:val="none" w:sz="0" w:space="0" w:color="auto"/>
        <w:bottom w:val="none" w:sz="0" w:space="0" w:color="auto"/>
        <w:right w:val="none" w:sz="0" w:space="0" w:color="auto"/>
      </w:divBdr>
    </w:div>
    <w:div w:id="1624459331">
      <w:bodyDiv w:val="1"/>
      <w:marLeft w:val="0"/>
      <w:marRight w:val="0"/>
      <w:marTop w:val="0"/>
      <w:marBottom w:val="0"/>
      <w:divBdr>
        <w:top w:val="none" w:sz="0" w:space="0" w:color="auto"/>
        <w:left w:val="none" w:sz="0" w:space="0" w:color="auto"/>
        <w:bottom w:val="none" w:sz="0" w:space="0" w:color="auto"/>
        <w:right w:val="none" w:sz="0" w:space="0" w:color="auto"/>
      </w:divBdr>
    </w:div>
    <w:div w:id="1639384036">
      <w:bodyDiv w:val="1"/>
      <w:marLeft w:val="0"/>
      <w:marRight w:val="0"/>
      <w:marTop w:val="0"/>
      <w:marBottom w:val="0"/>
      <w:divBdr>
        <w:top w:val="none" w:sz="0" w:space="0" w:color="auto"/>
        <w:left w:val="none" w:sz="0" w:space="0" w:color="auto"/>
        <w:bottom w:val="none" w:sz="0" w:space="0" w:color="auto"/>
        <w:right w:val="none" w:sz="0" w:space="0" w:color="auto"/>
      </w:divBdr>
    </w:div>
    <w:div w:id="1660887343">
      <w:bodyDiv w:val="1"/>
      <w:marLeft w:val="0"/>
      <w:marRight w:val="0"/>
      <w:marTop w:val="0"/>
      <w:marBottom w:val="0"/>
      <w:divBdr>
        <w:top w:val="none" w:sz="0" w:space="0" w:color="auto"/>
        <w:left w:val="none" w:sz="0" w:space="0" w:color="auto"/>
        <w:bottom w:val="none" w:sz="0" w:space="0" w:color="auto"/>
        <w:right w:val="none" w:sz="0" w:space="0" w:color="auto"/>
      </w:divBdr>
    </w:div>
    <w:div w:id="1673100913">
      <w:bodyDiv w:val="1"/>
      <w:marLeft w:val="0"/>
      <w:marRight w:val="0"/>
      <w:marTop w:val="0"/>
      <w:marBottom w:val="0"/>
      <w:divBdr>
        <w:top w:val="none" w:sz="0" w:space="0" w:color="auto"/>
        <w:left w:val="none" w:sz="0" w:space="0" w:color="auto"/>
        <w:bottom w:val="none" w:sz="0" w:space="0" w:color="auto"/>
        <w:right w:val="none" w:sz="0" w:space="0" w:color="auto"/>
      </w:divBdr>
    </w:div>
    <w:div w:id="1753431128">
      <w:bodyDiv w:val="1"/>
      <w:marLeft w:val="0"/>
      <w:marRight w:val="0"/>
      <w:marTop w:val="0"/>
      <w:marBottom w:val="0"/>
      <w:divBdr>
        <w:top w:val="none" w:sz="0" w:space="0" w:color="auto"/>
        <w:left w:val="none" w:sz="0" w:space="0" w:color="auto"/>
        <w:bottom w:val="none" w:sz="0" w:space="0" w:color="auto"/>
        <w:right w:val="none" w:sz="0" w:space="0" w:color="auto"/>
      </w:divBdr>
    </w:div>
    <w:div w:id="1802382130">
      <w:bodyDiv w:val="1"/>
      <w:marLeft w:val="0"/>
      <w:marRight w:val="0"/>
      <w:marTop w:val="0"/>
      <w:marBottom w:val="0"/>
      <w:divBdr>
        <w:top w:val="none" w:sz="0" w:space="0" w:color="auto"/>
        <w:left w:val="none" w:sz="0" w:space="0" w:color="auto"/>
        <w:bottom w:val="none" w:sz="0" w:space="0" w:color="auto"/>
        <w:right w:val="none" w:sz="0" w:space="0" w:color="auto"/>
      </w:divBdr>
    </w:div>
    <w:div w:id="1825470967">
      <w:bodyDiv w:val="1"/>
      <w:marLeft w:val="0"/>
      <w:marRight w:val="0"/>
      <w:marTop w:val="0"/>
      <w:marBottom w:val="0"/>
      <w:divBdr>
        <w:top w:val="none" w:sz="0" w:space="0" w:color="auto"/>
        <w:left w:val="none" w:sz="0" w:space="0" w:color="auto"/>
        <w:bottom w:val="none" w:sz="0" w:space="0" w:color="auto"/>
        <w:right w:val="none" w:sz="0" w:space="0" w:color="auto"/>
      </w:divBdr>
      <w:divsChild>
        <w:div w:id="962271660">
          <w:marLeft w:val="0"/>
          <w:marRight w:val="0"/>
          <w:marTop w:val="75"/>
          <w:marBottom w:val="0"/>
          <w:divBdr>
            <w:top w:val="none" w:sz="0" w:space="0" w:color="auto"/>
            <w:left w:val="none" w:sz="0" w:space="0" w:color="auto"/>
            <w:bottom w:val="none" w:sz="0" w:space="0" w:color="auto"/>
            <w:right w:val="none" w:sz="0" w:space="0" w:color="auto"/>
          </w:divBdr>
          <w:divsChild>
            <w:div w:id="344748655">
              <w:marLeft w:val="0"/>
              <w:marRight w:val="0"/>
              <w:marTop w:val="450"/>
              <w:marBottom w:val="0"/>
              <w:divBdr>
                <w:top w:val="none" w:sz="0" w:space="0" w:color="auto"/>
                <w:left w:val="none" w:sz="0" w:space="0" w:color="auto"/>
                <w:bottom w:val="none" w:sz="0" w:space="0" w:color="auto"/>
                <w:right w:val="none" w:sz="0" w:space="0" w:color="auto"/>
              </w:divBdr>
              <w:divsChild>
                <w:div w:id="1415400500">
                  <w:marLeft w:val="0"/>
                  <w:marRight w:val="0"/>
                  <w:marTop w:val="0"/>
                  <w:marBottom w:val="0"/>
                  <w:divBdr>
                    <w:top w:val="none" w:sz="0" w:space="0" w:color="auto"/>
                    <w:left w:val="none" w:sz="0" w:space="0" w:color="auto"/>
                    <w:bottom w:val="none" w:sz="0" w:space="0" w:color="auto"/>
                    <w:right w:val="none" w:sz="0" w:space="0" w:color="auto"/>
                  </w:divBdr>
                  <w:divsChild>
                    <w:div w:id="1408116307">
                      <w:marLeft w:val="0"/>
                      <w:marRight w:val="0"/>
                      <w:marTop w:val="0"/>
                      <w:marBottom w:val="0"/>
                      <w:divBdr>
                        <w:top w:val="none" w:sz="0" w:space="0" w:color="auto"/>
                        <w:left w:val="none" w:sz="0" w:space="0" w:color="auto"/>
                        <w:bottom w:val="none" w:sz="0" w:space="0" w:color="auto"/>
                        <w:right w:val="none" w:sz="0" w:space="0" w:color="auto"/>
                      </w:divBdr>
                      <w:divsChild>
                        <w:div w:id="1254705172">
                          <w:marLeft w:val="0"/>
                          <w:marRight w:val="0"/>
                          <w:marTop w:val="0"/>
                          <w:marBottom w:val="0"/>
                          <w:divBdr>
                            <w:top w:val="none" w:sz="0" w:space="0" w:color="auto"/>
                            <w:left w:val="none" w:sz="0" w:space="0" w:color="auto"/>
                            <w:bottom w:val="single" w:sz="6" w:space="0" w:color="4D5D5C"/>
                            <w:right w:val="none" w:sz="0" w:space="0" w:color="auto"/>
                          </w:divBdr>
                          <w:divsChild>
                            <w:div w:id="1843162812">
                              <w:marLeft w:val="0"/>
                              <w:marRight w:val="0"/>
                              <w:marTop w:val="0"/>
                              <w:marBottom w:val="0"/>
                              <w:divBdr>
                                <w:top w:val="none" w:sz="0" w:space="0" w:color="auto"/>
                                <w:left w:val="none" w:sz="0" w:space="0" w:color="auto"/>
                                <w:bottom w:val="none" w:sz="0" w:space="0" w:color="auto"/>
                                <w:right w:val="none" w:sz="0" w:space="0" w:color="auto"/>
                              </w:divBdr>
                              <w:divsChild>
                                <w:div w:id="20719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229541">
      <w:bodyDiv w:val="1"/>
      <w:marLeft w:val="0"/>
      <w:marRight w:val="0"/>
      <w:marTop w:val="0"/>
      <w:marBottom w:val="0"/>
      <w:divBdr>
        <w:top w:val="none" w:sz="0" w:space="0" w:color="auto"/>
        <w:left w:val="none" w:sz="0" w:space="0" w:color="auto"/>
        <w:bottom w:val="none" w:sz="0" w:space="0" w:color="auto"/>
        <w:right w:val="none" w:sz="0" w:space="0" w:color="auto"/>
      </w:divBdr>
    </w:div>
    <w:div w:id="1947810065">
      <w:bodyDiv w:val="1"/>
      <w:marLeft w:val="300"/>
      <w:marRight w:val="0"/>
      <w:marTop w:val="0"/>
      <w:marBottom w:val="0"/>
      <w:divBdr>
        <w:top w:val="none" w:sz="0" w:space="0" w:color="auto"/>
        <w:left w:val="none" w:sz="0" w:space="0" w:color="auto"/>
        <w:bottom w:val="none" w:sz="0" w:space="0" w:color="auto"/>
        <w:right w:val="none" w:sz="0" w:space="0" w:color="auto"/>
      </w:divBdr>
      <w:divsChild>
        <w:div w:id="387338075">
          <w:marLeft w:val="0"/>
          <w:marRight w:val="0"/>
          <w:marTop w:val="0"/>
          <w:marBottom w:val="0"/>
          <w:divBdr>
            <w:top w:val="none" w:sz="0" w:space="0" w:color="auto"/>
            <w:left w:val="none" w:sz="0" w:space="0" w:color="auto"/>
            <w:bottom w:val="none" w:sz="0" w:space="0" w:color="auto"/>
            <w:right w:val="none" w:sz="0" w:space="0" w:color="auto"/>
          </w:divBdr>
          <w:divsChild>
            <w:div w:id="1083795337">
              <w:marLeft w:val="0"/>
              <w:marRight w:val="0"/>
              <w:marTop w:val="0"/>
              <w:marBottom w:val="0"/>
              <w:divBdr>
                <w:top w:val="none" w:sz="0" w:space="0" w:color="auto"/>
                <w:left w:val="none" w:sz="0" w:space="0" w:color="auto"/>
                <w:bottom w:val="none" w:sz="0" w:space="0" w:color="auto"/>
                <w:right w:val="none" w:sz="0" w:space="0" w:color="auto"/>
              </w:divBdr>
              <w:divsChild>
                <w:div w:id="384185106">
                  <w:marLeft w:val="0"/>
                  <w:marRight w:val="0"/>
                  <w:marTop w:val="0"/>
                  <w:marBottom w:val="0"/>
                  <w:divBdr>
                    <w:top w:val="none" w:sz="0" w:space="0" w:color="auto"/>
                    <w:left w:val="none" w:sz="0" w:space="0" w:color="auto"/>
                    <w:bottom w:val="none" w:sz="0" w:space="0" w:color="auto"/>
                    <w:right w:val="none" w:sz="0" w:space="0" w:color="auto"/>
                  </w:divBdr>
                  <w:divsChild>
                    <w:div w:id="1043093344">
                      <w:marLeft w:val="0"/>
                      <w:marRight w:val="0"/>
                      <w:marTop w:val="0"/>
                      <w:marBottom w:val="0"/>
                      <w:divBdr>
                        <w:top w:val="none" w:sz="0" w:space="0" w:color="auto"/>
                        <w:left w:val="none" w:sz="0" w:space="0" w:color="auto"/>
                        <w:bottom w:val="none" w:sz="0" w:space="0" w:color="auto"/>
                        <w:right w:val="none" w:sz="0" w:space="0" w:color="auto"/>
                      </w:divBdr>
                      <w:divsChild>
                        <w:div w:id="846166767">
                          <w:marLeft w:val="0"/>
                          <w:marRight w:val="0"/>
                          <w:marTop w:val="0"/>
                          <w:marBottom w:val="0"/>
                          <w:divBdr>
                            <w:top w:val="none" w:sz="0" w:space="0" w:color="auto"/>
                            <w:left w:val="none" w:sz="0" w:space="0" w:color="auto"/>
                            <w:bottom w:val="none" w:sz="0" w:space="0" w:color="auto"/>
                            <w:right w:val="none" w:sz="0" w:space="0" w:color="auto"/>
                          </w:divBdr>
                          <w:divsChild>
                            <w:div w:id="1692494463">
                              <w:marLeft w:val="0"/>
                              <w:marRight w:val="0"/>
                              <w:marTop w:val="0"/>
                              <w:marBottom w:val="0"/>
                              <w:divBdr>
                                <w:top w:val="none" w:sz="0" w:space="0" w:color="auto"/>
                                <w:left w:val="none" w:sz="0" w:space="0" w:color="auto"/>
                                <w:bottom w:val="none" w:sz="0" w:space="0" w:color="auto"/>
                                <w:right w:val="none" w:sz="0" w:space="0" w:color="auto"/>
                              </w:divBdr>
                              <w:divsChild>
                                <w:div w:id="2116288655">
                                  <w:marLeft w:val="0"/>
                                  <w:marRight w:val="0"/>
                                  <w:marTop w:val="0"/>
                                  <w:marBottom w:val="0"/>
                                  <w:divBdr>
                                    <w:top w:val="none" w:sz="0" w:space="0" w:color="auto"/>
                                    <w:left w:val="none" w:sz="0" w:space="0" w:color="auto"/>
                                    <w:bottom w:val="none" w:sz="0" w:space="0" w:color="auto"/>
                                    <w:right w:val="none" w:sz="0" w:space="0" w:color="auto"/>
                                  </w:divBdr>
                                  <w:divsChild>
                                    <w:div w:id="130876142">
                                      <w:marLeft w:val="0"/>
                                      <w:marRight w:val="0"/>
                                      <w:marTop w:val="0"/>
                                      <w:marBottom w:val="0"/>
                                      <w:divBdr>
                                        <w:top w:val="none" w:sz="0" w:space="0" w:color="auto"/>
                                        <w:left w:val="none" w:sz="0" w:space="0" w:color="auto"/>
                                        <w:bottom w:val="none" w:sz="0" w:space="0" w:color="auto"/>
                                        <w:right w:val="none" w:sz="0" w:space="0" w:color="auto"/>
                                      </w:divBdr>
                                      <w:divsChild>
                                        <w:div w:id="1933584947">
                                          <w:marLeft w:val="0"/>
                                          <w:marRight w:val="0"/>
                                          <w:marTop w:val="0"/>
                                          <w:marBottom w:val="0"/>
                                          <w:divBdr>
                                            <w:top w:val="none" w:sz="0" w:space="0" w:color="auto"/>
                                            <w:left w:val="none" w:sz="0" w:space="0" w:color="auto"/>
                                            <w:bottom w:val="none" w:sz="0" w:space="0" w:color="auto"/>
                                            <w:right w:val="none" w:sz="0" w:space="0" w:color="auto"/>
                                          </w:divBdr>
                                          <w:divsChild>
                                            <w:div w:id="1182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491365">
      <w:bodyDiv w:val="1"/>
      <w:marLeft w:val="0"/>
      <w:marRight w:val="0"/>
      <w:marTop w:val="0"/>
      <w:marBottom w:val="0"/>
      <w:divBdr>
        <w:top w:val="none" w:sz="0" w:space="0" w:color="auto"/>
        <w:left w:val="none" w:sz="0" w:space="0" w:color="auto"/>
        <w:bottom w:val="none" w:sz="0" w:space="0" w:color="auto"/>
        <w:right w:val="none" w:sz="0" w:space="0" w:color="auto"/>
      </w:divBdr>
    </w:div>
    <w:div w:id="2057123682">
      <w:bodyDiv w:val="1"/>
      <w:marLeft w:val="0"/>
      <w:marRight w:val="0"/>
      <w:marTop w:val="0"/>
      <w:marBottom w:val="0"/>
      <w:divBdr>
        <w:top w:val="none" w:sz="0" w:space="0" w:color="auto"/>
        <w:left w:val="none" w:sz="0" w:space="0" w:color="auto"/>
        <w:bottom w:val="none" w:sz="0" w:space="0" w:color="auto"/>
        <w:right w:val="none" w:sz="0" w:space="0" w:color="auto"/>
      </w:divBdr>
    </w:div>
    <w:div w:id="2069648531">
      <w:bodyDiv w:val="1"/>
      <w:marLeft w:val="0"/>
      <w:marRight w:val="0"/>
      <w:marTop w:val="0"/>
      <w:marBottom w:val="0"/>
      <w:divBdr>
        <w:top w:val="none" w:sz="0" w:space="0" w:color="auto"/>
        <w:left w:val="none" w:sz="0" w:space="0" w:color="auto"/>
        <w:bottom w:val="none" w:sz="0" w:space="0" w:color="auto"/>
        <w:right w:val="none" w:sz="0" w:space="0" w:color="auto"/>
      </w:divBdr>
    </w:div>
    <w:div w:id="2078016763">
      <w:bodyDiv w:val="1"/>
      <w:marLeft w:val="0"/>
      <w:marRight w:val="0"/>
      <w:marTop w:val="0"/>
      <w:marBottom w:val="0"/>
      <w:divBdr>
        <w:top w:val="none" w:sz="0" w:space="0" w:color="auto"/>
        <w:left w:val="none" w:sz="0" w:space="0" w:color="auto"/>
        <w:bottom w:val="none" w:sz="0" w:space="0" w:color="auto"/>
        <w:right w:val="none" w:sz="0" w:space="0" w:color="auto"/>
      </w:divBdr>
      <w:divsChild>
        <w:div w:id="3419333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9/05/relationships/documenttasks" Target="documenttasks/documenttasks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nu.nl/politiek/4270550/van-der-steur-erkent-etnisch-profileren-door-politie.html" TargetMode="External"/><Relationship Id="rId18" Type="http://schemas.openxmlformats.org/officeDocument/2006/relationships/hyperlink" Target="https://www.duo.nl/images/vervolgrapport-algorithm-audit.pdf," TargetMode="External"/><Relationship Id="rId26" Type="http://schemas.openxmlformats.org/officeDocument/2006/relationships/hyperlink" Target="https://fra.europa.eu/en/publication/2024/addressing-racism-policing" TargetMode="External"/><Relationship Id="rId3" Type="http://schemas.openxmlformats.org/officeDocument/2006/relationships/hyperlink" Target="https://open.overheid.nl/documenten/dpc-97a155051e66b292ef3cc5799cb4aef61dcbf46b/pdf" TargetMode="External"/><Relationship Id="rId21" Type="http://schemas.openxmlformats.org/officeDocument/2006/relationships/hyperlink" Target="https://uitspraken.rechtspraak.nl/details?id=ecli:nl:rbhaa:2007:ba5410" TargetMode="External"/><Relationship Id="rId34" Type="http://schemas.openxmlformats.org/officeDocument/2006/relationships/hyperlink" Target="https://www.ncbi.nlm.nih.gov/entrez/query.fcgi?cmd=Retrieve&amp;db=PubMed&amp;list_uids=15507998&amp;dopt=Abstract" TargetMode="External"/><Relationship Id="rId7" Type="http://schemas.openxmlformats.org/officeDocument/2006/relationships/hyperlink" Target="https://open.overheid.nl/documenten/ronl-af18d67933d4e9ec24bee8ed77f8a67497c2dc6d/pdf" TargetMode="External"/><Relationship Id="rId12" Type="http://schemas.openxmlformats.org/officeDocument/2006/relationships/hyperlink" Target="https://www.amnesty.nl/content/uploads/2024/03/Amnesty-2024-Rapport-Etnisch-profileren-is-overheidsbreed-probleem-2.pdf?x17005," TargetMode="External"/><Relationship Id="rId17" Type="http://schemas.openxmlformats.org/officeDocument/2006/relationships/hyperlink" Target="https://www.rtl.nl/nieuws/artikel/5117616/belastingdienst-toeslagen-profileren-nationaliteit" TargetMode="External"/><Relationship Id="rId25" Type="http://schemas.openxmlformats.org/officeDocument/2006/relationships/hyperlink" Target="https://www.kis.nl/sites/default/files/2022-08/vertrouwen-in-rechtvaardige-behandeling-politie.pdf" TargetMode="External"/><Relationship Id="rId33" Type="http://schemas.openxmlformats.org/officeDocument/2006/relationships/hyperlink" Target="https://doi.org/10.1038/ng1455" TargetMode="External"/><Relationship Id="rId2" Type="http://schemas.openxmlformats.org/officeDocument/2006/relationships/hyperlink" Target="https://www.rechtspraak.nl/Organisatie-en-contact/Organisatie/Gerechtshoven/Gerechtshof-Den-Haag/Nieuws/Paginas/Koninklijke-Marechaussee-mag-bij-controles-op-verblijfstatus-geen-gebruik-maken-van-ras-als-selectiekenmerk.aspx" TargetMode="External"/><Relationship Id="rId16" Type="http://schemas.openxmlformats.org/officeDocument/2006/relationships/hyperlink" Target="https://www.cbs.nl/nl-nl/maatwerk/2022/26/kenmerken-van-gedupeerde-gezinnen-toeslagenaffaire:" TargetMode="External"/><Relationship Id="rId20" Type="http://schemas.openxmlformats.org/officeDocument/2006/relationships/hyperlink" Target="https://puc.overheid.nl/ind/doc/PUC_1290705_1/1/;/" TargetMode="External"/><Relationship Id="rId29" Type="http://schemas.openxmlformats.org/officeDocument/2006/relationships/hyperlink" Target="https://repository.wodc.nl/bitstream/handle/20.500.12832/3347/3239-etnisch-profileren-door-de-politie-volledige-tekst.pdf?sequence=1&amp;isAllowed=y" TargetMode="External"/><Relationship Id="rId1" Type="http://schemas.openxmlformats.org/officeDocument/2006/relationships/hyperlink" Target="https://repository.wodc.nl/bitstream/handle/20.500.12832/3347/3239-etnisch-profileren-door-de-politie-volledige-tekst.pdf?sequence=1&amp;isAllowed=y" TargetMode="External"/><Relationship Id="rId6" Type="http://schemas.openxmlformats.org/officeDocument/2006/relationships/hyperlink" Target="https://www.rtl.nl/nieuws/artikel/5117616/belastingdienst-toeslagen-profileren-nationaliteit" TargetMode="External"/><Relationship Id="rId11" Type="http://schemas.openxmlformats.org/officeDocument/2006/relationships/hyperlink" Target="https://repository.wodc.nl/bitstream/handle/20.500.12832/3347/3239-etnisch-profileren-door-de-politie-volledige-tekst.pdf?sequence=1&amp;isAllowed=y" TargetMode="External"/><Relationship Id="rId24" Type="http://schemas.openxmlformats.org/officeDocument/2006/relationships/hyperlink" Target="https://www.amnesty.nl/content/uploads/2024/04/Amnesty-2024-Rapport-Etnisch-profileren-is-overheidsbreed-probleem-2.pdf?x12112" TargetMode="External"/><Relationship Id="rId32" Type="http://schemas.openxmlformats.org/officeDocument/2006/relationships/hyperlink" Target="https://doi.org/10.1177/0162243913516807" TargetMode="External"/><Relationship Id="rId5" Type="http://schemas.openxmlformats.org/officeDocument/2006/relationships/hyperlink" Target="https://files.tweedekamer.nl/sites/default/files/2024-02/Rapport%20PEFD%20Blind%20voor%20mens%20en%20recht%2026022024.pdf" TargetMode="External"/><Relationship Id="rId15" Type="http://schemas.openxmlformats.org/officeDocument/2006/relationships/hyperlink" Target="https://www.tweedekamer.nl/kamerstukken/detail?id=2024Z02942&amp;did=2024D06757" TargetMode="External"/><Relationship Id="rId23" Type="http://schemas.openxmlformats.org/officeDocument/2006/relationships/hyperlink" Target="https://www.scp.nl/publicaties/publicaties/2020/04/02/ervaren-discriminatie-in-nederland-ii" TargetMode="External"/><Relationship Id="rId28" Type="http://schemas.openxmlformats.org/officeDocument/2006/relationships/hyperlink" Target="https://fra.europa.eu/sites/default/files/fra_uploads/fra-2018-preventing-unlawful-profiling-guide_nl.pdf" TargetMode="External"/><Relationship Id="rId10" Type="http://schemas.openxmlformats.org/officeDocument/2006/relationships/hyperlink" Target="https://repository.wodc.nl/bitstream/handle/20.500.12832/3347/3239-etnisch-profileren-door-de-politie-volledige-tekst.pdf?sequence=1&amp;isAllowed=y" TargetMode="External"/><Relationship Id="rId19" Type="http://schemas.openxmlformats.org/officeDocument/2006/relationships/hyperlink" Target="https://open.overheid.nl/documenten/dpc-97a155051e66b292ef3cc5799cb4aef61dcbf46b/pdf" TargetMode="External"/><Relationship Id="rId31" Type="http://schemas.openxmlformats.org/officeDocument/2006/relationships/hyperlink" Target="https://repository.wodc.nl/bitstream/handle/20.500.12832/3347/3239-etnisch-profileren-door-de-politie-volledige-tekst.pdf?sequence=1&amp;isAllowed=y" TargetMode="External"/><Relationship Id="rId4" Type="http://schemas.openxmlformats.org/officeDocument/2006/relationships/hyperlink" Target="https://puc.overheid.nl/ind/doc/PUC_1290705_1/1/;/" TargetMode="External"/><Relationship Id="rId9" Type="http://schemas.openxmlformats.org/officeDocument/2006/relationships/hyperlink" Target="https://uitspraken.rechtspraak.nl/details?id=ECLI:NL:GHDHA:2023:173" TargetMode="External"/><Relationship Id="rId14" Type="http://schemas.openxmlformats.org/officeDocument/2006/relationships/hyperlink" Target="https://www.cbs.nl/nl-nl/maatwerk/2022/26/kenmerken-van-gedupeerde-gezinnen-toeslagenaffaire" TargetMode="External"/><Relationship Id="rId22" Type="http://schemas.openxmlformats.org/officeDocument/2006/relationships/hyperlink" Target="https://uitspraken.rechtspraak.nl/details?id=ecli:nl:rbhaa:2007:ba5410" TargetMode="External"/><Relationship Id="rId27" Type="http://schemas.openxmlformats.org/officeDocument/2006/relationships/hyperlink" Target="https://www.politie.nl/binaries/content/assets/politie/nieuws/2022/april/244410192-kantar-public-onderzoek-vertrouwen-en-reputatie-politie-bij-burgers-met-niet-westerse-migratieachtergrond---februari-2022.pdf" TargetMode="External"/><Relationship Id="rId30" Type="http://schemas.openxmlformats.org/officeDocument/2006/relationships/hyperlink" Target="https://fra.europa.eu/sites/default/files/fra_uploads/fra-2018-preventing-unlawful-profiling-guide_nl.pdf" TargetMode="External"/><Relationship Id="rId35" Type="http://schemas.openxmlformats.org/officeDocument/2006/relationships/hyperlink" Target="https://publicaties.mensenrechten.nl/publicatie/681d38bc-498b-4ba1-b1f2-838d254df9db" TargetMode="External"/><Relationship Id="rId8" Type="http://schemas.openxmlformats.org/officeDocument/2006/relationships/hyperlink" Target="https://open.overheid.nl/documenten/ronl-0ff6f1fba263ca490f8ddeec63d9dda056b7cd73/pdf" TargetMode="External"/></Relationships>
</file>

<file path=word/documenttasks/documenttasks1.xml><?xml version="1.0" encoding="utf-8"?>
<t:Tasks xmlns:t="http://schemas.microsoft.com/office/tasks/2019/documenttasks" xmlns:oel="http://schemas.microsoft.com/office/2019/extlst">
  <t:Task id="{0EAE3C65-3D68-41E9-95ED-F68B19F33BDB}">
    <t:Anchor>
      <t:Comment id="772817537"/>
    </t:Anchor>
    <t:History>
      <t:Event id="{92C35EF3-8ADB-4DF4-A41D-A8D29D81D154}" time="2024-12-03T09:48:35.904Z">
        <t:Attribution userId="S::k.sijtsema@tweedekamer.nl::23c71cd0-7fed-44d6-a0f2-13954cda92ec" userProvider="AD" userName="Sijtsema, K."/>
        <t:Anchor>
          <t:Comment id="772817537"/>
        </t:Anchor>
        <t:Create/>
      </t:Event>
      <t:Event id="{28D983DD-328C-42A6-983C-70B452A73947}" time="2024-12-03T09:48:35.904Z">
        <t:Attribution userId="S::k.sijtsema@tweedekamer.nl::23c71cd0-7fed-44d6-a0f2-13954cda92ec" userProvider="AD" userName="Sijtsema, K."/>
        <t:Anchor>
          <t:Comment id="772817537"/>
        </t:Anchor>
        <t:Assign userId="S::p.bamenga@tweedekamer.nl::d1af0697-dd3b-4100-af23-a437733fd150" userProvider="AD" userName="Bamenga, P. (Mpanzu)"/>
      </t:Event>
      <t:Event id="{A487D30B-3C3E-42AF-8E66-81F5A9318B44}" time="2024-12-03T09:48:35.904Z">
        <t:Attribution userId="S::k.sijtsema@tweedekamer.nl::23c71cd0-7fed-44d6-a0f2-13954cda92ec" userProvider="AD" userName="Sijtsema, K."/>
        <t:Anchor>
          <t:Comment id="772817537"/>
        </t:Anchor>
        <t:SetTitle title="@Bamenga, P. (Mpanzu), goed als ik dit verplaats en aanpas? Een definitiebepaling hoort in de wettekst, niet in de memorie van toelichting. Wel kunnen we definiëren, maar dan zou ik dat doen onder 'inhoud van het wetsvoorstel'.  Akkoord?"/>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6636</ap:Words>
  <ap:Characters>36498</ap:Characters>
  <ap:DocSecurity>0</ap:DocSecurity>
  <ap:Lines>304</ap:Lines>
  <ap:Paragraphs>86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2024-12-14T21:28:00.0000000Z</lastPrinted>
  <dcterms:created xsi:type="dcterms:W3CDTF">2025-07-25T08:47:00.0000000Z</dcterms:created>
  <dcterms:modified xsi:type="dcterms:W3CDTF">2025-07-25T08:50:00.0000000Z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