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2025Z14901</w:t>
        <w:br/>
      </w:r>
      <w:proofErr w:type="spellEnd"/>
    </w:p>
    <w:p>
      <w:pPr>
        <w:pStyle w:val="Normal"/>
        <w:rPr>
          <w:b w:val="1"/>
          <w:bCs w:val="1"/>
        </w:rPr>
      </w:pPr>
      <w:r w:rsidR="250AE766">
        <w:rPr>
          <w:b w:val="0"/>
          <w:bCs w:val="0"/>
        </w:rPr>
        <w:t>(ingezonden 25 juli 2025)</w:t>
        <w:br/>
      </w:r>
    </w:p>
    <w:p>
      <w:r>
        <w:t xml:space="preserve">Vragen van het lid El Abassi (DENK) aan de ministers van Klimaat en Groene Groei en van Volkshuisvesting en Ruimtelijke Ordening over de flinke toename van energiearmoede door het wegvallen van overheidssteun.</w:t>
      </w:r>
      <w:r>
        <w:br/>
      </w:r>
    </w:p>
    <w:p>
      <w:r>
        <w:t xml:space="preserve"> </w:t>
      </w:r>
      <w:r>
        <w:br/>
      </w:r>
    </w:p>
    <w:p>
      <w:r>
        <w:t xml:space="preserve">1. Bent u bekend met het bericht </w:t>
      </w:r>
      <w:r>
        <w:rPr>
          <w:i w:val="1"/>
          <w:iCs w:val="1"/>
        </w:rPr>
        <w:t xml:space="preserve">"Energiearmoede steeg vorig jaar fors door stopzetten steunmaatregelen"</w:t>
      </w:r>
      <w:r>
        <w:rPr/>
        <w:t xml:space="preserve"> van de NOS van 25 juli 2025? 1)</w:t>
      </w:r>
      <w:r>
        <w:br/>
      </w:r>
    </w:p>
    <w:p>
      <w:r>
        <w:t xml:space="preserve">2. Hoe beoordeelt u het feit dat in 2024 510.000 huishoudens te maken hadden met energiearmoede, wat een stijging van bijna 180.000 huishoudens ten opzichte van 2023 betekent?</w:t>
      </w:r>
      <w:r>
        <w:br/>
      </w:r>
    </w:p>
    <w:p>
      <w:r>
        <w:t xml:space="preserve">3. Erkent u dat het stopzetten van tijdelijke steunmaatregelen zoals de energietoeslag en het prijsplafond heeft geleid tot een verdubbeling van het aandeel energiearme huishoudens ten opzichte van 2023? Zo nee, waarom niet?</w:t>
      </w:r>
      <w:r>
        <w:br/>
      </w:r>
    </w:p>
    <w:p>
      <w:r>
        <w:t xml:space="preserve">4. Deelt u de analyse van TNO en het CBS dat overheidsmaatregelen in 2022 en 2023 aantoonbaar effectief waren in het tegengaan van energiearmoede? Waarom zijn deze maatregelen dan desondanks afgebouwd zonder volwaardige structurele alternatieven?</w:t>
      </w:r>
      <w:r>
        <w:br/>
      </w:r>
    </w:p>
    <w:p>
      <w:r>
        <w:t xml:space="preserve">5. Wat zegt deze stijging van energiearmoede over de effectiviteit van uw huidige beleid op het gebied van klimaat, energieprijzen en armoedebestrijding?</w:t>
      </w:r>
      <w:r>
        <w:br/>
      </w:r>
    </w:p>
    <w:p>
      <w:r>
        <w:t xml:space="preserve">6. In hoeverre acht u het acceptabel dat huishoudens met een laag inkomen inmiddels gemiddeld 11,5 procent van hun inkomen kwijt zijn aan energielasten, meer dan het dubbele van het landelijk gemiddelde?</w:t>
      </w:r>
      <w:r>
        <w:br/>
      </w:r>
    </w:p>
    <w:p>
      <w:r>
        <w:t xml:space="preserve">7. Wat is uw reactie op het gegeven dat vooral alleenstaanden, uitkeringsgerechtigden en gepensioneerden in corporatiewoningen het zwaarst worden geraakt?</w:t>
      </w:r>
      <w:r>
        <w:br/>
      </w:r>
    </w:p>
    <w:p>
      <w:r>
        <w:t xml:space="preserve">8. Hoe verklaart u dat juist bewoners van corporatiewoningen onevenredig hard getroffen worden ondanks dat deze woningen gemiddeld niet slechter geïsoleerd zijn dan particuliere woningen?</w:t>
      </w:r>
      <w:r>
        <w:br/>
      </w:r>
    </w:p>
    <w:p>
      <w:r>
        <w:t xml:space="preserve">9. Welke specifieke stappen gaat u zetten om energiearmoede onder deze kwetsbare groepen per direct te verlichten?</w:t>
      </w:r>
      <w:r>
        <w:br/>
      </w:r>
    </w:p>
    <w:p>
      <w:r>
        <w:t xml:space="preserve">10. Bent u bereid om gezien de structureel hogere energieprijzen opnieuw te kijken naar het invoeren van een gericht prijsplafond of energietoeslag voor lage inkomens? Zo nee, waarom niet?</w:t>
      </w:r>
      <w:r>
        <w:br/>
      </w:r>
    </w:p>
    <w:p>
      <w:r>
        <w:t xml:space="preserve">11. Klopt het dat structurele verduurzaming van woningen de meest duurzame oplossing is tegen energiearmoede? Zo ja, hoe verklaart u dan dat de voortgang in de isolatieaanpak voor huurwoningen nog steeds ernstig achterblijft?</w:t>
      </w:r>
      <w:r>
        <w:br/>
      </w:r>
    </w:p>
    <w:p>
      <w:r>
        <w:t xml:space="preserve">12. Hoeveel corporatiewoningen zijn sinds 2022 daadwerkelijk van het gas gehaald en geïsoleerd tot minimaal energielabel B of hoger?</w:t>
      </w:r>
      <w:r>
        <w:br/>
      </w:r>
    </w:p>
    <w:p>
      <w:r>
        <w:t xml:space="preserve">13. Welke belemmeringen ervaren woningcorporaties bij het versnellen van verduurzaming en welke rol speelt het huidige kabinetsbeleid daarin?</w:t>
      </w:r>
      <w:r>
        <w:br/>
      </w:r>
    </w:p>
    <w:p>
      <w:r>
        <w:t xml:space="preserve">14. Bent u bereid om mede naar aanleiding van dit onderzoek met spoed te komen met een samenhangend pakket van sociale en fysieke maatregelen om energiearmoede terug te dringen? Zo nee, waarom niet?</w:t>
      </w:r>
      <w:r>
        <w:br/>
      </w:r>
    </w:p>
    <w:p>
      <w:r>
        <w:t xml:space="preserve">1) NOS, 25 juli 2025, 'Energiearmoede steeg vorig jaar fors door stopzetten steunmaatregelen'. (nos.nl/artikel/2576306)</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