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2025Z14926</w:t>
        <w:br/>
      </w:r>
      <w:proofErr w:type="spellEnd"/>
    </w:p>
    <w:p>
      <w:pPr>
        <w:pStyle w:val="Normal"/>
        <w:rPr>
          <w:b w:val="1"/>
          <w:bCs w:val="1"/>
        </w:rPr>
      </w:pPr>
      <w:r w:rsidR="250AE766">
        <w:rPr>
          <w:b w:val="0"/>
          <w:bCs w:val="0"/>
        </w:rPr>
        <w:t>(ingezonden 28 juli 2025)</w:t>
        <w:br/>
      </w:r>
    </w:p>
    <w:p>
      <w:r>
        <w:t xml:space="preserve">Vragen van het lid El Abassi (DENK) aan de ministers van Volkshuisvesting en Ruimtelijke Ordening en van Volksgezondheid, Welzijn en Sport over het bericht dat een 100-jarige vrouw een woning vindt na drie jaar op straat te hebben geleefd in Tilburg.</w:t>
      </w:r>
      <w:r>
        <w:br/>
      </w:r>
    </w:p>
    <w:p>
      <w:r>
        <w:t xml:space="preserve"> </w:t>
      </w:r>
      <w:r>
        <w:br/>
      </w:r>
    </w:p>
    <w:p>
      <w:r>
        <w:t xml:space="preserve">1. Bent u bekend met het bericht ‘100-jarige vrouw vindt woning na drie jaar op straat te hebben geleefd in Tilburg’? 1)</w:t>
      </w:r>
      <w:r>
        <w:br/>
      </w:r>
    </w:p>
    <w:p>
      <w:r>
        <w:t xml:space="preserve">2. Hoe beoordeelt u de verschrikkelijke situatie waarin een 100-jarige vrouw, ondanks haar kwetsbaarheid, leeftijd en lange verblijfsduur in Nederland, jarenlang op straat heeft moeten leven?</w:t>
      </w:r>
      <w:r>
        <w:br/>
      </w:r>
    </w:p>
    <w:p>
      <w:r>
        <w:t xml:space="preserve">3. Bent u van mening dat deze casus een falend vangnet blootlegt voor ouderen zonder sociaal netwerk? Zo nee, waarom niet?</w:t>
      </w:r>
      <w:r>
        <w:br/>
      </w:r>
    </w:p>
    <w:p>
      <w:r>
        <w:t xml:space="preserve">4. Kunt u uitsluiten dat zich elders in Nederland vergelijkbare gevallen voordoen van ouderen die langdurig dakloos zijn of buiten beeld zijn geraakt?</w:t>
      </w:r>
      <w:r>
        <w:br/>
      </w:r>
    </w:p>
    <w:p>
      <w:r>
        <w:t xml:space="preserve">5. Hoe verklaart u dat deze vrouw, ondanks haar evidente hulpbehoefte, jarenlang buiten beeld bleef bij het wijkteam, de GGD, woningcorporaties of zorginstanties in Tilburg, dan wel dat signalen niet tot adequate actie hebben geleid?</w:t>
      </w:r>
      <w:r>
        <w:br/>
      </w:r>
    </w:p>
    <w:p>
      <w:r>
        <w:t xml:space="preserve">6. Hoeveel dakloze ouderen (75+) zijn er de afgelopen vijf jaar bij gemeenten geregistreerd, uitgesplitst per jaar? Ziet u hierin een zorgwekkende trend?</w:t>
      </w:r>
      <w:r>
        <w:br/>
      </w:r>
    </w:p>
    <w:p>
      <w:r>
        <w:t xml:space="preserve">7. Wat zegt deze casus volgens u over de effectiviteit van de samenwerking tussen gemeenten, woningcorporaties en zorginstellingen bij het tijdig signaleren van kwetsbare ouderen?</w:t>
      </w:r>
      <w:r>
        <w:br/>
      </w:r>
    </w:p>
    <w:p>
      <w:r>
        <w:t xml:space="preserve">8. Deelt u de constatering dat het huidige woon- en zorgbeleid ernstig tekortschiet in het voorkomen van dakloosheid onder ouderen?</w:t>
      </w:r>
      <w:r>
        <w:br/>
      </w:r>
    </w:p>
    <w:p>
      <w:r>
        <w:t xml:space="preserve">9. Bent u bereid om gemeenten te verplichten tot een actieve signaleringsstructuur en een landelijk meldpunt of om een interventieprotocol in te stellen voor ouderen die tussen wal en schip dreigen te raken? Zo nee, waarom niet?</w:t>
      </w:r>
      <w:r>
        <w:br/>
      </w:r>
    </w:p>
    <w:p>
      <w:r>
        <w:t xml:space="preserve"> </w:t>
      </w:r>
      <w:r>
        <w:br/>
      </w:r>
    </w:p>
    <w:p>
      <w:r>
        <w:t xml:space="preserve">1) AD, 24 juli 2025, ‘100-jarige vrouw vindt woning na drie jaar op straat te hebben geleefd in Tilburg’ (www.ad.nl/binnenland/100-jarige-vrouw-vindt-woning-na-drie-jaar-op-straat-te-hebben-geleefd-in-tilburg~a39da5d8/).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