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2025Z14925</w:t>
        <w:br/>
      </w:r>
      <w:proofErr w:type="spellEnd"/>
    </w:p>
    <w:p>
      <w:pPr>
        <w:pStyle w:val="Normal"/>
        <w:rPr>
          <w:b w:val="1"/>
          <w:bCs w:val="1"/>
        </w:rPr>
      </w:pPr>
      <w:r w:rsidR="250AE766">
        <w:rPr>
          <w:b w:val="0"/>
          <w:bCs w:val="0"/>
        </w:rPr>
        <w:t>(ingezonden 28 juli 2025)</w:t>
        <w:br/>
      </w:r>
    </w:p>
    <w:p>
      <w:r>
        <w:t xml:space="preserve">Vragen van lid Thijssen (GroenLinks-PvdA) aan de minister van Klimaat en Groene Groei over de industrie, te weten brancheorganisaties VEMW &amp; VNO-NCW, medeondertekenaars van de brief aan fractievoorzitters van de Tweede Kamer van 18 juli jl.</w:t>
      </w:r>
      <w:r>
        <w:br/>
      </w:r>
    </w:p>
    <w:p>
      <w:r>
        <w:t xml:space="preserve"> </w:t>
      </w:r>
      <w:r>
        <w:br/>
      </w:r>
    </w:p>
    <w:p>
      <w:r>
        <w:t xml:space="preserve">1.          </w:t>
      </w:r>
      <w:r>
        <w:br/>
      </w:r>
    </w:p>
    <w:p>
      <w:r>
        <w:t xml:space="preserve">Bent u bekend met uw brief aan de Kamer betreffende ‘Het Windenergie Infrastructuurplan Noordzee’ van 16 juli jl. (Kamerstuk 33 561, nr. 87) en met de reactie daarop van zes organisaties betrokken bij elektrificatie van de industrie van 18 juli jl.?</w:t>
      </w:r>
      <w:r>
        <w:br/>
      </w:r>
    </w:p>
    <w:p>
      <w:r>
        <w:t xml:space="preserve"> </w:t>
      </w:r>
      <w:r>
        <w:br/>
      </w:r>
    </w:p>
    <w:p>
      <w:r>
        <w:t xml:space="preserve">2.          </w:t>
      </w:r>
      <w:r>
        <w:br/>
      </w:r>
    </w:p>
    <w:p>
      <w:r>
        <w:t xml:space="preserve">Bent u van mening dat u en de zes organisaties het volledig eens zijn over het belang van windenergie op zee, aangezien u schrijft: ‘Windenergie op zee is essentieel om de Nederlandse opgave voor groene groei en verduurzaming te realiseren en om Nederland nu en in de toekomst energieonafhankelijkheid en weerbaarheid te bieden.’, en de ondertekenaars schrijven: ‘In een wereld van toenemende geopolitieke spanningen en stijgende energiekosten bieden de Nederlandse Noordzee en de verduurzaming van onze industrie een unieke kans om de economie te versterken, onze strategische onafhankelijkheid te verbeteren en de energietransitie kostenefficiënt te versnellen'?</w:t>
      </w:r>
      <w:r>
        <w:br/>
      </w:r>
    </w:p>
    <w:p>
      <w:r>
        <w:t xml:space="preserve"> </w:t>
      </w:r>
      <w:r>
        <w:br/>
      </w:r>
    </w:p>
    <w:p>
      <w:r>
        <w:t xml:space="preserve">3.          </w:t>
      </w:r>
      <w:r>
        <w:br/>
      </w:r>
    </w:p>
    <w:p>
      <w:r>
        <w:t xml:space="preserve">Waarom is het volgens u niet gelukt om afspraken te maken over een betaalbare energievoorziening van de Noordzee die volgens alle partijen essentieel is, terwijl industriële partijen en het ministerie van Klimaat en Groene Groei de afgelopen jaren met elkaar in gesprek zijn geweest om te komen tot zogenaamde maatwerkafspraken, en dat tot nog toe er één finale maatwerkafspraak is gesloten en er nog geen maatwerkafspraak is gesloten met een bedrijf uit de top 20 van CO2-uitstoters in Nederland?</w:t>
      </w:r>
      <w:r>
        <w:br/>
      </w:r>
    </w:p>
    <w:p>
      <w:r>
        <w:t xml:space="preserve">4.          </w:t>
      </w:r>
      <w:r>
        <w:br/>
      </w:r>
    </w:p>
    <w:p>
      <w:r>
        <w:t xml:space="preserve">Is er tijdens de maatwerkafspraken of tijdens andere gesprekken overlegd welke prijs van wind op zee noodzakelijk is om de industrie te elektrificeren? Zo ja, welke prijs is dan nodig? En met welke financiële rendementen bij zowel de industrie als bij de windenergie op zee ontwikkelaars is dan gerekend? Waarom is het niet gelukt om tot afspraken te komen voor de uitrol van wind op zee en de elektrificering van de industrie? Zo nee, waarom is het gesprek hier niet over gegaan?</w:t>
      </w:r>
      <w:r>
        <w:br/>
      </w:r>
    </w:p>
    <w:p>
      <w:r>
        <w:t xml:space="preserve"> </w:t>
      </w:r>
      <w:r>
        <w:br/>
      </w:r>
    </w:p>
    <w:p>
      <w:r>
        <w:t xml:space="preserve">5.          </w:t>
      </w:r>
      <w:r>
        <w:br/>
      </w:r>
    </w:p>
    <w:p>
      <w:r>
        <w:t xml:space="preserve">Is er tijdens de maatwerkafspraken of tijdens andere gesprekken overlegd welke prijs van groene waterstof nodig is om de industrie te laten overstappen op groene waterstof? Zo ja, welke prijs van groene waterstof is hiervoor noodzakelijk? Met welke financiële rendementen bij zowel de industrie als bij de windenergie ontwikkelaars als bij de producten van groene waterstof is dan gerekend? Waarom is het niet gelukt om tot afspraken te komen voor de productie van groene waterstof en het gebruikt van groene waterstof door de industrie? Zo nee, waarom is het gesprek hier niet over gegaan?</w:t>
      </w:r>
      <w:r>
        <w:br/>
      </w:r>
    </w:p>
    <w:p>
      <w:r>
        <w:t xml:space="preserve"> </w:t>
      </w:r>
      <w:r>
        <w:br/>
      </w:r>
    </w:p>
    <w:p>
      <w:r>
        <w:t xml:space="preserve">6.          </w:t>
      </w:r>
      <w:r>
        <w:br/>
      </w:r>
    </w:p>
    <w:p>
      <w:r>
        <w:t xml:space="preserve">Bent u het eens dat het niet tegelijk waar kan zijn dat er niet voldoende vraag naar windenergie van de Noordzee is terwijl de industriële partijen in hun brief aangeven dat die vraag er wel is? Waarom lukt het niet om vraag en aanbod bij elkaar te brengen?</w:t>
      </w:r>
      <w:r>
        <w:br/>
      </w:r>
    </w:p>
    <w:p>
      <w:r>
        <w:t xml:space="preserve"> </w:t>
      </w:r>
      <w:r>
        <w:br/>
      </w:r>
    </w:p>
    <w:p>
      <w:r>
        <w:t xml:space="preserve">7.          </w:t>
      </w:r>
      <w:r>
        <w:br/>
      </w:r>
    </w:p>
    <w:p>
      <w:r>
        <w:t xml:space="preserve">Waarom wordt het bestrijden van klimaatverandering in geen van beide brieven genoemd als reden om wind op zee sneller te ontwikkelen en de industrie sneller te elektrificeren?</w:t>
      </w:r>
      <w:r>
        <w:br/>
      </w:r>
    </w:p>
    <w:p>
      <w:r>
        <w:t xml:space="preserve"> </w:t>
      </w:r>
      <w:r>
        <w:br/>
      </w:r>
    </w:p>
    <w:p>
      <w:r>
        <w:t xml:space="preserve">8.          </w:t>
      </w:r>
      <w:r>
        <w:br/>
      </w:r>
    </w:p>
    <w:p>
      <w:r>
        <w:t xml:space="preserve">Kunt u elk van deze vragen afzonderlijk beantwoorden?</w:t>
      </w:r>
      <w:r>
        <w:br/>
      </w:r>
    </w:p>
    <w:p>
      <w:r>
        <w:t xml:space="preserve"> </w:t>
      </w:r>
      <w:r>
        <w:br/>
      </w:r>
    </w:p>
    <w:p>
      <w:r>
        <w:t xml:space="preserve">9.          </w:t>
      </w:r>
      <w:r>
        <w:br/>
      </w:r>
    </w:p>
    <w:p>
      <w:r>
        <w:t xml:space="preserve">Kunt u alle correspondentie tussen de regering en de bedrijven waarmee gesprekken zijn of zijn geweest in het kader van de maatwerkafspraken toezenden aan de Kamer? Kunnen de vertegenwoordigers van Vereniging voor Energie, Milieu en Water (VEMW) en VNO-NCW aan hun leden vragen om deze correspondentie te delen met de Kamer?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