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2025Z14919</w:t>
        <w:br/>
      </w:r>
      <w:proofErr w:type="spellEnd"/>
    </w:p>
    <w:p>
      <w:pPr>
        <w:pStyle w:val="Normal"/>
        <w:rPr>
          <w:b w:val="1"/>
          <w:bCs w:val="1"/>
        </w:rPr>
      </w:pPr>
      <w:r w:rsidR="250AE766">
        <w:rPr>
          <w:b w:val="0"/>
          <w:bCs w:val="0"/>
        </w:rPr>
        <w:t>(ingezonden 28 juli 2025)</w:t>
        <w:br/>
      </w:r>
    </w:p>
    <w:p>
      <w:r>
        <w:t xml:space="preserve">Vragen van het lid Rajkowski (VVD) aan de ministers van Asiel en Migratie over het bericht ‘Nederland mag van rechter geen mannelijke asielzoekers terugsturen naar België: ’Enorm frustrerend’’.</w:t>
      </w:r>
      <w:r>
        <w:br/>
      </w:r>
    </w:p>
    <w:p>
      <w:pPr>
        <w:pStyle w:val="ListParagraph"/>
        <w:numPr>
          <w:ilvl w:val="0"/>
          <w:numId w:val="100483960"/>
        </w:numPr>
        <w:ind w:left="360"/>
      </w:pPr>
      <w:r>
        <w:t xml:space="preserve">Bent u bekend met het bericht ‘Nederland mag van rechter geen mannelijke asielzoekers terugsturen naar België: ’Enorm frustrerend’’? 1)</w:t>
      </w:r>
      <w:r>
        <w:br/>
      </w:r>
      <w:r>
        <w:t xml:space="preserve"> </w:t>
      </w:r>
      <w:r>
        <w:br/>
      </w:r>
    </w:p>
    <w:p>
      <w:pPr>
        <w:pStyle w:val="ListParagraph"/>
        <w:numPr>
          <w:ilvl w:val="0"/>
          <w:numId w:val="100483960"/>
        </w:numPr>
        <w:ind w:left="360"/>
      </w:pPr>
      <w:r>
        <w:t xml:space="preserve">Wat zijn de gevolgen van deze uitspraak voor de grip op asielmigratie en de keuze die de Nederlandse politiek heeft om te bepalen wie hier mag blijven en wie niet?</w:t>
      </w:r>
      <w:r>
        <w:br/>
      </w:r>
      <w:r>
        <w:t xml:space="preserve"> </w:t>
      </w:r>
      <w:r>
        <w:br/>
      </w:r>
    </w:p>
    <w:p>
      <w:pPr>
        <w:pStyle w:val="ListParagraph"/>
        <w:numPr>
          <w:ilvl w:val="0"/>
          <w:numId w:val="100483960"/>
        </w:numPr>
        <w:ind w:left="360"/>
      </w:pPr>
      <w:r>
        <w:t xml:space="preserve">Deelt u de mening dat dit een zeer onwenselijke situatie is?</w:t>
      </w:r>
      <w:r>
        <w:br/>
      </w:r>
      <w:r>
        <w:t xml:space="preserve"> </w:t>
      </w:r>
      <w:r>
        <w:br/>
      </w:r>
    </w:p>
    <w:p>
      <w:pPr>
        <w:pStyle w:val="ListParagraph"/>
        <w:numPr>
          <w:ilvl w:val="0"/>
          <w:numId w:val="100483960"/>
        </w:numPr>
        <w:ind w:left="360"/>
      </w:pPr>
      <w:r>
        <w:t xml:space="preserve">Hoeveel alleenstaande mannen in Nederland kunnen door deze uitspraak niet meer teruggestuurd worden naar België? Wat gaat er met deze mannen gebeuren?</w:t>
      </w:r>
      <w:r>
        <w:br/>
      </w:r>
      <w:r>
        <w:t xml:space="preserve"> </w:t>
      </w:r>
      <w:r>
        <w:br/>
      </w:r>
    </w:p>
    <w:p>
      <w:pPr>
        <w:pStyle w:val="ListParagraph"/>
        <w:numPr>
          <w:ilvl w:val="0"/>
          <w:numId w:val="100483960"/>
        </w:numPr>
        <w:ind w:left="360"/>
      </w:pPr>
      <w:r>
        <w:t xml:space="preserve">Klopt het dat de Raad van State noodopvang in België niet heeft meegewogen in hun uitspraak? Hoeveel procent van de opvang in Nederland is noodopvang en wat zijn de verhoudingen in België?</w:t>
      </w:r>
      <w:r>
        <w:br/>
      </w:r>
      <w:r>
        <w:t xml:space="preserve"> </w:t>
      </w:r>
      <w:r>
        <w:br/>
      </w:r>
    </w:p>
    <w:p>
      <w:pPr>
        <w:pStyle w:val="ListParagraph"/>
        <w:numPr>
          <w:ilvl w:val="0"/>
          <w:numId w:val="100483960"/>
        </w:numPr>
        <w:ind w:left="360"/>
      </w:pPr>
      <w:r>
        <w:t xml:space="preserve">Deelt u de mening dat het noodzakelijk is om de Dublinafspraken zo snel als mogelijk in ere te herstellen en vreemdelingen terug te sturen naar landen zoals België, indien dat hun land van herkomst of doorreizen is? Zo nee, waarom niet? Zo ja, hoe gaat u dit doen en kunt u de Tweede Kamer hierover binnenkort informeren?</w:t>
      </w:r>
      <w:r>
        <w:br/>
      </w:r>
      <w:r>
        <w:t xml:space="preserve"> </w:t>
      </w:r>
      <w:r>
        <w:br/>
      </w:r>
    </w:p>
    <w:p>
      <w:pPr>
        <w:pStyle w:val="ListParagraph"/>
        <w:numPr>
          <w:ilvl w:val="0"/>
          <w:numId w:val="100483960"/>
        </w:numPr>
        <w:ind w:left="360"/>
      </w:pPr>
      <w:r>
        <w:t xml:space="preserve">Hoe staat het met het uitwerken van de afspraak uit het hoofdlijnenakkoord: ‘het recht op opvang zal gedurende de opschorting gedifferentieerd worden beperkt en sterk worden versoberd’?</w:t>
      </w:r>
      <w:r>
        <w:br/>
      </w:r>
    </w:p>
    <w:p>
      <w:r>
        <w:t xml:space="preserve">1) De Telegraaf, 23 juli 2025, 'Nederland mag van rechter geen mannelijke asielzoekers terugsturen naar België: 'Enorm frustrerend'', https://www.telegraaf.nl/binnenland/nederland-mag-van-rechter-geen-mannelijke-asielzoekers-terugsturen-naar-belgie-enorm-frustrerend/79445121.html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