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2025Z15000</w:t>
        <w:br/>
      </w:r>
      <w:proofErr w:type="spellEnd"/>
    </w:p>
    <w:p>
      <w:pPr>
        <w:pStyle w:val="Normal"/>
        <w:rPr>
          <w:b w:val="1"/>
          <w:bCs w:val="1"/>
        </w:rPr>
      </w:pPr>
      <w:r w:rsidR="250AE766">
        <w:rPr>
          <w:b w:val="0"/>
          <w:bCs w:val="0"/>
        </w:rPr>
        <w:t>(ingezonden 4 augustus 2025)</w:t>
        <w:br/>
      </w:r>
    </w:p>
    <w:p>
      <w:r>
        <w:t xml:space="preserve">Vragen van het lid Inge van Dijk (CDA) aan de ministers van Financiën en van Sociale Zaken en Werkgelegenheid over het artikel 'Zorgvuldige nieuwe wetgeving kan regelbrij voorkomen'</w:t>
      </w:r>
      <w:r>
        <w:br/>
      </w:r>
    </w:p>
    <w:p>
      <w:r>
        <w:t xml:space="preserve">1. Bent u bekent met het rapport van PricewaterhouseCoopers (PwC): Feiten en effecten wet- en regelgeving op uitvoeringsorganisaties? 1)</w:t>
      </w:r>
      <w:r>
        <w:br/>
      </w:r>
    </w:p>
    <w:p>
      <w:r>
        <w:t xml:space="preserve">2. Herkent u de gedane constateringen in het rapport en kunt u toelichten of deze in lijn zijn met de reeds gedane constateringen binnen het kabinet en of u van mening bent dat, gezien dit rapport, de acties vanuit het kabinet voldoende zijn om deze tendens te doorbreken?  </w:t>
      </w:r>
      <w:r>
        <w:br/>
      </w:r>
    </w:p>
    <w:p>
      <w:r>
        <w:t xml:space="preserve">3. Hoe verklaart u het grote verschil in de gedane analyse die aantoont dat sinds 2005 het aantal wetten en regels voor uitvoeringsorganisaties is toegenomen met 147% terwijl de toename van wetten en regels maatschappij breed aanzienlijk lager was namelijk 14%? </w:t>
      </w:r>
      <w:r>
        <w:br/>
      </w:r>
    </w:p>
    <w:p>
      <w:r>
        <w:t xml:space="preserve">4.  Hoe kijkt u naar de constatering in het rapport dat, op basis van de adviezen van de Raad van State niet kan worden gesteld dat de kwaliteit van wet- en regelgeving noemenswaardig is afgenomen maar dat het wel zo kan zijn dat de uitvoerbaarheid (één van de vier toetsingscriteria) achteruit is gegaan? </w:t>
      </w:r>
      <w:r>
        <w:br/>
      </w:r>
    </w:p>
    <w:p>
      <w:r>
        <w:t xml:space="preserve">5. Indien u van mening bent dat dit inderdaad samenhangt met achteruitgang van de uitvoerbaarheid, bent u dan voornemens en hoe bent u voornemens, hier steviger op te gaan sturen aan de voorkant van het proces, namelijk bij de totstandkoming van regelgeving? </w:t>
      </w:r>
      <w:r>
        <w:br/>
      </w:r>
    </w:p>
    <w:p>
      <w:r>
        <w:t xml:space="preserve">6. Waarom worden, in plaats van belangrijk stelsels zoals het toeslagenstelsel, te herzien, deze regelmatig uitgebreid met nieuwe uitwerkingen van wetten en regels zonder stevige toetsing vooraf, bijvoorbeeld door een Raad van State? </w:t>
      </w:r>
      <w:r>
        <w:br/>
      </w:r>
    </w:p>
    <w:p>
      <w:r>
        <w:t xml:space="preserve">7. Vindt u het verstandig dat, zeker bij een politiek gevoelig onderwerp, snelheid voor zorgvuldigheid dreigt te gaan (asielwetten en zorgen over uitvoerbaarheid bij de Immigratie- en Naturalisatiedienst (IND) is hier een voorbeeld van) en is ze zich bewust van de risico’s van deze keuze en zou ze die hieronder kunnen beschrijven?  </w:t>
      </w:r>
      <w:r>
        <w:br/>
      </w:r>
    </w:p>
    <w:p>
      <w:r>
        <w:t xml:space="preserve">8. Bent u bereid tijdelijk bedoelde maatregelen in beeld te brengen met een onderbouwing waarom deze nog niet zijn afgebouwd en dit overzicht naar de Kamer te sturen, aangezien het aantal uitzonderingen per wet of regel bijna is verdubbeld (+88%) en voor tijdelijk bedoelde uitzonderingen geldt vaak: niets is zo permanent als een tijdelijke maatregel? </w:t>
      </w:r>
      <w:r>
        <w:br/>
      </w:r>
    </w:p>
    <w:p>
      <w:r>
        <w:t xml:space="preserve">9. Staat arbeidsproductiviteit hoog op de gezamenlijke agenda van ministeries en uitvoeringsorganisaties en hoe wordt hier gezamenlijk op geacteerd aangezien arbeidsproductiviteit in onze krappe arbeidsmarkt een grote zorg is en er is een sterk verband tussen de toename van het aantal uitzonderingen en de daling van de productiviteit van uitvoerders? </w:t>
      </w:r>
      <w:r>
        <w:br/>
      </w:r>
    </w:p>
    <w:p>
      <w:r>
        <w:t xml:space="preserve">10. Zou u per aanbeveling uit het rapport willen reageren hoe u voornemens bent hiermee om te gaan? </w:t>
      </w:r>
      <w:r>
        <w:br/>
      </w:r>
    </w:p>
    <w:p>
      <w:r>
        <w:t xml:space="preserve">11. Bent u bereid heldere keuzes te maken waarmee huidige regels uitvoerbaarder worden en om per uitvoerder samen met de werkvloer te onderzoeken waar bestaande wetten en regels knellen in de uitvoering, zoals het rapport vraagt? </w:t>
      </w:r>
      <w:r>
        <w:br/>
      </w:r>
    </w:p>
    <w:p>
      <w:r>
        <w:t xml:space="preserve">12. Bent u bereid, zoals het rapport vraagt, tot vereenvoudig van wetsvoorschriften waar mogelijk door scherpe keuzes te maken: is de burger gebaat bij een complexere maatwerkregeling en maken we daar extra capaciteit voor beschikbaar, of versimpelen we de regeling zodat deze uitvoerbaar is met de bestaande capaciteit? </w:t>
      </w:r>
      <w:r>
        <w:br/>
      </w:r>
    </w:p>
    <w:p>
      <w:r>
        <w:t xml:space="preserve">13. Bent u bereid werk te maken van stelselhervormingen met specifieke aandacht voor het inperken van de stapeling van wetten en uitzonderingen en waarbij grote stelsels periodiek worden opgeschoond, zoals het rapport vraagt? </w:t>
      </w:r>
      <w:r>
        <w:br/>
      </w:r>
    </w:p>
    <w:p>
      <w:r>
        <w:t xml:space="preserve">14. Bent u bereid in beeld te brengen hoeveel middelen en tijd nodig zijn om binnen nu en acht jaar verouderde IT-systemen door te ontwikkelen ervan uitgaande dat de IT in de tussentijd niet met grote hoeveelheden nieuw beleid wordt belast? </w:t>
      </w:r>
      <w:r>
        <w:br/>
      </w:r>
    </w:p>
    <w:p>
      <w:r>
        <w:t xml:space="preserve">15. Bent u bereid te bekijken of ook maatwerkdossiers (semi-)automatisch kunnen worden verwerkt? </w:t>
      </w:r>
      <w:r>
        <w:br/>
      </w:r>
    </w:p>
    <w:p>
      <w:r>
        <w:t xml:space="preserve"> </w:t>
      </w:r>
      <w:r>
        <w:br/>
      </w:r>
    </w:p>
    <w:p>
      <w:r>
        <w:t xml:space="preserve">1) Het Financieele Dagblad, 1 augustus 2025, 'Zorgvuldige nieuwe wetgeving kan regelbrij voorkomen'. (fd.nl/opinie/1564311/zorgvuldige-nieuwe-wetgeving-kan-regelbrij-voorkomen)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