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2025Z15001</w:t>
        <w:br/>
      </w:r>
      <w:proofErr w:type="spellEnd"/>
    </w:p>
    <w:p>
      <w:pPr>
        <w:pStyle w:val="Normal"/>
        <w:rPr>
          <w:b w:val="1"/>
          <w:bCs w:val="1"/>
        </w:rPr>
      </w:pPr>
      <w:r w:rsidR="250AE766">
        <w:rPr>
          <w:b w:val="0"/>
          <w:bCs w:val="0"/>
        </w:rPr>
        <w:t>(ingezonden 4 augustus 2025)</w:t>
        <w:br/>
      </w:r>
    </w:p>
    <w:p>
      <w:r>
        <w:t xml:space="preserve">Vragen van het lid Thiadens (PVV) aan de staatssecretaris van Volksgezondheid, Welzijn en Sport over het artikel ‘Bewoners van wooncomplex in Enschede verdrietig: ‘Niet meer dat gezellige kopje koffie’'.  </w:t>
      </w:r>
      <w:r>
        <w:br/>
      </w:r>
    </w:p>
    <w:p>
      <w:pPr>
        <w:pStyle w:val="ListParagraph"/>
        <w:numPr>
          <w:ilvl w:val="0"/>
          <w:numId w:val="100484270"/>
        </w:numPr>
        <w:ind w:left="360"/>
      </w:pPr>
      <w:r>
        <w:t xml:space="preserve">Heeft u kennisgenomen van het artikel ‘Bewoners van wooncomplex in Enschede verdrietig: ‘Niet meer dat gezellige kopje koffie’'? 1)</w:t>
      </w:r>
      <w:r>
        <w:br/>
      </w:r>
    </w:p>
    <w:p>
      <w:pPr>
        <w:pStyle w:val="ListParagraph"/>
        <w:numPr>
          <w:ilvl w:val="0"/>
          <w:numId w:val="100484270"/>
        </w:numPr>
        <w:ind w:left="360"/>
      </w:pPr>
      <w:r>
        <w:t xml:space="preserve">Hoe voorkomt u dat zorgorganisaties zoals Livio hun vastgoed van intramurale zorg omdopen tot sociale huurwoningen en daarmee wonen en zorg scheiden, wat vereenzaming en vervreemding veroorzaakt door ongewenste nieuwe bezoekers uit de wijk, waarbij de zorg alleen nog langskomt voor thuiszorg?</w:t>
      </w:r>
      <w:r>
        <w:br/>
      </w:r>
    </w:p>
    <w:p>
      <w:pPr>
        <w:pStyle w:val="ListParagraph"/>
        <w:numPr>
          <w:ilvl w:val="0"/>
          <w:numId w:val="100484270"/>
        </w:numPr>
        <w:ind w:left="360"/>
      </w:pPr>
      <w:r>
        <w:t xml:space="preserve">Hoeveel van de ouderen, woonachtig op locatie Broekheurnerborch, hebben vooraf op een wachtlijst voor intramurale zorg gestaan, alvorens zij op deze locatie konden intrekken? Wat vindt u ervan dat zij nu afgescheept worden met thuiszorg, terwijl ze dit misschien ook in hun eigen woning hadden kunnen ontvangen?</w:t>
      </w:r>
      <w:r>
        <w:br/>
      </w:r>
    </w:p>
    <w:p>
      <w:pPr>
        <w:pStyle w:val="ListParagraph"/>
        <w:numPr>
          <w:ilvl w:val="0"/>
          <w:numId w:val="100484270"/>
        </w:numPr>
        <w:ind w:left="360"/>
      </w:pPr>
      <w:r>
        <w:t xml:space="preserve">Bent u het eens dat dat wij in Nederland al een groot tekort hebben aan geschikte ouderenzorgwoningen, en dat het een plicht is om dit te onderhouden en te blijven faciliteren? En zo ja, waarom? En zo nee, waarom niet?</w:t>
      </w:r>
      <w:r>
        <w:br/>
      </w:r>
    </w:p>
    <w:p>
      <w:pPr>
        <w:pStyle w:val="ListParagraph"/>
        <w:numPr>
          <w:ilvl w:val="0"/>
          <w:numId w:val="100484270"/>
        </w:numPr>
        <w:ind w:left="360"/>
      </w:pPr>
      <w:r>
        <w:t xml:space="preserve">De ouderen in het artikel geven aan dat zij vinden dat de saamhorigheid in het pand weggevallen is nadat de “de wijk” naar binnen is gehaald en dat zij zich gediscrimineerd voelen door bezoekers die niet eens de Nederlandse taal machtig zijn en de gemeenschappelijke ruimte vervuild achterlaten. Wat vindt u ervan dat deze Nederlandse ouderen in deze fase van hun leven hun wooncomfort blijkbaar wordt ontnomen en last krijgen van “de wijk” die in hun vertrouwde ruimte de sfeer komt verpesten?</w:t>
      </w:r>
      <w:r>
        <w:br/>
      </w:r>
    </w:p>
    <w:p>
      <w:pPr>
        <w:pStyle w:val="ListParagraph"/>
        <w:numPr>
          <w:ilvl w:val="0"/>
          <w:numId w:val="100484270"/>
        </w:numPr>
        <w:ind w:left="360"/>
      </w:pPr>
      <w:r>
        <w:t xml:space="preserve">Wat vindt u ervan dat deze ouderen nu geconfronteerd worden met hogere kosten en hiervoor minder voor terugkrijgen? Vindt u ook dat zij hierin slachtoffer zijn van onmacht? Zo ja, wat gaat u hieraan doen? Zo nee, waarom niet?</w:t>
      </w:r>
      <w:r>
        <w:br/>
      </w:r>
    </w:p>
    <w:p>
      <w:r>
        <w:t xml:space="preserve">1) Tubantia, 30 juli 2025, 'Bewoners van wooncomplex in Enschede verdrietig: ‘Niet meer dat gezellige kopje koffie’' https://www.tubantia.nl/enschede/bewoners-van-wooncomplex-in-enschede-verdrietig-niet-meer-dat-gezellige-kopje-koffie~ab934638/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190">
    <w:abstractNumId w:val="100484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