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A2901" w:rsidR="007E7C9F" w:rsidRDefault="009C37F6" w14:paraId="41B90AE3" w14:textId="77777777">
      <w:pPr>
        <w:pStyle w:val="StandaardAanhef"/>
        <w:rPr>
          <w:rFonts w:cs="Times New Roman"/>
          <w:sz w:val="20"/>
          <w:szCs w:val="20"/>
        </w:rPr>
      </w:pPr>
      <w:r w:rsidRPr="002A2901">
        <w:rPr>
          <w:rFonts w:cs="Times New Roman"/>
          <w:sz w:val="20"/>
          <w:szCs w:val="20"/>
        </w:rPr>
        <w:t>Geachte voorzitter,</w:t>
      </w:r>
    </w:p>
    <w:p w:rsidRPr="002A2901" w:rsidR="008753F7" w:rsidP="008753F7" w:rsidRDefault="008753F7" w14:paraId="615D67A0" w14:textId="58667CED">
      <w:pPr>
        <w:autoSpaceDN/>
        <w:spacing w:after="160" w:line="256" w:lineRule="auto"/>
        <w:textAlignment w:val="auto"/>
        <w:rPr>
          <w:rFonts w:eastAsia="Calibri" w:cs="Times New Roman"/>
          <w:color w:val="auto"/>
          <w:kern w:val="2"/>
          <w:sz w:val="20"/>
          <w:szCs w:val="20"/>
          <w:lang w:eastAsia="en-US"/>
          <w14:ligatures w14:val="standardContextual"/>
        </w:rPr>
      </w:pPr>
      <w:r w:rsidRPr="002A2901">
        <w:rPr>
          <w:rFonts w:eastAsia="Calibri" w:cs="Times New Roman"/>
          <w:color w:val="auto"/>
          <w:kern w:val="2"/>
          <w:sz w:val="20"/>
          <w:szCs w:val="20"/>
          <w:lang w:eastAsia="en-US"/>
          <w14:ligatures w14:val="standardContextual"/>
        </w:rPr>
        <w:t>Op 24 juni 2025 heeft de Inspectie belastingen, toeslagen en douane (IBTD) het reflectieverslag ‘De fraudeaanpak en privacy puzzel/ Onderzoek naar het traject urgente meldingen van de Belastingdienst</w:t>
      </w:r>
      <w:r w:rsidRPr="002A2901" w:rsidR="00FE1AAA">
        <w:rPr>
          <w:rFonts w:eastAsia="Calibri" w:cs="Times New Roman"/>
          <w:color w:val="auto"/>
          <w:kern w:val="2"/>
          <w:sz w:val="20"/>
          <w:szCs w:val="20"/>
          <w:lang w:eastAsia="en-US"/>
          <w14:ligatures w14:val="standardContextual"/>
        </w:rPr>
        <w:t>’</w:t>
      </w:r>
      <w:r w:rsidRPr="002A2901" w:rsidR="006C4CE9">
        <w:rPr>
          <w:rFonts w:eastAsia="Calibri" w:cs="Times New Roman"/>
          <w:color w:val="auto"/>
          <w:kern w:val="2"/>
          <w:sz w:val="20"/>
          <w:szCs w:val="20"/>
          <w:lang w:eastAsia="en-US"/>
          <w14:ligatures w14:val="standardContextual"/>
        </w:rPr>
        <w:t xml:space="preserve"> </w:t>
      </w:r>
      <w:r w:rsidRPr="002A2901">
        <w:rPr>
          <w:rFonts w:eastAsia="Calibri" w:cs="Times New Roman"/>
          <w:color w:val="auto"/>
          <w:kern w:val="2"/>
          <w:sz w:val="20"/>
          <w:szCs w:val="20"/>
          <w:lang w:eastAsia="en-US"/>
          <w14:ligatures w14:val="standardContextual"/>
        </w:rPr>
        <w:t>gepubliceerd. Met deze brief informeer ik u hoe de Belastingdienst opvolging geeft aan het onderzoek van de IBTD.</w:t>
      </w:r>
    </w:p>
    <w:p w:rsidRPr="002A2901" w:rsidR="008460A2" w:rsidP="008753F7" w:rsidRDefault="006C4CE9" w14:paraId="713BA3EC" w14:textId="1E335804">
      <w:pPr>
        <w:autoSpaceDN/>
        <w:spacing w:after="160" w:line="256" w:lineRule="auto"/>
        <w:textAlignment w:val="auto"/>
        <w:rPr>
          <w:rFonts w:eastAsia="Calibri" w:cs="Times New Roman"/>
          <w:color w:val="auto"/>
          <w:kern w:val="2"/>
          <w:sz w:val="20"/>
          <w:szCs w:val="20"/>
          <w:lang w:eastAsia="en-US"/>
          <w14:ligatures w14:val="standardContextual"/>
        </w:rPr>
      </w:pPr>
      <w:r w:rsidRPr="002A2901">
        <w:rPr>
          <w:rFonts w:eastAsia="Calibri" w:cs="Times New Roman"/>
          <w:color w:val="auto"/>
          <w:kern w:val="2"/>
          <w:sz w:val="20"/>
          <w:szCs w:val="20"/>
          <w:lang w:eastAsia="en-US"/>
          <w14:ligatures w14:val="standardContextual"/>
        </w:rPr>
        <w:t>Allereerst wil ik de IBTD bedanken voor het reflectieverslag en de inzichten die het onderzoek heeft opgeleverd. Het is van grote waarde dat de inspectie onderzoek heeft gedaan naar een traject dat moest leiden tot het in behandeling nemen van urgente meldingen</w:t>
      </w:r>
      <w:r w:rsidRPr="002A2901">
        <w:rPr>
          <w:rStyle w:val="Voetnootmarkering"/>
          <w:rFonts w:eastAsia="Calibri" w:cs="Times New Roman"/>
          <w:color w:val="auto"/>
          <w:kern w:val="2"/>
          <w:sz w:val="20"/>
          <w:szCs w:val="20"/>
          <w:lang w:eastAsia="en-US"/>
          <w14:ligatures w14:val="standardContextual"/>
        </w:rPr>
        <w:footnoteReference w:id="1"/>
      </w:r>
      <w:r w:rsidRPr="002A2901">
        <w:rPr>
          <w:rFonts w:eastAsia="Calibri" w:cs="Times New Roman"/>
          <w:color w:val="auto"/>
          <w:kern w:val="2"/>
          <w:sz w:val="20"/>
          <w:szCs w:val="20"/>
          <w:lang w:eastAsia="en-US"/>
          <w14:ligatures w14:val="standardContextual"/>
        </w:rPr>
        <w:t xml:space="preserve"> van mogelijke fraude, maar dat uiteindelijk niet is geïmplementeerd. De inspectie heeft de onderliggende dynamieken in het traject in beeld gebracht door relevante documenten te analyseren en betrokken medewerkers van de Belastingdienst en het Bureau Functionaris Gegevensbescherming (FG) van het ministerie van Financiën te interviewen. De reflecties van de IBTD bieden de Belastingdienst en de FG van het ministerie van Financiën handvatten om dit soort dynamieken in de toekomst eerder te herkennen. </w:t>
      </w:r>
    </w:p>
    <w:p w:rsidRPr="002A2901" w:rsidR="008753F7" w:rsidP="007656DA" w:rsidRDefault="008753F7" w14:paraId="3A15A6AB" w14:textId="5045673C">
      <w:pPr>
        <w:autoSpaceDN/>
        <w:spacing w:after="160" w:line="256" w:lineRule="auto"/>
        <w:textAlignment w:val="auto"/>
        <w:rPr>
          <w:rFonts w:eastAsia="Calibri" w:cs="Times New Roman"/>
          <w:i/>
          <w:iCs/>
          <w:color w:val="auto"/>
          <w:kern w:val="2"/>
          <w:sz w:val="20"/>
          <w:szCs w:val="20"/>
          <w:lang w:eastAsia="en-US"/>
          <w14:ligatures w14:val="standardContextual"/>
        </w:rPr>
      </w:pPr>
      <w:r w:rsidRPr="002A2901">
        <w:rPr>
          <w:rFonts w:eastAsia="Calibri" w:cs="Times New Roman"/>
          <w:i/>
          <w:iCs/>
          <w:color w:val="auto"/>
          <w:kern w:val="2"/>
          <w:sz w:val="20"/>
          <w:szCs w:val="20"/>
          <w:lang w:eastAsia="en-US"/>
          <w14:ligatures w14:val="standardContextual"/>
        </w:rPr>
        <w:t>Achtergrond reflectieverslag: meldingenproces Belastingdienst</w:t>
      </w:r>
    </w:p>
    <w:p w:rsidRPr="002A2901" w:rsidR="006C4CE9" w:rsidP="008753F7" w:rsidRDefault="006C4CE9" w14:paraId="6219B738" w14:textId="1CE8EF3D">
      <w:pPr>
        <w:autoSpaceDN/>
        <w:spacing w:line="240" w:lineRule="auto"/>
        <w:textAlignment w:val="auto"/>
        <w:rPr>
          <w:rFonts w:eastAsia="Calibri" w:cs="Times New Roman"/>
          <w:color w:val="auto"/>
          <w:sz w:val="20"/>
          <w:szCs w:val="20"/>
          <w:lang w:eastAsia="en-US"/>
          <w14:ligatures w14:val="standardContextual"/>
        </w:rPr>
      </w:pPr>
      <w:r w:rsidRPr="002A2901">
        <w:rPr>
          <w:rFonts w:eastAsia="Calibri" w:cs="Times New Roman"/>
          <w:color w:val="auto"/>
          <w:sz w:val="20"/>
          <w:szCs w:val="20"/>
          <w:lang w:eastAsia="en-US"/>
          <w14:ligatures w14:val="standardContextual"/>
        </w:rPr>
        <w:t xml:space="preserve">De Belastingdienst werkt volgens de uitgangspunten van de Uitvoerings- en Handhavingsstrategie (UHS). De UHS heeft een breder perspectief dan vermindering van het fiscale nalevingstekort in de vorm van correcties en boetes. De Belastingdienst streeft ernaar dat zoveel mogelijk burgers en bedrijven uit zichzelf regels naleven. Om dit te realiseren is in eerste instantie belangrijk dat burgers en bedrijven gemak en zekerheid ervaren en vertrouwen hebben in de Belastingdienst. Daarnaast is het voor het </w:t>
      </w:r>
      <w:r w:rsidRPr="002A2901">
        <w:rPr>
          <w:rFonts w:eastAsia="Calibri" w:cs="Times New Roman"/>
          <w:color w:val="auto"/>
          <w:sz w:val="20"/>
          <w:szCs w:val="20"/>
          <w:lang w:eastAsia="en-US"/>
          <w14:ligatures w14:val="standardContextual"/>
        </w:rPr>
        <w:lastRenderedPageBreak/>
        <w:t>rechtvaardigheidsgevoel belangrijk dat bewuste niet naleving (non-compliance) door burger en bedrijven wordt aangepakt. Daarvoor heeft de Belastingdienst een goede informatievoorziening nodig, waaronder ook de informatie uit meldingen. De informatie uit meldingen draagt bij aan inzicht in het mogelijk niet naleven van wet- en regelgeving. Dat zijn bijvoorbeeld meldingen van burgers of berichten van andere overheidsinstellingen zoals het Openbaar Ministerie (OM), die bij hun eigen onderzoek op informatie stuiten die ook voor de Belastingdienst relevant kan zijn. De informatie uit meldingen kan ook een bevestiging zijn van de naleving van fiscale wet- en regelgeving door verschillende belastingplichtigen, omdat deze overeenkomt met informatie uit de aangifte. Verschillende onderzoeken bevestigen de toegevoegde waarde van het gebruik van meldingen als contra-informatie.</w:t>
      </w:r>
    </w:p>
    <w:p w:rsidRPr="002A2901" w:rsidR="006C4CE9" w:rsidP="008753F7" w:rsidRDefault="006C4CE9" w14:paraId="756FA51A" w14:textId="77777777">
      <w:pPr>
        <w:autoSpaceDN/>
        <w:spacing w:line="240" w:lineRule="auto"/>
        <w:textAlignment w:val="auto"/>
        <w:rPr>
          <w:rFonts w:eastAsia="Calibri" w:cs="Times New Roman"/>
          <w:color w:val="auto"/>
          <w:sz w:val="20"/>
          <w:szCs w:val="20"/>
          <w:lang w:eastAsia="en-US"/>
          <w14:ligatures w14:val="standardContextual"/>
        </w:rPr>
      </w:pPr>
    </w:p>
    <w:p w:rsidRPr="002A2901" w:rsidR="006C4CE9" w:rsidP="008753F7" w:rsidRDefault="006C4CE9" w14:paraId="57E8AD78" w14:textId="0ECCCE7C">
      <w:pPr>
        <w:autoSpaceDN/>
        <w:spacing w:after="160" w:line="256" w:lineRule="auto"/>
        <w:textAlignment w:val="auto"/>
        <w:rPr>
          <w:rFonts w:eastAsia="Calibri" w:cs="Times New Roman"/>
          <w:color w:val="auto"/>
          <w:kern w:val="2"/>
          <w:sz w:val="20"/>
          <w:szCs w:val="20"/>
          <w:lang w:eastAsia="en-US"/>
          <w14:ligatures w14:val="standardContextual"/>
        </w:rPr>
      </w:pPr>
      <w:r w:rsidRPr="002A2901">
        <w:rPr>
          <w:rFonts w:eastAsia="Calibri" w:cs="Times New Roman"/>
          <w:color w:val="auto"/>
          <w:kern w:val="2"/>
          <w:sz w:val="20"/>
          <w:szCs w:val="20"/>
          <w:lang w:eastAsia="en-US"/>
          <w14:ligatures w14:val="standardContextual"/>
        </w:rPr>
        <w:t>Na het uitzetten van de Fraude Signalering Voorziening (FSV) in 2020 is de behandeling van een deel van de meldingen die de Belastingdienst ontvangt van andere overheden, van burgers en bedrijven opgeschort. Daarop heeft de Belastingdienst een nieuw meldingenproces ontworpen. Een negatief advies van de Autoriteit Persoonsgegevens (AP) op dit ontwerp leidde tot de conclusie dat de stilgelegde verwerkingen nog niet hervat konden worden</w:t>
      </w:r>
      <w:r w:rsidRPr="002A2901">
        <w:rPr>
          <w:rStyle w:val="Voetnootmarkering"/>
          <w:rFonts w:eastAsia="Calibri" w:cs="Times New Roman"/>
          <w:color w:val="auto"/>
          <w:kern w:val="2"/>
          <w:sz w:val="20"/>
          <w:szCs w:val="20"/>
          <w:lang w:eastAsia="en-US"/>
          <w14:ligatures w14:val="standardContextual"/>
        </w:rPr>
        <w:footnoteReference w:id="2"/>
      </w:r>
      <w:r w:rsidRPr="002A2901">
        <w:rPr>
          <w:rFonts w:eastAsia="Calibri" w:cs="Times New Roman"/>
          <w:color w:val="auto"/>
          <w:kern w:val="2"/>
          <w:sz w:val="20"/>
          <w:szCs w:val="20"/>
          <w:lang w:eastAsia="en-US"/>
          <w14:ligatures w14:val="standardContextual"/>
        </w:rPr>
        <w:t>. Om de hervatting van de behandeling van de meldingen te versnellen heeft de Belastingdienst in februari 2023 een programma ingericht, het Programma Fiscale Meldingen en Informatiestromen (PFMI).</w:t>
      </w:r>
    </w:p>
    <w:p w:rsidRPr="002A2901" w:rsidR="008460A2" w:rsidP="008753F7" w:rsidRDefault="006C4CE9" w14:paraId="34F435EF" w14:textId="174969DD">
      <w:pPr>
        <w:autoSpaceDN/>
        <w:spacing w:after="160" w:line="256" w:lineRule="auto"/>
        <w:textAlignment w:val="auto"/>
        <w:rPr>
          <w:rFonts w:eastAsia="Calibri" w:cs="Times New Roman"/>
          <w:color w:val="auto"/>
          <w:kern w:val="2"/>
          <w:sz w:val="20"/>
          <w:szCs w:val="20"/>
          <w:lang w:eastAsia="en-US"/>
          <w14:ligatures w14:val="standardContextual"/>
        </w:rPr>
      </w:pPr>
      <w:r w:rsidRPr="002A2901">
        <w:rPr>
          <w:rFonts w:eastAsia="Calibri" w:cs="Times New Roman"/>
          <w:color w:val="auto"/>
          <w:kern w:val="2"/>
          <w:sz w:val="20"/>
          <w:szCs w:val="20"/>
          <w:lang w:eastAsia="en-US"/>
          <w14:ligatures w14:val="standardContextual"/>
        </w:rPr>
        <w:t>Daarnaast is een traject opgestart om urgente meldingen binnen de Belastingdienst versneld op te kunnen pakken, naast het programma PFMI. Het ging daarbij om meldingen waarbij sprake is van (vermoedelijk) ernstige en omvangrijke fiscale misstanden. Het ontwikkelde en uitgewerkte proces is uiteindelijk niet geïmplementeerd na een negatief advies van de (</w:t>
      </w:r>
      <w:proofErr w:type="spellStart"/>
      <w:r w:rsidRPr="002A2901">
        <w:rPr>
          <w:rFonts w:eastAsia="Calibri" w:cs="Times New Roman"/>
          <w:color w:val="auto"/>
          <w:kern w:val="2"/>
          <w:sz w:val="20"/>
          <w:szCs w:val="20"/>
          <w:lang w:eastAsia="en-US"/>
          <w14:ligatures w14:val="standardContextual"/>
        </w:rPr>
        <w:t>plv</w:t>
      </w:r>
      <w:proofErr w:type="spellEnd"/>
      <w:r w:rsidRPr="002A2901">
        <w:rPr>
          <w:rFonts w:eastAsia="Calibri" w:cs="Times New Roman"/>
          <w:color w:val="auto"/>
          <w:kern w:val="2"/>
          <w:sz w:val="20"/>
          <w:szCs w:val="20"/>
          <w:lang w:eastAsia="en-US"/>
          <w14:ligatures w14:val="standardContextual"/>
        </w:rPr>
        <w:t xml:space="preserve">.) FG van het ministerie van Financiën in de laatste fase van het ontwikkeltraject. </w:t>
      </w:r>
    </w:p>
    <w:p w:rsidRPr="002A2901" w:rsidR="008753F7" w:rsidP="008753F7" w:rsidRDefault="008753F7" w14:paraId="5CF01D2D" w14:textId="718112B2">
      <w:pPr>
        <w:autoSpaceDN/>
        <w:spacing w:after="160" w:line="256" w:lineRule="auto"/>
        <w:textAlignment w:val="auto"/>
        <w:rPr>
          <w:rFonts w:eastAsia="Calibri" w:cs="Times New Roman"/>
          <w:i/>
          <w:iCs/>
          <w:color w:val="auto"/>
          <w:kern w:val="2"/>
          <w:sz w:val="20"/>
          <w:szCs w:val="20"/>
          <w:lang w:eastAsia="en-US"/>
          <w14:ligatures w14:val="standardContextual"/>
        </w:rPr>
      </w:pPr>
      <w:r w:rsidRPr="002A2901">
        <w:rPr>
          <w:rFonts w:eastAsia="Calibri" w:cs="Times New Roman"/>
          <w:i/>
          <w:iCs/>
          <w:color w:val="auto"/>
          <w:kern w:val="2"/>
          <w:sz w:val="20"/>
          <w:szCs w:val="20"/>
          <w:lang w:eastAsia="en-US"/>
          <w14:ligatures w14:val="standardContextual"/>
        </w:rPr>
        <w:t>Vlottrekken meldingenproces</w:t>
      </w:r>
    </w:p>
    <w:p w:rsidRPr="002A2901" w:rsidR="008460A2" w:rsidP="008753F7" w:rsidRDefault="006C4CE9" w14:paraId="1D92DA15" w14:textId="766F12DB">
      <w:pPr>
        <w:autoSpaceDN/>
        <w:spacing w:after="160" w:line="256" w:lineRule="auto"/>
        <w:textAlignment w:val="auto"/>
        <w:rPr>
          <w:rFonts w:eastAsia="Calibri" w:cs="Times New Roman"/>
          <w:color w:val="auto"/>
          <w:kern w:val="2"/>
          <w:sz w:val="20"/>
          <w:szCs w:val="20"/>
          <w:lang w:eastAsia="en-US"/>
          <w14:ligatures w14:val="standardContextual"/>
        </w:rPr>
      </w:pPr>
      <w:r w:rsidRPr="002A2901">
        <w:rPr>
          <w:rFonts w:eastAsia="Calibri" w:cs="Times New Roman"/>
          <w:color w:val="auto"/>
          <w:kern w:val="2"/>
          <w:sz w:val="20"/>
          <w:szCs w:val="20"/>
          <w:lang w:eastAsia="en-US"/>
          <w14:ligatures w14:val="standardContextual"/>
        </w:rPr>
        <w:t>U bent op 6 maart jl. voor het laatst geïnformeerd over het Programma Fiscale Meldingen en Informatiestromen. De programmatische aanpak is inmiddels afgesloten, met als resultaat een ontworpen meldingenproces dat voldoet aan de uitgangspunten van de AVG. Dat proces wordt nu geïmplementeerd. De verantwoordelijkheid voor het opstarten van het meldingenproces is belegd in een reguliere keten van de Belastingdienst</w:t>
      </w:r>
      <w:r w:rsidRPr="002A2901" w:rsidR="00590C80">
        <w:rPr>
          <w:rFonts w:eastAsia="Calibri" w:cs="Times New Roman"/>
          <w:color w:val="auto"/>
          <w:kern w:val="2"/>
          <w:sz w:val="20"/>
          <w:szCs w:val="20"/>
          <w:lang w:eastAsia="en-US"/>
          <w14:ligatures w14:val="standardContextual"/>
        </w:rPr>
        <w:t>. De a</w:t>
      </w:r>
      <w:r w:rsidRPr="002A2901">
        <w:rPr>
          <w:rFonts w:eastAsia="Calibri" w:cs="Times New Roman"/>
          <w:color w:val="auto"/>
          <w:kern w:val="2"/>
          <w:sz w:val="20"/>
          <w:szCs w:val="20"/>
          <w:lang w:eastAsia="en-US"/>
          <w14:ligatures w14:val="standardContextual"/>
        </w:rPr>
        <w:t xml:space="preserve">dviezen van de AP en de uit PFMI geleerde werkwijze zijn meegenomen in het ontwerp van het meldingenproces. </w:t>
      </w:r>
    </w:p>
    <w:p w:rsidRPr="002A2901" w:rsidR="008753F7" w:rsidP="008753F7" w:rsidRDefault="008753F7" w14:paraId="3C7B0B8C" w14:textId="17C5E29A">
      <w:pPr>
        <w:autoSpaceDN/>
        <w:spacing w:after="160" w:line="256" w:lineRule="auto"/>
        <w:textAlignment w:val="auto"/>
        <w:rPr>
          <w:rFonts w:eastAsia="Calibri" w:cs="Times New Roman"/>
          <w:color w:val="auto"/>
          <w:kern w:val="2"/>
          <w:sz w:val="20"/>
          <w:szCs w:val="20"/>
          <w:lang w:eastAsia="en-US"/>
          <w14:ligatures w14:val="standardContextual"/>
        </w:rPr>
      </w:pPr>
      <w:r w:rsidRPr="002A2901">
        <w:rPr>
          <w:rFonts w:eastAsia="Calibri" w:cs="Times New Roman"/>
          <w:color w:val="auto"/>
          <w:kern w:val="2"/>
          <w:sz w:val="20"/>
          <w:szCs w:val="20"/>
          <w:lang w:eastAsia="en-US"/>
          <w14:ligatures w14:val="standardContextual"/>
        </w:rPr>
        <w:t xml:space="preserve">Inmiddels zijn een vijftal type meldingen met deze aanpak geïmplementeerd: </w:t>
      </w:r>
    </w:p>
    <w:p w:rsidRPr="002A2901" w:rsidR="0084710F" w:rsidP="0084710F" w:rsidRDefault="001461E6" w14:paraId="7F494C1F" w14:textId="608678D8">
      <w:pPr>
        <w:pStyle w:val="Lijstalinea"/>
        <w:numPr>
          <w:ilvl w:val="0"/>
          <w:numId w:val="15"/>
        </w:numPr>
        <w:autoSpaceDN/>
        <w:spacing w:before="100" w:beforeAutospacing="1" w:after="100" w:afterAutospacing="1" w:line="240" w:lineRule="auto"/>
        <w:textAlignment w:val="auto"/>
        <w:rPr>
          <w:rFonts w:eastAsia="Calibri" w:cs="Times New Roman"/>
          <w:color w:val="auto"/>
          <w:sz w:val="20"/>
          <w:szCs w:val="20"/>
          <w:lang w:eastAsia="en-US"/>
        </w:rPr>
      </w:pPr>
      <w:r w:rsidRPr="002A2901">
        <w:rPr>
          <w:rFonts w:eastAsia="Calibri" w:cs="Times New Roman"/>
          <w:color w:val="auto"/>
          <w:sz w:val="20"/>
          <w:szCs w:val="20"/>
          <w:lang w:eastAsia="en-US"/>
        </w:rPr>
        <w:t>Restinformatie verdachte transacties van de FIOD, opgestart december 2023</w:t>
      </w:r>
      <w:r w:rsidRPr="002A2901" w:rsidR="006C4CE9">
        <w:rPr>
          <w:rFonts w:eastAsia="Calibri" w:cs="Times New Roman"/>
          <w:color w:val="auto"/>
          <w:sz w:val="20"/>
          <w:szCs w:val="20"/>
          <w:lang w:eastAsia="en-US"/>
        </w:rPr>
        <w:t>.</w:t>
      </w:r>
    </w:p>
    <w:p w:rsidRPr="002A2901" w:rsidR="0084710F" w:rsidP="0084710F" w:rsidRDefault="001461E6" w14:paraId="372BD323" w14:textId="7D3AB164">
      <w:pPr>
        <w:pStyle w:val="Lijstalinea"/>
        <w:numPr>
          <w:ilvl w:val="0"/>
          <w:numId w:val="15"/>
        </w:numPr>
        <w:autoSpaceDN/>
        <w:spacing w:before="100" w:beforeAutospacing="1" w:after="100" w:afterAutospacing="1" w:line="240" w:lineRule="auto"/>
        <w:textAlignment w:val="auto"/>
        <w:rPr>
          <w:rFonts w:eastAsia="Calibri" w:cs="Times New Roman"/>
          <w:color w:val="auto"/>
          <w:sz w:val="20"/>
          <w:szCs w:val="20"/>
          <w:lang w:eastAsia="en-US"/>
        </w:rPr>
      </w:pPr>
      <w:r w:rsidRPr="002A2901">
        <w:rPr>
          <w:rFonts w:eastAsia="Calibri" w:cs="Times New Roman"/>
          <w:color w:val="auto"/>
          <w:sz w:val="20"/>
          <w:szCs w:val="20"/>
          <w:lang w:eastAsia="en-US"/>
        </w:rPr>
        <w:lastRenderedPageBreak/>
        <w:t>Track meldingen van het ministerie van Justitie en Veiligheid</w:t>
      </w:r>
      <w:r w:rsidRPr="002A2901" w:rsidR="008460A2">
        <w:rPr>
          <w:rFonts w:eastAsia="Calibri" w:cs="Times New Roman"/>
          <w:color w:val="auto"/>
          <w:sz w:val="20"/>
          <w:szCs w:val="20"/>
          <w:lang w:eastAsia="en-US"/>
        </w:rPr>
        <w:t>,</w:t>
      </w:r>
      <w:r w:rsidRPr="002A2901">
        <w:rPr>
          <w:rFonts w:eastAsia="Calibri" w:cs="Times New Roman"/>
          <w:color w:val="auto"/>
          <w:sz w:val="20"/>
          <w:szCs w:val="20"/>
          <w:lang w:eastAsia="en-US"/>
        </w:rPr>
        <w:t xml:space="preserve"> opgestart december 2023.</w:t>
      </w:r>
    </w:p>
    <w:p w:rsidRPr="002A2901" w:rsidR="0084710F" w:rsidP="0084710F" w:rsidRDefault="001461E6" w14:paraId="2BCB6B60" w14:textId="4FB447BB">
      <w:pPr>
        <w:pStyle w:val="Lijstalinea"/>
        <w:numPr>
          <w:ilvl w:val="0"/>
          <w:numId w:val="15"/>
        </w:numPr>
        <w:autoSpaceDN/>
        <w:spacing w:before="100" w:beforeAutospacing="1" w:after="100" w:afterAutospacing="1" w:line="240" w:lineRule="auto"/>
        <w:textAlignment w:val="auto"/>
        <w:rPr>
          <w:rFonts w:eastAsia="Calibri" w:cs="Times New Roman"/>
          <w:color w:val="auto"/>
          <w:sz w:val="20"/>
          <w:szCs w:val="20"/>
          <w:lang w:eastAsia="en-US"/>
        </w:rPr>
      </w:pPr>
      <w:r w:rsidRPr="002A2901">
        <w:rPr>
          <w:rFonts w:eastAsia="Calibri" w:cs="Times New Roman"/>
          <w:color w:val="auto"/>
          <w:sz w:val="20"/>
          <w:szCs w:val="20"/>
          <w:lang w:eastAsia="en-US"/>
        </w:rPr>
        <w:t>FEC meldingen van het Financieel Expertise Centrum (FEC), opgestart 1 juni 2025</w:t>
      </w:r>
      <w:r w:rsidRPr="002A2901" w:rsidR="008460A2">
        <w:rPr>
          <w:rFonts w:eastAsia="Calibri" w:cs="Times New Roman"/>
          <w:color w:val="auto"/>
          <w:sz w:val="20"/>
          <w:szCs w:val="20"/>
          <w:lang w:eastAsia="en-US"/>
        </w:rPr>
        <w:t>.</w:t>
      </w:r>
    </w:p>
    <w:p w:rsidRPr="002A2901" w:rsidR="0084710F" w:rsidP="0084710F" w:rsidRDefault="001461E6" w14:paraId="6AD6734C" w14:textId="77777777">
      <w:pPr>
        <w:pStyle w:val="Lijstalinea"/>
        <w:numPr>
          <w:ilvl w:val="0"/>
          <w:numId w:val="15"/>
        </w:numPr>
        <w:autoSpaceDN/>
        <w:spacing w:before="100" w:beforeAutospacing="1" w:after="100" w:afterAutospacing="1" w:line="240" w:lineRule="auto"/>
        <w:textAlignment w:val="auto"/>
        <w:rPr>
          <w:rFonts w:eastAsia="Calibri" w:cs="Times New Roman"/>
          <w:color w:val="auto"/>
          <w:sz w:val="20"/>
          <w:szCs w:val="20"/>
          <w:lang w:eastAsia="en-US"/>
        </w:rPr>
      </w:pPr>
      <w:r w:rsidRPr="002A2901">
        <w:rPr>
          <w:rFonts w:eastAsia="Calibri" w:cs="Times New Roman"/>
          <w:color w:val="auto"/>
          <w:sz w:val="20"/>
          <w:szCs w:val="20"/>
          <w:lang w:eastAsia="en-US"/>
        </w:rPr>
        <w:t>Cash calls van het Openbaar Ministerie (OM), opgestart juni 2025</w:t>
      </w:r>
    </w:p>
    <w:p w:rsidRPr="002A2901" w:rsidR="001461E6" w:rsidP="001461E6" w:rsidRDefault="001461E6" w14:paraId="3FD6C6B2" w14:textId="328CA327">
      <w:pPr>
        <w:pStyle w:val="Lijstalinea"/>
        <w:numPr>
          <w:ilvl w:val="0"/>
          <w:numId w:val="15"/>
        </w:numPr>
        <w:autoSpaceDN/>
        <w:spacing w:before="100" w:beforeAutospacing="1" w:after="100" w:afterAutospacing="1" w:line="240" w:lineRule="auto"/>
        <w:textAlignment w:val="auto"/>
        <w:rPr>
          <w:rFonts w:eastAsia="Calibri" w:cs="Times New Roman"/>
          <w:color w:val="auto"/>
          <w:sz w:val="20"/>
          <w:szCs w:val="20"/>
          <w:lang w:eastAsia="en-US"/>
        </w:rPr>
      </w:pPr>
      <w:r w:rsidRPr="002A2901">
        <w:rPr>
          <w:rFonts w:eastAsia="Calibri" w:cs="Times New Roman"/>
          <w:color w:val="auto"/>
          <w:sz w:val="20"/>
          <w:szCs w:val="20"/>
          <w:lang w:eastAsia="en-US"/>
        </w:rPr>
        <w:t>Restinformatie processen verbaal van de Nederlandse Arbeidsinspectie (NLA), opgestart 19 juni 2025</w:t>
      </w:r>
      <w:r w:rsidRPr="002A2901" w:rsidR="008460A2">
        <w:rPr>
          <w:rFonts w:eastAsia="Calibri" w:cs="Times New Roman"/>
          <w:color w:val="auto"/>
          <w:sz w:val="20"/>
          <w:szCs w:val="20"/>
          <w:lang w:eastAsia="en-US"/>
        </w:rPr>
        <w:t>.</w:t>
      </w:r>
    </w:p>
    <w:p w:rsidRPr="002A2901" w:rsidR="008460A2" w:rsidP="001461E6" w:rsidRDefault="006C4CE9" w14:paraId="1333BD64" w14:textId="420F74C5">
      <w:pPr>
        <w:autoSpaceDN/>
        <w:spacing w:before="100" w:beforeAutospacing="1" w:after="100" w:afterAutospacing="1" w:line="240" w:lineRule="auto"/>
        <w:textAlignment w:val="auto"/>
        <w:rPr>
          <w:rFonts w:eastAsia="Calibri" w:cs="Times New Roman"/>
          <w:color w:val="auto"/>
          <w:sz w:val="20"/>
          <w:szCs w:val="20"/>
          <w:lang w:eastAsia="en-US"/>
        </w:rPr>
      </w:pPr>
      <w:r w:rsidRPr="002A2901">
        <w:rPr>
          <w:rFonts w:eastAsia="Calibri" w:cs="Times New Roman"/>
          <w:color w:val="auto"/>
          <w:sz w:val="20"/>
          <w:szCs w:val="20"/>
          <w:lang w:eastAsia="en-US"/>
        </w:rPr>
        <w:t>Met partijen zoals de FIOD, het OM, de Politie</w:t>
      </w:r>
      <w:r w:rsidRPr="002A2901" w:rsidR="00590C80">
        <w:rPr>
          <w:rFonts w:eastAsia="Calibri" w:cs="Times New Roman"/>
          <w:color w:val="auto"/>
          <w:sz w:val="20"/>
          <w:szCs w:val="20"/>
          <w:lang w:eastAsia="en-US"/>
        </w:rPr>
        <w:t>, het</w:t>
      </w:r>
      <w:r w:rsidRPr="002A2901">
        <w:rPr>
          <w:rFonts w:eastAsia="Calibri" w:cs="Times New Roman"/>
          <w:color w:val="auto"/>
          <w:sz w:val="20"/>
          <w:szCs w:val="20"/>
          <w:lang w:eastAsia="en-US"/>
        </w:rPr>
        <w:t xml:space="preserve"> Informatie Knooppunt Zorgfraude (IKZ) en andere partijen die gegevens leveren, lopen gesprekken over de aanlevering van meldingen. Er is vooruitlopend op een duurzame ICT</w:t>
      </w:r>
      <w:r w:rsidRPr="002A2901" w:rsidR="00590C80">
        <w:rPr>
          <w:rFonts w:eastAsia="Calibri" w:cs="Times New Roman"/>
          <w:color w:val="auto"/>
          <w:sz w:val="20"/>
          <w:szCs w:val="20"/>
          <w:lang w:eastAsia="en-US"/>
        </w:rPr>
        <w:t>-</w:t>
      </w:r>
      <w:r w:rsidRPr="002A2901">
        <w:rPr>
          <w:rFonts w:eastAsia="Calibri" w:cs="Times New Roman"/>
          <w:color w:val="auto"/>
          <w:sz w:val="20"/>
          <w:szCs w:val="20"/>
          <w:lang w:eastAsia="en-US"/>
        </w:rPr>
        <w:t>voorziening een tijdelijke handmatige voorziening, waarbinnen de meldingen zijn opgestart. Voor de verwerking van de uiteindelijke volumes- inclusief de ‘urgente meldingen’ waar de IBTD onderzoek naar heeft gedaan - is een passende duurzame ICT-ondersteuning noodzakelijk. In de volgende stand-van-zakenbrief wordt aangegeven wanneer deze ICT- ondersteuning gereed zal zijn.</w:t>
      </w:r>
    </w:p>
    <w:p w:rsidRPr="002A2901" w:rsidR="008753F7" w:rsidP="008753F7" w:rsidRDefault="008753F7" w14:paraId="08857820" w14:textId="77777777">
      <w:pPr>
        <w:autoSpaceDN/>
        <w:spacing w:after="160" w:line="256" w:lineRule="auto"/>
        <w:textAlignment w:val="auto"/>
        <w:rPr>
          <w:rFonts w:eastAsia="Calibri" w:cs="Times New Roman"/>
          <w:i/>
          <w:iCs/>
          <w:color w:val="auto"/>
          <w:kern w:val="2"/>
          <w:sz w:val="20"/>
          <w:szCs w:val="20"/>
          <w:lang w:eastAsia="en-US"/>
          <w14:ligatures w14:val="standardContextual"/>
        </w:rPr>
      </w:pPr>
      <w:r w:rsidRPr="002A2901">
        <w:rPr>
          <w:rFonts w:eastAsia="Calibri" w:cs="Times New Roman"/>
          <w:i/>
          <w:iCs/>
          <w:color w:val="auto"/>
          <w:kern w:val="2"/>
          <w:sz w:val="20"/>
          <w:szCs w:val="20"/>
          <w:lang w:eastAsia="en-US"/>
          <w14:ligatures w14:val="standardContextual"/>
        </w:rPr>
        <w:t>Verbeterpunten IBTD</w:t>
      </w:r>
    </w:p>
    <w:p w:rsidRPr="002A2901" w:rsidR="0080611C" w:rsidP="008753F7" w:rsidRDefault="006C4CE9" w14:paraId="141BE858" w14:textId="7AF049FE">
      <w:pPr>
        <w:autoSpaceDN/>
        <w:spacing w:after="160" w:line="256" w:lineRule="auto"/>
        <w:textAlignment w:val="auto"/>
        <w:rPr>
          <w:rFonts w:eastAsia="Calibri" w:cs="Times New Roman"/>
          <w:color w:val="auto"/>
          <w:kern w:val="2"/>
          <w:sz w:val="20"/>
          <w:szCs w:val="20"/>
          <w:lang w:eastAsia="en-US"/>
          <w14:ligatures w14:val="standardContextual"/>
        </w:rPr>
      </w:pPr>
      <w:r w:rsidRPr="002A2901">
        <w:rPr>
          <w:rFonts w:eastAsia="Calibri" w:cs="Times New Roman"/>
          <w:color w:val="auto"/>
          <w:kern w:val="2"/>
          <w:sz w:val="20"/>
          <w:szCs w:val="20"/>
          <w:lang w:eastAsia="en-US"/>
          <w14:ligatures w14:val="standardContextual"/>
        </w:rPr>
        <w:t>De IBTD heeft verbeterpunten aangegeven die zien op de drie dynamieken uit het reflectieverslag. De IBTD heeft op 15 mei jl. een gezamenlijke sessie (IBTD, Bureau FG en de Belastingdienst) belegd waarbij met de geïnterviewde medewerkers van de Belastingdienst is gekeken welke dynamieken er door de IBTD zijn geconstateerd en welke aanpassingen de Belastingdienst kan doorvoeren (de zogenaamde ‘hefbomen voor verandering´).</w:t>
      </w:r>
    </w:p>
    <w:p w:rsidRPr="002A2901" w:rsidR="008753F7" w:rsidP="008753F7" w:rsidRDefault="008753F7" w14:paraId="4CD404AB" w14:textId="7612CA33">
      <w:pPr>
        <w:autoSpaceDN/>
        <w:spacing w:after="160" w:line="256" w:lineRule="auto"/>
        <w:textAlignment w:val="auto"/>
        <w:rPr>
          <w:rFonts w:eastAsia="Calibri" w:cs="Times New Roman"/>
          <w:color w:val="auto"/>
          <w:kern w:val="2"/>
          <w:sz w:val="20"/>
          <w:szCs w:val="20"/>
          <w:lang w:eastAsia="en-US"/>
          <w14:ligatures w14:val="standardContextual"/>
        </w:rPr>
      </w:pPr>
      <w:r w:rsidRPr="002A2901">
        <w:rPr>
          <w:rFonts w:eastAsia="Calibri" w:cs="Times New Roman"/>
          <w:color w:val="auto"/>
          <w:kern w:val="2"/>
          <w:sz w:val="20"/>
          <w:szCs w:val="20"/>
          <w:lang w:eastAsia="en-US"/>
          <w14:ligatures w14:val="standardContextual"/>
        </w:rPr>
        <w:t>De dynamieken die de IBTD onderscheidt zijn de volgende</w:t>
      </w:r>
      <w:r w:rsidRPr="002A2901" w:rsidR="00590C80">
        <w:rPr>
          <w:rFonts w:eastAsia="Calibri" w:cs="Times New Roman"/>
          <w:color w:val="auto"/>
          <w:kern w:val="2"/>
          <w:sz w:val="20"/>
          <w:szCs w:val="20"/>
          <w:lang w:eastAsia="en-US"/>
          <w14:ligatures w14:val="standardContextual"/>
        </w:rPr>
        <w:t>:</w:t>
      </w:r>
      <w:r w:rsidRPr="002A2901">
        <w:rPr>
          <w:rFonts w:eastAsia="Calibri" w:cs="Times New Roman"/>
          <w:color w:val="auto"/>
          <w:kern w:val="2"/>
          <w:sz w:val="20"/>
          <w:szCs w:val="20"/>
          <w:lang w:eastAsia="en-US"/>
          <w14:ligatures w14:val="standardContextual"/>
        </w:rPr>
        <w:t xml:space="preserve"> </w:t>
      </w:r>
    </w:p>
    <w:p w:rsidRPr="002A2901" w:rsidR="00590C80" w:rsidP="007656DA" w:rsidRDefault="007656DA" w14:paraId="47C13546" w14:textId="77777777">
      <w:pPr>
        <w:pStyle w:val="Lijstalinea"/>
        <w:numPr>
          <w:ilvl w:val="0"/>
          <w:numId w:val="8"/>
        </w:numPr>
        <w:autoSpaceDN/>
        <w:spacing w:after="160" w:line="256" w:lineRule="auto"/>
        <w:textAlignment w:val="auto"/>
        <w:rPr>
          <w:rFonts w:eastAsia="Calibri" w:cs="Times New Roman"/>
          <w:i/>
          <w:iCs/>
          <w:color w:val="auto"/>
          <w:kern w:val="2"/>
          <w:sz w:val="20"/>
          <w:szCs w:val="20"/>
          <w:lang w:eastAsia="en-US"/>
          <w14:ligatures w14:val="standardContextual"/>
        </w:rPr>
      </w:pPr>
      <w:r w:rsidRPr="002A2901">
        <w:rPr>
          <w:rFonts w:eastAsia="Calibri" w:cs="Times New Roman"/>
          <w:i/>
          <w:iCs/>
          <w:color w:val="auto"/>
          <w:kern w:val="2"/>
          <w:sz w:val="20"/>
          <w:szCs w:val="20"/>
          <w:lang w:eastAsia="en-US"/>
          <w14:ligatures w14:val="standardContextual"/>
        </w:rPr>
        <w:t xml:space="preserve">Maatschappelijke dynamiek </w:t>
      </w:r>
    </w:p>
    <w:p w:rsidRPr="002A2901" w:rsidR="007656DA" w:rsidP="00590C80" w:rsidRDefault="007656DA" w14:paraId="564456F8" w14:textId="49E3EB28">
      <w:pPr>
        <w:pStyle w:val="Lijstalinea"/>
        <w:autoSpaceDN/>
        <w:spacing w:after="160" w:line="256" w:lineRule="auto"/>
        <w:textAlignment w:val="auto"/>
        <w:rPr>
          <w:rFonts w:eastAsia="Calibri" w:cs="Times New Roman"/>
          <w:color w:val="auto"/>
          <w:kern w:val="2"/>
          <w:sz w:val="20"/>
          <w:szCs w:val="20"/>
          <w:lang w:eastAsia="en-US"/>
          <w14:ligatures w14:val="standardContextual"/>
        </w:rPr>
      </w:pPr>
      <w:r w:rsidRPr="002A2901">
        <w:rPr>
          <w:rFonts w:eastAsia="Calibri" w:cs="Times New Roman"/>
          <w:color w:val="auto"/>
          <w:kern w:val="2"/>
          <w:sz w:val="20"/>
          <w:szCs w:val="20"/>
          <w:lang w:eastAsia="en-US"/>
          <w14:ligatures w14:val="standardContextual"/>
        </w:rPr>
        <w:t xml:space="preserve">Medewerkers ervaren van twee kanten maatschappelijke druk. Enerzijds wordt druk ervaren op het conform privacywetgeving inrichten van het meldingenproces. Anderzijds wordt druk ervaren op het weer in behandeling kunnen nemen van urgente meldingen, bijvoorbeeld vanuit samenwerkingspartners. Door deze ervaren druk en doordat het lang duurt om het meldingenproces conform privacywetgeving in te richten, ontstaat echter ook het gevoel dat er een afweging moet worden gemaakt tussen beide belangen. Dit komt de besluitvorming in het project en de voortgang ervan niet ten goede. De ervaren angst om risico’s te nemen bij het toepassen van de wetgeving en de als gevolg daarvan ervaren terughoudendheid en voorzichtigheid versterken dit negatieve effect. De IBTD geeft de Belastingdienst in overweging de volgende verbeterpunten door te voeren: </w:t>
      </w:r>
    </w:p>
    <w:p w:rsidRPr="002A2901" w:rsidR="007656DA" w:rsidP="007656DA" w:rsidRDefault="007656DA" w14:paraId="6A5FF8AD" w14:textId="77777777">
      <w:pPr>
        <w:pStyle w:val="Lijstalinea"/>
        <w:numPr>
          <w:ilvl w:val="0"/>
          <w:numId w:val="18"/>
        </w:numPr>
        <w:autoSpaceDN/>
        <w:spacing w:after="160" w:line="256" w:lineRule="auto"/>
        <w:textAlignment w:val="auto"/>
        <w:rPr>
          <w:rFonts w:eastAsia="Calibri" w:cs="Times New Roman"/>
          <w:color w:val="auto"/>
          <w:kern w:val="2"/>
          <w:sz w:val="20"/>
          <w:szCs w:val="20"/>
          <w:lang w:eastAsia="en-US"/>
          <w14:ligatures w14:val="standardContextual"/>
        </w:rPr>
      </w:pPr>
      <w:r w:rsidRPr="002A2901">
        <w:rPr>
          <w:rFonts w:eastAsia="Calibri" w:cs="Times New Roman"/>
          <w:color w:val="auto"/>
          <w:kern w:val="2"/>
          <w:sz w:val="20"/>
          <w:szCs w:val="20"/>
          <w:lang w:eastAsia="en-US"/>
          <w14:ligatures w14:val="standardContextual"/>
        </w:rPr>
        <w:t xml:space="preserve">Het bespreekbaar maken hoe de organisatie omgaat met druk van buitenaf; </w:t>
      </w:r>
    </w:p>
    <w:p w:rsidRPr="002A2901" w:rsidR="00590C80" w:rsidP="00590C80" w:rsidRDefault="007656DA" w14:paraId="7165C708" w14:textId="6733FF8F">
      <w:pPr>
        <w:pStyle w:val="Lijstalinea"/>
        <w:numPr>
          <w:ilvl w:val="0"/>
          <w:numId w:val="18"/>
        </w:numPr>
        <w:autoSpaceDN/>
        <w:spacing w:after="160" w:line="256" w:lineRule="auto"/>
        <w:textAlignment w:val="auto"/>
        <w:rPr>
          <w:rFonts w:eastAsia="Calibri" w:cs="Times New Roman"/>
          <w:color w:val="auto"/>
          <w:kern w:val="2"/>
          <w:sz w:val="20"/>
          <w:szCs w:val="20"/>
          <w:lang w:eastAsia="en-US"/>
          <w14:ligatures w14:val="standardContextual"/>
        </w:rPr>
      </w:pPr>
      <w:r w:rsidRPr="002A2901">
        <w:rPr>
          <w:rFonts w:eastAsia="Calibri" w:cs="Times New Roman"/>
          <w:color w:val="auto"/>
          <w:kern w:val="2"/>
          <w:sz w:val="20"/>
          <w:szCs w:val="20"/>
          <w:lang w:eastAsia="en-US"/>
          <w14:ligatures w14:val="standardContextual"/>
        </w:rPr>
        <w:t>Door de ervaren tegenstellingen bij elkaar te brengen.</w:t>
      </w:r>
    </w:p>
    <w:p w:rsidRPr="002A2901" w:rsidR="00C94BAA" w:rsidP="007656DA" w:rsidRDefault="008753F7" w14:paraId="790AA5DF" w14:textId="5928A6AD">
      <w:pPr>
        <w:numPr>
          <w:ilvl w:val="0"/>
          <w:numId w:val="8"/>
        </w:numPr>
        <w:autoSpaceDN/>
        <w:spacing w:after="160" w:line="256" w:lineRule="auto"/>
        <w:contextualSpacing/>
        <w:textAlignment w:val="auto"/>
        <w:rPr>
          <w:rFonts w:eastAsia="Calibri" w:cs="Times New Roman"/>
          <w:i/>
          <w:iCs/>
          <w:color w:val="auto"/>
          <w:kern w:val="2"/>
          <w:sz w:val="20"/>
          <w:szCs w:val="20"/>
          <w:lang w:eastAsia="en-US"/>
          <w14:ligatures w14:val="standardContextual"/>
        </w:rPr>
      </w:pPr>
      <w:r w:rsidRPr="002A2901">
        <w:rPr>
          <w:rFonts w:eastAsia="Calibri" w:cs="Times New Roman"/>
          <w:i/>
          <w:iCs/>
          <w:color w:val="auto"/>
          <w:kern w:val="2"/>
          <w:sz w:val="20"/>
          <w:szCs w:val="20"/>
          <w:lang w:eastAsia="en-US"/>
          <w14:ligatures w14:val="standardContextual"/>
        </w:rPr>
        <w:t>Organisatorische dynamiek</w:t>
      </w:r>
    </w:p>
    <w:p w:rsidRPr="002A2901" w:rsidR="00C94BAA" w:rsidP="007656DA" w:rsidRDefault="007656DA" w14:paraId="5C5EC1B8" w14:textId="1060B89E">
      <w:pPr>
        <w:autoSpaceDN/>
        <w:spacing w:after="160" w:line="256" w:lineRule="auto"/>
        <w:ind w:left="720"/>
        <w:contextualSpacing/>
        <w:textAlignment w:val="auto"/>
        <w:rPr>
          <w:rFonts w:eastAsia="Calibri" w:cs="Times New Roman"/>
          <w:color w:val="auto"/>
          <w:kern w:val="2"/>
          <w:sz w:val="20"/>
          <w:szCs w:val="20"/>
          <w:lang w:eastAsia="en-US"/>
          <w14:ligatures w14:val="standardContextual"/>
        </w:rPr>
      </w:pPr>
      <w:r w:rsidRPr="002A2901">
        <w:rPr>
          <w:rFonts w:eastAsia="Calibri" w:cs="Times New Roman"/>
          <w:color w:val="auto"/>
          <w:kern w:val="2"/>
          <w:sz w:val="20"/>
          <w:szCs w:val="20"/>
          <w:lang w:eastAsia="en-US"/>
          <w14:ligatures w14:val="standardContextual"/>
        </w:rPr>
        <w:t xml:space="preserve">Door de complexiteit van de Belastingdienst en de privacy-organisatie </w:t>
      </w:r>
      <w:r w:rsidRPr="002A2901" w:rsidR="00590C80">
        <w:rPr>
          <w:rFonts w:eastAsia="Calibri" w:cs="Times New Roman"/>
          <w:color w:val="auto"/>
          <w:kern w:val="2"/>
          <w:sz w:val="20"/>
          <w:szCs w:val="20"/>
          <w:lang w:eastAsia="en-US"/>
          <w14:ligatures w14:val="standardContextual"/>
        </w:rPr>
        <w:t>é</w:t>
      </w:r>
      <w:r w:rsidRPr="002A2901">
        <w:rPr>
          <w:rFonts w:eastAsia="Calibri" w:cs="Times New Roman"/>
          <w:color w:val="auto"/>
          <w:kern w:val="2"/>
          <w:sz w:val="20"/>
          <w:szCs w:val="20"/>
          <w:lang w:eastAsia="en-US"/>
          <w14:ligatures w14:val="standardContextual"/>
        </w:rPr>
        <w:t xml:space="preserve">n de (beperkte) mate van beschrijving daarvan, is er </w:t>
      </w:r>
      <w:r w:rsidRPr="002A2901">
        <w:rPr>
          <w:rFonts w:eastAsia="Calibri" w:cs="Times New Roman"/>
          <w:color w:val="auto"/>
          <w:kern w:val="2"/>
          <w:sz w:val="20"/>
          <w:szCs w:val="20"/>
          <w:lang w:eastAsia="en-US"/>
          <w14:ligatures w14:val="standardContextual"/>
        </w:rPr>
        <w:lastRenderedPageBreak/>
        <w:t>rolonduidelijkheid (wie moet wanneer waarvoor worden betrokken) en worden de rollen in de praktijk ook niet altijd vervuld zoals bedoeld (rolonzuiverheid). Daarnaast leidt dit tot gefragmenteerde betrokkenheid van medewerkers. Door deze gefragmenteerde betrokkenheid komen de denkbeelden en standpunten niet goed bij elkaar. Hierdoor ontstaan er verschillende zienswijzen op de inrichting van het meldingenproces conform de privacywetgeving. Verder leidt de versnipperde betrokkenheid tot miscommunicatie. Dit maakt de regie op en besluitvorming in het project er niet eenvoudiger op en draagt dit niet bij aan de voortgang. De IBTD geeft de Belastingdienst in overweging de volgende verbeterpunten door te voeren:</w:t>
      </w:r>
    </w:p>
    <w:p w:rsidRPr="002A2901" w:rsidR="007656DA" w:rsidP="007656DA" w:rsidRDefault="007656DA" w14:paraId="6E5E5B96" w14:textId="7A3796B2">
      <w:pPr>
        <w:pStyle w:val="Lijstalinea"/>
        <w:numPr>
          <w:ilvl w:val="0"/>
          <w:numId w:val="20"/>
        </w:numPr>
        <w:autoSpaceDN/>
        <w:spacing w:after="160" w:line="256" w:lineRule="auto"/>
        <w:textAlignment w:val="auto"/>
        <w:rPr>
          <w:rFonts w:eastAsia="Calibri" w:cs="Times New Roman"/>
          <w:color w:val="auto"/>
          <w:kern w:val="2"/>
          <w:sz w:val="20"/>
          <w:szCs w:val="20"/>
          <w:lang w:eastAsia="en-US"/>
          <w14:ligatures w14:val="standardContextual"/>
        </w:rPr>
      </w:pPr>
      <w:r w:rsidRPr="002A2901">
        <w:rPr>
          <w:rFonts w:eastAsia="Calibri" w:cs="Times New Roman"/>
          <w:color w:val="auto"/>
          <w:kern w:val="2"/>
          <w:sz w:val="20"/>
          <w:szCs w:val="20"/>
          <w:lang w:eastAsia="en-US"/>
          <w14:ligatures w14:val="standardContextual"/>
        </w:rPr>
        <w:t>Helder te maken wie wat, wanneer moet doen;</w:t>
      </w:r>
    </w:p>
    <w:p w:rsidRPr="002A2901" w:rsidR="007656DA" w:rsidP="008460A2" w:rsidRDefault="007656DA" w14:paraId="4359ABAE" w14:textId="71282AE1">
      <w:pPr>
        <w:pStyle w:val="Lijstalinea"/>
        <w:numPr>
          <w:ilvl w:val="0"/>
          <w:numId w:val="20"/>
        </w:numPr>
        <w:autoSpaceDN/>
        <w:spacing w:after="160" w:line="256" w:lineRule="auto"/>
        <w:textAlignment w:val="auto"/>
        <w:rPr>
          <w:rFonts w:eastAsia="Calibri" w:cs="Times New Roman"/>
          <w:color w:val="auto"/>
          <w:kern w:val="2"/>
          <w:sz w:val="20"/>
          <w:szCs w:val="20"/>
          <w:lang w:eastAsia="en-US"/>
          <w14:ligatures w14:val="standardContextual"/>
        </w:rPr>
      </w:pPr>
      <w:r w:rsidRPr="002A2901">
        <w:rPr>
          <w:rFonts w:eastAsia="Calibri" w:cs="Times New Roman"/>
          <w:color w:val="auto"/>
          <w:kern w:val="2"/>
          <w:sz w:val="20"/>
          <w:szCs w:val="20"/>
          <w:lang w:eastAsia="en-US"/>
          <w14:ligatures w14:val="standardContextual"/>
        </w:rPr>
        <w:t>Door de gefragmenteerde betrokkenheid van de medewerkers te verkleinen.</w:t>
      </w:r>
    </w:p>
    <w:p w:rsidRPr="002A2901" w:rsidR="008753F7" w:rsidP="008753F7" w:rsidRDefault="008753F7" w14:paraId="40C6F786" w14:textId="77777777">
      <w:pPr>
        <w:numPr>
          <w:ilvl w:val="0"/>
          <w:numId w:val="8"/>
        </w:numPr>
        <w:autoSpaceDN/>
        <w:spacing w:after="160" w:line="256" w:lineRule="auto"/>
        <w:contextualSpacing/>
        <w:textAlignment w:val="auto"/>
        <w:rPr>
          <w:rFonts w:eastAsia="Calibri" w:cs="Times New Roman"/>
          <w:i/>
          <w:iCs/>
          <w:color w:val="auto"/>
          <w:kern w:val="2"/>
          <w:sz w:val="20"/>
          <w:szCs w:val="20"/>
          <w:lang w:eastAsia="en-US"/>
          <w14:ligatures w14:val="standardContextual"/>
        </w:rPr>
      </w:pPr>
      <w:r w:rsidRPr="002A2901">
        <w:rPr>
          <w:rFonts w:eastAsia="Calibri" w:cs="Times New Roman"/>
          <w:i/>
          <w:iCs/>
          <w:color w:val="auto"/>
          <w:kern w:val="2"/>
          <w:sz w:val="20"/>
          <w:szCs w:val="20"/>
          <w:lang w:eastAsia="en-US"/>
          <w14:ligatures w14:val="standardContextual"/>
        </w:rPr>
        <w:t>Interpersoonlijke dynamiek</w:t>
      </w:r>
    </w:p>
    <w:p w:rsidRPr="002A2901" w:rsidR="007656DA" w:rsidP="007656DA" w:rsidRDefault="007656DA" w14:paraId="69579CC5" w14:textId="157846D0">
      <w:pPr>
        <w:autoSpaceDN/>
        <w:spacing w:after="160" w:line="256" w:lineRule="auto"/>
        <w:ind w:left="720"/>
        <w:contextualSpacing/>
        <w:textAlignment w:val="auto"/>
        <w:rPr>
          <w:rFonts w:eastAsia="Calibri" w:cs="Times New Roman"/>
          <w:color w:val="auto"/>
          <w:kern w:val="2"/>
          <w:sz w:val="20"/>
          <w:szCs w:val="20"/>
          <w:lang w:eastAsia="en-US"/>
          <w14:ligatures w14:val="standardContextual"/>
        </w:rPr>
      </w:pPr>
      <w:r w:rsidRPr="002A2901">
        <w:rPr>
          <w:rFonts w:eastAsia="Calibri" w:cs="Times New Roman"/>
          <w:color w:val="auto"/>
          <w:kern w:val="2"/>
          <w:sz w:val="20"/>
          <w:szCs w:val="20"/>
          <w:lang w:eastAsia="en-US"/>
          <w14:ligatures w14:val="standardContextual"/>
        </w:rPr>
        <w:t>Doordat medewerkers gefragmenteerd of kortstondig betrokken zijn bij het project kwamen verschillende denkbeelden en standpunten die voortkomen uit de verschillende vakgebieden niet goed bij elkaar. Geïnterviewde medewerkers hadden uiteenlopende beelden bij (i) nut en noodzaak om urgente meldingen in een apart project op te pakken (buiten PFMI om), (ii) wat er nodig was om urgente meldingen conform privacywetgeving in te richten en (iii) wie wanneer bij het project betrokken moest zijn. Doordat deze ideeën niet bij elkaar kwamen, ontstonden misverstanden. De IBTD geeft de Belastingdienst in overweging de volgende verbeterpunten door te voeren:</w:t>
      </w:r>
    </w:p>
    <w:p w:rsidRPr="002A2901" w:rsidR="00C94BAA" w:rsidP="00C94BAA" w:rsidRDefault="00C94BAA" w14:paraId="4B0DE43A" w14:textId="77777777">
      <w:pPr>
        <w:numPr>
          <w:ilvl w:val="0"/>
          <w:numId w:val="17"/>
        </w:numPr>
        <w:autoSpaceDN/>
        <w:spacing w:after="160" w:line="256" w:lineRule="auto"/>
        <w:contextualSpacing/>
        <w:textAlignment w:val="auto"/>
        <w:rPr>
          <w:rFonts w:eastAsia="Calibri" w:cs="Times New Roman"/>
          <w:color w:val="auto"/>
          <w:kern w:val="2"/>
          <w:sz w:val="20"/>
          <w:szCs w:val="20"/>
          <w:lang w:eastAsia="en-US"/>
          <w14:ligatures w14:val="standardContextual"/>
        </w:rPr>
      </w:pPr>
      <w:r w:rsidRPr="002A2901">
        <w:rPr>
          <w:rFonts w:eastAsia="Calibri" w:cs="Times New Roman"/>
          <w:color w:val="auto"/>
          <w:kern w:val="2"/>
          <w:sz w:val="20"/>
          <w:szCs w:val="20"/>
          <w:lang w:eastAsia="en-US"/>
          <w14:ligatures w14:val="standardContextual"/>
        </w:rPr>
        <w:t xml:space="preserve">Uiteenlopende denkbeelden bij elkaar te brengen; </w:t>
      </w:r>
    </w:p>
    <w:p w:rsidRPr="002A2901" w:rsidR="008460A2" w:rsidP="008460A2" w:rsidRDefault="00C94BAA" w14:paraId="3D38AB46" w14:textId="5CFAA99A">
      <w:pPr>
        <w:numPr>
          <w:ilvl w:val="0"/>
          <w:numId w:val="17"/>
        </w:numPr>
        <w:autoSpaceDN/>
        <w:spacing w:after="160" w:line="256" w:lineRule="auto"/>
        <w:contextualSpacing/>
        <w:textAlignment w:val="auto"/>
        <w:rPr>
          <w:rFonts w:eastAsia="Calibri" w:cs="Times New Roman"/>
          <w:color w:val="auto"/>
          <w:kern w:val="2"/>
          <w:sz w:val="20"/>
          <w:szCs w:val="20"/>
          <w:lang w:eastAsia="en-US"/>
          <w14:ligatures w14:val="standardContextual"/>
        </w:rPr>
      </w:pPr>
      <w:r w:rsidRPr="002A2901">
        <w:rPr>
          <w:rFonts w:eastAsia="Calibri" w:cs="Times New Roman"/>
          <w:color w:val="auto"/>
          <w:kern w:val="2"/>
          <w:sz w:val="20"/>
          <w:szCs w:val="20"/>
          <w:lang w:eastAsia="en-US"/>
          <w14:ligatures w14:val="standardContextual"/>
        </w:rPr>
        <w:t xml:space="preserve">Door de gefragmenteerde betrokkenheid van medewerkers te verkleinen. </w:t>
      </w:r>
    </w:p>
    <w:p w:rsidRPr="002A2901" w:rsidR="008460A2" w:rsidP="008460A2" w:rsidRDefault="008460A2" w14:paraId="7D9375ED" w14:textId="77777777">
      <w:pPr>
        <w:autoSpaceDN/>
        <w:spacing w:after="160" w:line="256" w:lineRule="auto"/>
        <w:ind w:left="1428"/>
        <w:contextualSpacing/>
        <w:textAlignment w:val="auto"/>
        <w:rPr>
          <w:rFonts w:eastAsia="Calibri" w:cs="Times New Roman"/>
          <w:color w:val="auto"/>
          <w:kern w:val="2"/>
          <w:sz w:val="20"/>
          <w:szCs w:val="20"/>
          <w:lang w:eastAsia="en-US"/>
          <w14:ligatures w14:val="standardContextual"/>
        </w:rPr>
      </w:pPr>
    </w:p>
    <w:p w:rsidRPr="002A2901" w:rsidR="008753F7" w:rsidP="008753F7" w:rsidRDefault="008753F7" w14:paraId="12C47FD4" w14:textId="7D92857E">
      <w:pPr>
        <w:autoSpaceDN/>
        <w:spacing w:after="160" w:line="256" w:lineRule="auto"/>
        <w:textAlignment w:val="auto"/>
        <w:rPr>
          <w:rFonts w:eastAsia="Calibri" w:cs="Times New Roman"/>
          <w:i/>
          <w:iCs/>
          <w:color w:val="auto"/>
          <w:kern w:val="2"/>
          <w:sz w:val="20"/>
          <w:szCs w:val="20"/>
          <w:lang w:eastAsia="en-US"/>
          <w14:ligatures w14:val="standardContextual"/>
        </w:rPr>
      </w:pPr>
      <w:r w:rsidRPr="002A2901">
        <w:rPr>
          <w:rFonts w:eastAsia="Calibri" w:cs="Times New Roman"/>
          <w:i/>
          <w:iCs/>
          <w:color w:val="auto"/>
          <w:kern w:val="2"/>
          <w:sz w:val="20"/>
          <w:szCs w:val="20"/>
          <w:lang w:eastAsia="en-US"/>
          <w14:ligatures w14:val="standardContextual"/>
        </w:rPr>
        <w:t>Reactie op verbeterpunten IBTD</w:t>
      </w:r>
    </w:p>
    <w:p w:rsidRPr="002A2901" w:rsidR="007656DA" w:rsidP="008753F7" w:rsidRDefault="007656DA" w14:paraId="1634495A" w14:textId="071CED1C">
      <w:pPr>
        <w:autoSpaceDN/>
        <w:spacing w:after="160" w:line="256" w:lineRule="auto"/>
        <w:textAlignment w:val="auto"/>
        <w:rPr>
          <w:rFonts w:eastAsia="Calibri" w:cs="Times New Roman"/>
          <w:color w:val="auto"/>
          <w:kern w:val="2"/>
          <w:sz w:val="20"/>
          <w:szCs w:val="20"/>
          <w:lang w:eastAsia="en-US"/>
          <w14:ligatures w14:val="standardContextual"/>
        </w:rPr>
      </w:pPr>
      <w:r w:rsidRPr="002A2901">
        <w:rPr>
          <w:rFonts w:eastAsia="Calibri" w:cs="Times New Roman"/>
          <w:color w:val="auto"/>
          <w:kern w:val="2"/>
          <w:sz w:val="20"/>
          <w:szCs w:val="20"/>
          <w:lang w:eastAsia="en-US"/>
          <w14:ligatures w14:val="standardContextual"/>
        </w:rPr>
        <w:t xml:space="preserve">De beelden en dynamieken die de IBTD schetst zijn voor dit traject herkenbaar. De verbeterpunten zien op de privacy organisatie van de Belastingdienst en op het inzetten van een programmatische aanpak. De Belastingdienst werkt daarom aan verbetering, dialoog, het in kaart brengen van verschillende belangen </w:t>
      </w:r>
      <w:r w:rsidRPr="002A2901" w:rsidR="008460A2">
        <w:rPr>
          <w:rFonts w:eastAsia="Calibri" w:cs="Times New Roman"/>
          <w:color w:val="auto"/>
          <w:kern w:val="2"/>
          <w:sz w:val="20"/>
          <w:szCs w:val="20"/>
          <w:lang w:eastAsia="en-US"/>
          <w14:ligatures w14:val="standardContextual"/>
        </w:rPr>
        <w:t>e</w:t>
      </w:r>
      <w:r w:rsidRPr="002A2901">
        <w:rPr>
          <w:rFonts w:eastAsia="Calibri" w:cs="Times New Roman"/>
          <w:color w:val="auto"/>
          <w:kern w:val="2"/>
          <w:sz w:val="20"/>
          <w:szCs w:val="20"/>
          <w:lang w:eastAsia="en-US"/>
          <w14:ligatures w14:val="standardContextual"/>
        </w:rPr>
        <w:t xml:space="preserve">n een goede coördinatie en regie. De programmatische aanpak van het meldingenproces in PFMI is hier een voorbeeld van. De bevindingen van de IBTD onderstrepen nut en noodzaak van een gestructureerde aanpak van onderwerpen waarmee de Belastingdienst werkt. </w:t>
      </w:r>
    </w:p>
    <w:p w:rsidRPr="002A2901" w:rsidR="007656DA" w:rsidP="008753F7" w:rsidRDefault="007656DA" w14:paraId="55E89352" w14:textId="77777777">
      <w:pPr>
        <w:autoSpaceDN/>
        <w:spacing w:after="160" w:line="256" w:lineRule="auto"/>
        <w:textAlignment w:val="auto"/>
        <w:rPr>
          <w:rFonts w:eastAsia="Calibri" w:cs="Times New Roman"/>
          <w:color w:val="auto"/>
          <w:kern w:val="2"/>
          <w:sz w:val="20"/>
          <w:szCs w:val="20"/>
          <w:lang w:eastAsia="en-US"/>
          <w14:ligatures w14:val="standardContextual"/>
        </w:rPr>
      </w:pPr>
      <w:r w:rsidRPr="002A2901">
        <w:rPr>
          <w:rFonts w:eastAsia="Calibri" w:cs="Times New Roman"/>
          <w:color w:val="auto"/>
          <w:kern w:val="2"/>
          <w:sz w:val="20"/>
          <w:szCs w:val="20"/>
          <w:lang w:eastAsia="en-US"/>
          <w14:ligatures w14:val="standardContextual"/>
        </w:rPr>
        <w:t xml:space="preserve">Daardoor ontstaat er meer rolduidelijkheid, meer zicht op én begrip voor elkaars belangen. Zo wordt het risico op miscommunicatie en misverstanden kleiner. Het proces van beantwoording van Kamervragen is hiervan een voorbeeld. </w:t>
      </w:r>
    </w:p>
    <w:p w:rsidRPr="002A2901" w:rsidR="007656DA" w:rsidP="008753F7" w:rsidRDefault="007656DA" w14:paraId="036DBEDD" w14:textId="77777777">
      <w:pPr>
        <w:autoSpaceDN/>
        <w:spacing w:after="160" w:line="256" w:lineRule="auto"/>
        <w:textAlignment w:val="auto"/>
        <w:rPr>
          <w:rFonts w:eastAsia="Calibri" w:cs="Times New Roman"/>
          <w:color w:val="auto"/>
          <w:kern w:val="2"/>
          <w:sz w:val="20"/>
          <w:szCs w:val="20"/>
          <w:lang w:eastAsia="en-US"/>
          <w14:ligatures w14:val="standardContextual"/>
        </w:rPr>
      </w:pPr>
      <w:r w:rsidRPr="002A2901">
        <w:rPr>
          <w:rFonts w:eastAsia="Calibri" w:cs="Times New Roman"/>
          <w:color w:val="auto"/>
          <w:kern w:val="2"/>
          <w:sz w:val="20"/>
          <w:szCs w:val="20"/>
          <w:lang w:eastAsia="en-US"/>
          <w14:ligatures w14:val="standardContextual"/>
        </w:rPr>
        <w:lastRenderedPageBreak/>
        <w:t>In mijn brief van 3 juli jl.</w:t>
      </w:r>
      <w:r w:rsidRPr="002A2901">
        <w:rPr>
          <w:rStyle w:val="Voetnootmarkering"/>
          <w:rFonts w:eastAsia="Calibri" w:cs="Times New Roman"/>
          <w:color w:val="auto"/>
          <w:kern w:val="2"/>
          <w:sz w:val="20"/>
          <w:szCs w:val="20"/>
          <w:lang w:eastAsia="en-US"/>
          <w14:ligatures w14:val="standardContextual"/>
        </w:rPr>
        <w:footnoteReference w:id="3"/>
      </w:r>
      <w:r w:rsidRPr="002A2901">
        <w:rPr>
          <w:rFonts w:eastAsia="Calibri" w:cs="Times New Roman"/>
          <w:color w:val="auto"/>
          <w:kern w:val="2"/>
          <w:sz w:val="20"/>
          <w:szCs w:val="20"/>
          <w:lang w:eastAsia="en-US"/>
          <w14:ligatures w14:val="standardContextual"/>
        </w:rPr>
        <w:t xml:space="preserve"> aan uw Kamer heb ik aangegeven hoe de privacy-organisatie is ingericht, welke verbeteringen er zijn doorgevoerd en welke toekomstige ambities de Belastingdienst heeft op dit gebied. De verbeteringen die daarin zijn doorgevoerd (bijvoorbeeld ten aanzien van de rolduidelijkheid) en die nog verder uitgewerkt worden, zullen eveneens bijdragen aan het verbeteren van de ervaren maatschappelijke dynamiek, maar ook aan de organisatorische dynamiek op het gebied van privacy. </w:t>
      </w:r>
    </w:p>
    <w:p w:rsidRPr="002A2901" w:rsidR="008753F7" w:rsidP="008753F7" w:rsidRDefault="008753F7" w14:paraId="5F874200" w14:textId="50912896">
      <w:pPr>
        <w:autoSpaceDN/>
        <w:spacing w:after="160" w:line="256" w:lineRule="auto"/>
        <w:textAlignment w:val="auto"/>
        <w:rPr>
          <w:rFonts w:eastAsia="Calibri" w:cs="Times New Roman"/>
          <w:color w:val="auto"/>
          <w:kern w:val="2"/>
          <w:sz w:val="20"/>
          <w:szCs w:val="20"/>
          <w:lang w:eastAsia="en-US"/>
          <w14:ligatures w14:val="standardContextual"/>
        </w:rPr>
      </w:pPr>
      <w:r w:rsidRPr="002A2901">
        <w:rPr>
          <w:rFonts w:eastAsia="Calibri" w:cs="Times New Roman"/>
          <w:color w:val="auto"/>
          <w:kern w:val="2"/>
          <w:sz w:val="20"/>
          <w:szCs w:val="20"/>
          <w:lang w:eastAsia="en-US"/>
          <w14:ligatures w14:val="standardContextual"/>
        </w:rPr>
        <w:t>In april 2025 is de nadere invulling van de governance van de privacy-organisatie door de Belastingdienst vastgesteld. Hierin zijn de taken en verantwoordelijkheden beschreven van de verschillende functionarissen in de organisatie, die allemaal hun eigen rol hebben binnen het vakgebied van privacy. Deze governance verduidelijkt de rapportagelijnen en fungeert als een verbindende laag tussen kaderstellers, uitvoering en het Bureau Functionaris Gegevensbescherming. Dit leidt tot meer grip op de bescherming van persoonsgegevens zonder dat heffing-, inning-, en toezichtprocessen onnodig worden beperkt. Daarnaast zorgt de ingerichte vaktechnische structuur voor meer specialistische kennis over de AVG op de werkvloer om aan de juridische beginselen van de AVG te kunnen voldoen</w:t>
      </w:r>
      <w:r w:rsidRPr="002A2901" w:rsidR="007656DA">
        <w:rPr>
          <w:rFonts w:eastAsia="Calibri" w:cs="Times New Roman"/>
          <w:color w:val="auto"/>
          <w:kern w:val="2"/>
          <w:sz w:val="20"/>
          <w:szCs w:val="20"/>
          <w:lang w:eastAsia="en-US"/>
          <w14:ligatures w14:val="standardContextual"/>
        </w:rPr>
        <w:t xml:space="preserve">, </w:t>
      </w:r>
      <w:r w:rsidRPr="002A2901">
        <w:rPr>
          <w:rFonts w:eastAsia="Calibri" w:cs="Times New Roman"/>
          <w:color w:val="auto"/>
          <w:kern w:val="2"/>
          <w:sz w:val="20"/>
          <w:szCs w:val="20"/>
          <w:lang w:eastAsia="en-US"/>
          <w14:ligatures w14:val="standardContextual"/>
        </w:rPr>
        <w:t>e</w:t>
      </w:r>
      <w:r w:rsidRPr="002A2901" w:rsidR="007656DA">
        <w:rPr>
          <w:rFonts w:eastAsia="Calibri" w:cs="Times New Roman"/>
          <w:color w:val="auto"/>
          <w:kern w:val="2"/>
          <w:sz w:val="20"/>
          <w:szCs w:val="20"/>
          <w:lang w:eastAsia="en-US"/>
          <w14:ligatures w14:val="standardContextual"/>
        </w:rPr>
        <w:t>n de</w:t>
      </w:r>
      <w:r w:rsidRPr="002A2901">
        <w:rPr>
          <w:rFonts w:eastAsia="Calibri" w:cs="Times New Roman"/>
          <w:color w:val="auto"/>
          <w:kern w:val="2"/>
          <w:sz w:val="20"/>
          <w:szCs w:val="20"/>
          <w:lang w:eastAsia="en-US"/>
          <w14:ligatures w14:val="standardContextual"/>
        </w:rPr>
        <w:t xml:space="preserve"> vaktechnische structuur helpt medewerkers bij juridische vragen op het grensvlak tussen de AVG en de fiscaliteit.</w:t>
      </w:r>
    </w:p>
    <w:p w:rsidRPr="002A2901" w:rsidR="007656DA" w:rsidP="008753F7" w:rsidRDefault="007656DA" w14:paraId="7CCDEF87" w14:textId="4D3CD216">
      <w:pPr>
        <w:autoSpaceDN/>
        <w:spacing w:after="160" w:line="256" w:lineRule="auto"/>
        <w:textAlignment w:val="auto"/>
        <w:rPr>
          <w:rFonts w:eastAsia="Calibri" w:cs="Times New Roman"/>
          <w:color w:val="auto"/>
          <w:kern w:val="2"/>
          <w:sz w:val="20"/>
          <w:szCs w:val="20"/>
          <w:lang w:eastAsia="en-US"/>
          <w14:ligatures w14:val="standardContextual"/>
        </w:rPr>
      </w:pPr>
      <w:r w:rsidRPr="002A2901">
        <w:rPr>
          <w:rFonts w:eastAsia="Calibri" w:cs="Times New Roman"/>
          <w:color w:val="auto"/>
          <w:kern w:val="2"/>
          <w:sz w:val="20"/>
          <w:szCs w:val="20"/>
          <w:lang w:eastAsia="en-US"/>
          <w14:ligatures w14:val="standardContextual"/>
        </w:rPr>
        <w:t xml:space="preserve">Tenslotte zal de Belastingdienst in oktober 2025 een sessie beleggen waarbij zij op basis van het causaal diagram </w:t>
      </w:r>
      <w:r w:rsidRPr="002A2901" w:rsidR="008460A2">
        <w:rPr>
          <w:rFonts w:eastAsia="Calibri" w:cs="Times New Roman"/>
          <w:color w:val="auto"/>
          <w:kern w:val="2"/>
          <w:sz w:val="20"/>
          <w:szCs w:val="20"/>
          <w:lang w:eastAsia="en-US"/>
          <w14:ligatures w14:val="standardContextual"/>
        </w:rPr>
        <w:t>van</w:t>
      </w:r>
      <w:r w:rsidRPr="002A2901">
        <w:rPr>
          <w:rFonts w:eastAsia="Calibri" w:cs="Times New Roman"/>
          <w:color w:val="auto"/>
          <w:kern w:val="2"/>
          <w:sz w:val="20"/>
          <w:szCs w:val="20"/>
          <w:lang w:eastAsia="en-US"/>
          <w14:ligatures w14:val="standardContextual"/>
        </w:rPr>
        <w:t xml:space="preserve"> het reflectieverslag gaan onderzoeken hoe de belangrijkste belemmerende patronen zichzelf in stand houden, samenhangen en wat de belangrijkste hefbomen voor verandering zijn. </w:t>
      </w:r>
    </w:p>
    <w:p w:rsidRPr="002A2901" w:rsidR="008460A2" w:rsidP="008460A2" w:rsidRDefault="008753F7" w14:paraId="5A97F22A" w14:textId="12322BA6">
      <w:pPr>
        <w:autoSpaceDN/>
        <w:spacing w:after="160" w:line="256" w:lineRule="auto"/>
        <w:textAlignment w:val="auto"/>
        <w:rPr>
          <w:rFonts w:eastAsia="Calibri" w:cs="Times New Roman"/>
          <w:color w:val="auto"/>
          <w:kern w:val="2"/>
          <w:sz w:val="20"/>
          <w:szCs w:val="20"/>
          <w:lang w:eastAsia="en-US"/>
          <w14:ligatures w14:val="standardContextual"/>
        </w:rPr>
      </w:pPr>
      <w:r w:rsidRPr="002A2901">
        <w:rPr>
          <w:rFonts w:eastAsia="Calibri" w:cs="Times New Roman"/>
          <w:color w:val="auto"/>
          <w:kern w:val="2"/>
          <w:sz w:val="20"/>
          <w:szCs w:val="20"/>
          <w:lang w:eastAsia="en-US"/>
          <w14:ligatures w14:val="standardContextual"/>
        </w:rPr>
        <w:t>De inzichten die de IBTD met dit onderzoek aan de Belastingdienst heeft gegeven zijn waardevol. Dit IBTD r</w:t>
      </w:r>
      <w:r w:rsidRPr="002A2901" w:rsidR="0080611C">
        <w:rPr>
          <w:rFonts w:eastAsia="Calibri" w:cs="Times New Roman"/>
          <w:color w:val="auto"/>
          <w:kern w:val="2"/>
          <w:sz w:val="20"/>
          <w:szCs w:val="20"/>
          <w:lang w:eastAsia="en-US"/>
          <w14:ligatures w14:val="standardContextual"/>
        </w:rPr>
        <w:t>eflectieverslag</w:t>
      </w:r>
      <w:r w:rsidRPr="002A2901">
        <w:rPr>
          <w:rFonts w:eastAsia="Calibri" w:cs="Times New Roman"/>
          <w:color w:val="auto"/>
          <w:kern w:val="2"/>
          <w:sz w:val="20"/>
          <w:szCs w:val="20"/>
          <w:lang w:eastAsia="en-US"/>
          <w14:ligatures w14:val="standardContextual"/>
        </w:rPr>
        <w:t xml:space="preserve"> draagt dan ook bij aan de verdere inrichting van de privacy-organisatie en bewustwording van het bestaan van de door de IBTD beschreven dynamieken en inzichten.</w:t>
      </w:r>
    </w:p>
    <w:p w:rsidRPr="002A2901" w:rsidR="007E7C9F" w:rsidRDefault="009C37F6" w14:paraId="41B90AE5" w14:textId="3D0B5023">
      <w:pPr>
        <w:pStyle w:val="StandaardSlotzin"/>
        <w:rPr>
          <w:rFonts w:cs="Times New Roman"/>
          <w:sz w:val="20"/>
          <w:szCs w:val="20"/>
        </w:rPr>
      </w:pPr>
      <w:r w:rsidRPr="002A2901">
        <w:rPr>
          <w:rFonts w:cs="Times New Roman"/>
          <w:sz w:val="20"/>
          <w:szCs w:val="20"/>
        </w:rPr>
        <w:t>Hoogachtend,</w:t>
      </w:r>
    </w:p>
    <w:p w:rsidRPr="002A2901" w:rsidR="007E7C9F" w:rsidRDefault="007E7C9F" w14:paraId="41B90AE6" w14:textId="77777777">
      <w:pPr>
        <w:rPr>
          <w:rFonts w:cs="Times New Roman"/>
          <w:sz w:val="20"/>
          <w:szCs w:val="20"/>
        </w:rPr>
      </w:pPr>
    </w:p>
    <w:tbl>
      <w:tblPr>
        <w:tblStyle w:val="Tabelzonderranden"/>
        <w:tblW w:w="7484" w:type="dxa"/>
        <w:tblInd w:w="0" w:type="dxa"/>
        <w:tblLayout w:type="fixed"/>
        <w:tblLook w:val="07E0" w:firstRow="1" w:lastRow="1" w:firstColumn="1" w:lastColumn="1" w:noHBand="1" w:noVBand="1"/>
      </w:tblPr>
      <w:tblGrid>
        <w:gridCol w:w="3592"/>
        <w:gridCol w:w="3892"/>
      </w:tblGrid>
      <w:tr w:rsidRPr="007656DA" w:rsidR="007E7C9F" w14:paraId="41B90AE9" w14:textId="77777777">
        <w:tc>
          <w:tcPr>
            <w:tcW w:w="3592" w:type="dxa"/>
          </w:tcPr>
          <w:p w:rsidRPr="007656DA" w:rsidR="007E7C9F" w:rsidRDefault="009C37F6" w14:paraId="41B90AE7" w14:textId="77777777">
            <w:pPr>
              <w:rPr>
                <w:rFonts w:cs="Times New Roman"/>
                <w:sz w:val="20"/>
                <w:szCs w:val="20"/>
              </w:rPr>
            </w:pPr>
            <w:r w:rsidRPr="002A2901">
              <w:rPr>
                <w:rFonts w:cs="Times New Roman"/>
                <w:sz w:val="20"/>
                <w:szCs w:val="20"/>
              </w:rPr>
              <w:t>de staatssecretaris van Financiën -  Fiscaliteit, Belastingdienst en Douane,</w:t>
            </w:r>
            <w:r w:rsidRPr="002A2901">
              <w:rPr>
                <w:rFonts w:cs="Times New Roman"/>
                <w:sz w:val="20"/>
                <w:szCs w:val="20"/>
              </w:rPr>
              <w:br/>
            </w:r>
            <w:r w:rsidRPr="002A2901">
              <w:rPr>
                <w:rFonts w:cs="Times New Roman"/>
                <w:sz w:val="20"/>
                <w:szCs w:val="20"/>
              </w:rPr>
              <w:br/>
            </w:r>
            <w:r w:rsidRPr="002A2901">
              <w:rPr>
                <w:rFonts w:cs="Times New Roman"/>
                <w:sz w:val="20"/>
                <w:szCs w:val="20"/>
              </w:rPr>
              <w:br/>
            </w:r>
            <w:r w:rsidRPr="002A2901">
              <w:rPr>
                <w:rFonts w:cs="Times New Roman"/>
                <w:sz w:val="20"/>
                <w:szCs w:val="20"/>
              </w:rPr>
              <w:br/>
            </w:r>
            <w:r w:rsidRPr="002A2901">
              <w:rPr>
                <w:rFonts w:cs="Times New Roman"/>
                <w:sz w:val="20"/>
                <w:szCs w:val="20"/>
              </w:rPr>
              <w:br/>
            </w:r>
            <w:r w:rsidRPr="002A2901">
              <w:rPr>
                <w:rFonts w:cs="Times New Roman"/>
                <w:sz w:val="20"/>
                <w:szCs w:val="20"/>
              </w:rPr>
              <w:br/>
              <w:t>T. van Oostenbruggen</w:t>
            </w:r>
          </w:p>
        </w:tc>
        <w:tc>
          <w:tcPr>
            <w:tcW w:w="3892" w:type="dxa"/>
          </w:tcPr>
          <w:p w:rsidRPr="007656DA" w:rsidR="007E7C9F" w:rsidRDefault="007E7C9F" w14:paraId="41B90AE8" w14:textId="77777777">
            <w:pPr>
              <w:rPr>
                <w:rFonts w:cs="Times New Roman"/>
                <w:sz w:val="20"/>
                <w:szCs w:val="20"/>
              </w:rPr>
            </w:pPr>
          </w:p>
        </w:tc>
      </w:tr>
    </w:tbl>
    <w:p w:rsidRPr="007656DA" w:rsidR="007E7C9F" w:rsidRDefault="007E7C9F" w14:paraId="41B90B14" w14:textId="77777777">
      <w:pPr>
        <w:pStyle w:val="Verdana7"/>
        <w:rPr>
          <w:rFonts w:cs="Times New Roman"/>
          <w:sz w:val="20"/>
          <w:szCs w:val="20"/>
        </w:rPr>
      </w:pPr>
    </w:p>
    <w:sectPr w:rsidRPr="007656DA" w:rsidR="007E7C9F">
      <w:headerReference w:type="even" r:id="rId9"/>
      <w:headerReference w:type="default" r:id="rId10"/>
      <w:footerReference w:type="even" r:id="rId11"/>
      <w:footerReference w:type="default" r:id="rId12"/>
      <w:headerReference w:type="first" r:id="rId13"/>
      <w:footerReference w:type="first" r:id="rId14"/>
      <w:pgSz w:w="11905" w:h="16837"/>
      <w:pgMar w:top="2948" w:right="2834" w:bottom="1020"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82669A" w14:textId="77777777" w:rsidR="00EA0592" w:rsidRDefault="00EA0592">
      <w:pPr>
        <w:spacing w:line="240" w:lineRule="auto"/>
      </w:pPr>
      <w:r>
        <w:separator/>
      </w:r>
    </w:p>
  </w:endnote>
  <w:endnote w:type="continuationSeparator" w:id="0">
    <w:p w14:paraId="2D1BB3ED" w14:textId="77777777" w:rsidR="00EA0592" w:rsidRDefault="00EA059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455634" w14:textId="77777777" w:rsidR="00CF3620" w:rsidRDefault="00CF3620">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4DA1D3" w14:textId="77777777" w:rsidR="00CF3620" w:rsidRDefault="00CF3620">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FAFA10" w14:textId="77777777" w:rsidR="00CF3620" w:rsidRDefault="00CF3620">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A373FB" w14:textId="77777777" w:rsidR="00EA0592" w:rsidRDefault="00EA0592">
      <w:pPr>
        <w:spacing w:line="240" w:lineRule="auto"/>
      </w:pPr>
      <w:r>
        <w:separator/>
      </w:r>
    </w:p>
  </w:footnote>
  <w:footnote w:type="continuationSeparator" w:id="0">
    <w:p w14:paraId="0D715089" w14:textId="77777777" w:rsidR="00EA0592" w:rsidRDefault="00EA0592">
      <w:pPr>
        <w:spacing w:line="240" w:lineRule="auto"/>
      </w:pPr>
      <w:r>
        <w:continuationSeparator/>
      </w:r>
    </w:p>
  </w:footnote>
  <w:footnote w:id="1">
    <w:p w14:paraId="7E356D18" w14:textId="2ADB2AA6" w:rsidR="006C4CE9" w:rsidRDefault="006C4CE9">
      <w:pPr>
        <w:pStyle w:val="Voetnoottekst"/>
      </w:pPr>
      <w:r>
        <w:rPr>
          <w:rStyle w:val="Voetnootmarkering"/>
        </w:rPr>
        <w:footnoteRef/>
      </w:r>
      <w:r w:rsidRPr="007656DA">
        <w:rPr>
          <w:sz w:val="16"/>
          <w:szCs w:val="16"/>
        </w:rPr>
        <w:t xml:space="preserve"> Het gaat daarbij om meldingen die afkomstig zijn van andere overheidsinstanties, zoals het Openbaar Ministerie of de Nederlandse Arbeidsinspectie. Dit zijn meldingen waarbij sprake is van (vermoedelijk) ernstige en omvangrijke fiscale misstanden, waaronder georganiseerde ondermijnende criminaliteit en </w:t>
      </w:r>
      <w:proofErr w:type="spellStart"/>
      <w:r w:rsidRPr="007656DA">
        <w:rPr>
          <w:sz w:val="16"/>
          <w:szCs w:val="16"/>
        </w:rPr>
        <w:t>arbeidsgerelateerde</w:t>
      </w:r>
      <w:proofErr w:type="spellEnd"/>
      <w:r w:rsidRPr="007656DA">
        <w:rPr>
          <w:sz w:val="16"/>
          <w:szCs w:val="16"/>
        </w:rPr>
        <w:t xml:space="preserve"> fraude. Denk bijvoorbeeld aan uitbuiting en mensenhandel.</w:t>
      </w:r>
    </w:p>
  </w:footnote>
  <w:footnote w:id="2">
    <w:p w14:paraId="621A17C7" w14:textId="067486FA" w:rsidR="006C4CE9" w:rsidRPr="007656DA" w:rsidRDefault="006C4CE9">
      <w:pPr>
        <w:pStyle w:val="Voetnoottekst"/>
        <w:rPr>
          <w:sz w:val="16"/>
          <w:szCs w:val="16"/>
        </w:rPr>
      </w:pPr>
      <w:r w:rsidRPr="007656DA">
        <w:rPr>
          <w:rStyle w:val="Voetnootmarkering"/>
        </w:rPr>
        <w:footnoteRef/>
      </w:r>
      <w:r w:rsidRPr="007656DA">
        <w:t xml:space="preserve"> </w:t>
      </w:r>
      <w:r w:rsidRPr="007656DA">
        <w:rPr>
          <w:sz w:val="16"/>
          <w:szCs w:val="16"/>
        </w:rPr>
        <w:t>Zie Kamerbrief d.d. 27 december 2022 2022-2023 31066 nr. 1146</w:t>
      </w:r>
    </w:p>
  </w:footnote>
  <w:footnote w:id="3">
    <w:p w14:paraId="2062C1C3" w14:textId="725C5BD5" w:rsidR="007656DA" w:rsidRPr="007656DA" w:rsidRDefault="007656DA">
      <w:pPr>
        <w:pStyle w:val="Voetnoottekst"/>
      </w:pPr>
      <w:r>
        <w:rPr>
          <w:rStyle w:val="Voetnootmarkering"/>
        </w:rPr>
        <w:footnoteRef/>
      </w:r>
      <w:r w:rsidRPr="007656DA">
        <w:t xml:space="preserve"> </w:t>
      </w:r>
      <w:r w:rsidRPr="007656DA">
        <w:rPr>
          <w:sz w:val="16"/>
          <w:szCs w:val="16"/>
        </w:rPr>
        <w:t xml:space="preserve">Zie Kamerbrief d.d. 3 juli 2025: AVG en </w:t>
      </w:r>
      <w:proofErr w:type="spellStart"/>
      <w:r w:rsidRPr="007656DA">
        <w:rPr>
          <w:sz w:val="16"/>
          <w:szCs w:val="16"/>
        </w:rPr>
        <w:t>privacyorganisatie</w:t>
      </w:r>
      <w:proofErr w:type="spellEnd"/>
      <w:r w:rsidRPr="007656DA">
        <w:rPr>
          <w:sz w:val="16"/>
          <w:szCs w:val="16"/>
        </w:rPr>
        <w:t xml:space="preserve"> bij de Belastingdienst. 2024-2025 31066-1508</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28A9A4" w14:textId="77777777" w:rsidR="00CF3620" w:rsidRDefault="00CF3620">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B90B15" w14:textId="77777777" w:rsidR="007E7C9F" w:rsidRDefault="009C37F6">
    <w:r>
      <w:rPr>
        <w:noProof/>
      </w:rPr>
      <mc:AlternateContent>
        <mc:Choice Requires="wps">
          <w:drawing>
            <wp:anchor distT="0" distB="0" distL="0" distR="0" simplePos="0" relativeHeight="251652096" behindDoc="0" locked="1" layoutInCell="1" allowOverlap="1" wp14:anchorId="41B90B19" wp14:editId="41B90B1A">
              <wp:simplePos x="0" y="0"/>
              <wp:positionH relativeFrom="page">
                <wp:posOffset>5921375</wp:posOffset>
              </wp:positionH>
              <wp:positionV relativeFrom="page">
                <wp:posOffset>1936750</wp:posOffset>
              </wp:positionV>
              <wp:extent cx="1259840" cy="8009890"/>
              <wp:effectExtent l="0" t="0" r="0" b="0"/>
              <wp:wrapNone/>
              <wp:docPr id="1" name="bd4a97d4-03a6-11ee-8f29-0242ac130005"/>
              <wp:cNvGraphicFramePr/>
              <a:graphic xmlns:a="http://schemas.openxmlformats.org/drawingml/2006/main">
                <a:graphicData uri="http://schemas.microsoft.com/office/word/2010/wordprocessingShape">
                  <wps:wsp>
                    <wps:cNvSpPr txBox="1"/>
                    <wps:spPr>
                      <a:xfrm>
                        <a:off x="0" y="0"/>
                        <a:ext cx="1259840" cy="8009890"/>
                      </a:xfrm>
                      <a:prstGeom prst="rect">
                        <a:avLst/>
                      </a:prstGeom>
                      <a:noFill/>
                    </wps:spPr>
                    <wps:txbx>
                      <w:txbxContent>
                        <w:p w14:paraId="41B90B53" w14:textId="77777777" w:rsidR="007E7C9F" w:rsidRDefault="009C37F6">
                          <w:pPr>
                            <w:pStyle w:val="StandaardReferentiegegevensKop"/>
                          </w:pPr>
                          <w:r>
                            <w:t>Directoraat-Generaal Belastingdienst</w:t>
                          </w:r>
                        </w:p>
                        <w:p w14:paraId="41B90B54" w14:textId="77777777" w:rsidR="007E7C9F" w:rsidRDefault="007E7C9F">
                          <w:pPr>
                            <w:pStyle w:val="WitregelW1"/>
                          </w:pPr>
                        </w:p>
                        <w:p w14:paraId="41B90B55" w14:textId="77777777" w:rsidR="007E7C9F" w:rsidRDefault="009C37F6">
                          <w:pPr>
                            <w:pStyle w:val="StandaardReferentiegegevensKop"/>
                          </w:pPr>
                          <w:r>
                            <w:t>Ons kenmerk</w:t>
                          </w:r>
                        </w:p>
                        <w:p w14:paraId="41B90B56" w14:textId="16CE5CB9" w:rsidR="007E7C9F" w:rsidRDefault="00EA0592">
                          <w:pPr>
                            <w:pStyle w:val="StandaardReferentiegegevens"/>
                          </w:pPr>
                          <w:fldSimple w:instr=" DOCPROPERTY  &quot;Kenmerk&quot;  \* MERGEFORMAT ">
                            <w:r w:rsidR="003F0F43">
                              <w:t>2025-0000216866</w:t>
                            </w:r>
                          </w:fldSimple>
                        </w:p>
                      </w:txbxContent>
                    </wps:txbx>
                    <wps:bodyPr vert="horz" wrap="square" lIns="0" tIns="0" rIns="0" bIns="0" anchor="t" anchorCtr="0"/>
                  </wps:wsp>
                </a:graphicData>
              </a:graphic>
            </wp:anchor>
          </w:drawing>
        </mc:Choice>
        <mc:Fallback>
          <w:pict>
            <v:shapetype w14:anchorId="41B90B19" id="_x0000_t202" coordsize="21600,21600" o:spt="202" path="m,l,21600r21600,l21600,xe">
              <v:stroke joinstyle="miter"/>
              <v:path gradientshapeok="t" o:connecttype="rect"/>
            </v:shapetype>
            <v:shape id="bd4a97d4-03a6-11ee-8f29-0242ac130005" o:spid="_x0000_s1026" type="#_x0000_t202" style="position:absolute;margin-left:466.25pt;margin-top:152.5pt;width:99.2pt;height:630.7pt;z-index:2516520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" filled="f" stroked="f">
              <v:textbox inset="0,0,0,0">
                <w:txbxContent>
                  <w:p w14:paraId="41B90B53" w14:textId="77777777" w:rsidR="007E7C9F" w:rsidRDefault="009C37F6">
                    <w:pPr>
                      <w:pStyle w:val="StandaardReferentiegegevensKop"/>
                    </w:pPr>
                    <w:r>
                      <w:t>Directoraat-Generaal Belastingdienst</w:t>
                    </w:r>
                  </w:p>
                  <w:p w14:paraId="41B90B54" w14:textId="77777777" w:rsidR="007E7C9F" w:rsidRDefault="007E7C9F">
                    <w:pPr>
                      <w:pStyle w:val="WitregelW1"/>
                    </w:pPr>
                  </w:p>
                  <w:p w14:paraId="41B90B55" w14:textId="77777777" w:rsidR="007E7C9F" w:rsidRDefault="009C37F6">
                    <w:pPr>
                      <w:pStyle w:val="StandaardReferentiegegevensKop"/>
                    </w:pPr>
                    <w:r>
                      <w:t>Ons kenmerk</w:t>
                    </w:r>
                  </w:p>
                  <w:p w14:paraId="41B90B56" w14:textId="16CE5CB9" w:rsidR="007E7C9F" w:rsidRDefault="00EA0592">
                    <w:pPr>
                      <w:pStyle w:val="StandaardReferentiegegevens"/>
                    </w:pPr>
                    <w:r>
                      <w:fldChar w:fldCharType="begin"/>
                    </w:r>
                    <w:r>
                      <w:instrText xml:space="preserve"> DOCPROPERTY  "Kenmerk"  \* MERGEFORMAT </w:instrText>
                    </w:r>
                    <w:r>
                      <w:fldChar w:fldCharType="separate"/>
                    </w:r>
                    <w:r w:rsidR="003F0F43">
                      <w:t>2025-0000216866</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53120" behindDoc="0" locked="1" layoutInCell="1" allowOverlap="1" wp14:anchorId="41B90B1B" wp14:editId="41B90B1C">
              <wp:simplePos x="0" y="0"/>
              <wp:positionH relativeFrom="page">
                <wp:posOffset>5921375</wp:posOffset>
              </wp:positionH>
              <wp:positionV relativeFrom="page">
                <wp:posOffset>10223500</wp:posOffset>
              </wp:positionV>
              <wp:extent cx="1257300" cy="180975"/>
              <wp:effectExtent l="0" t="0" r="0" b="0"/>
              <wp:wrapNone/>
              <wp:docPr id="2" name="bd4a94a5-03a6-11ee-8f29-0242ac130005"/>
              <wp:cNvGraphicFramePr/>
              <a:graphic xmlns:a="http://schemas.openxmlformats.org/drawingml/2006/main">
                <a:graphicData uri="http://schemas.microsoft.com/office/word/2010/wordprocessingShape">
                  <wps:wsp>
                    <wps:cNvSpPr txBox="1"/>
                    <wps:spPr>
                      <a:xfrm>
                        <a:off x="0" y="0"/>
                        <a:ext cx="1257300" cy="180975"/>
                      </a:xfrm>
                      <a:prstGeom prst="rect">
                        <a:avLst/>
                      </a:prstGeom>
                      <a:noFill/>
                    </wps:spPr>
                    <wps:txbx>
                      <w:txbxContent>
                        <w:p w14:paraId="41B90B57" w14:textId="1594A5D9" w:rsidR="007E7C9F" w:rsidRDefault="009C37F6">
                          <w:pPr>
                            <w:pStyle w:val="StandaardReferentiegegevens"/>
                          </w:pPr>
                          <w:r>
                            <w:t xml:space="preserve">Pagina </w:t>
                          </w:r>
                          <w:r>
                            <w:fldChar w:fldCharType="begin"/>
                          </w:r>
                          <w:r>
                            <w:instrText>PAGE</w:instrText>
                          </w:r>
                          <w:r>
                            <w:fldChar w:fldCharType="separate"/>
                          </w:r>
                          <w:r w:rsidR="008753F7">
                            <w:rPr>
                              <w:noProof/>
                            </w:rPr>
                            <w:t>2</w:t>
                          </w:r>
                          <w:r>
                            <w:fldChar w:fldCharType="end"/>
                          </w:r>
                          <w:r>
                            <w:t xml:space="preserve"> van </w:t>
                          </w:r>
                          <w:r>
                            <w:fldChar w:fldCharType="begin"/>
                          </w:r>
                          <w:r>
                            <w:instrText>NUMPAGES</w:instrText>
                          </w:r>
                          <w:r>
                            <w:fldChar w:fldCharType="separate"/>
                          </w:r>
                          <w:r w:rsidR="008753F7">
                            <w:rPr>
                              <w:noProof/>
                            </w:rPr>
                            <w:t>2</w:t>
                          </w:r>
                          <w:r>
                            <w:fldChar w:fldCharType="end"/>
                          </w:r>
                        </w:p>
                      </w:txbxContent>
                    </wps:txbx>
                    <wps:bodyPr vert="horz" wrap="square" lIns="0" tIns="0" rIns="0" bIns="0" anchor="t" anchorCtr="0"/>
                  </wps:wsp>
                </a:graphicData>
              </a:graphic>
            </wp:anchor>
          </w:drawing>
        </mc:Choice>
        <mc:Fallback>
          <w:pict>
            <v:shape w14:anchorId="41B90B1B" id="bd4a94a5-03a6-11ee-8f29-0242ac130005" o:spid="_x0000_s1027" type="#_x0000_t202" style="position:absolute;margin-left:466.25pt;margin-top:805pt;width:99pt;height:14.25pt;z-index:2516531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" filled="f" stroked="f">
              <v:textbox inset="0,0,0,0">
                <w:txbxContent>
                  <w:p w14:paraId="41B90B57" w14:textId="1594A5D9" w:rsidR="007E7C9F" w:rsidRDefault="009C37F6">
                    <w:pPr>
                      <w:pStyle w:val="StandaardReferentiegegevens"/>
                    </w:pPr>
                    <w:r>
                      <w:t xml:space="preserve">Pagina </w:t>
                    </w:r>
                    <w:r>
                      <w:fldChar w:fldCharType="begin"/>
                    </w:r>
                    <w:r>
                      <w:instrText>PAGE</w:instrText>
                    </w:r>
                    <w:r>
                      <w:fldChar w:fldCharType="separate"/>
                    </w:r>
                    <w:r w:rsidR="008753F7">
                      <w:rPr>
                        <w:noProof/>
                      </w:rPr>
                      <w:t>2</w:t>
                    </w:r>
                    <w:r>
                      <w:fldChar w:fldCharType="end"/>
                    </w:r>
                    <w:r>
                      <w:t xml:space="preserve"> van </w:t>
                    </w:r>
                    <w:r>
                      <w:fldChar w:fldCharType="begin"/>
                    </w:r>
                    <w:r>
                      <w:instrText>NUMPAGES</w:instrText>
                    </w:r>
                    <w:r>
                      <w:fldChar w:fldCharType="separate"/>
                    </w:r>
                    <w:r w:rsidR="008753F7">
                      <w:rPr>
                        <w:noProof/>
                      </w:rPr>
                      <w:t>2</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54144" behindDoc="0" locked="1" layoutInCell="1" allowOverlap="1" wp14:anchorId="41B90B1D" wp14:editId="41B90B1E">
              <wp:simplePos x="0" y="0"/>
              <wp:positionH relativeFrom="page">
                <wp:posOffset>1007744</wp:posOffset>
              </wp:positionH>
              <wp:positionV relativeFrom="page">
                <wp:posOffset>10197465</wp:posOffset>
              </wp:positionV>
              <wp:extent cx="1799589" cy="161925"/>
              <wp:effectExtent l="0" t="0" r="0" b="0"/>
              <wp:wrapNone/>
              <wp:docPr id="3" name="bd5d94d9-03a6-11ee-8f29-0242ac130005"/>
              <wp:cNvGraphicFramePr/>
              <a:graphic xmlns:a="http://schemas.openxmlformats.org/drawingml/2006/main">
                <a:graphicData uri="http://schemas.microsoft.com/office/word/2010/wordprocessingShape">
                  <wps:wsp>
                    <wps:cNvSpPr txBox="1"/>
                    <wps:spPr>
                      <a:xfrm>
                        <a:off x="0" y="0"/>
                        <a:ext cx="1799589" cy="161925"/>
                      </a:xfrm>
                      <a:prstGeom prst="rect">
                        <a:avLst/>
                      </a:prstGeom>
                      <a:noFill/>
                    </wps:spPr>
                    <wps:txbx>
                      <w:txbxContent>
                        <w:p w14:paraId="41B90B58" w14:textId="61F83EE7" w:rsidR="007E7C9F" w:rsidRDefault="009C37F6">
                          <w:pPr>
                            <w:pStyle w:val="Rubricering"/>
                          </w:pPr>
                          <w:r>
                            <w:fldChar w:fldCharType="begin"/>
                          </w:r>
                          <w:r>
                            <w:instrText xml:space="preserve"> DOCPROPERTY  "Rubricering"  \* MERGEFORMAT </w:instrText>
                          </w:r>
                          <w:r>
                            <w:fldChar w:fldCharType="end"/>
                          </w:r>
                        </w:p>
                      </w:txbxContent>
                    </wps:txbx>
                    <wps:bodyPr vert="horz" wrap="square" lIns="0" tIns="0" rIns="0" bIns="0" anchor="t" anchorCtr="0"/>
                  </wps:wsp>
                </a:graphicData>
              </a:graphic>
            </wp:anchor>
          </w:drawing>
        </mc:Choice>
        <mc:Fallback>
          <w:pict>
            <v:shape w14:anchorId="41B90B1D" id="bd5d94d9-03a6-11ee-8f29-0242ac130005" o:spid="_x0000_s1028" type="#_x0000_t202" style="position:absolute;margin-left:79.35pt;margin-top:802.95pt;width:141.7pt;height:12.75pt;z-index:2516541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" filled="f" stroked="f">
              <v:textbox inset="0,0,0,0">
                <w:txbxContent>
                  <w:p w14:paraId="41B90B58" w14:textId="61F83EE7" w:rsidR="007E7C9F" w:rsidRDefault="009C37F6">
                    <w:pPr>
                      <w:pStyle w:val="Rubricering"/>
                    </w:pPr>
                    <w:r>
                      <w:fldChar w:fldCharType="begin"/>
                    </w:r>
                    <w:r>
                      <w:instrText xml:space="preserve"> DOCPROPERTY  "Rubricering"  \* MERGEFORMAT </w:instrText>
                    </w:r>
                    <w:r>
                      <w:fldChar w:fldCharType="end"/>
                    </w:r>
                  </w:p>
                </w:txbxContent>
              </v:textbox>
              <w10:wrap anchorx="page" anchory="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B90B17" w14:textId="77777777" w:rsidR="007E7C9F" w:rsidRDefault="009C37F6">
    <w:pPr>
      <w:spacing w:after="7029" w:line="14" w:lineRule="exact"/>
    </w:pPr>
    <w:r>
      <w:rPr>
        <w:noProof/>
      </w:rPr>
      <mc:AlternateContent>
        <mc:Choice Requires="wps">
          <w:drawing>
            <wp:anchor distT="0" distB="0" distL="0" distR="0" simplePos="0" relativeHeight="251655168" behindDoc="0" locked="1" layoutInCell="1" allowOverlap="1" wp14:anchorId="41B90B1F" wp14:editId="41B90B20">
              <wp:simplePos x="0" y="0"/>
              <wp:positionH relativeFrom="page">
                <wp:posOffset>4013835</wp:posOffset>
              </wp:positionH>
              <wp:positionV relativeFrom="page">
                <wp:posOffset>0</wp:posOffset>
              </wp:positionV>
              <wp:extent cx="2339975" cy="1336675"/>
              <wp:effectExtent l="0" t="0" r="0" b="0"/>
              <wp:wrapNone/>
              <wp:docPr id="4" name="bd4a8ef7-03a6-11ee-8f29-0242ac130005"/>
              <wp:cNvGraphicFramePr/>
              <a:graphic xmlns:a="http://schemas.openxmlformats.org/drawingml/2006/main">
                <a:graphicData uri="http://schemas.microsoft.com/office/word/2010/wordprocessingShape">
                  <wps:wsp>
                    <wps:cNvSpPr txBox="1"/>
                    <wps:spPr>
                      <a:xfrm>
                        <a:off x="0" y="0"/>
                        <a:ext cx="2339975" cy="1336675"/>
                      </a:xfrm>
                      <a:prstGeom prst="rect">
                        <a:avLst/>
                      </a:prstGeom>
                      <a:noFill/>
                    </wps:spPr>
                    <wps:txbx>
                      <w:txbxContent>
                        <w:p w14:paraId="41B90B31" w14:textId="77777777" w:rsidR="007E7C9F" w:rsidRDefault="009C37F6">
                          <w:pPr>
                            <w:spacing w:line="240" w:lineRule="auto"/>
                          </w:pPr>
                          <w:r>
                            <w:rPr>
                              <w:noProof/>
                            </w:rPr>
                            <w:drawing>
                              <wp:inline distT="0" distB="0" distL="0" distR="0" wp14:anchorId="41B90B59" wp14:editId="41B90B5A">
                                <wp:extent cx="2339975" cy="1582834"/>
                                <wp:effectExtent l="0" t="0" r="0" b="0"/>
                                <wp:docPr id="5" name="Woordmerk_MinFin" descr="Ministerie van Financiën"/>
                                <wp:cNvGraphicFramePr/>
                                <a:graphic xmlns:a="http://schemas.openxmlformats.org/drawingml/2006/main">
                                  <a:graphicData uri="http://schemas.openxmlformats.org/drawingml/2006/picture">
                                    <pic:pic xmlns:pic="http://schemas.openxmlformats.org/drawingml/2006/picture">
                                      <pic:nvPicPr>
                                        <pic:cNvPr id="5" name="Woordmerk_MinFin"/>
                                        <pic:cNvPicPr/>
                                      </pic:nvPicPr>
                                      <pic:blipFill>
                                        <a:blip r:embed="rId1"/>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type w14:anchorId="41B90B1F" id="_x0000_t202" coordsize="21600,21600" o:spt="202" path="m,l,21600r21600,l21600,xe">
              <v:stroke joinstyle="miter"/>
              <v:path gradientshapeok="t" o:connecttype="rect"/>
            </v:shapetype>
            <v:shape id="bd4a8ef7-03a6-11ee-8f29-0242ac130005" o:spid="_x0000_s1029" type="#_x0000_t202" style="position:absolute;margin-left:316.05pt;margin-top:0;width:184.25pt;height:105.25pt;z-index:2516551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" filled="f" stroked="f">
              <v:textbox inset="0,0,0,0">
                <w:txbxContent>
                  <w:p w14:paraId="41B90B31" w14:textId="77777777" w:rsidR="007E7C9F" w:rsidRDefault="009C37F6">
                    <w:pPr>
                      <w:spacing w:line="240" w:lineRule="auto"/>
                    </w:pPr>
                    <w:r>
                      <w:rPr>
                        <w:noProof/>
                      </w:rPr>
                      <w:drawing>
                        <wp:inline distT="0" distB="0" distL="0" distR="0" wp14:anchorId="41B90B59" wp14:editId="41B90B5A">
                          <wp:extent cx="2339975" cy="1582834"/>
                          <wp:effectExtent l="0" t="0" r="0" b="0"/>
                          <wp:docPr id="5" name="Woordmerk_MinFin" descr="Ministerie van Financiën"/>
                          <wp:cNvGraphicFramePr/>
                          <a:graphic xmlns:a="http://schemas.openxmlformats.org/drawingml/2006/main">
                            <a:graphicData uri="http://schemas.openxmlformats.org/drawingml/2006/picture">
                              <pic:pic xmlns:pic="http://schemas.openxmlformats.org/drawingml/2006/picture">
                                <pic:nvPicPr>
                                  <pic:cNvPr id="5" name="Woordmerk_MinFin"/>
                                  <pic:cNvPicPr/>
                                </pic:nvPicPr>
                                <pic:blipFill>
                                  <a:blip r:embed="rId2"/>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56192" behindDoc="0" locked="1" layoutInCell="1" allowOverlap="1" wp14:anchorId="41B90B21" wp14:editId="41B90B22">
              <wp:simplePos x="0" y="0"/>
              <wp:positionH relativeFrom="page">
                <wp:posOffset>3545840</wp:posOffset>
              </wp:positionH>
              <wp:positionV relativeFrom="page">
                <wp:posOffset>0</wp:posOffset>
              </wp:positionV>
              <wp:extent cx="467995" cy="1336675"/>
              <wp:effectExtent l="0" t="0" r="0" b="0"/>
              <wp:wrapNone/>
              <wp:docPr id="6" name="bd5d5767-03a6-11ee-8f29-0242ac130005"/>
              <wp:cNvGraphicFramePr/>
              <a:graphic xmlns:a="http://schemas.openxmlformats.org/drawingml/2006/main">
                <a:graphicData uri="http://schemas.microsoft.com/office/word/2010/wordprocessingShape">
                  <wps:wsp>
                    <wps:cNvSpPr txBox="1"/>
                    <wps:spPr>
                      <a:xfrm>
                        <a:off x="0" y="0"/>
                        <a:ext cx="467995" cy="1336675"/>
                      </a:xfrm>
                      <a:prstGeom prst="rect">
                        <a:avLst/>
                      </a:prstGeom>
                      <a:noFill/>
                    </wps:spPr>
                    <wps:txbx>
                      <w:txbxContent>
                        <w:p w14:paraId="41B90B5A" w14:textId="77777777" w:rsidR="009C37F6" w:rsidRDefault="009C37F6"/>
                      </w:txbxContent>
                    </wps:txbx>
                    <wps:bodyPr vert="horz" wrap="square" lIns="0" tIns="0" rIns="0" bIns="0" anchor="t" anchorCtr="0"/>
                  </wps:wsp>
                </a:graphicData>
              </a:graphic>
            </wp:anchor>
          </w:drawing>
        </mc:Choice>
        <mc:Fallback>
          <w:pict>
            <v:shape w14:anchorId="41B90B21" id="bd5d5767-03a6-11ee-8f29-0242ac130005" o:spid="_x0000_s1030" type="#_x0000_t202" style="position:absolute;margin-left:279.2pt;margin-top:0;width:36.85pt;height:105.25pt;z-index:2516561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" filled="f" stroked="f">
              <v:textbox inset="0,0,0,0">
                <w:txbxContent>
                  <w:p w14:paraId="41B90B5A" w14:textId="77777777" w:rsidR="009C37F6" w:rsidRDefault="009C37F6"/>
                </w:txbxContent>
              </v:textbox>
              <w10:wrap anchorx="page" anchory="page"/>
              <w10:anchorlock/>
            </v:shape>
          </w:pict>
        </mc:Fallback>
      </mc:AlternateContent>
    </w:r>
    <w:r>
      <w:rPr>
        <w:noProof/>
      </w:rPr>
      <mc:AlternateContent>
        <mc:Choice Requires="wps">
          <w:drawing>
            <wp:anchor distT="0" distB="0" distL="0" distR="0" simplePos="0" relativeHeight="251657216" behindDoc="0" locked="1" layoutInCell="1" allowOverlap="1" wp14:anchorId="41B90B23" wp14:editId="41B90B24">
              <wp:simplePos x="0" y="0"/>
              <wp:positionH relativeFrom="page">
                <wp:posOffset>5930900</wp:posOffset>
              </wp:positionH>
              <wp:positionV relativeFrom="page">
                <wp:posOffset>1961514</wp:posOffset>
              </wp:positionV>
              <wp:extent cx="1228090" cy="3285490"/>
              <wp:effectExtent l="0" t="0" r="0" b="0"/>
              <wp:wrapNone/>
              <wp:docPr id="7" name="bd4a91e7-03a6-11ee-8f29-0242ac130005"/>
              <wp:cNvGraphicFramePr/>
              <a:graphic xmlns:a="http://schemas.openxmlformats.org/drawingml/2006/main">
                <a:graphicData uri="http://schemas.microsoft.com/office/word/2010/wordprocessingShape">
                  <wps:wsp>
                    <wps:cNvSpPr txBox="1"/>
                    <wps:spPr>
                      <a:xfrm>
                        <a:off x="0" y="0"/>
                        <a:ext cx="1228090" cy="3285490"/>
                      </a:xfrm>
                      <a:prstGeom prst="rect">
                        <a:avLst/>
                      </a:prstGeom>
                      <a:noFill/>
                    </wps:spPr>
                    <wps:txbx>
                      <w:txbxContent>
                        <w:p w14:paraId="41B90B32" w14:textId="77777777" w:rsidR="007E7C9F" w:rsidRDefault="009C37F6">
                          <w:pPr>
                            <w:pStyle w:val="StandaardReferentiegegevensKop"/>
                          </w:pPr>
                          <w:r>
                            <w:t>Directoraat-Generaal Belastingdienst</w:t>
                          </w:r>
                        </w:p>
                        <w:p w14:paraId="41B90B33" w14:textId="77777777" w:rsidR="007E7C9F" w:rsidRDefault="007E7C9F">
                          <w:pPr>
                            <w:pStyle w:val="WitregelW1"/>
                          </w:pPr>
                        </w:p>
                        <w:p w14:paraId="41B90B34" w14:textId="77777777" w:rsidR="007E7C9F" w:rsidRDefault="009C37F6">
                          <w:pPr>
                            <w:pStyle w:val="StandaardReferentiegegevens"/>
                          </w:pPr>
                          <w:r>
                            <w:t>Korte Voorhout 7</w:t>
                          </w:r>
                        </w:p>
                        <w:p w14:paraId="41B90B35" w14:textId="77777777" w:rsidR="007E7C9F" w:rsidRDefault="009C37F6">
                          <w:pPr>
                            <w:pStyle w:val="StandaardReferentiegegevens"/>
                          </w:pPr>
                          <w:r>
                            <w:t>2511 CW  's-Gravenhage</w:t>
                          </w:r>
                        </w:p>
                        <w:p w14:paraId="41B90B36" w14:textId="77777777" w:rsidR="007E7C9F" w:rsidRDefault="009C37F6">
                          <w:pPr>
                            <w:pStyle w:val="StandaardReferentiegegevens"/>
                          </w:pPr>
                          <w:r>
                            <w:t>POSTBUS 20201</w:t>
                          </w:r>
                        </w:p>
                        <w:p w14:paraId="41B90B37" w14:textId="77777777" w:rsidR="007E7C9F" w:rsidRDefault="009C37F6">
                          <w:pPr>
                            <w:pStyle w:val="StandaardReferentiegegevens"/>
                          </w:pPr>
                          <w:r>
                            <w:t>2500 EE  's-Gravenhage</w:t>
                          </w:r>
                        </w:p>
                        <w:p w14:paraId="41B90B38" w14:textId="77777777" w:rsidR="007E7C9F" w:rsidRDefault="009C37F6">
                          <w:pPr>
                            <w:pStyle w:val="StandaardReferentiegegevens"/>
                          </w:pPr>
                          <w:r>
                            <w:t>www.rijksoverheid.nl/fin</w:t>
                          </w:r>
                        </w:p>
                        <w:p w14:paraId="41B90B39" w14:textId="77777777" w:rsidR="007E7C9F" w:rsidRDefault="007E7C9F">
                          <w:pPr>
                            <w:pStyle w:val="WitregelW2"/>
                          </w:pPr>
                        </w:p>
                        <w:p w14:paraId="41B90B3A" w14:textId="77777777" w:rsidR="007E7C9F" w:rsidRDefault="009C37F6">
                          <w:pPr>
                            <w:pStyle w:val="StandaardReferentiegegevensKop"/>
                          </w:pPr>
                          <w:r>
                            <w:t>Ons kenmerk</w:t>
                          </w:r>
                        </w:p>
                        <w:p w14:paraId="41B90B3B" w14:textId="7F5E37FE" w:rsidR="007E7C9F" w:rsidRDefault="00EA0592">
                          <w:pPr>
                            <w:pStyle w:val="StandaardReferentiegegevens"/>
                          </w:pPr>
                          <w:fldSimple w:instr=" DOCPROPERTY  &quot;Kenmerk&quot;  \* MERGEFORMAT ">
                            <w:r w:rsidR="003F0F43">
                              <w:t>2025-0000216866</w:t>
                            </w:r>
                          </w:fldSimple>
                        </w:p>
                        <w:p w14:paraId="41B90B3C" w14:textId="77777777" w:rsidR="007E7C9F" w:rsidRDefault="007E7C9F">
                          <w:pPr>
                            <w:pStyle w:val="WitregelW1"/>
                          </w:pPr>
                        </w:p>
                        <w:p w14:paraId="41B90B3D" w14:textId="77777777" w:rsidR="007E7C9F" w:rsidRDefault="009C37F6">
                          <w:pPr>
                            <w:pStyle w:val="StandaardReferentiegegevensKop"/>
                          </w:pPr>
                          <w:r>
                            <w:t>Uw brief (kenmerk)</w:t>
                          </w:r>
                        </w:p>
                        <w:p w14:paraId="41B90B3E" w14:textId="28B183BA" w:rsidR="007E7C9F" w:rsidRDefault="009C37F6">
                          <w:pPr>
                            <w:pStyle w:val="StandaardReferentiegegevens"/>
                          </w:pPr>
                          <w:r>
                            <w:fldChar w:fldCharType="begin"/>
                          </w:r>
                          <w:r>
                            <w:instrText xml:space="preserve"> DOCPROPERTY  "UwKenmerk"  \* MERGEFORMAT </w:instrText>
                          </w:r>
                          <w:r>
                            <w:fldChar w:fldCharType="end"/>
                          </w:r>
                        </w:p>
                        <w:p w14:paraId="41B90B3F" w14:textId="77777777" w:rsidR="007E7C9F" w:rsidRDefault="007E7C9F">
                          <w:pPr>
                            <w:pStyle w:val="WitregelW1"/>
                          </w:pPr>
                        </w:p>
                        <w:p w14:paraId="41B90B40" w14:textId="77777777" w:rsidR="007E7C9F" w:rsidRDefault="009C37F6">
                          <w:pPr>
                            <w:pStyle w:val="StandaardReferentiegegevensKop"/>
                          </w:pPr>
                          <w:r>
                            <w:t>Bijlagen</w:t>
                          </w:r>
                        </w:p>
                        <w:p w14:paraId="41B90B41" w14:textId="77777777" w:rsidR="007E7C9F" w:rsidRDefault="009C37F6">
                          <w:pPr>
                            <w:pStyle w:val="StandaardReferentiegegevens"/>
                          </w:pPr>
                          <w:r>
                            <w:t>(geen)</w:t>
                          </w:r>
                        </w:p>
                      </w:txbxContent>
                    </wps:txbx>
                    <wps:bodyPr vert="horz" wrap="square" lIns="0" tIns="0" rIns="0" bIns="0" anchor="t" anchorCtr="0"/>
                  </wps:wsp>
                </a:graphicData>
              </a:graphic>
            </wp:anchor>
          </w:drawing>
        </mc:Choice>
        <mc:Fallback>
          <w:pict>
            <v:shape w14:anchorId="41B90B23" id="bd4a91e7-03a6-11ee-8f29-0242ac130005" o:spid="_x0000_s1031" type="#_x0000_t202" style="position:absolute;margin-left:467pt;margin-top:154.45pt;width:96.7pt;height:258.7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" filled="f" stroked="f">
              <v:textbox inset="0,0,0,0">
                <w:txbxContent>
                  <w:p w14:paraId="41B90B32" w14:textId="77777777" w:rsidR="007E7C9F" w:rsidRDefault="009C37F6">
                    <w:pPr>
                      <w:pStyle w:val="StandaardReferentiegegevensKop"/>
                    </w:pPr>
                    <w:r>
                      <w:t>Directoraat-Generaal Belastingdienst</w:t>
                    </w:r>
                  </w:p>
                  <w:p w14:paraId="41B90B33" w14:textId="77777777" w:rsidR="007E7C9F" w:rsidRDefault="007E7C9F">
                    <w:pPr>
                      <w:pStyle w:val="WitregelW1"/>
                    </w:pPr>
                  </w:p>
                  <w:p w14:paraId="41B90B34" w14:textId="77777777" w:rsidR="007E7C9F" w:rsidRDefault="009C37F6">
                    <w:pPr>
                      <w:pStyle w:val="StandaardReferentiegegevens"/>
                    </w:pPr>
                    <w:r>
                      <w:t>Korte Voorhout 7</w:t>
                    </w:r>
                  </w:p>
                  <w:p w14:paraId="41B90B35" w14:textId="77777777" w:rsidR="007E7C9F" w:rsidRDefault="009C37F6">
                    <w:pPr>
                      <w:pStyle w:val="StandaardReferentiegegevens"/>
                    </w:pPr>
                    <w:r>
                      <w:t>2511 CW  's-Gravenhage</w:t>
                    </w:r>
                  </w:p>
                  <w:p w14:paraId="41B90B36" w14:textId="77777777" w:rsidR="007E7C9F" w:rsidRDefault="009C37F6">
                    <w:pPr>
                      <w:pStyle w:val="StandaardReferentiegegevens"/>
                    </w:pPr>
                    <w:r>
                      <w:t>POSTBUS 20201</w:t>
                    </w:r>
                  </w:p>
                  <w:p w14:paraId="41B90B37" w14:textId="77777777" w:rsidR="007E7C9F" w:rsidRDefault="009C37F6">
                    <w:pPr>
                      <w:pStyle w:val="StandaardReferentiegegevens"/>
                    </w:pPr>
                    <w:r>
                      <w:t>2500 EE  's-Gravenhage</w:t>
                    </w:r>
                  </w:p>
                  <w:p w14:paraId="41B90B38" w14:textId="77777777" w:rsidR="007E7C9F" w:rsidRDefault="009C37F6">
                    <w:pPr>
                      <w:pStyle w:val="StandaardReferentiegegevens"/>
                    </w:pPr>
                    <w:proofErr w:type="gramStart"/>
                    <w:r>
                      <w:t>www.rijksoverheid.nl/fin</w:t>
                    </w:r>
                    <w:proofErr w:type="gramEnd"/>
                  </w:p>
                  <w:p w14:paraId="41B90B39" w14:textId="77777777" w:rsidR="007E7C9F" w:rsidRDefault="007E7C9F">
                    <w:pPr>
                      <w:pStyle w:val="WitregelW2"/>
                    </w:pPr>
                  </w:p>
                  <w:p w14:paraId="41B90B3A" w14:textId="77777777" w:rsidR="007E7C9F" w:rsidRDefault="009C37F6">
                    <w:pPr>
                      <w:pStyle w:val="StandaardReferentiegegevensKop"/>
                    </w:pPr>
                    <w:r>
                      <w:t>Ons kenmerk</w:t>
                    </w:r>
                  </w:p>
                  <w:p w14:paraId="41B90B3B" w14:textId="7F5E37FE" w:rsidR="007E7C9F" w:rsidRDefault="00EA0592">
                    <w:pPr>
                      <w:pStyle w:val="StandaardReferentiegegevens"/>
                    </w:pPr>
                    <w:r>
                      <w:fldChar w:fldCharType="begin"/>
                    </w:r>
                    <w:r>
                      <w:instrText xml:space="preserve"> DOCPROPERTY  "Kenmerk"  \* MERGEFORMAT </w:instrText>
                    </w:r>
                    <w:r>
                      <w:fldChar w:fldCharType="separate"/>
                    </w:r>
                    <w:r w:rsidR="003F0F43">
                      <w:t>2025-0000216866</w:t>
                    </w:r>
                    <w:r>
                      <w:fldChar w:fldCharType="end"/>
                    </w:r>
                  </w:p>
                  <w:p w14:paraId="41B90B3C" w14:textId="77777777" w:rsidR="007E7C9F" w:rsidRDefault="007E7C9F">
                    <w:pPr>
                      <w:pStyle w:val="WitregelW1"/>
                    </w:pPr>
                  </w:p>
                  <w:p w14:paraId="41B90B3D" w14:textId="77777777" w:rsidR="007E7C9F" w:rsidRDefault="009C37F6">
                    <w:pPr>
                      <w:pStyle w:val="StandaardReferentiegegevensKop"/>
                    </w:pPr>
                    <w:r>
                      <w:t>Uw brief (kenmerk)</w:t>
                    </w:r>
                  </w:p>
                  <w:p w14:paraId="41B90B3E" w14:textId="28B183BA" w:rsidR="007E7C9F" w:rsidRDefault="009C37F6">
                    <w:pPr>
                      <w:pStyle w:val="StandaardReferentiegegevens"/>
                    </w:pPr>
                    <w:r>
                      <w:fldChar w:fldCharType="begin"/>
                    </w:r>
                    <w:r>
                      <w:instrText xml:space="preserve"> DOCPROPERTY  "UwKenmerk"  \* MERGEFORMAT </w:instrText>
                    </w:r>
                    <w:r>
                      <w:fldChar w:fldCharType="end"/>
                    </w:r>
                  </w:p>
                  <w:p w14:paraId="41B90B3F" w14:textId="77777777" w:rsidR="007E7C9F" w:rsidRDefault="007E7C9F">
                    <w:pPr>
                      <w:pStyle w:val="WitregelW1"/>
                    </w:pPr>
                  </w:p>
                  <w:p w14:paraId="41B90B40" w14:textId="77777777" w:rsidR="007E7C9F" w:rsidRDefault="009C37F6">
                    <w:pPr>
                      <w:pStyle w:val="StandaardReferentiegegevensKop"/>
                    </w:pPr>
                    <w:r>
                      <w:t>Bijlagen</w:t>
                    </w:r>
                  </w:p>
                  <w:p w14:paraId="41B90B41" w14:textId="77777777" w:rsidR="007E7C9F" w:rsidRDefault="009C37F6">
                    <w:pPr>
                      <w:pStyle w:val="StandaardReferentiegegevens"/>
                    </w:pPr>
                    <w:r>
                      <w:t>(</w:t>
                    </w:r>
                    <w:proofErr w:type="gramStart"/>
                    <w:r>
                      <w:t>geen</w:t>
                    </w:r>
                    <w:proofErr w:type="gramEnd"/>
                    <w:r>
                      <w:t>)</w:t>
                    </w:r>
                  </w:p>
                </w:txbxContent>
              </v:textbox>
              <w10:wrap anchorx="page" anchory="page"/>
              <w10:anchorlock/>
            </v:shape>
          </w:pict>
        </mc:Fallback>
      </mc:AlternateContent>
    </w:r>
    <w:r>
      <w:rPr>
        <w:noProof/>
      </w:rPr>
      <mc:AlternateContent>
        <mc:Choice Requires="wps">
          <w:drawing>
            <wp:anchor distT="0" distB="0" distL="0" distR="0" simplePos="0" relativeHeight="251658240" behindDoc="0" locked="1" layoutInCell="1" allowOverlap="1" wp14:anchorId="41B90B25" wp14:editId="41B90B26">
              <wp:simplePos x="0" y="0"/>
              <wp:positionH relativeFrom="page">
                <wp:posOffset>1007744</wp:posOffset>
              </wp:positionH>
              <wp:positionV relativeFrom="page">
                <wp:posOffset>1691639</wp:posOffset>
              </wp:positionV>
              <wp:extent cx="3561715" cy="142875"/>
              <wp:effectExtent l="0" t="0" r="0" b="0"/>
              <wp:wrapNone/>
              <wp:docPr id="8" name="bd4a901e-03a6-11ee-8f29-0242ac130005"/>
              <wp:cNvGraphicFramePr/>
              <a:graphic xmlns:a="http://schemas.openxmlformats.org/drawingml/2006/main">
                <a:graphicData uri="http://schemas.microsoft.com/office/word/2010/wordprocessingShape">
                  <wps:wsp>
                    <wps:cNvSpPr txBox="1"/>
                    <wps:spPr>
                      <a:xfrm>
                        <a:off x="0" y="0"/>
                        <a:ext cx="3561715" cy="142875"/>
                      </a:xfrm>
                      <a:prstGeom prst="rect">
                        <a:avLst/>
                      </a:prstGeom>
                      <a:noFill/>
                    </wps:spPr>
                    <wps:txbx>
                      <w:txbxContent>
                        <w:p w14:paraId="41B90B42" w14:textId="77777777" w:rsidR="007E7C9F" w:rsidRDefault="009C37F6">
                          <w:pPr>
                            <w:pStyle w:val="StandaardReferentiegegevens"/>
                          </w:pPr>
                          <w:r>
                            <w:t xml:space="preserve">&gt; Retouradres POSTBUS 20201 2500 EE  's-Gravenhage </w:t>
                          </w:r>
                        </w:p>
                      </w:txbxContent>
                    </wps:txbx>
                    <wps:bodyPr vert="horz" wrap="square" lIns="0" tIns="0" rIns="0" bIns="0" anchor="t" anchorCtr="0"/>
                  </wps:wsp>
                </a:graphicData>
              </a:graphic>
            </wp:anchor>
          </w:drawing>
        </mc:Choice>
        <mc:Fallback>
          <w:pict>
            <v:shape w14:anchorId="41B90B25" id="bd4a901e-03a6-11ee-8f29-0242ac130005" o:spid="_x0000_s1032" type="#_x0000_t202" style="position:absolute;margin-left:79.35pt;margin-top:133.2pt;width:280.45pt;height:11.25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" filled="f" stroked="f">
              <v:textbox inset="0,0,0,0">
                <w:txbxContent>
                  <w:p w14:paraId="41B90B42" w14:textId="77777777" w:rsidR="007E7C9F" w:rsidRDefault="009C37F6">
                    <w:pPr>
                      <w:pStyle w:val="StandaardReferentiegegevens"/>
                    </w:pPr>
                    <w:r>
                      <w:t xml:space="preserve">&gt; Retouradres POSTBUS 20201 2500 EE  's-Gravenhage </w:t>
                    </w:r>
                  </w:p>
                </w:txbxContent>
              </v:textbox>
              <w10:wrap anchorx="page" anchory="page"/>
              <w10:anchorlock/>
            </v:shape>
          </w:pict>
        </mc:Fallback>
      </mc:AlternateContent>
    </w:r>
    <w:r>
      <w:rPr>
        <w:noProof/>
      </w:rPr>
      <mc:AlternateContent>
        <mc:Choice Requires="wps">
          <w:drawing>
            <wp:anchor distT="0" distB="0" distL="0" distR="0" simplePos="0" relativeHeight="251659264" behindDoc="0" locked="1" layoutInCell="1" allowOverlap="1" wp14:anchorId="41B90B27" wp14:editId="41B90B28">
              <wp:simplePos x="0" y="0"/>
              <wp:positionH relativeFrom="page">
                <wp:posOffset>1007744</wp:posOffset>
              </wp:positionH>
              <wp:positionV relativeFrom="page">
                <wp:posOffset>1943735</wp:posOffset>
              </wp:positionV>
              <wp:extent cx="4180840" cy="1076325"/>
              <wp:effectExtent l="0" t="0" r="0" b="0"/>
              <wp:wrapNone/>
              <wp:docPr id="9" name="bd4a90ba-03a6-11ee-8f29-0242ac130005"/>
              <wp:cNvGraphicFramePr/>
              <a:graphic xmlns:a="http://schemas.openxmlformats.org/drawingml/2006/main">
                <a:graphicData uri="http://schemas.microsoft.com/office/word/2010/wordprocessingShape">
                  <wps:wsp>
                    <wps:cNvSpPr txBox="1"/>
                    <wps:spPr>
                      <a:xfrm>
                        <a:off x="0" y="0"/>
                        <a:ext cx="4180840" cy="1076325"/>
                      </a:xfrm>
                      <a:prstGeom prst="rect">
                        <a:avLst/>
                      </a:prstGeom>
                      <a:noFill/>
                    </wps:spPr>
                    <wps:txbx>
                      <w:txbxContent>
                        <w:p w14:paraId="41B90B43" w14:textId="41E7C427" w:rsidR="007E7C9F" w:rsidRDefault="009C37F6">
                          <w:pPr>
                            <w:pStyle w:val="Rubricering"/>
                          </w:pPr>
                          <w:r>
                            <w:fldChar w:fldCharType="begin"/>
                          </w:r>
                          <w:r>
                            <w:instrText xml:space="preserve"> DOCPROPERTY  "Rubricering"  \* MERGEFORMAT </w:instrText>
                          </w:r>
                          <w:r>
                            <w:fldChar w:fldCharType="end"/>
                          </w:r>
                        </w:p>
                        <w:p w14:paraId="41B90B44" w14:textId="77777777" w:rsidR="007E7C9F" w:rsidRDefault="009C37F6">
                          <w:r>
                            <w:t>Voorzitter van de Tweede Kamer der Staten-Generaal</w:t>
                          </w:r>
                          <w:r>
                            <w:br/>
                            <w:t>Postbus 20018</w:t>
                          </w:r>
                          <w:r>
                            <w:br/>
                            <w:t>2500 EA  DEN HAAG</w:t>
                          </w:r>
                          <w:r>
                            <w:br/>
                          </w:r>
                        </w:p>
                        <w:p w14:paraId="6DE91688" w14:textId="77777777" w:rsidR="008753F7" w:rsidRDefault="008753F7"/>
                      </w:txbxContent>
                    </wps:txbx>
                    <wps:bodyPr vert="horz" wrap="square" lIns="0" tIns="0" rIns="0" bIns="0" anchor="t" anchorCtr="0"/>
                  </wps:wsp>
                </a:graphicData>
              </a:graphic>
            </wp:anchor>
          </w:drawing>
        </mc:Choice>
        <mc:Fallback>
          <w:pict>
            <v:shape w14:anchorId="41B90B27" id="bd4a90ba-03a6-11ee-8f29-0242ac130005" o:spid="_x0000_s1033" type="#_x0000_t202" style="position:absolute;margin-left:79.35pt;margin-top:153.05pt;width:329.2pt;height:84.75pt;z-index:2516592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" filled="f" stroked="f">
              <v:textbox inset="0,0,0,0">
                <w:txbxContent>
                  <w:p w14:paraId="41B90B43" w14:textId="41E7C427" w:rsidR="007E7C9F" w:rsidRDefault="009C37F6">
                    <w:pPr>
                      <w:pStyle w:val="Rubricering"/>
                    </w:pPr>
                    <w:r>
                      <w:fldChar w:fldCharType="begin"/>
                    </w:r>
                    <w:r>
                      <w:instrText xml:space="preserve"> DOCPROPERTY  "Rubricering"  \* MERGEFORMAT </w:instrText>
                    </w:r>
                    <w:r>
                      <w:fldChar w:fldCharType="end"/>
                    </w:r>
                  </w:p>
                  <w:p w14:paraId="41B90B44" w14:textId="77777777" w:rsidR="007E7C9F" w:rsidRDefault="009C37F6">
                    <w:r>
                      <w:t>Voorzitter van de Tweede Kamer der Staten-Generaal</w:t>
                    </w:r>
                    <w:r>
                      <w:br/>
                      <w:t>Postbus 20018</w:t>
                    </w:r>
                    <w:r>
                      <w:br/>
                      <w:t>2500 EA  DEN HAAG</w:t>
                    </w:r>
                    <w:r>
                      <w:br/>
                    </w:r>
                  </w:p>
                  <w:p w14:paraId="6DE91688" w14:textId="77777777" w:rsidR="008753F7" w:rsidRDefault="008753F7"/>
                </w:txbxContent>
              </v:textbox>
              <w10:wrap anchorx="page" anchory="page"/>
              <w10:anchorlock/>
            </v:shape>
          </w:pict>
        </mc:Fallback>
      </mc:AlternateContent>
    </w:r>
    <w:r>
      <w:rPr>
        <w:noProof/>
      </w:rPr>
      <mc:AlternateContent>
        <mc:Choice Requires="wps">
          <w:drawing>
            <wp:anchor distT="0" distB="0" distL="0" distR="0" simplePos="0" relativeHeight="251660288" behindDoc="0" locked="1" layoutInCell="1" allowOverlap="1" wp14:anchorId="41B90B29" wp14:editId="41B90B2A">
              <wp:simplePos x="0" y="0"/>
              <wp:positionH relativeFrom="page">
                <wp:posOffset>5921375</wp:posOffset>
              </wp:positionH>
              <wp:positionV relativeFrom="page">
                <wp:posOffset>10223500</wp:posOffset>
              </wp:positionV>
              <wp:extent cx="1259840" cy="179705"/>
              <wp:effectExtent l="0" t="0" r="0" b="0"/>
              <wp:wrapNone/>
              <wp:docPr id="10" name="bd4a9275-03a6-11ee-8f29-0242ac130005"/>
              <wp:cNvGraphicFramePr/>
              <a:graphic xmlns:a="http://schemas.openxmlformats.org/drawingml/2006/main">
                <a:graphicData uri="http://schemas.microsoft.com/office/word/2010/wordprocessingShape">
                  <wps:wsp>
                    <wps:cNvSpPr txBox="1"/>
                    <wps:spPr>
                      <a:xfrm>
                        <a:off x="0" y="0"/>
                        <a:ext cx="1259840" cy="179705"/>
                      </a:xfrm>
                      <a:prstGeom prst="rect">
                        <a:avLst/>
                      </a:prstGeom>
                      <a:noFill/>
                    </wps:spPr>
                    <wps:txbx>
                      <w:txbxContent>
                        <w:p w14:paraId="41B90B45" w14:textId="552A55FE" w:rsidR="007E7C9F" w:rsidRDefault="009C37F6">
                          <w:pPr>
                            <w:pStyle w:val="StandaardReferentiegegevens"/>
                          </w:pPr>
                          <w:r>
                            <w:t xml:space="preserve">Pagina </w:t>
                          </w:r>
                          <w:r>
                            <w:fldChar w:fldCharType="begin"/>
                          </w:r>
                          <w:r>
                            <w:instrText>PAGE</w:instrText>
                          </w:r>
                          <w:r>
                            <w:fldChar w:fldCharType="separate"/>
                          </w:r>
                          <w:r w:rsidR="008753F7">
                            <w:rPr>
                              <w:noProof/>
                            </w:rPr>
                            <w:t>1</w:t>
                          </w:r>
                          <w:r>
                            <w:fldChar w:fldCharType="end"/>
                          </w:r>
                          <w:r>
                            <w:t xml:space="preserve"> van </w:t>
                          </w:r>
                          <w:r>
                            <w:fldChar w:fldCharType="begin"/>
                          </w:r>
                          <w:r>
                            <w:instrText>NUMPAGES</w:instrText>
                          </w:r>
                          <w:r>
                            <w:fldChar w:fldCharType="separate"/>
                          </w:r>
                          <w:r w:rsidR="008753F7">
                            <w:rPr>
                              <w:noProof/>
                            </w:rPr>
                            <w:t>2</w:t>
                          </w:r>
                          <w:r>
                            <w:fldChar w:fldCharType="end"/>
                          </w:r>
                        </w:p>
                      </w:txbxContent>
                    </wps:txbx>
                    <wps:bodyPr vert="horz" wrap="square" lIns="0" tIns="0" rIns="0" bIns="0" anchor="t" anchorCtr="0"/>
                  </wps:wsp>
                </a:graphicData>
              </a:graphic>
            </wp:anchor>
          </w:drawing>
        </mc:Choice>
        <mc:Fallback>
          <w:pict>
            <v:shape w14:anchorId="41B90B29" id="bd4a9275-03a6-11ee-8f29-0242ac130005" o:spid="_x0000_s1034" type="#_x0000_t202" style="position:absolute;margin-left:466.25pt;margin-top:805pt;width:99.2pt;height:14.15pt;z-index:2516602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" filled="f" stroked="f">
              <v:textbox inset="0,0,0,0">
                <w:txbxContent>
                  <w:p w14:paraId="41B90B45" w14:textId="552A55FE" w:rsidR="007E7C9F" w:rsidRDefault="009C37F6">
                    <w:pPr>
                      <w:pStyle w:val="StandaardReferentiegegevens"/>
                    </w:pPr>
                    <w:r>
                      <w:t xml:space="preserve">Pagina </w:t>
                    </w:r>
                    <w:r>
                      <w:fldChar w:fldCharType="begin"/>
                    </w:r>
                    <w:r>
                      <w:instrText>PAGE</w:instrText>
                    </w:r>
                    <w:r>
                      <w:fldChar w:fldCharType="separate"/>
                    </w:r>
                    <w:r w:rsidR="008753F7">
                      <w:rPr>
                        <w:noProof/>
                      </w:rPr>
                      <w:t>1</w:t>
                    </w:r>
                    <w:r>
                      <w:fldChar w:fldCharType="end"/>
                    </w:r>
                    <w:r>
                      <w:t xml:space="preserve"> van </w:t>
                    </w:r>
                    <w:r>
                      <w:fldChar w:fldCharType="begin"/>
                    </w:r>
                    <w:r>
                      <w:instrText>NUMPAGES</w:instrText>
                    </w:r>
                    <w:r>
                      <w:fldChar w:fldCharType="separate"/>
                    </w:r>
                    <w:r w:rsidR="008753F7">
                      <w:rPr>
                        <w:noProof/>
                      </w:rPr>
                      <w:t>2</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61312" behindDoc="0" locked="1" layoutInCell="1" allowOverlap="1" wp14:anchorId="41B90B2B" wp14:editId="41B90B2C">
              <wp:simplePos x="0" y="0"/>
              <wp:positionH relativeFrom="page">
                <wp:posOffset>1007744</wp:posOffset>
              </wp:positionH>
              <wp:positionV relativeFrom="page">
                <wp:posOffset>3635375</wp:posOffset>
              </wp:positionV>
              <wp:extent cx="4105275" cy="755650"/>
              <wp:effectExtent l="0" t="0" r="0" b="0"/>
              <wp:wrapNone/>
              <wp:docPr id="11" name="bd4aaf7a-03a6-11ee-8f29-0242ac130005"/>
              <wp:cNvGraphicFramePr/>
              <a:graphic xmlns:a="http://schemas.openxmlformats.org/drawingml/2006/main">
                <a:graphicData uri="http://schemas.microsoft.com/office/word/2010/wordprocessingShape">
                  <wps:wsp>
                    <wps:cNvSpPr txBox="1"/>
                    <wps:spPr>
                      <a:xfrm>
                        <a:off x="0" y="0"/>
                        <a:ext cx="4105275" cy="755650"/>
                      </a:xfrm>
                      <a:prstGeom prst="rect">
                        <a:avLst/>
                      </a:prstGeom>
                      <a:noFill/>
                    </wps:spPr>
                    <wps:txbx>
                      <w:txbxContent>
                        <w:tbl>
                          <w:tblPr>
                            <w:tblW w:w="0" w:type="auto"/>
                            <w:tblLayout w:type="fixed"/>
                            <w:tblLook w:val="07E0" w:firstRow="1" w:lastRow="1" w:firstColumn="1" w:lastColumn="1" w:noHBand="1" w:noVBand="1"/>
                          </w:tblPr>
                          <w:tblGrid>
                            <w:gridCol w:w="1140"/>
                            <w:gridCol w:w="5400"/>
                          </w:tblGrid>
                          <w:tr w:rsidR="007E7C9F" w14:paraId="41B90B48" w14:textId="77777777">
                            <w:trPr>
                              <w:trHeight w:val="200"/>
                            </w:trPr>
                            <w:tc>
                              <w:tcPr>
                                <w:tcW w:w="1140" w:type="dxa"/>
                              </w:tcPr>
                              <w:p w14:paraId="41B90B46" w14:textId="77777777" w:rsidR="007E7C9F" w:rsidRDefault="007E7C9F"/>
                            </w:tc>
                            <w:tc>
                              <w:tcPr>
                                <w:tcW w:w="5400" w:type="dxa"/>
                              </w:tcPr>
                              <w:p w14:paraId="41B90B47" w14:textId="77777777" w:rsidR="007E7C9F" w:rsidRDefault="007E7C9F"/>
                            </w:tc>
                          </w:tr>
                          <w:tr w:rsidR="007E7C9F" w14:paraId="41B90B4B" w14:textId="77777777">
                            <w:trPr>
                              <w:trHeight w:val="240"/>
                            </w:trPr>
                            <w:tc>
                              <w:tcPr>
                                <w:tcW w:w="1140" w:type="dxa"/>
                              </w:tcPr>
                              <w:p w14:paraId="41B90B49" w14:textId="77777777" w:rsidR="007E7C9F" w:rsidRDefault="009C37F6">
                                <w:r>
                                  <w:t>Datum</w:t>
                                </w:r>
                              </w:p>
                            </w:tc>
                            <w:tc>
                              <w:tcPr>
                                <w:tcW w:w="5400" w:type="dxa"/>
                              </w:tcPr>
                              <w:p w14:paraId="41B90B4A" w14:textId="6EFE115A" w:rsidR="007E7C9F" w:rsidRDefault="00D31A42">
                                <w:r>
                                  <w:t xml:space="preserve">25 juli 2025 </w:t>
                                </w:r>
                              </w:p>
                            </w:tc>
                          </w:tr>
                          <w:tr w:rsidR="007E7C9F" w14:paraId="41B90B4E" w14:textId="77777777">
                            <w:trPr>
                              <w:trHeight w:val="240"/>
                            </w:trPr>
                            <w:tc>
                              <w:tcPr>
                                <w:tcW w:w="1140" w:type="dxa"/>
                              </w:tcPr>
                              <w:p w14:paraId="41B90B4C" w14:textId="77777777" w:rsidR="007E7C9F" w:rsidRDefault="009C37F6">
                                <w:r>
                                  <w:t>Betreft</w:t>
                                </w:r>
                              </w:p>
                            </w:tc>
                            <w:tc>
                              <w:tcPr>
                                <w:tcW w:w="5400" w:type="dxa"/>
                              </w:tcPr>
                              <w:p w14:paraId="41B90B4D" w14:textId="4F637BB7" w:rsidR="007E7C9F" w:rsidRDefault="009C37F6">
                                <w:r>
                                  <w:fldChar w:fldCharType="begin"/>
                                </w:r>
                                <w:r>
                                  <w:instrText xml:space="preserve"> DOCPROPERTY  "Onderwerp"  \* MERGEFORMAT </w:instrText>
                                </w:r>
                                <w:r>
                                  <w:fldChar w:fldCharType="separate"/>
                                </w:r>
                                <w:r w:rsidR="003F0F43">
                                  <w:t xml:space="preserve">beleidsreactie bij het IBTD </w:t>
                                </w:r>
                                <w:proofErr w:type="spellStart"/>
                                <w:r w:rsidR="003F0F43">
                                  <w:t>onderzoeksrapportage</w:t>
                                </w:r>
                                <w:proofErr w:type="spellEnd"/>
                                <w:r w:rsidR="003F0F43">
                                  <w:t xml:space="preserve"> 24 juni 2025 ´De fraudeaanpak en privacy puzzel'</w:t>
                                </w:r>
                                <w:r>
                                  <w:fldChar w:fldCharType="end"/>
                                </w:r>
                              </w:p>
                            </w:tc>
                          </w:tr>
                          <w:tr w:rsidR="007E7C9F" w14:paraId="41B90B51" w14:textId="77777777">
                            <w:trPr>
                              <w:trHeight w:val="200"/>
                            </w:trPr>
                            <w:tc>
                              <w:tcPr>
                                <w:tcW w:w="1140" w:type="dxa"/>
                              </w:tcPr>
                              <w:p w14:paraId="41B90B4F" w14:textId="77777777" w:rsidR="007E7C9F" w:rsidRDefault="007E7C9F"/>
                            </w:tc>
                            <w:tc>
                              <w:tcPr>
                                <w:tcW w:w="4738" w:type="dxa"/>
                              </w:tcPr>
                              <w:p w14:paraId="41B90B50" w14:textId="77777777" w:rsidR="007E7C9F" w:rsidRDefault="007E7C9F"/>
                            </w:tc>
                          </w:tr>
                        </w:tbl>
                        <w:p w14:paraId="41B90B60" w14:textId="77777777" w:rsidR="009C37F6" w:rsidRDefault="009C37F6"/>
                      </w:txbxContent>
                    </wps:txbx>
                    <wps:bodyPr vert="horz" wrap="square" lIns="0" tIns="0" rIns="0" bIns="0" anchor="t" anchorCtr="0"/>
                  </wps:wsp>
                </a:graphicData>
              </a:graphic>
            </wp:anchor>
          </w:drawing>
        </mc:Choice>
        <mc:Fallback>
          <w:pict>
            <v:shapetype w14:anchorId="41B90B2B" id="_x0000_t202" coordsize="21600,21600" o:spt="202" path="m,l,21600r21600,l21600,xe">
              <v:stroke joinstyle="miter"/>
              <v:path gradientshapeok="t" o:connecttype="rect"/>
            </v:shapetype>
            <v:shape id="bd4aaf7a-03a6-11ee-8f29-0242ac130005" o:spid="_x0000_s1035" type="#_x0000_t202" style="position:absolute;margin-left:79.35pt;margin-top:286.25pt;width:323.25pt;height:59.5pt;z-index:2516613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" filled="f" stroked="f">
              <v:textbox inset="0,0,0,0">
                <w:txbxContent>
                  <w:tbl>
                    <w:tblPr>
                      <w:tblW w:w="0" w:type="auto"/>
                      <w:tblLayout w:type="fixed"/>
                      <w:tblLook w:val="07E0" w:firstRow="1" w:lastRow="1" w:firstColumn="1" w:lastColumn="1" w:noHBand="1" w:noVBand="1"/>
                    </w:tblPr>
                    <w:tblGrid>
                      <w:gridCol w:w="1140"/>
                      <w:gridCol w:w="5400"/>
                    </w:tblGrid>
                    <w:tr w:rsidR="007E7C9F" w14:paraId="41B90B48" w14:textId="77777777">
                      <w:trPr>
                        <w:trHeight w:val="200"/>
                      </w:trPr>
                      <w:tc>
                        <w:tcPr>
                          <w:tcW w:w="1140" w:type="dxa"/>
                        </w:tcPr>
                        <w:p w14:paraId="41B90B46" w14:textId="77777777" w:rsidR="007E7C9F" w:rsidRDefault="007E7C9F"/>
                      </w:tc>
                      <w:tc>
                        <w:tcPr>
                          <w:tcW w:w="5400" w:type="dxa"/>
                        </w:tcPr>
                        <w:p w14:paraId="41B90B47" w14:textId="77777777" w:rsidR="007E7C9F" w:rsidRDefault="007E7C9F"/>
                      </w:tc>
                    </w:tr>
                    <w:tr w:rsidR="007E7C9F" w14:paraId="41B90B4B" w14:textId="77777777">
                      <w:trPr>
                        <w:trHeight w:val="240"/>
                      </w:trPr>
                      <w:tc>
                        <w:tcPr>
                          <w:tcW w:w="1140" w:type="dxa"/>
                        </w:tcPr>
                        <w:p w14:paraId="41B90B49" w14:textId="77777777" w:rsidR="007E7C9F" w:rsidRDefault="009C37F6">
                          <w:r>
                            <w:t>Datum</w:t>
                          </w:r>
                        </w:p>
                      </w:tc>
                      <w:tc>
                        <w:tcPr>
                          <w:tcW w:w="5400" w:type="dxa"/>
                        </w:tcPr>
                        <w:p w14:paraId="41B90B4A" w14:textId="6EFE115A" w:rsidR="007E7C9F" w:rsidRDefault="00D31A42">
                          <w:r>
                            <w:t xml:space="preserve">25 juli 2025 </w:t>
                          </w:r>
                        </w:p>
                      </w:tc>
                    </w:tr>
                    <w:tr w:rsidR="007E7C9F" w14:paraId="41B90B4E" w14:textId="77777777">
                      <w:trPr>
                        <w:trHeight w:val="240"/>
                      </w:trPr>
                      <w:tc>
                        <w:tcPr>
                          <w:tcW w:w="1140" w:type="dxa"/>
                        </w:tcPr>
                        <w:p w14:paraId="41B90B4C" w14:textId="77777777" w:rsidR="007E7C9F" w:rsidRDefault="009C37F6">
                          <w:r>
                            <w:t>Betreft</w:t>
                          </w:r>
                        </w:p>
                      </w:tc>
                      <w:tc>
                        <w:tcPr>
                          <w:tcW w:w="5400" w:type="dxa"/>
                        </w:tcPr>
                        <w:p w14:paraId="41B90B4D" w14:textId="4F637BB7" w:rsidR="007E7C9F" w:rsidRDefault="009C37F6">
                          <w:r>
                            <w:fldChar w:fldCharType="begin"/>
                          </w:r>
                          <w:r>
                            <w:instrText xml:space="preserve"> DOCPROPERTY  "Onderwerp"  \* MERGEFORMAT </w:instrText>
                          </w:r>
                          <w:r>
                            <w:fldChar w:fldCharType="separate"/>
                          </w:r>
                          <w:r w:rsidR="003F0F43">
                            <w:t xml:space="preserve">beleidsreactie bij het IBTD </w:t>
                          </w:r>
                          <w:proofErr w:type="spellStart"/>
                          <w:r w:rsidR="003F0F43">
                            <w:t>onderzoeksrapportage</w:t>
                          </w:r>
                          <w:proofErr w:type="spellEnd"/>
                          <w:r w:rsidR="003F0F43">
                            <w:t xml:space="preserve"> 24 juni 2025 ´De fraudeaanpak en privacy puzzel'</w:t>
                          </w:r>
                          <w:r>
                            <w:fldChar w:fldCharType="end"/>
                          </w:r>
                        </w:p>
                      </w:tc>
                    </w:tr>
                    <w:tr w:rsidR="007E7C9F" w14:paraId="41B90B51" w14:textId="77777777">
                      <w:trPr>
                        <w:trHeight w:val="200"/>
                      </w:trPr>
                      <w:tc>
                        <w:tcPr>
                          <w:tcW w:w="1140" w:type="dxa"/>
                        </w:tcPr>
                        <w:p w14:paraId="41B90B4F" w14:textId="77777777" w:rsidR="007E7C9F" w:rsidRDefault="007E7C9F"/>
                      </w:tc>
                      <w:tc>
                        <w:tcPr>
                          <w:tcW w:w="4738" w:type="dxa"/>
                        </w:tcPr>
                        <w:p w14:paraId="41B90B50" w14:textId="77777777" w:rsidR="007E7C9F" w:rsidRDefault="007E7C9F"/>
                      </w:tc>
                    </w:tr>
                  </w:tbl>
                  <w:p w14:paraId="41B90B60" w14:textId="77777777" w:rsidR="009C37F6" w:rsidRDefault="009C37F6"/>
                </w:txbxContent>
              </v:textbox>
              <w10:wrap anchorx="page" anchory="page"/>
              <w10:anchorlock/>
            </v:shape>
          </w:pict>
        </mc:Fallback>
      </mc:AlternateContent>
    </w:r>
    <w:r>
      <w:rPr>
        <w:noProof/>
      </w:rPr>
      <mc:AlternateContent>
        <mc:Choice Requires="wps">
          <w:drawing>
            <wp:anchor distT="0" distB="0" distL="0" distR="0" simplePos="0" relativeHeight="251662336" behindDoc="0" locked="1" layoutInCell="1" allowOverlap="1" wp14:anchorId="41B90B2D" wp14:editId="41B90B2E">
              <wp:simplePos x="0" y="0"/>
              <wp:positionH relativeFrom="page">
                <wp:posOffset>1007744</wp:posOffset>
              </wp:positionH>
              <wp:positionV relativeFrom="page">
                <wp:posOffset>10197465</wp:posOffset>
              </wp:positionV>
              <wp:extent cx="1800225" cy="161925"/>
              <wp:effectExtent l="0" t="0" r="0" b="0"/>
              <wp:wrapNone/>
              <wp:docPr id="12" name="bd5d814d-03a6-11ee-8f29-0242ac130005"/>
              <wp:cNvGraphicFramePr/>
              <a:graphic xmlns:a="http://schemas.openxmlformats.org/drawingml/2006/main">
                <a:graphicData uri="http://schemas.microsoft.com/office/word/2010/wordprocessingShape">
                  <wps:wsp>
                    <wps:cNvSpPr txBox="1"/>
                    <wps:spPr>
                      <a:xfrm>
                        <a:off x="0" y="0"/>
                        <a:ext cx="1800225" cy="161925"/>
                      </a:xfrm>
                      <a:prstGeom prst="rect">
                        <a:avLst/>
                      </a:prstGeom>
                      <a:noFill/>
                    </wps:spPr>
                    <wps:txbx>
                      <w:txbxContent>
                        <w:p w14:paraId="41B90B52" w14:textId="7FCC93AA" w:rsidR="007E7C9F" w:rsidRDefault="009C37F6">
                          <w:pPr>
                            <w:pStyle w:val="Rubricering"/>
                          </w:pPr>
                          <w:r>
                            <w:fldChar w:fldCharType="begin"/>
                          </w:r>
                          <w:r>
                            <w:instrText xml:space="preserve"> DOCPROPERTY  "Rubricering"  \* MERGEFORMAT </w:instrText>
                          </w:r>
                          <w:r>
                            <w:fldChar w:fldCharType="end"/>
                          </w:r>
                        </w:p>
                      </w:txbxContent>
                    </wps:txbx>
                    <wps:bodyPr vert="horz" wrap="square" lIns="0" tIns="0" rIns="0" bIns="0" anchor="t" anchorCtr="0"/>
                  </wps:wsp>
                </a:graphicData>
              </a:graphic>
            </wp:anchor>
          </w:drawing>
        </mc:Choice>
        <mc:Fallback>
          <w:pict>
            <v:shape w14:anchorId="41B90B2D" id="bd5d814d-03a6-11ee-8f29-0242ac130005" o:spid="_x0000_s1036" type="#_x0000_t202" style="position:absolute;margin-left:79.35pt;margin-top:802.95pt;width:141.75pt;height:12.75pt;z-index:2516623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" filled="f" stroked="f">
              <v:textbox inset="0,0,0,0">
                <w:txbxContent>
                  <w:p w14:paraId="41B90B52" w14:textId="7FCC93AA" w:rsidR="007E7C9F" w:rsidRDefault="009C37F6">
                    <w:pPr>
                      <w:pStyle w:val="Rubricering"/>
                    </w:pPr>
                    <w:r>
                      <w:fldChar w:fldCharType="begin"/>
                    </w:r>
                    <w:r>
                      <w:instrText xml:space="preserve"> DOCPROPERTY  "Rubricering"  \* MERGEFORMAT </w:instrTex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63360" behindDoc="0" locked="1" layoutInCell="1" allowOverlap="1" wp14:anchorId="41B90B2F" wp14:editId="41B90B30">
              <wp:simplePos x="0" y="0"/>
              <wp:positionH relativeFrom="page">
                <wp:posOffset>5921375</wp:posOffset>
              </wp:positionH>
              <wp:positionV relativeFrom="page">
                <wp:posOffset>5309870</wp:posOffset>
              </wp:positionV>
              <wp:extent cx="1148080" cy="762635"/>
              <wp:effectExtent l="0" t="0" r="0" b="0"/>
              <wp:wrapNone/>
              <wp:docPr id="13" name="bd5a43b8-03a6-11ee-8f29-0242ac130005"/>
              <wp:cNvGraphicFramePr/>
              <a:graphic xmlns:a="http://schemas.openxmlformats.org/drawingml/2006/main">
                <a:graphicData uri="http://schemas.microsoft.com/office/word/2010/wordprocessingShape">
                  <wps:wsp>
                    <wps:cNvSpPr txBox="1"/>
                    <wps:spPr>
                      <a:xfrm>
                        <a:off x="0" y="0"/>
                        <a:ext cx="1148080" cy="762635"/>
                      </a:xfrm>
                      <a:prstGeom prst="rect">
                        <a:avLst/>
                      </a:prstGeom>
                      <a:noFill/>
                    </wps:spPr>
                    <wps:txbx>
                      <w:txbxContent>
                        <w:p w14:paraId="41B90B63" w14:textId="77777777" w:rsidR="009C37F6" w:rsidRDefault="009C37F6"/>
                      </w:txbxContent>
                    </wps:txbx>
                    <wps:bodyPr vert="horz" wrap="square" lIns="0" tIns="0" rIns="0" bIns="0" anchor="t" anchorCtr="0"/>
                  </wps:wsp>
                </a:graphicData>
              </a:graphic>
            </wp:anchor>
          </w:drawing>
        </mc:Choice>
        <mc:Fallback>
          <w:pict>
            <v:shape w14:anchorId="41B90B2F" id="bd5a43b8-03a6-11ee-8f29-0242ac130005" o:spid="_x0000_s1037" type="#_x0000_t202" style="position:absolute;margin-left:466.25pt;margin-top:418.1pt;width:90.4pt;height:60.05pt;z-index:2516633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" filled="f" stroked="f">
              <v:textbox inset="0,0,0,0">
                <w:txbxContent>
                  <w:p w14:paraId="41B90B63" w14:textId="77777777" w:rsidR="009C37F6" w:rsidRDefault="009C37F6"/>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D665805B"/>
    <w:multiLevelType w:val="multilevel"/>
    <w:tmpl w:val="99906EB7"/>
    <w:name w:val="Actiepunten"/>
    <w:lvl w:ilvl="0">
      <w:start w:val="1"/>
      <w:numFmt w:val="decimal"/>
      <w:pStyle w:val="Huisstijl-Actiepunt"/>
      <w:lvlText w:val="Actie %1."/>
      <w:lvlJc w:val="left"/>
      <w:pPr>
        <w:ind w:left="0" w:firstLine="0"/>
      </w:pPr>
      <w:rPr>
        <w:color w:val="000000"/>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2EA09FA"/>
    <w:multiLevelType w:val="hybridMultilevel"/>
    <w:tmpl w:val="CE669676"/>
    <w:lvl w:ilvl="0" w:tplc="04130001">
      <w:start w:val="1"/>
      <w:numFmt w:val="bullet"/>
      <w:lvlText w:val=""/>
      <w:lvlJc w:val="left"/>
      <w:pPr>
        <w:ind w:left="1440" w:hanging="360"/>
      </w:pPr>
      <w:rPr>
        <w:rFonts w:ascii="Symbol" w:hAnsi="Symbol" w:hint="default"/>
      </w:rPr>
    </w:lvl>
    <w:lvl w:ilvl="1" w:tplc="04130003" w:tentative="1">
      <w:start w:val="1"/>
      <w:numFmt w:val="bullet"/>
      <w:lvlText w:val="o"/>
      <w:lvlJc w:val="left"/>
      <w:pPr>
        <w:ind w:left="2160" w:hanging="360"/>
      </w:pPr>
      <w:rPr>
        <w:rFonts w:ascii="Courier New" w:hAnsi="Courier New" w:cs="Courier New" w:hint="default"/>
      </w:rPr>
    </w:lvl>
    <w:lvl w:ilvl="2" w:tplc="04130005" w:tentative="1">
      <w:start w:val="1"/>
      <w:numFmt w:val="bullet"/>
      <w:lvlText w:val=""/>
      <w:lvlJc w:val="left"/>
      <w:pPr>
        <w:ind w:left="2880" w:hanging="360"/>
      </w:pPr>
      <w:rPr>
        <w:rFonts w:ascii="Wingdings" w:hAnsi="Wingdings" w:hint="default"/>
      </w:rPr>
    </w:lvl>
    <w:lvl w:ilvl="3" w:tplc="04130001" w:tentative="1">
      <w:start w:val="1"/>
      <w:numFmt w:val="bullet"/>
      <w:lvlText w:val=""/>
      <w:lvlJc w:val="left"/>
      <w:pPr>
        <w:ind w:left="3600" w:hanging="360"/>
      </w:pPr>
      <w:rPr>
        <w:rFonts w:ascii="Symbol" w:hAnsi="Symbol" w:hint="default"/>
      </w:rPr>
    </w:lvl>
    <w:lvl w:ilvl="4" w:tplc="04130003" w:tentative="1">
      <w:start w:val="1"/>
      <w:numFmt w:val="bullet"/>
      <w:lvlText w:val="o"/>
      <w:lvlJc w:val="left"/>
      <w:pPr>
        <w:ind w:left="4320" w:hanging="360"/>
      </w:pPr>
      <w:rPr>
        <w:rFonts w:ascii="Courier New" w:hAnsi="Courier New" w:cs="Courier New" w:hint="default"/>
      </w:rPr>
    </w:lvl>
    <w:lvl w:ilvl="5" w:tplc="04130005" w:tentative="1">
      <w:start w:val="1"/>
      <w:numFmt w:val="bullet"/>
      <w:lvlText w:val=""/>
      <w:lvlJc w:val="left"/>
      <w:pPr>
        <w:ind w:left="5040" w:hanging="360"/>
      </w:pPr>
      <w:rPr>
        <w:rFonts w:ascii="Wingdings" w:hAnsi="Wingdings" w:hint="default"/>
      </w:rPr>
    </w:lvl>
    <w:lvl w:ilvl="6" w:tplc="04130001" w:tentative="1">
      <w:start w:val="1"/>
      <w:numFmt w:val="bullet"/>
      <w:lvlText w:val=""/>
      <w:lvlJc w:val="left"/>
      <w:pPr>
        <w:ind w:left="5760" w:hanging="360"/>
      </w:pPr>
      <w:rPr>
        <w:rFonts w:ascii="Symbol" w:hAnsi="Symbol" w:hint="default"/>
      </w:rPr>
    </w:lvl>
    <w:lvl w:ilvl="7" w:tplc="04130003" w:tentative="1">
      <w:start w:val="1"/>
      <w:numFmt w:val="bullet"/>
      <w:lvlText w:val="o"/>
      <w:lvlJc w:val="left"/>
      <w:pPr>
        <w:ind w:left="6480" w:hanging="360"/>
      </w:pPr>
      <w:rPr>
        <w:rFonts w:ascii="Courier New" w:hAnsi="Courier New" w:cs="Courier New" w:hint="default"/>
      </w:rPr>
    </w:lvl>
    <w:lvl w:ilvl="8" w:tplc="04130005" w:tentative="1">
      <w:start w:val="1"/>
      <w:numFmt w:val="bullet"/>
      <w:lvlText w:val=""/>
      <w:lvlJc w:val="left"/>
      <w:pPr>
        <w:ind w:left="7200" w:hanging="360"/>
      </w:pPr>
      <w:rPr>
        <w:rFonts w:ascii="Wingdings" w:hAnsi="Wingdings" w:hint="default"/>
      </w:rPr>
    </w:lvl>
  </w:abstractNum>
  <w:abstractNum w:abstractNumId="2" w15:restartNumberingAfterBreak="0">
    <w:nsid w:val="056C42ED"/>
    <w:multiLevelType w:val="hybridMultilevel"/>
    <w:tmpl w:val="66449E7A"/>
    <w:lvl w:ilvl="0" w:tplc="04130001">
      <w:start w:val="1"/>
      <w:numFmt w:val="bullet"/>
      <w:lvlText w:val=""/>
      <w:lvlJc w:val="left"/>
      <w:pPr>
        <w:ind w:left="1428" w:hanging="360"/>
      </w:pPr>
      <w:rPr>
        <w:rFonts w:ascii="Symbol" w:hAnsi="Symbol" w:hint="default"/>
      </w:rPr>
    </w:lvl>
    <w:lvl w:ilvl="1" w:tplc="04130003" w:tentative="1">
      <w:start w:val="1"/>
      <w:numFmt w:val="bullet"/>
      <w:lvlText w:val="o"/>
      <w:lvlJc w:val="left"/>
      <w:pPr>
        <w:ind w:left="2148" w:hanging="360"/>
      </w:pPr>
      <w:rPr>
        <w:rFonts w:ascii="Courier New" w:hAnsi="Courier New" w:cs="Courier New" w:hint="default"/>
      </w:rPr>
    </w:lvl>
    <w:lvl w:ilvl="2" w:tplc="04130005" w:tentative="1">
      <w:start w:val="1"/>
      <w:numFmt w:val="bullet"/>
      <w:lvlText w:val=""/>
      <w:lvlJc w:val="left"/>
      <w:pPr>
        <w:ind w:left="2868" w:hanging="360"/>
      </w:pPr>
      <w:rPr>
        <w:rFonts w:ascii="Wingdings" w:hAnsi="Wingdings" w:hint="default"/>
      </w:rPr>
    </w:lvl>
    <w:lvl w:ilvl="3" w:tplc="04130001" w:tentative="1">
      <w:start w:val="1"/>
      <w:numFmt w:val="bullet"/>
      <w:lvlText w:val=""/>
      <w:lvlJc w:val="left"/>
      <w:pPr>
        <w:ind w:left="3588" w:hanging="360"/>
      </w:pPr>
      <w:rPr>
        <w:rFonts w:ascii="Symbol" w:hAnsi="Symbol" w:hint="default"/>
      </w:rPr>
    </w:lvl>
    <w:lvl w:ilvl="4" w:tplc="04130003" w:tentative="1">
      <w:start w:val="1"/>
      <w:numFmt w:val="bullet"/>
      <w:lvlText w:val="o"/>
      <w:lvlJc w:val="left"/>
      <w:pPr>
        <w:ind w:left="4308" w:hanging="360"/>
      </w:pPr>
      <w:rPr>
        <w:rFonts w:ascii="Courier New" w:hAnsi="Courier New" w:cs="Courier New" w:hint="default"/>
      </w:rPr>
    </w:lvl>
    <w:lvl w:ilvl="5" w:tplc="04130005" w:tentative="1">
      <w:start w:val="1"/>
      <w:numFmt w:val="bullet"/>
      <w:lvlText w:val=""/>
      <w:lvlJc w:val="left"/>
      <w:pPr>
        <w:ind w:left="5028" w:hanging="360"/>
      </w:pPr>
      <w:rPr>
        <w:rFonts w:ascii="Wingdings" w:hAnsi="Wingdings" w:hint="default"/>
      </w:rPr>
    </w:lvl>
    <w:lvl w:ilvl="6" w:tplc="04130001" w:tentative="1">
      <w:start w:val="1"/>
      <w:numFmt w:val="bullet"/>
      <w:lvlText w:val=""/>
      <w:lvlJc w:val="left"/>
      <w:pPr>
        <w:ind w:left="5748" w:hanging="360"/>
      </w:pPr>
      <w:rPr>
        <w:rFonts w:ascii="Symbol" w:hAnsi="Symbol" w:hint="default"/>
      </w:rPr>
    </w:lvl>
    <w:lvl w:ilvl="7" w:tplc="04130003" w:tentative="1">
      <w:start w:val="1"/>
      <w:numFmt w:val="bullet"/>
      <w:lvlText w:val="o"/>
      <w:lvlJc w:val="left"/>
      <w:pPr>
        <w:ind w:left="6468" w:hanging="360"/>
      </w:pPr>
      <w:rPr>
        <w:rFonts w:ascii="Courier New" w:hAnsi="Courier New" w:cs="Courier New" w:hint="default"/>
      </w:rPr>
    </w:lvl>
    <w:lvl w:ilvl="8" w:tplc="04130005" w:tentative="1">
      <w:start w:val="1"/>
      <w:numFmt w:val="bullet"/>
      <w:lvlText w:val=""/>
      <w:lvlJc w:val="left"/>
      <w:pPr>
        <w:ind w:left="7188" w:hanging="360"/>
      </w:pPr>
      <w:rPr>
        <w:rFonts w:ascii="Wingdings" w:hAnsi="Wingdings" w:hint="default"/>
      </w:rPr>
    </w:lvl>
  </w:abstractNum>
  <w:abstractNum w:abstractNumId="3" w15:restartNumberingAfterBreak="0">
    <w:nsid w:val="088059DD"/>
    <w:multiLevelType w:val="hybridMultilevel"/>
    <w:tmpl w:val="8048F17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11A93398"/>
    <w:multiLevelType w:val="hybridMultilevel"/>
    <w:tmpl w:val="A90A5FDE"/>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12603911"/>
    <w:multiLevelType w:val="multilevel"/>
    <w:tmpl w:val="8B5222AD"/>
    <w:name w:val="Nummering lijst Opdrachtbevestiging"/>
    <w:lvl w:ilvl="0">
      <w:start w:val="1"/>
      <w:numFmt w:val="decimal"/>
      <w:pStyle w:val="NummeringlijstOpdrbev"/>
      <w:lvlText w:val="%1."/>
      <w:lvlJc w:val="left"/>
      <w:pPr>
        <w:ind w:left="708" w:hanging="328"/>
      </w:pPr>
    </w:lvl>
    <w:lvl w:ilvl="1">
      <w:start w:val="1"/>
      <w:numFmt w:val="bullet"/>
      <w:pStyle w:val="NummeringlijstOpdrbevniv2"/>
      <w:lvlText w:val="·"/>
      <w:lvlJc w:val="left"/>
      <w:pPr>
        <w:ind w:left="1120" w:hanging="411"/>
      </w:pPr>
      <w:rPr>
        <w:rFonts w:ascii="Symbol" w:hAnsi="Symbol"/>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193C3D4D"/>
    <w:multiLevelType w:val="hybridMultilevel"/>
    <w:tmpl w:val="C98CB698"/>
    <w:lvl w:ilvl="0" w:tplc="04130001">
      <w:start w:val="1"/>
      <w:numFmt w:val="bullet"/>
      <w:lvlText w:val=""/>
      <w:lvlJc w:val="left"/>
      <w:pPr>
        <w:ind w:left="1440" w:hanging="360"/>
      </w:pPr>
      <w:rPr>
        <w:rFonts w:ascii="Symbol" w:hAnsi="Symbol" w:hint="default"/>
      </w:rPr>
    </w:lvl>
    <w:lvl w:ilvl="1" w:tplc="04130003" w:tentative="1">
      <w:start w:val="1"/>
      <w:numFmt w:val="bullet"/>
      <w:lvlText w:val="o"/>
      <w:lvlJc w:val="left"/>
      <w:pPr>
        <w:ind w:left="2160" w:hanging="360"/>
      </w:pPr>
      <w:rPr>
        <w:rFonts w:ascii="Courier New" w:hAnsi="Courier New" w:cs="Courier New" w:hint="default"/>
      </w:rPr>
    </w:lvl>
    <w:lvl w:ilvl="2" w:tplc="04130005" w:tentative="1">
      <w:start w:val="1"/>
      <w:numFmt w:val="bullet"/>
      <w:lvlText w:val=""/>
      <w:lvlJc w:val="left"/>
      <w:pPr>
        <w:ind w:left="2880" w:hanging="360"/>
      </w:pPr>
      <w:rPr>
        <w:rFonts w:ascii="Wingdings" w:hAnsi="Wingdings" w:hint="default"/>
      </w:rPr>
    </w:lvl>
    <w:lvl w:ilvl="3" w:tplc="04130001" w:tentative="1">
      <w:start w:val="1"/>
      <w:numFmt w:val="bullet"/>
      <w:lvlText w:val=""/>
      <w:lvlJc w:val="left"/>
      <w:pPr>
        <w:ind w:left="3600" w:hanging="360"/>
      </w:pPr>
      <w:rPr>
        <w:rFonts w:ascii="Symbol" w:hAnsi="Symbol" w:hint="default"/>
      </w:rPr>
    </w:lvl>
    <w:lvl w:ilvl="4" w:tplc="04130003" w:tentative="1">
      <w:start w:val="1"/>
      <w:numFmt w:val="bullet"/>
      <w:lvlText w:val="o"/>
      <w:lvlJc w:val="left"/>
      <w:pPr>
        <w:ind w:left="4320" w:hanging="360"/>
      </w:pPr>
      <w:rPr>
        <w:rFonts w:ascii="Courier New" w:hAnsi="Courier New" w:cs="Courier New" w:hint="default"/>
      </w:rPr>
    </w:lvl>
    <w:lvl w:ilvl="5" w:tplc="04130005" w:tentative="1">
      <w:start w:val="1"/>
      <w:numFmt w:val="bullet"/>
      <w:lvlText w:val=""/>
      <w:lvlJc w:val="left"/>
      <w:pPr>
        <w:ind w:left="5040" w:hanging="360"/>
      </w:pPr>
      <w:rPr>
        <w:rFonts w:ascii="Wingdings" w:hAnsi="Wingdings" w:hint="default"/>
      </w:rPr>
    </w:lvl>
    <w:lvl w:ilvl="6" w:tplc="04130001" w:tentative="1">
      <w:start w:val="1"/>
      <w:numFmt w:val="bullet"/>
      <w:lvlText w:val=""/>
      <w:lvlJc w:val="left"/>
      <w:pPr>
        <w:ind w:left="5760" w:hanging="360"/>
      </w:pPr>
      <w:rPr>
        <w:rFonts w:ascii="Symbol" w:hAnsi="Symbol" w:hint="default"/>
      </w:rPr>
    </w:lvl>
    <w:lvl w:ilvl="7" w:tplc="04130003" w:tentative="1">
      <w:start w:val="1"/>
      <w:numFmt w:val="bullet"/>
      <w:lvlText w:val="o"/>
      <w:lvlJc w:val="left"/>
      <w:pPr>
        <w:ind w:left="6480" w:hanging="360"/>
      </w:pPr>
      <w:rPr>
        <w:rFonts w:ascii="Courier New" w:hAnsi="Courier New" w:cs="Courier New" w:hint="default"/>
      </w:rPr>
    </w:lvl>
    <w:lvl w:ilvl="8" w:tplc="04130005" w:tentative="1">
      <w:start w:val="1"/>
      <w:numFmt w:val="bullet"/>
      <w:lvlText w:val=""/>
      <w:lvlJc w:val="left"/>
      <w:pPr>
        <w:ind w:left="7200" w:hanging="360"/>
      </w:pPr>
      <w:rPr>
        <w:rFonts w:ascii="Wingdings" w:hAnsi="Wingdings" w:hint="default"/>
      </w:rPr>
    </w:lvl>
  </w:abstractNum>
  <w:abstractNum w:abstractNumId="7" w15:restartNumberingAfterBreak="0">
    <w:nsid w:val="230AAC5A"/>
    <w:multiLevelType w:val="multilevel"/>
    <w:tmpl w:val="2140CA65"/>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8" w15:restartNumberingAfterBreak="0">
    <w:nsid w:val="2C83563D"/>
    <w:multiLevelType w:val="hybridMultilevel"/>
    <w:tmpl w:val="76F41396"/>
    <w:lvl w:ilvl="0" w:tplc="04130001">
      <w:start w:val="1"/>
      <w:numFmt w:val="bullet"/>
      <w:lvlText w:val=""/>
      <w:lvlJc w:val="left"/>
      <w:pPr>
        <w:ind w:left="1428" w:hanging="360"/>
      </w:pPr>
      <w:rPr>
        <w:rFonts w:ascii="Symbol" w:hAnsi="Symbol" w:hint="default"/>
      </w:rPr>
    </w:lvl>
    <w:lvl w:ilvl="1" w:tplc="04130003" w:tentative="1">
      <w:start w:val="1"/>
      <w:numFmt w:val="bullet"/>
      <w:lvlText w:val="o"/>
      <w:lvlJc w:val="left"/>
      <w:pPr>
        <w:ind w:left="2148" w:hanging="360"/>
      </w:pPr>
      <w:rPr>
        <w:rFonts w:ascii="Courier New" w:hAnsi="Courier New" w:cs="Courier New" w:hint="default"/>
      </w:rPr>
    </w:lvl>
    <w:lvl w:ilvl="2" w:tplc="04130005" w:tentative="1">
      <w:start w:val="1"/>
      <w:numFmt w:val="bullet"/>
      <w:lvlText w:val=""/>
      <w:lvlJc w:val="left"/>
      <w:pPr>
        <w:ind w:left="2868" w:hanging="360"/>
      </w:pPr>
      <w:rPr>
        <w:rFonts w:ascii="Wingdings" w:hAnsi="Wingdings" w:hint="default"/>
      </w:rPr>
    </w:lvl>
    <w:lvl w:ilvl="3" w:tplc="04130001" w:tentative="1">
      <w:start w:val="1"/>
      <w:numFmt w:val="bullet"/>
      <w:lvlText w:val=""/>
      <w:lvlJc w:val="left"/>
      <w:pPr>
        <w:ind w:left="3588" w:hanging="360"/>
      </w:pPr>
      <w:rPr>
        <w:rFonts w:ascii="Symbol" w:hAnsi="Symbol" w:hint="default"/>
      </w:rPr>
    </w:lvl>
    <w:lvl w:ilvl="4" w:tplc="04130003" w:tentative="1">
      <w:start w:val="1"/>
      <w:numFmt w:val="bullet"/>
      <w:lvlText w:val="o"/>
      <w:lvlJc w:val="left"/>
      <w:pPr>
        <w:ind w:left="4308" w:hanging="360"/>
      </w:pPr>
      <w:rPr>
        <w:rFonts w:ascii="Courier New" w:hAnsi="Courier New" w:cs="Courier New" w:hint="default"/>
      </w:rPr>
    </w:lvl>
    <w:lvl w:ilvl="5" w:tplc="04130005" w:tentative="1">
      <w:start w:val="1"/>
      <w:numFmt w:val="bullet"/>
      <w:lvlText w:val=""/>
      <w:lvlJc w:val="left"/>
      <w:pPr>
        <w:ind w:left="5028" w:hanging="360"/>
      </w:pPr>
      <w:rPr>
        <w:rFonts w:ascii="Wingdings" w:hAnsi="Wingdings" w:hint="default"/>
      </w:rPr>
    </w:lvl>
    <w:lvl w:ilvl="6" w:tplc="04130001" w:tentative="1">
      <w:start w:val="1"/>
      <w:numFmt w:val="bullet"/>
      <w:lvlText w:val=""/>
      <w:lvlJc w:val="left"/>
      <w:pPr>
        <w:ind w:left="5748" w:hanging="360"/>
      </w:pPr>
      <w:rPr>
        <w:rFonts w:ascii="Symbol" w:hAnsi="Symbol" w:hint="default"/>
      </w:rPr>
    </w:lvl>
    <w:lvl w:ilvl="7" w:tplc="04130003" w:tentative="1">
      <w:start w:val="1"/>
      <w:numFmt w:val="bullet"/>
      <w:lvlText w:val="o"/>
      <w:lvlJc w:val="left"/>
      <w:pPr>
        <w:ind w:left="6468" w:hanging="360"/>
      </w:pPr>
      <w:rPr>
        <w:rFonts w:ascii="Courier New" w:hAnsi="Courier New" w:cs="Courier New" w:hint="default"/>
      </w:rPr>
    </w:lvl>
    <w:lvl w:ilvl="8" w:tplc="04130005" w:tentative="1">
      <w:start w:val="1"/>
      <w:numFmt w:val="bullet"/>
      <w:lvlText w:val=""/>
      <w:lvlJc w:val="left"/>
      <w:pPr>
        <w:ind w:left="7188" w:hanging="360"/>
      </w:pPr>
      <w:rPr>
        <w:rFonts w:ascii="Wingdings" w:hAnsi="Wingdings" w:hint="default"/>
      </w:rPr>
    </w:lvl>
  </w:abstractNum>
  <w:abstractNum w:abstractNumId="9" w15:restartNumberingAfterBreak="0">
    <w:nsid w:val="34D62450"/>
    <w:multiLevelType w:val="multilevel"/>
    <w:tmpl w:val="7688AF9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0" w15:restartNumberingAfterBreak="0">
    <w:nsid w:val="3D623521"/>
    <w:multiLevelType w:val="multilevel"/>
    <w:tmpl w:val="EBB40E66"/>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11" w15:restartNumberingAfterBreak="0">
    <w:nsid w:val="42D81530"/>
    <w:multiLevelType w:val="hybridMultilevel"/>
    <w:tmpl w:val="749CDE2C"/>
    <w:lvl w:ilvl="0" w:tplc="04130001">
      <w:start w:val="1"/>
      <w:numFmt w:val="bullet"/>
      <w:lvlText w:val=""/>
      <w:lvlJc w:val="left"/>
      <w:pPr>
        <w:ind w:left="1428" w:hanging="360"/>
      </w:pPr>
      <w:rPr>
        <w:rFonts w:ascii="Symbol" w:hAnsi="Symbol" w:hint="default"/>
      </w:rPr>
    </w:lvl>
    <w:lvl w:ilvl="1" w:tplc="04130003" w:tentative="1">
      <w:start w:val="1"/>
      <w:numFmt w:val="bullet"/>
      <w:lvlText w:val="o"/>
      <w:lvlJc w:val="left"/>
      <w:pPr>
        <w:ind w:left="2148" w:hanging="360"/>
      </w:pPr>
      <w:rPr>
        <w:rFonts w:ascii="Courier New" w:hAnsi="Courier New" w:cs="Courier New" w:hint="default"/>
      </w:rPr>
    </w:lvl>
    <w:lvl w:ilvl="2" w:tplc="04130005" w:tentative="1">
      <w:start w:val="1"/>
      <w:numFmt w:val="bullet"/>
      <w:lvlText w:val=""/>
      <w:lvlJc w:val="left"/>
      <w:pPr>
        <w:ind w:left="2868" w:hanging="360"/>
      </w:pPr>
      <w:rPr>
        <w:rFonts w:ascii="Wingdings" w:hAnsi="Wingdings" w:hint="default"/>
      </w:rPr>
    </w:lvl>
    <w:lvl w:ilvl="3" w:tplc="04130001" w:tentative="1">
      <w:start w:val="1"/>
      <w:numFmt w:val="bullet"/>
      <w:lvlText w:val=""/>
      <w:lvlJc w:val="left"/>
      <w:pPr>
        <w:ind w:left="3588" w:hanging="360"/>
      </w:pPr>
      <w:rPr>
        <w:rFonts w:ascii="Symbol" w:hAnsi="Symbol" w:hint="default"/>
      </w:rPr>
    </w:lvl>
    <w:lvl w:ilvl="4" w:tplc="04130003" w:tentative="1">
      <w:start w:val="1"/>
      <w:numFmt w:val="bullet"/>
      <w:lvlText w:val="o"/>
      <w:lvlJc w:val="left"/>
      <w:pPr>
        <w:ind w:left="4308" w:hanging="360"/>
      </w:pPr>
      <w:rPr>
        <w:rFonts w:ascii="Courier New" w:hAnsi="Courier New" w:cs="Courier New" w:hint="default"/>
      </w:rPr>
    </w:lvl>
    <w:lvl w:ilvl="5" w:tplc="04130005" w:tentative="1">
      <w:start w:val="1"/>
      <w:numFmt w:val="bullet"/>
      <w:lvlText w:val=""/>
      <w:lvlJc w:val="left"/>
      <w:pPr>
        <w:ind w:left="5028" w:hanging="360"/>
      </w:pPr>
      <w:rPr>
        <w:rFonts w:ascii="Wingdings" w:hAnsi="Wingdings" w:hint="default"/>
      </w:rPr>
    </w:lvl>
    <w:lvl w:ilvl="6" w:tplc="04130001" w:tentative="1">
      <w:start w:val="1"/>
      <w:numFmt w:val="bullet"/>
      <w:lvlText w:val=""/>
      <w:lvlJc w:val="left"/>
      <w:pPr>
        <w:ind w:left="5748" w:hanging="360"/>
      </w:pPr>
      <w:rPr>
        <w:rFonts w:ascii="Symbol" w:hAnsi="Symbol" w:hint="default"/>
      </w:rPr>
    </w:lvl>
    <w:lvl w:ilvl="7" w:tplc="04130003" w:tentative="1">
      <w:start w:val="1"/>
      <w:numFmt w:val="bullet"/>
      <w:lvlText w:val="o"/>
      <w:lvlJc w:val="left"/>
      <w:pPr>
        <w:ind w:left="6468" w:hanging="360"/>
      </w:pPr>
      <w:rPr>
        <w:rFonts w:ascii="Courier New" w:hAnsi="Courier New" w:cs="Courier New" w:hint="default"/>
      </w:rPr>
    </w:lvl>
    <w:lvl w:ilvl="8" w:tplc="04130005" w:tentative="1">
      <w:start w:val="1"/>
      <w:numFmt w:val="bullet"/>
      <w:lvlText w:val=""/>
      <w:lvlJc w:val="left"/>
      <w:pPr>
        <w:ind w:left="7188" w:hanging="360"/>
      </w:pPr>
      <w:rPr>
        <w:rFonts w:ascii="Wingdings" w:hAnsi="Wingdings" w:hint="default"/>
      </w:rPr>
    </w:lvl>
  </w:abstractNum>
  <w:abstractNum w:abstractNumId="12" w15:restartNumberingAfterBreak="0">
    <w:nsid w:val="4575B45C"/>
    <w:multiLevelType w:val="multilevel"/>
    <w:tmpl w:val="B6FAB091"/>
    <w:name w:val="Bullet Opdrachtbevestiging"/>
    <w:lvl w:ilvl="0">
      <w:start w:val="1"/>
      <w:numFmt w:val="bullet"/>
      <w:pStyle w:val="BulletOpdrBev"/>
      <w:lvlText w:val="·"/>
      <w:lvlJc w:val="left"/>
      <w:pPr>
        <w:ind w:left="357" w:hanging="357"/>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521E176A"/>
    <w:multiLevelType w:val="hybridMultilevel"/>
    <w:tmpl w:val="2042DF18"/>
    <w:lvl w:ilvl="0" w:tplc="04130001">
      <w:start w:val="1"/>
      <w:numFmt w:val="bullet"/>
      <w:lvlText w:val=""/>
      <w:lvlJc w:val="left"/>
      <w:pPr>
        <w:ind w:left="1440" w:hanging="360"/>
      </w:pPr>
      <w:rPr>
        <w:rFonts w:ascii="Symbol" w:hAnsi="Symbol" w:hint="default"/>
      </w:rPr>
    </w:lvl>
    <w:lvl w:ilvl="1" w:tplc="04130003">
      <w:start w:val="1"/>
      <w:numFmt w:val="bullet"/>
      <w:lvlText w:val="o"/>
      <w:lvlJc w:val="left"/>
      <w:pPr>
        <w:ind w:left="2160" w:hanging="360"/>
      </w:pPr>
      <w:rPr>
        <w:rFonts w:ascii="Courier New" w:hAnsi="Courier New" w:cs="Courier New" w:hint="default"/>
      </w:rPr>
    </w:lvl>
    <w:lvl w:ilvl="2" w:tplc="04130005">
      <w:start w:val="1"/>
      <w:numFmt w:val="bullet"/>
      <w:lvlText w:val=""/>
      <w:lvlJc w:val="left"/>
      <w:pPr>
        <w:ind w:left="2880" w:hanging="360"/>
      </w:pPr>
      <w:rPr>
        <w:rFonts w:ascii="Wingdings" w:hAnsi="Wingdings" w:hint="default"/>
      </w:rPr>
    </w:lvl>
    <w:lvl w:ilvl="3" w:tplc="04130001">
      <w:start w:val="1"/>
      <w:numFmt w:val="bullet"/>
      <w:lvlText w:val=""/>
      <w:lvlJc w:val="left"/>
      <w:pPr>
        <w:ind w:left="3600" w:hanging="360"/>
      </w:pPr>
      <w:rPr>
        <w:rFonts w:ascii="Symbol" w:hAnsi="Symbol" w:hint="default"/>
      </w:rPr>
    </w:lvl>
    <w:lvl w:ilvl="4" w:tplc="04130003">
      <w:start w:val="1"/>
      <w:numFmt w:val="bullet"/>
      <w:lvlText w:val="o"/>
      <w:lvlJc w:val="left"/>
      <w:pPr>
        <w:ind w:left="4320" w:hanging="360"/>
      </w:pPr>
      <w:rPr>
        <w:rFonts w:ascii="Courier New" w:hAnsi="Courier New" w:cs="Courier New" w:hint="default"/>
      </w:rPr>
    </w:lvl>
    <w:lvl w:ilvl="5" w:tplc="04130005">
      <w:start w:val="1"/>
      <w:numFmt w:val="bullet"/>
      <w:lvlText w:val=""/>
      <w:lvlJc w:val="left"/>
      <w:pPr>
        <w:ind w:left="5040" w:hanging="360"/>
      </w:pPr>
      <w:rPr>
        <w:rFonts w:ascii="Wingdings" w:hAnsi="Wingdings" w:hint="default"/>
      </w:rPr>
    </w:lvl>
    <w:lvl w:ilvl="6" w:tplc="04130001">
      <w:start w:val="1"/>
      <w:numFmt w:val="bullet"/>
      <w:lvlText w:val=""/>
      <w:lvlJc w:val="left"/>
      <w:pPr>
        <w:ind w:left="5760" w:hanging="360"/>
      </w:pPr>
      <w:rPr>
        <w:rFonts w:ascii="Symbol" w:hAnsi="Symbol" w:hint="default"/>
      </w:rPr>
    </w:lvl>
    <w:lvl w:ilvl="7" w:tplc="04130003">
      <w:start w:val="1"/>
      <w:numFmt w:val="bullet"/>
      <w:lvlText w:val="o"/>
      <w:lvlJc w:val="left"/>
      <w:pPr>
        <w:ind w:left="6480" w:hanging="360"/>
      </w:pPr>
      <w:rPr>
        <w:rFonts w:ascii="Courier New" w:hAnsi="Courier New" w:cs="Courier New" w:hint="default"/>
      </w:rPr>
    </w:lvl>
    <w:lvl w:ilvl="8" w:tplc="04130005">
      <w:start w:val="1"/>
      <w:numFmt w:val="bullet"/>
      <w:lvlText w:val=""/>
      <w:lvlJc w:val="left"/>
      <w:pPr>
        <w:ind w:left="7200" w:hanging="360"/>
      </w:pPr>
      <w:rPr>
        <w:rFonts w:ascii="Wingdings" w:hAnsi="Wingdings" w:hint="default"/>
      </w:rPr>
    </w:lvl>
  </w:abstractNum>
  <w:abstractNum w:abstractNumId="14" w15:restartNumberingAfterBreak="0">
    <w:nsid w:val="56155302"/>
    <w:multiLevelType w:val="multilevel"/>
    <w:tmpl w:val="06C0A77A"/>
    <w:name w:val="Standaardlijst"/>
    <w:lvl w:ilvl="0">
      <w:start w:val="1"/>
      <w:numFmt w:val="decimal"/>
      <w:pStyle w:val="Lijstniveau1"/>
      <w:lvlText w:val="%1."/>
      <w:lvlJc w:val="left"/>
      <w:pPr>
        <w:ind w:left="1132" w:hanging="1132"/>
      </w:pPr>
    </w:lvl>
    <w:lvl w:ilvl="1">
      <w:start w:val="1"/>
      <w:numFmt w:val="decimal"/>
      <w:pStyle w:val="Lijstniveau2"/>
      <w:lvlText w:val="%1. %2."/>
      <w:lvlJc w:val="left"/>
      <w:pPr>
        <w:ind w:left="1132" w:hanging="1132"/>
      </w:pPr>
    </w:lvl>
    <w:lvl w:ilvl="2">
      <w:start w:val="1"/>
      <w:numFmt w:val="decimal"/>
      <w:pStyle w:val="Lijstniveau3"/>
      <w:lvlText w:val="%1. %2. %3."/>
      <w:lvlJc w:val="left"/>
      <w:pPr>
        <w:ind w:left="1132" w:hanging="1132"/>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599F6829"/>
    <w:multiLevelType w:val="hybridMultilevel"/>
    <w:tmpl w:val="4C1056DA"/>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16" w15:restartNumberingAfterBreak="0">
    <w:nsid w:val="5D799DF0"/>
    <w:multiLevelType w:val="hybridMultilevel"/>
    <w:tmpl w:val="BC54545E"/>
    <w:lvl w:ilvl="0" w:tplc="04130001">
      <w:start w:val="1"/>
      <w:numFmt w:val="bullet"/>
      <w:lvlText w:val=""/>
      <w:lvlJc w:val="left"/>
      <w:pPr>
        <w:ind w:left="708" w:firstLine="0"/>
      </w:pPr>
      <w:rPr>
        <w:rFonts w:ascii="Symbol" w:hAnsi="Symbol" w:hint="default"/>
      </w:rPr>
    </w:lvl>
    <w:lvl w:ilvl="1" w:tplc="FFFFFFFF">
      <w:numFmt w:val="decimal"/>
      <w:lvlText w:val=""/>
      <w:lvlJc w:val="left"/>
      <w:pPr>
        <w:ind w:left="708" w:firstLine="0"/>
      </w:pPr>
    </w:lvl>
    <w:lvl w:ilvl="2" w:tplc="FFFFFFFF">
      <w:numFmt w:val="decimal"/>
      <w:lvlText w:val=""/>
      <w:lvlJc w:val="left"/>
      <w:pPr>
        <w:ind w:left="708" w:firstLine="0"/>
      </w:pPr>
    </w:lvl>
    <w:lvl w:ilvl="3" w:tplc="FFFFFFFF">
      <w:numFmt w:val="decimal"/>
      <w:lvlText w:val=""/>
      <w:lvlJc w:val="left"/>
      <w:pPr>
        <w:ind w:left="708" w:firstLine="0"/>
      </w:pPr>
    </w:lvl>
    <w:lvl w:ilvl="4" w:tplc="FFFFFFFF">
      <w:numFmt w:val="decimal"/>
      <w:lvlText w:val=""/>
      <w:lvlJc w:val="left"/>
      <w:pPr>
        <w:ind w:left="708" w:firstLine="0"/>
      </w:pPr>
    </w:lvl>
    <w:lvl w:ilvl="5" w:tplc="FFFFFFFF">
      <w:numFmt w:val="decimal"/>
      <w:lvlText w:val=""/>
      <w:lvlJc w:val="left"/>
      <w:pPr>
        <w:ind w:left="708" w:firstLine="0"/>
      </w:pPr>
    </w:lvl>
    <w:lvl w:ilvl="6" w:tplc="FFFFFFFF">
      <w:numFmt w:val="decimal"/>
      <w:lvlText w:val=""/>
      <w:lvlJc w:val="left"/>
      <w:pPr>
        <w:ind w:left="708" w:firstLine="0"/>
      </w:pPr>
    </w:lvl>
    <w:lvl w:ilvl="7" w:tplc="FFFFFFFF">
      <w:numFmt w:val="decimal"/>
      <w:lvlText w:val=""/>
      <w:lvlJc w:val="left"/>
      <w:pPr>
        <w:ind w:left="708" w:firstLine="0"/>
      </w:pPr>
    </w:lvl>
    <w:lvl w:ilvl="8" w:tplc="FFFFFFFF">
      <w:numFmt w:val="decimal"/>
      <w:lvlText w:val=""/>
      <w:lvlJc w:val="left"/>
      <w:pPr>
        <w:ind w:left="708" w:firstLine="0"/>
      </w:pPr>
    </w:lvl>
  </w:abstractNum>
  <w:abstractNum w:abstractNumId="17" w15:restartNumberingAfterBreak="0">
    <w:nsid w:val="5E5706E9"/>
    <w:multiLevelType w:val="hybridMultilevel"/>
    <w:tmpl w:val="EA7066E8"/>
    <w:lvl w:ilvl="0" w:tplc="04130001">
      <w:start w:val="1"/>
      <w:numFmt w:val="bullet"/>
      <w:lvlText w:val=""/>
      <w:lvlJc w:val="left"/>
      <w:pPr>
        <w:ind w:left="1440" w:hanging="360"/>
      </w:pPr>
      <w:rPr>
        <w:rFonts w:ascii="Symbol" w:hAnsi="Symbol" w:hint="default"/>
      </w:rPr>
    </w:lvl>
    <w:lvl w:ilvl="1" w:tplc="04130003">
      <w:start w:val="1"/>
      <w:numFmt w:val="bullet"/>
      <w:lvlText w:val="o"/>
      <w:lvlJc w:val="left"/>
      <w:pPr>
        <w:ind w:left="2160" w:hanging="360"/>
      </w:pPr>
      <w:rPr>
        <w:rFonts w:ascii="Courier New" w:hAnsi="Courier New" w:cs="Courier New" w:hint="default"/>
      </w:rPr>
    </w:lvl>
    <w:lvl w:ilvl="2" w:tplc="04130005">
      <w:start w:val="1"/>
      <w:numFmt w:val="bullet"/>
      <w:lvlText w:val=""/>
      <w:lvlJc w:val="left"/>
      <w:pPr>
        <w:ind w:left="2880" w:hanging="360"/>
      </w:pPr>
      <w:rPr>
        <w:rFonts w:ascii="Wingdings" w:hAnsi="Wingdings" w:hint="default"/>
      </w:rPr>
    </w:lvl>
    <w:lvl w:ilvl="3" w:tplc="04130001">
      <w:start w:val="1"/>
      <w:numFmt w:val="bullet"/>
      <w:lvlText w:val=""/>
      <w:lvlJc w:val="left"/>
      <w:pPr>
        <w:ind w:left="3600" w:hanging="360"/>
      </w:pPr>
      <w:rPr>
        <w:rFonts w:ascii="Symbol" w:hAnsi="Symbol" w:hint="default"/>
      </w:rPr>
    </w:lvl>
    <w:lvl w:ilvl="4" w:tplc="04130003">
      <w:start w:val="1"/>
      <w:numFmt w:val="bullet"/>
      <w:lvlText w:val="o"/>
      <w:lvlJc w:val="left"/>
      <w:pPr>
        <w:ind w:left="4320" w:hanging="360"/>
      </w:pPr>
      <w:rPr>
        <w:rFonts w:ascii="Courier New" w:hAnsi="Courier New" w:cs="Courier New" w:hint="default"/>
      </w:rPr>
    </w:lvl>
    <w:lvl w:ilvl="5" w:tplc="04130005">
      <w:start w:val="1"/>
      <w:numFmt w:val="bullet"/>
      <w:lvlText w:val=""/>
      <w:lvlJc w:val="left"/>
      <w:pPr>
        <w:ind w:left="5040" w:hanging="360"/>
      </w:pPr>
      <w:rPr>
        <w:rFonts w:ascii="Wingdings" w:hAnsi="Wingdings" w:hint="default"/>
      </w:rPr>
    </w:lvl>
    <w:lvl w:ilvl="6" w:tplc="04130001">
      <w:start w:val="1"/>
      <w:numFmt w:val="bullet"/>
      <w:lvlText w:val=""/>
      <w:lvlJc w:val="left"/>
      <w:pPr>
        <w:ind w:left="5760" w:hanging="360"/>
      </w:pPr>
      <w:rPr>
        <w:rFonts w:ascii="Symbol" w:hAnsi="Symbol" w:hint="default"/>
      </w:rPr>
    </w:lvl>
    <w:lvl w:ilvl="7" w:tplc="04130003">
      <w:start w:val="1"/>
      <w:numFmt w:val="bullet"/>
      <w:lvlText w:val="o"/>
      <w:lvlJc w:val="left"/>
      <w:pPr>
        <w:ind w:left="6480" w:hanging="360"/>
      </w:pPr>
      <w:rPr>
        <w:rFonts w:ascii="Courier New" w:hAnsi="Courier New" w:cs="Courier New" w:hint="default"/>
      </w:rPr>
    </w:lvl>
    <w:lvl w:ilvl="8" w:tplc="04130005">
      <w:start w:val="1"/>
      <w:numFmt w:val="bullet"/>
      <w:lvlText w:val=""/>
      <w:lvlJc w:val="left"/>
      <w:pPr>
        <w:ind w:left="7200" w:hanging="360"/>
      </w:pPr>
      <w:rPr>
        <w:rFonts w:ascii="Wingdings" w:hAnsi="Wingdings" w:hint="default"/>
      </w:rPr>
    </w:lvl>
  </w:abstractNum>
  <w:num w:numId="1" w16cid:durableId="723680544">
    <w:abstractNumId w:val="0"/>
  </w:num>
  <w:num w:numId="2" w16cid:durableId="1306471599">
    <w:abstractNumId w:val="12"/>
  </w:num>
  <w:num w:numId="3" w16cid:durableId="194318506">
    <w:abstractNumId w:val="7"/>
  </w:num>
  <w:num w:numId="4" w16cid:durableId="884877886">
    <w:abstractNumId w:val="10"/>
  </w:num>
  <w:num w:numId="5" w16cid:durableId="1757703590">
    <w:abstractNumId w:val="5"/>
  </w:num>
  <w:num w:numId="6" w16cid:durableId="1723484531">
    <w:abstractNumId w:val="14"/>
  </w:num>
  <w:num w:numId="7" w16cid:durableId="2066028625">
    <w:abstractNumId w:val="9"/>
  </w:num>
  <w:num w:numId="8" w16cid:durableId="142037429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741906199">
    <w:abstractNumId w:val="16"/>
  </w:num>
  <w:num w:numId="10" w16cid:durableId="1510212116">
    <w:abstractNumId w:val="13"/>
  </w:num>
  <w:num w:numId="11" w16cid:durableId="416710566">
    <w:abstractNumId w:val="17"/>
  </w:num>
  <w:num w:numId="12" w16cid:durableId="150371694">
    <w:abstractNumId w:val="13"/>
  </w:num>
  <w:num w:numId="13" w16cid:durableId="852570922">
    <w:abstractNumId w:val="15"/>
  </w:num>
  <w:num w:numId="14" w16cid:durableId="335497675">
    <w:abstractNumId w:val="11"/>
  </w:num>
  <w:num w:numId="15" w16cid:durableId="333844609">
    <w:abstractNumId w:val="4"/>
  </w:num>
  <w:num w:numId="16" w16cid:durableId="1191525557">
    <w:abstractNumId w:val="8"/>
  </w:num>
  <w:num w:numId="17" w16cid:durableId="696124899">
    <w:abstractNumId w:val="2"/>
  </w:num>
  <w:num w:numId="18" w16cid:durableId="1130628696">
    <w:abstractNumId w:val="1"/>
  </w:num>
  <w:num w:numId="19" w16cid:durableId="215171002">
    <w:abstractNumId w:val="3"/>
  </w:num>
  <w:num w:numId="20" w16cid:durableId="185822989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E7C9F"/>
    <w:rsid w:val="00080C8A"/>
    <w:rsid w:val="001461E6"/>
    <w:rsid w:val="00183B74"/>
    <w:rsid w:val="0019118A"/>
    <w:rsid w:val="00231BD6"/>
    <w:rsid w:val="002A2901"/>
    <w:rsid w:val="002C11F4"/>
    <w:rsid w:val="00351797"/>
    <w:rsid w:val="00355F4B"/>
    <w:rsid w:val="003A4AC5"/>
    <w:rsid w:val="003C386C"/>
    <w:rsid w:val="003F0F43"/>
    <w:rsid w:val="003F5A8E"/>
    <w:rsid w:val="00415940"/>
    <w:rsid w:val="004648E4"/>
    <w:rsid w:val="004B44F3"/>
    <w:rsid w:val="004F498E"/>
    <w:rsid w:val="005453B7"/>
    <w:rsid w:val="00590C80"/>
    <w:rsid w:val="005B465E"/>
    <w:rsid w:val="00674DA6"/>
    <w:rsid w:val="006C4CE9"/>
    <w:rsid w:val="007656DA"/>
    <w:rsid w:val="007A44A8"/>
    <w:rsid w:val="007A645E"/>
    <w:rsid w:val="007D267A"/>
    <w:rsid w:val="007E7C9F"/>
    <w:rsid w:val="0080611C"/>
    <w:rsid w:val="0081475E"/>
    <w:rsid w:val="008460A2"/>
    <w:rsid w:val="00846706"/>
    <w:rsid w:val="0084710F"/>
    <w:rsid w:val="008753F7"/>
    <w:rsid w:val="009174B7"/>
    <w:rsid w:val="00917DFB"/>
    <w:rsid w:val="00923377"/>
    <w:rsid w:val="009C37F6"/>
    <w:rsid w:val="00A80ECF"/>
    <w:rsid w:val="00B15AC8"/>
    <w:rsid w:val="00B30747"/>
    <w:rsid w:val="00B7252F"/>
    <w:rsid w:val="00C402F2"/>
    <w:rsid w:val="00C41306"/>
    <w:rsid w:val="00C43042"/>
    <w:rsid w:val="00C94BAA"/>
    <w:rsid w:val="00CD6F4B"/>
    <w:rsid w:val="00CF3620"/>
    <w:rsid w:val="00D31A42"/>
    <w:rsid w:val="00DB161E"/>
    <w:rsid w:val="00EA0592"/>
    <w:rsid w:val="00EE011E"/>
    <w:rsid w:val="00F75DF3"/>
    <w:rsid w:val="00FA26D3"/>
    <w:rsid w:val="00FE1AA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1B90AE3"/>
  <w15:docId w15:val="{6A2FC189-67C3-4E91-8FA0-DE5D563A93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pPr>
      <w:spacing w:line="240" w:lineRule="atLeast"/>
    </w:pPr>
    <w:rPr>
      <w:rFonts w:ascii="Verdana" w:hAnsi="Verdana"/>
      <w:color w:val="000000"/>
      <w:sz w:val="18"/>
      <w:szCs w:val="1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467886" w:themeColor="hyperlink"/>
      <w:u w:val="single"/>
    </w:rPr>
  </w:style>
  <w:style w:type="paragraph" w:customStyle="1" w:styleId="dummyfield">
    <w:name w:val="_dummy_field"/>
    <w:basedOn w:val="Standaard"/>
    <w:next w:val="Standaard"/>
    <w:pPr>
      <w:spacing w:line="240" w:lineRule="exact"/>
    </w:pPr>
    <w:rPr>
      <w:color w:val="FFFFFF"/>
      <w:sz w:val="2"/>
      <w:szCs w:val="2"/>
    </w:rPr>
  </w:style>
  <w:style w:type="paragraph" w:customStyle="1" w:styleId="AanvraagICTmiddelenproductentabel">
    <w:name w:val="Aanvraag ICT middelen producten tabel"/>
    <w:basedOn w:val="Standaard"/>
    <w:next w:val="Standaard"/>
    <w:pPr>
      <w:spacing w:line="240" w:lineRule="exact"/>
      <w:ind w:left="60"/>
    </w:pPr>
  </w:style>
  <w:style w:type="paragraph" w:customStyle="1" w:styleId="AanvraagformulierICTmiddelenCalibri">
    <w:name w:val="Aanvraagformulier ICT middelen Calibri"/>
    <w:basedOn w:val="Standaard"/>
    <w:next w:val="Standaard"/>
    <w:pPr>
      <w:spacing w:line="240" w:lineRule="exact"/>
    </w:pPr>
    <w:rPr>
      <w:rFonts w:ascii="Calibri" w:hAnsi="Calibri"/>
      <w:sz w:val="22"/>
      <w:szCs w:val="22"/>
    </w:rPr>
  </w:style>
  <w:style w:type="paragraph" w:customStyle="1" w:styleId="AanvraagformulierICTmiddelenKop1">
    <w:name w:val="Aanvraagformulier ICT middelen Kop 1"/>
    <w:basedOn w:val="Standaard"/>
    <w:next w:val="Standaard"/>
    <w:pPr>
      <w:spacing w:before="54" w:line="280" w:lineRule="exact"/>
      <w:outlineLvl w:val="0"/>
    </w:pPr>
    <w:rPr>
      <w:b/>
      <w:sz w:val="28"/>
      <w:szCs w:val="28"/>
    </w:rPr>
  </w:style>
  <w:style w:type="paragraph" w:customStyle="1" w:styleId="AanvraagformulierICTmiddelenV8">
    <w:name w:val="Aanvraagformulier ICT middelen V8"/>
    <w:basedOn w:val="Standaard"/>
    <w:next w:val="Standaard"/>
    <w:pPr>
      <w:spacing w:before="60" w:line="180" w:lineRule="exact"/>
    </w:pPr>
    <w:rPr>
      <w:sz w:val="16"/>
      <w:szCs w:val="16"/>
    </w:rPr>
  </w:style>
  <w:style w:type="table" w:customStyle="1" w:styleId="AanvraagformulierICTmidelentabel">
    <w:name w:val="Aanvraagformulier ICT midelen tabel"/>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60" w:type="dxa"/>
        <w:bottom w:w="0" w:type="dxa"/>
        <w:right w:w="60" w:type="dxa"/>
      </w:tblCellMar>
    </w:tblPr>
    <w:tblStylePr w:type="firstRow">
      <w:pPr>
        <w:jc w:val="left"/>
      </w:pPr>
      <w:tblPr/>
      <w:tcPr>
        <w:shd w:val="clear" w:color="auto" w:fill="C6D9F1"/>
      </w:tcPr>
    </w:tblStylePr>
    <w:tblStylePr w:type="firstCol">
      <w:pPr>
        <w:jc w:val="center"/>
      </w:pPr>
    </w:tblStylePr>
  </w:style>
  <w:style w:type="paragraph" w:customStyle="1" w:styleId="BulletOpdrBev">
    <w:name w:val="Bullet Opdr.Bev."/>
    <w:basedOn w:val="Standaard"/>
    <w:next w:val="Standaard"/>
    <w:pPr>
      <w:numPr>
        <w:numId w:val="2"/>
      </w:numPr>
      <w:spacing w:line="240" w:lineRule="exact"/>
    </w:pPr>
  </w:style>
  <w:style w:type="paragraph" w:customStyle="1" w:styleId="Ekidocumenttype">
    <w:name w:val="Eki documenttype"/>
    <w:basedOn w:val="Standaard"/>
    <w:next w:val="Standaard"/>
    <w:pPr>
      <w:spacing w:before="400" w:after="400" w:line="400" w:lineRule="exact"/>
      <w:ind w:left="200"/>
    </w:pPr>
    <w:rPr>
      <w:sz w:val="40"/>
      <w:szCs w:val="40"/>
    </w:rPr>
  </w:style>
  <w:style w:type="table" w:customStyle="1" w:styleId="EkikaderBeoordelingen">
    <w:name w:val="Eki kader Beoordelingen"/>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style>
  <w:style w:type="table" w:customStyle="1" w:styleId="Ekikaderdocumenttype">
    <w:name w:val="Eki kader documenttype"/>
    <w:rPr>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400" w:type="dxa"/>
        <w:left w:w="200" w:type="dxa"/>
        <w:bottom w:w="400" w:type="dxa"/>
        <w:right w:w="200" w:type="dxa"/>
      </w:tblCellMar>
    </w:tblPr>
  </w:style>
  <w:style w:type="paragraph" w:customStyle="1" w:styleId="EkiKopjeArchivering">
    <w:name w:val="Eki Kopje Archivering"/>
    <w:basedOn w:val="Standaard"/>
    <w:next w:val="Standaard"/>
    <w:pPr>
      <w:outlineLvl w:val="1"/>
    </w:pPr>
    <w:rPr>
      <w:sz w:val="24"/>
      <w:szCs w:val="24"/>
    </w:rPr>
  </w:style>
  <w:style w:type="table" w:customStyle="1" w:styleId="Ekitabelkader">
    <w:name w:val="Eki tabel kader"/>
    <w:rPr>
      <w:sz w:val="18"/>
      <w:szCs w:val="18"/>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numbering" w:customStyle="1" w:styleId="Genummerdelijst">
    <w:name w:val="Genummerde lijst"/>
    <w:pPr>
      <w:numPr>
        <w:numId w:val="3"/>
      </w:numPr>
    </w:pPr>
  </w:style>
  <w:style w:type="table" w:customStyle="1" w:styleId="Grijskader">
    <w:name w:val="Grijs kader"/>
    <w:rPr>
      <w:rFonts w:ascii="Verdana" w:hAnsi="Verdana"/>
      <w:color w:val="000000"/>
      <w:sz w:val="18"/>
      <w:szCs w:val="18"/>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12" w:type="dxa"/>
        <w:bottom w:w="0" w:type="dxa"/>
        <w:right w:w="112" w:type="dxa"/>
      </w:tblCellMar>
    </w:tblPr>
    <w:tcPr>
      <w:shd w:val="clear" w:color="auto" w:fill="D8D8D8"/>
    </w:tcPr>
  </w:style>
  <w:style w:type="paragraph" w:customStyle="1" w:styleId="Huisstijl-Actiepunt">
    <w:name w:val="Huisstijl - Actiepunt"/>
    <w:basedOn w:val="Standaard"/>
    <w:next w:val="Standaard"/>
    <w:pPr>
      <w:numPr>
        <w:numId w:val="1"/>
      </w:numPr>
      <w:spacing w:line="240" w:lineRule="exact"/>
    </w:pPr>
  </w:style>
  <w:style w:type="paragraph" w:styleId="Inhopg1">
    <w:name w:val="toc 1"/>
    <w:basedOn w:val="Standaard"/>
    <w:next w:val="Standaard"/>
    <w:pPr>
      <w:tabs>
        <w:tab w:val="left" w:pos="0"/>
        <w:tab w:val="right" w:pos="283"/>
      </w:tabs>
      <w:spacing w:before="280" w:line="240" w:lineRule="exact"/>
      <w:ind w:hanging="850"/>
    </w:pPr>
    <w:rPr>
      <w:b/>
      <w:color w:val="682280"/>
    </w:rPr>
  </w:style>
  <w:style w:type="paragraph" w:styleId="Inhopg2">
    <w:name w:val="toc 2"/>
    <w:basedOn w:val="Inhopg1"/>
    <w:next w:val="Standaard"/>
  </w:style>
  <w:style w:type="paragraph" w:styleId="Inhopg3">
    <w:name w:val="toc 3"/>
    <w:basedOn w:val="Inhopg1"/>
    <w:next w:val="Standaard"/>
    <w:pPr>
      <w:spacing w:before="0" w:line="250" w:lineRule="exact"/>
    </w:pPr>
    <w:rPr>
      <w:b w:val="0"/>
      <w:color w:val="000000"/>
    </w:rPr>
  </w:style>
  <w:style w:type="paragraph" w:styleId="Inhopg4">
    <w:name w:val="toc 4"/>
    <w:basedOn w:val="Inhopg3"/>
    <w:next w:val="Standaard"/>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paragraph" w:customStyle="1" w:styleId="InterimrapportVerdana8">
    <w:name w:val="Interimrapport Verdana 8"/>
    <w:basedOn w:val="Standaard"/>
    <w:next w:val="Standaard"/>
    <w:pPr>
      <w:spacing w:line="240" w:lineRule="exact"/>
    </w:pPr>
    <w:rPr>
      <w:sz w:val="16"/>
      <w:szCs w:val="16"/>
    </w:rPr>
  </w:style>
  <w:style w:type="paragraph" w:customStyle="1" w:styleId="InterimrapportVerdana8wit">
    <w:name w:val="Interimrapport Verdana 8 wit"/>
    <w:basedOn w:val="Standaard"/>
    <w:next w:val="Standaard"/>
    <w:pPr>
      <w:spacing w:line="240" w:lineRule="exact"/>
    </w:pPr>
    <w:rPr>
      <w:b/>
      <w:color w:val="FFFFFF"/>
      <w:sz w:val="16"/>
      <w:szCs w:val="16"/>
    </w:rPr>
  </w:style>
  <w:style w:type="paragraph" w:customStyle="1" w:styleId="Leeg">
    <w:name w:val="Leeg"/>
    <w:basedOn w:val="Standaard"/>
    <w:next w:val="Standaard"/>
    <w:pPr>
      <w:spacing w:line="20" w:lineRule="exact"/>
      <w:ind w:left="-600"/>
    </w:pPr>
    <w:rPr>
      <w:sz w:val="2"/>
      <w:szCs w:val="2"/>
    </w:rPr>
  </w:style>
  <w:style w:type="numbering" w:customStyle="1" w:styleId="Lijstmetopsommingstekens">
    <w:name w:val="Lijst met opsommingstekens"/>
    <w:pPr>
      <w:numPr>
        <w:numId w:val="4"/>
      </w:numPr>
    </w:pPr>
  </w:style>
  <w:style w:type="paragraph" w:customStyle="1" w:styleId="Lijstniveau1">
    <w:name w:val="Lijst niveau 1"/>
    <w:basedOn w:val="Standaard"/>
    <w:pPr>
      <w:numPr>
        <w:numId w:val="6"/>
      </w:numPr>
    </w:pPr>
  </w:style>
  <w:style w:type="paragraph" w:customStyle="1" w:styleId="Lijstniveau2">
    <w:name w:val="Lijst niveau 2"/>
    <w:basedOn w:val="Standaard"/>
    <w:pPr>
      <w:numPr>
        <w:ilvl w:val="1"/>
        <w:numId w:val="6"/>
      </w:numPr>
    </w:pPr>
  </w:style>
  <w:style w:type="paragraph" w:customStyle="1" w:styleId="Lijstniveau3">
    <w:name w:val="Lijst niveau 3"/>
    <w:basedOn w:val="Standaard"/>
    <w:pPr>
      <w:numPr>
        <w:ilvl w:val="2"/>
        <w:numId w:val="6"/>
      </w:numPr>
    </w:pPr>
  </w:style>
  <w:style w:type="paragraph" w:customStyle="1" w:styleId="MinutenCassatie-Fiscaletekst">
    <w:name w:val="Minuten Cassatie - Fiscale tekst"/>
    <w:basedOn w:val="Standaard"/>
    <w:pPr>
      <w:spacing w:line="360" w:lineRule="exact"/>
    </w:pPr>
  </w:style>
  <w:style w:type="paragraph" w:customStyle="1" w:styleId="Notitietabel">
    <w:name w:val="Notitie tabel"/>
    <w:basedOn w:val="Standaard"/>
    <w:next w:val="Standaard"/>
    <w:pPr>
      <w:spacing w:before="160" w:line="240" w:lineRule="exact"/>
    </w:pPr>
    <w:rPr>
      <w:sz w:val="13"/>
      <w:szCs w:val="13"/>
    </w:rPr>
  </w:style>
  <w:style w:type="paragraph" w:customStyle="1" w:styleId="NummeringlijstOpdrbev">
    <w:name w:val="Nummering lijst Opdr.bev."/>
    <w:basedOn w:val="Standaard"/>
    <w:next w:val="Standaard"/>
    <w:pPr>
      <w:numPr>
        <w:numId w:val="5"/>
      </w:numPr>
      <w:spacing w:line="240" w:lineRule="exact"/>
    </w:pPr>
  </w:style>
  <w:style w:type="paragraph" w:customStyle="1" w:styleId="NummeringlijstOpdrbevniv2">
    <w:name w:val="Nummering lijst Opdr.bev. niv. 2"/>
    <w:basedOn w:val="Standaard"/>
    <w:next w:val="Standaard"/>
    <w:pPr>
      <w:numPr>
        <w:ilvl w:val="1"/>
        <w:numId w:val="5"/>
      </w:numPr>
      <w:spacing w:line="240" w:lineRule="exact"/>
    </w:pPr>
  </w:style>
  <w:style w:type="paragraph" w:customStyle="1" w:styleId="Paginaeinde">
    <w:name w:val="Paginaeinde"/>
    <w:basedOn w:val="Standaard"/>
    <w:next w:val="Standaard"/>
    <w:pPr>
      <w:pageBreakBefore/>
      <w:spacing w:line="240" w:lineRule="exact"/>
    </w:pPr>
    <w:rPr>
      <w:sz w:val="2"/>
      <w:szCs w:val="2"/>
    </w:rPr>
  </w:style>
  <w:style w:type="paragraph" w:customStyle="1" w:styleId="Persberichtintrotekst">
    <w:name w:val="Persbericht_introtekst"/>
    <w:basedOn w:val="Standaard"/>
    <w:next w:val="Standaard"/>
    <w:pPr>
      <w:spacing w:line="320" w:lineRule="exact"/>
    </w:pPr>
    <w:rPr>
      <w:sz w:val="24"/>
      <w:szCs w:val="24"/>
    </w:rPr>
  </w:style>
  <w:style w:type="paragraph" w:customStyle="1" w:styleId="PersberichtTitel">
    <w:name w:val="Persbericht_Titel"/>
    <w:basedOn w:val="Standaard"/>
    <w:next w:val="Standaard"/>
    <w:pPr>
      <w:spacing w:line="320" w:lineRule="exact"/>
    </w:pPr>
    <w:rPr>
      <w:b/>
      <w:sz w:val="24"/>
      <w:szCs w:val="24"/>
    </w:rPr>
  </w:style>
  <w:style w:type="paragraph" w:customStyle="1" w:styleId="PiramidaalHfstongenummerd">
    <w:name w:val="Piramidaal Hfst. ongenummerd"/>
    <w:basedOn w:val="Standaard"/>
    <w:next w:val="Standaard"/>
    <w:pPr>
      <w:pageBreakBefore/>
      <w:spacing w:after="1200" w:line="440" w:lineRule="exact"/>
    </w:pPr>
    <w:rPr>
      <w:color w:val="E20078"/>
      <w:sz w:val="32"/>
      <w:szCs w:val="32"/>
    </w:rPr>
  </w:style>
  <w:style w:type="paragraph" w:customStyle="1" w:styleId="RapportKop1ongenummerd">
    <w:name w:val="Rapport Kop 1 ongenummerd"/>
    <w:basedOn w:val="Standaard"/>
    <w:next w:val="Standaard"/>
    <w:pPr>
      <w:spacing w:after="700" w:line="300" w:lineRule="exact"/>
    </w:pPr>
    <w:rPr>
      <w:sz w:val="24"/>
      <w:szCs w:val="24"/>
    </w:rPr>
  </w:style>
  <w:style w:type="paragraph" w:customStyle="1" w:styleId="Rubricering">
    <w:name w:val="Rubricering"/>
    <w:basedOn w:val="Standaard"/>
    <w:next w:val="Standaard"/>
    <w:pPr>
      <w:spacing w:line="240" w:lineRule="exact"/>
    </w:pPr>
    <w:rPr>
      <w:b/>
      <w:smallCaps/>
      <w:sz w:val="13"/>
      <w:szCs w:val="13"/>
    </w:rPr>
  </w:style>
  <w:style w:type="paragraph" w:customStyle="1" w:styleId="Rubriceringvoettekst">
    <w:name w:val="Rubricering voettekst"/>
    <w:basedOn w:val="Standaard"/>
    <w:next w:val="Standaard"/>
    <w:pPr>
      <w:spacing w:line="240" w:lineRule="exact"/>
    </w:pPr>
    <w:rPr>
      <w:sz w:val="13"/>
      <w:szCs w:val="13"/>
    </w:rPr>
  </w:style>
  <w:style w:type="paragraph" w:customStyle="1" w:styleId="Standaardgecentreerd">
    <w:name w:val="Standaard gecentreerd"/>
    <w:basedOn w:val="Standaard"/>
    <w:next w:val="Standaard"/>
    <w:pPr>
      <w:spacing w:line="240" w:lineRule="exact"/>
      <w:jc w:val="center"/>
    </w:pPr>
  </w:style>
  <w:style w:type="paragraph" w:customStyle="1" w:styleId="Standaardregelafstandtenminste">
    <w:name w:val="Standaard regelafstand ten minste"/>
    <w:basedOn w:val="Standaard"/>
    <w:next w:val="Standaard"/>
  </w:style>
  <w:style w:type="paragraph" w:customStyle="1" w:styleId="StandaardVet">
    <w:name w:val="Standaard Vet"/>
    <w:basedOn w:val="Standaard"/>
    <w:next w:val="Standaard"/>
    <w:pPr>
      <w:spacing w:line="240" w:lineRule="exact"/>
    </w:pPr>
    <w:rPr>
      <w:b/>
    </w:rPr>
  </w:style>
  <w:style w:type="paragraph" w:customStyle="1" w:styleId="StandaardAanhef">
    <w:name w:val="Standaard_Aanhef"/>
    <w:basedOn w:val="Standaard"/>
    <w:next w:val="Standaard"/>
    <w:pPr>
      <w:spacing w:before="100" w:after="240" w:line="240" w:lineRule="exact"/>
    </w:pPr>
  </w:style>
  <w:style w:type="paragraph" w:customStyle="1" w:styleId="StandaardCursief">
    <w:name w:val="Standaard_Cursief"/>
    <w:basedOn w:val="Standaard"/>
    <w:next w:val="Standaard"/>
    <w:pPr>
      <w:spacing w:line="240" w:lineRule="exact"/>
    </w:pPr>
    <w:rPr>
      <w:i/>
    </w:rPr>
  </w:style>
  <w:style w:type="paragraph" w:customStyle="1" w:styleId="StandaardOndertekening">
    <w:name w:val="Standaard_Ondertekening"/>
    <w:basedOn w:val="Standaard"/>
    <w:next w:val="Standaard"/>
    <w:pPr>
      <w:spacing w:before="240" w:line="240" w:lineRule="exact"/>
    </w:pPr>
  </w:style>
  <w:style w:type="paragraph" w:customStyle="1" w:styleId="StandaardReferentiegegevens">
    <w:name w:val="Standaard_Referentiegegevens"/>
    <w:basedOn w:val="Standaard"/>
    <w:next w:val="Standaard"/>
    <w:pPr>
      <w:spacing w:line="180" w:lineRule="exact"/>
    </w:pPr>
    <w:rPr>
      <w:sz w:val="13"/>
      <w:szCs w:val="13"/>
    </w:rPr>
  </w:style>
  <w:style w:type="paragraph" w:customStyle="1" w:styleId="StandaardReferentiegegevensItalic">
    <w:name w:val="Standaard_Referentiegegevens_Italic"/>
    <w:basedOn w:val="Standaard"/>
    <w:next w:val="Standaard"/>
    <w:pPr>
      <w:spacing w:line="180" w:lineRule="exact"/>
    </w:pPr>
    <w:rPr>
      <w:i/>
      <w:sz w:val="13"/>
      <w:szCs w:val="13"/>
    </w:rPr>
  </w:style>
  <w:style w:type="paragraph" w:customStyle="1" w:styleId="StandaardReferentiegegevensKop">
    <w:name w:val="Standaard_Referentiegegevens_Kop"/>
    <w:basedOn w:val="Standaard"/>
    <w:next w:val="Standaard"/>
    <w:pPr>
      <w:spacing w:line="180" w:lineRule="exact"/>
    </w:pPr>
    <w:rPr>
      <w:b/>
      <w:sz w:val="13"/>
      <w:szCs w:val="13"/>
    </w:rPr>
  </w:style>
  <w:style w:type="paragraph" w:customStyle="1" w:styleId="StandaardSlotzin">
    <w:name w:val="Standaard_Slotzin"/>
    <w:basedOn w:val="Standaard"/>
    <w:next w:val="Standaard"/>
    <w:pPr>
      <w:spacing w:before="240" w:line="240" w:lineRule="exact"/>
    </w:pPr>
  </w:style>
  <w:style w:type="paragraph" w:customStyle="1" w:styleId="Standaardv45Referentiegegevens">
    <w:name w:val="Standaard_v4.5_Referentiegegevens"/>
    <w:basedOn w:val="Standaard"/>
    <w:next w:val="Standaard"/>
    <w:pPr>
      <w:spacing w:before="90" w:line="180" w:lineRule="exact"/>
    </w:pPr>
    <w:rPr>
      <w:sz w:val="13"/>
      <w:szCs w:val="13"/>
    </w:rPr>
  </w:style>
  <w:style w:type="table" w:customStyle="1" w:styleId="Standaardtabelmetlijn">
    <w:name w:val="Standaardtabel met lijn"/>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elzonderranden">
    <w:name w:val="Tabel zonder randen"/>
    <w:rPr>
      <w:rFonts w:ascii="Verdana" w:hAnsi="Verdana"/>
      <w:color w:val="000000"/>
      <w:sz w:val="24"/>
      <w:szCs w:val="24"/>
    </w:rPr>
    <w:tblPr>
      <w:tblCellMar>
        <w:top w:w="0" w:type="dxa"/>
        <w:left w:w="0" w:type="dxa"/>
        <w:bottom w:w="0" w:type="dxa"/>
        <w:right w:w="0" w:type="dxa"/>
      </w:tblCellMar>
    </w:tblPr>
  </w:style>
  <w:style w:type="paragraph" w:customStyle="1" w:styleId="TabeltekstStandaard">
    <w:name w:val="Tabeltekst Standaard"/>
    <w:basedOn w:val="Standaard"/>
    <w:next w:val="Standaard"/>
    <w:pPr>
      <w:spacing w:line="240" w:lineRule="exact"/>
    </w:pPr>
  </w:style>
  <w:style w:type="paragraph" w:customStyle="1" w:styleId="Verdana11HoofdlettersVet">
    <w:name w:val="Verdana 11 Hoofdletters Vet"/>
    <w:basedOn w:val="Standaard"/>
    <w:next w:val="Standaard"/>
    <w:pPr>
      <w:spacing w:line="240" w:lineRule="exact"/>
    </w:pPr>
    <w:rPr>
      <w:b/>
      <w:caps/>
      <w:sz w:val="22"/>
      <w:szCs w:val="22"/>
    </w:rPr>
  </w:style>
  <w:style w:type="paragraph" w:customStyle="1" w:styleId="Verdana65HoofdlettersVet">
    <w:name w:val="Verdana 6.5 Hoofdletters Vet"/>
    <w:basedOn w:val="Standaard"/>
    <w:next w:val="Standaard"/>
    <w:pPr>
      <w:spacing w:line="180" w:lineRule="exact"/>
    </w:pPr>
    <w:rPr>
      <w:b/>
      <w:caps/>
      <w:sz w:val="13"/>
      <w:szCs w:val="13"/>
    </w:rPr>
  </w:style>
  <w:style w:type="paragraph" w:customStyle="1" w:styleId="Verdana7">
    <w:name w:val="Verdana 7"/>
    <w:basedOn w:val="Standaard"/>
    <w:next w:val="Standaard"/>
    <w:pPr>
      <w:spacing w:line="140" w:lineRule="atLeast"/>
    </w:pPr>
    <w:rPr>
      <w:sz w:val="14"/>
      <w:szCs w:val="14"/>
    </w:rPr>
  </w:style>
  <w:style w:type="paragraph" w:customStyle="1" w:styleId="Verdana8">
    <w:name w:val="Verdana 8"/>
    <w:basedOn w:val="Standaard"/>
    <w:next w:val="Standaard"/>
    <w:rPr>
      <w:sz w:val="16"/>
      <w:szCs w:val="16"/>
    </w:r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pPr>
      <w:spacing w:line="240" w:lineRule="exact"/>
    </w:pPr>
  </w:style>
  <w:style w:type="paragraph" w:customStyle="1" w:styleId="WitregelW2">
    <w:name w:val="Witregel W2"/>
    <w:basedOn w:val="Standaard"/>
    <w:next w:val="Standaard"/>
    <w:pPr>
      <w:spacing w:line="270" w:lineRule="exact"/>
    </w:pPr>
    <w:rPr>
      <w:sz w:val="27"/>
      <w:szCs w:val="27"/>
    </w:rPr>
  </w:style>
  <w:style w:type="paragraph" w:styleId="Koptekst">
    <w:name w:val="header"/>
    <w:basedOn w:val="Standaard"/>
    <w:link w:val="KoptekstChar"/>
    <w:uiPriority w:val="99"/>
    <w:unhideWhenUsed/>
    <w:rsid w:val="008753F7"/>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8753F7"/>
    <w:rPr>
      <w:rFonts w:ascii="Verdana" w:hAnsi="Verdana"/>
      <w:color w:val="000000"/>
      <w:sz w:val="18"/>
      <w:szCs w:val="18"/>
    </w:rPr>
  </w:style>
  <w:style w:type="paragraph" w:styleId="Voettekst">
    <w:name w:val="footer"/>
    <w:basedOn w:val="Standaard"/>
    <w:link w:val="VoettekstChar"/>
    <w:uiPriority w:val="99"/>
    <w:unhideWhenUsed/>
    <w:rsid w:val="008753F7"/>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8753F7"/>
    <w:rPr>
      <w:rFonts w:ascii="Verdana" w:hAnsi="Verdana"/>
      <w:color w:val="000000"/>
      <w:sz w:val="18"/>
      <w:szCs w:val="18"/>
    </w:rPr>
  </w:style>
  <w:style w:type="paragraph" w:styleId="Voetnoottekst">
    <w:name w:val="footnote text"/>
    <w:basedOn w:val="Standaard"/>
    <w:link w:val="VoetnoottekstChar"/>
    <w:uiPriority w:val="99"/>
    <w:semiHidden/>
    <w:unhideWhenUsed/>
    <w:rsid w:val="008753F7"/>
    <w:pPr>
      <w:autoSpaceDN/>
      <w:spacing w:line="240" w:lineRule="auto"/>
      <w:textAlignment w:val="auto"/>
    </w:pPr>
    <w:rPr>
      <w:rFonts w:eastAsia="Calibri" w:cs="Times New Roman"/>
      <w:color w:val="auto"/>
      <w:kern w:val="2"/>
      <w:sz w:val="20"/>
      <w:szCs w:val="20"/>
      <w:lang w:eastAsia="en-US"/>
      <w14:ligatures w14:val="standardContextual"/>
    </w:rPr>
  </w:style>
  <w:style w:type="character" w:customStyle="1" w:styleId="VoetnoottekstChar">
    <w:name w:val="Voetnoottekst Char"/>
    <w:basedOn w:val="Standaardalinea-lettertype"/>
    <w:link w:val="Voetnoottekst"/>
    <w:uiPriority w:val="99"/>
    <w:semiHidden/>
    <w:rsid w:val="008753F7"/>
    <w:rPr>
      <w:rFonts w:ascii="Verdana" w:eastAsia="Calibri" w:hAnsi="Verdana" w:cs="Times New Roman"/>
      <w:kern w:val="2"/>
      <w:lang w:eastAsia="en-US"/>
      <w14:ligatures w14:val="standardContextual"/>
    </w:rPr>
  </w:style>
  <w:style w:type="paragraph" w:styleId="Tekstopmerking">
    <w:name w:val="annotation text"/>
    <w:basedOn w:val="Standaard"/>
    <w:link w:val="TekstopmerkingChar"/>
    <w:uiPriority w:val="99"/>
    <w:unhideWhenUsed/>
    <w:rsid w:val="008753F7"/>
    <w:pPr>
      <w:autoSpaceDN/>
      <w:spacing w:after="160" w:line="240" w:lineRule="auto"/>
      <w:textAlignment w:val="auto"/>
    </w:pPr>
    <w:rPr>
      <w:rFonts w:eastAsia="Calibri" w:cs="Times New Roman"/>
      <w:color w:val="auto"/>
      <w:kern w:val="2"/>
      <w:sz w:val="20"/>
      <w:szCs w:val="20"/>
      <w:lang w:eastAsia="en-US"/>
      <w14:ligatures w14:val="standardContextual"/>
    </w:rPr>
  </w:style>
  <w:style w:type="character" w:customStyle="1" w:styleId="TekstopmerkingChar">
    <w:name w:val="Tekst opmerking Char"/>
    <w:basedOn w:val="Standaardalinea-lettertype"/>
    <w:link w:val="Tekstopmerking"/>
    <w:uiPriority w:val="99"/>
    <w:rsid w:val="008753F7"/>
    <w:rPr>
      <w:rFonts w:ascii="Verdana" w:eastAsia="Calibri" w:hAnsi="Verdana" w:cs="Times New Roman"/>
      <w:kern w:val="2"/>
      <w:lang w:eastAsia="en-US"/>
      <w14:ligatures w14:val="standardContextual"/>
    </w:rPr>
  </w:style>
  <w:style w:type="character" w:styleId="Voetnootmarkering">
    <w:name w:val="footnote reference"/>
    <w:basedOn w:val="Standaardalinea-lettertype"/>
    <w:uiPriority w:val="99"/>
    <w:semiHidden/>
    <w:unhideWhenUsed/>
    <w:rsid w:val="008753F7"/>
    <w:rPr>
      <w:vertAlign w:val="superscript"/>
    </w:rPr>
  </w:style>
  <w:style w:type="character" w:styleId="Verwijzingopmerking">
    <w:name w:val="annotation reference"/>
    <w:basedOn w:val="Standaardalinea-lettertype"/>
    <w:uiPriority w:val="99"/>
    <w:semiHidden/>
    <w:unhideWhenUsed/>
    <w:rsid w:val="008753F7"/>
    <w:rPr>
      <w:sz w:val="16"/>
      <w:szCs w:val="16"/>
    </w:rPr>
  </w:style>
  <w:style w:type="paragraph" w:styleId="Lijstalinea">
    <w:name w:val="List Paragraph"/>
    <w:basedOn w:val="Standaard"/>
    <w:uiPriority w:val="34"/>
    <w:semiHidden/>
    <w:rsid w:val="008753F7"/>
    <w:pPr>
      <w:ind w:left="720"/>
      <w:contextualSpacing/>
    </w:pPr>
  </w:style>
  <w:style w:type="paragraph" w:styleId="Revisie">
    <w:name w:val="Revision"/>
    <w:hidden/>
    <w:uiPriority w:val="99"/>
    <w:semiHidden/>
    <w:rsid w:val="00CD6F4B"/>
    <w:pPr>
      <w:autoSpaceDN/>
      <w:textAlignment w:val="auto"/>
    </w:pPr>
    <w:rPr>
      <w:rFonts w:ascii="Verdana" w:hAnsi="Verdana"/>
      <w:color w:val="000000"/>
      <w:sz w:val="18"/>
      <w:szCs w:val="18"/>
    </w:rPr>
  </w:style>
  <w:style w:type="paragraph" w:styleId="Onderwerpvanopmerking">
    <w:name w:val="annotation subject"/>
    <w:basedOn w:val="Tekstopmerking"/>
    <w:next w:val="Tekstopmerking"/>
    <w:link w:val="OnderwerpvanopmerkingChar"/>
    <w:uiPriority w:val="99"/>
    <w:semiHidden/>
    <w:unhideWhenUsed/>
    <w:rsid w:val="00EE011E"/>
    <w:pPr>
      <w:autoSpaceDN w:val="0"/>
      <w:spacing w:after="0"/>
      <w:textAlignment w:val="baseline"/>
    </w:pPr>
    <w:rPr>
      <w:rFonts w:eastAsia="DejaVu Sans" w:cs="Lohit Hindi"/>
      <w:b/>
      <w:bCs/>
      <w:color w:val="000000"/>
      <w:kern w:val="0"/>
      <w:lang w:eastAsia="nl-NL"/>
      <w14:ligatures w14:val="none"/>
    </w:rPr>
  </w:style>
  <w:style w:type="character" w:customStyle="1" w:styleId="OnderwerpvanopmerkingChar">
    <w:name w:val="Onderwerp van opmerking Char"/>
    <w:basedOn w:val="TekstopmerkingChar"/>
    <w:link w:val="Onderwerpvanopmerking"/>
    <w:uiPriority w:val="99"/>
    <w:semiHidden/>
    <w:rsid w:val="00EE011E"/>
    <w:rPr>
      <w:rFonts w:ascii="Verdana" w:eastAsia="Calibri" w:hAnsi="Verdana" w:cs="Times New Roman"/>
      <w:b/>
      <w:bCs/>
      <w:color w:val="000000"/>
      <w:kern w:val="2"/>
      <w:lang w:eastAsia="en-US"/>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409863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webSetting" Target="webSettings0.xml" Id="rId22" /></Relationships>
</file>

<file path=word/_rels/header3.xml.rels><?xml version="1.0" encoding="UTF-8" standalone="yes"?>
<Relationships xmlns="http://schemas.openxmlformats.org/package/2006/relationships"><Relationship Id="rId2" Type="http://schemas.openxmlformats.org/officeDocument/2006/relationships/image" Target="media/image10.png"/><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5</ap:Pages>
  <ap:Words>1765</ap:Words>
  <ap:Characters>9711</ap:Characters>
  <ap:DocSecurity>0</ap:DocSecurity>
  <ap:Lines>80</ap:Lines>
  <ap:Paragraphs>22</ap:Paragraphs>
  <ap:ScaleCrop>false</ap:ScaleCrop>
  <ap:HeadingPairs>
    <vt:vector baseType="variant" size="2">
      <vt:variant>
        <vt:lpstr>Titel</vt:lpstr>
      </vt:variant>
      <vt:variant>
        <vt:i4>1</vt:i4>
      </vt:variant>
    </vt:vector>
  </ap:HeadingPairs>
  <ap:TitlesOfParts>
    <vt:vector baseType="lpstr" size="1">
      <vt:lpstr>Brief aan Eerste of Tweede Kamer - beleidsreactie bij het IBTD onderzoeksrapportage 24 juni 2025 ´De fraudeaanpak en privacy puzzel'</vt:lpstr>
    </vt:vector>
  </ap:TitlesOfParts>
  <ap:LinksUpToDate>false</ap:LinksUpToDate>
  <ap:CharactersWithSpaces>11454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2025-07-24T06:34:00.0000000Z</lastPrinted>
  <dcterms:created xsi:type="dcterms:W3CDTF">2025-08-11T09:09:00.0000000Z</dcterms:created>
  <dcterms:modified xsi:type="dcterms:W3CDTF">2025-08-11T09:10:00.0000000Z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Identifier">
    <vt:lpwstr/>
  </property>
  <property fmtid="{D5CDD505-2E9C-101B-9397-08002B2CF9AE}" pid="3" name="URL">
    <vt:lpwstr/>
  </property>
  <property fmtid="{D5CDD505-2E9C-101B-9397-08002B2CF9AE}" pid="4" name="Documentsoort">
    <vt:lpwstr>Brief aan Eerste of Tweede Kamer - beleidsreactie bij het IBTD onderzoeksrapportage 24 juni 2025 ´De fraudeaanpak en privacy puzzel'</vt:lpwstr>
  </property>
  <property fmtid="{D5CDD505-2E9C-101B-9397-08002B2CF9AE}" pid="5" name="Publicatiedatum">
    <vt:lpwstr/>
  </property>
  <property fmtid="{D5CDD505-2E9C-101B-9397-08002B2CF9AE}" pid="6" name="Verantwoordelijke organisatie">
    <vt:lpwstr>Directoraat-Generaal Belastingdienst</vt:lpwstr>
  </property>
  <property fmtid="{D5CDD505-2E9C-101B-9397-08002B2CF9AE}" pid="7" name="Taal">
    <vt:lpwstr>nl_NL</vt:lpwstr>
  </property>
  <property fmtid="{D5CDD505-2E9C-101B-9397-08002B2CF9AE}" pid="8" name="Inhoudsindicatie">
    <vt:lpwstr/>
  </property>
  <property fmtid="{D5CDD505-2E9C-101B-9397-08002B2CF9AE}" pid="9" name="Status">
    <vt:lpwstr/>
  </property>
  <property fmtid="{D5CDD505-2E9C-101B-9397-08002B2CF9AE}" pid="10" name="Aan">
    <vt:lpwstr>Voorzitter van de Tweede Kamer der Staten-Generaal_x000d_Postbus 20018_x000d_2500 EA  DEN HAAG_x000d_</vt:lpwstr>
  </property>
  <property fmtid="{D5CDD505-2E9C-101B-9397-08002B2CF9AE}" pid="11" name="Van">
    <vt:lpwstr/>
  </property>
  <property fmtid="{D5CDD505-2E9C-101B-9397-08002B2CF9AE}" pid="12" name="Datum">
    <vt:lpwstr>23 juli 2025</vt:lpwstr>
  </property>
  <property fmtid="{D5CDD505-2E9C-101B-9397-08002B2CF9AE}" pid="13" name="Opgesteld door, Naam">
    <vt:lpwstr/>
  </property>
  <property fmtid="{D5CDD505-2E9C-101B-9397-08002B2CF9AE}" pid="14" name="Opgesteld door, Telefoonnummer">
    <vt:lpwstr/>
  </property>
  <property fmtid="{D5CDD505-2E9C-101B-9397-08002B2CF9AE}" pid="15" name="Kenmerk">
    <vt:lpwstr>2025-0000216866</vt:lpwstr>
  </property>
  <property fmtid="{D5CDD505-2E9C-101B-9397-08002B2CF9AE}" pid="16" name="Rubricering">
    <vt:lpwstr/>
  </property>
  <property fmtid="{D5CDD505-2E9C-101B-9397-08002B2CF9AE}" pid="17" name="Vertrouwelijkheidsniveau">
    <vt:lpwstr/>
  </property>
  <property fmtid="{D5CDD505-2E9C-101B-9397-08002B2CF9AE}" pid="18" name="Markering">
    <vt:lpwstr/>
  </property>
  <property fmtid="{D5CDD505-2E9C-101B-9397-08002B2CF9AE}" pid="19" name="Custom 1">
    <vt:lpwstr/>
  </property>
  <property fmtid="{D5CDD505-2E9C-101B-9397-08002B2CF9AE}" pid="20" name="Custom 2">
    <vt:lpwstr/>
  </property>
  <property fmtid="{D5CDD505-2E9C-101B-9397-08002B2CF9AE}" pid="21" name="Custom 3">
    <vt:lpwstr/>
  </property>
  <property fmtid="{D5CDD505-2E9C-101B-9397-08002B2CF9AE}" pid="22" name="Custom 4">
    <vt:lpwstr/>
  </property>
  <property fmtid="{D5CDD505-2E9C-101B-9397-08002B2CF9AE}" pid="23" name="Custom 5">
    <vt:lpwstr/>
  </property>
  <property fmtid="{D5CDD505-2E9C-101B-9397-08002B2CF9AE}" pid="24" name="Aard document">
    <vt:lpwstr/>
  </property>
  <property fmtid="{D5CDD505-2E9C-101B-9397-08002B2CF9AE}" pid="25" name="Taakverzoek">
    <vt:lpwstr/>
  </property>
  <property fmtid="{D5CDD505-2E9C-101B-9397-08002B2CF9AE}" pid="26" name="VA_Niet openbaar">
    <vt:lpwstr/>
  </property>
  <property fmtid="{D5CDD505-2E9C-101B-9397-08002B2CF9AE}" pid="27" name="Informatiecategorie Beleidslijn">
    <vt:lpwstr/>
  </property>
  <property fmtid="{D5CDD505-2E9C-101B-9397-08002B2CF9AE}" pid="28" name="Docgensjabloon">
    <vt:lpwstr>DocGen_Brief aan Eerste of Tweede Kamer_nl_NL</vt:lpwstr>
  </property>
  <property fmtid="{D5CDD505-2E9C-101B-9397-08002B2CF9AE}" pid="29" name="Onderwerp">
    <vt:lpwstr>beleidsreactie bij het IBTD onderzoeksrapportage 24 juni 2025 ´De fraudeaanpak en privacy puzzel'</vt:lpwstr>
  </property>
  <property fmtid="{D5CDD505-2E9C-101B-9397-08002B2CF9AE}" pid="30" name="UwKenmerk">
    <vt:lpwstr/>
  </property>
  <property fmtid="{D5CDD505-2E9C-101B-9397-08002B2CF9AE}" pid="31" name="MSIP_Label_e00462cb-1b47-485e-830d-87ca0cc9766d_Enabled">
    <vt:lpwstr>true</vt:lpwstr>
  </property>
  <property fmtid="{D5CDD505-2E9C-101B-9397-08002B2CF9AE}" pid="32" name="MSIP_Label_e00462cb-1b47-485e-830d-87ca0cc9766d_SetDate">
    <vt:lpwstr>2025-07-23T09:22:04Z</vt:lpwstr>
  </property>
  <property fmtid="{D5CDD505-2E9C-101B-9397-08002B2CF9AE}" pid="33" name="MSIP_Label_e00462cb-1b47-485e-830d-87ca0cc9766d_Method">
    <vt:lpwstr>Standard</vt:lpwstr>
  </property>
  <property fmtid="{D5CDD505-2E9C-101B-9397-08002B2CF9AE}" pid="34" name="MSIP_Label_e00462cb-1b47-485e-830d-87ca0cc9766d_Name">
    <vt:lpwstr>Rijksoverheid (DGBEL)</vt:lpwstr>
  </property>
  <property fmtid="{D5CDD505-2E9C-101B-9397-08002B2CF9AE}" pid="35" name="MSIP_Label_e00462cb-1b47-485e-830d-87ca0cc9766d_SiteId">
    <vt:lpwstr>84712536-f524-40a0-913b-5d25ba502732</vt:lpwstr>
  </property>
  <property fmtid="{D5CDD505-2E9C-101B-9397-08002B2CF9AE}" pid="36" name="MSIP_Label_e00462cb-1b47-485e-830d-87ca0cc9766d_ActionId">
    <vt:lpwstr>17b0058e-6191-4eb9-9ca6-ece7d3139cc2</vt:lpwstr>
  </property>
  <property fmtid="{D5CDD505-2E9C-101B-9397-08002B2CF9AE}" pid="37" name="MSIP_Label_e00462cb-1b47-485e-830d-87ca0cc9766d_ContentBits">
    <vt:lpwstr>0</vt:lpwstr>
  </property>
</Properties>
</file>