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2E6B" w:rsidRDefault="00F72E6B" w14:paraId="33810487" w14:textId="77777777"/>
    <w:p w:rsidR="00F72E6B" w:rsidRDefault="00F72E6B" w14:paraId="3636D2A7" w14:textId="508279D0">
      <w:r>
        <w:t xml:space="preserve">Geachte voorzitter, </w:t>
      </w:r>
    </w:p>
    <w:p w:rsidR="00F72E6B" w:rsidRDefault="00F72E6B" w14:paraId="569AB0B0" w14:textId="77777777"/>
    <w:p w:rsidR="00F85E3A" w:rsidRDefault="00024A1C" w14:paraId="69E6BDE7" w14:textId="579E6D82">
      <w:r>
        <w:t>Hierbij bied ik u</w:t>
      </w:r>
      <w:r w:rsidR="0033111B">
        <w:t xml:space="preserve"> </w:t>
      </w:r>
      <w:r>
        <w:t>de antwoorden aan op de schriftelijke vragen gesteld door het lid Timmermans</w:t>
      </w:r>
      <w:r w:rsidR="00C575B6">
        <w:t xml:space="preserve"> en het lid Piri</w:t>
      </w:r>
      <w:r>
        <w:t> (</w:t>
      </w:r>
      <w:r w:rsidR="00C575B6">
        <w:t xml:space="preserve">beiden </w:t>
      </w:r>
      <w:r>
        <w:t>GL-PvdA) over de aankondiging van Frankrijk om de Palestijnse staat te erkennen.</w:t>
      </w:r>
      <w:r w:rsidR="00F72E6B">
        <w:t xml:space="preserve"> </w:t>
      </w:r>
      <w:r>
        <w:t>Deze vragen werden ingezonden op 2</w:t>
      </w:r>
      <w:r w:rsidR="00F72E6B">
        <w:t>5</w:t>
      </w:r>
      <w:r>
        <w:t xml:space="preserve"> juli 2025 met kenmerk 2025Z14900.</w:t>
      </w:r>
    </w:p>
    <w:p w:rsidR="00F85E3A" w:rsidRDefault="00F85E3A" w14:paraId="0C2CA87A" w14:textId="77777777"/>
    <w:p w:rsidR="00F85E3A" w:rsidP="00F85E3A" w:rsidRDefault="00F85E3A" w14:paraId="13B0AEAA" w14:textId="0951BBB2">
      <w:r>
        <w:t>De minister van Buitenlandse Zaken,</w:t>
      </w:r>
      <w:r>
        <w:br/>
      </w:r>
      <w:r>
        <w:br/>
      </w:r>
      <w:r>
        <w:br/>
      </w:r>
      <w:r>
        <w:br/>
      </w:r>
      <w:r>
        <w:br/>
      </w:r>
      <w:r>
        <w:br/>
        <w:t>Caspar Veldkamp</w:t>
      </w:r>
    </w:p>
    <w:p w:rsidR="00F85E3A" w:rsidRDefault="00F85E3A" w14:paraId="6DC67AC7" w14:textId="77777777"/>
    <w:p w:rsidR="0006761E" w:rsidRDefault="0006761E" w14:paraId="4C8C8452" w14:textId="77777777"/>
    <w:p w:rsidR="0006761E" w:rsidRDefault="0006761E" w14:paraId="4C8C8453" w14:textId="77777777"/>
    <w:p w:rsidR="0006761E" w:rsidRDefault="0006761E" w14:paraId="4C8C8454" w14:textId="77777777"/>
    <w:p w:rsidR="0006761E" w:rsidRDefault="00024A1C" w14:paraId="4C8C8455" w14:textId="77777777">
      <w:pPr>
        <w:pStyle w:val="WitregelW1bodytekst"/>
      </w:pPr>
      <w:r>
        <w:br w:type="page"/>
      </w:r>
    </w:p>
    <w:p w:rsidRPr="002B42F6" w:rsidR="0006761E" w:rsidRDefault="00024A1C" w14:paraId="4C8C8456" w14:textId="5460DB32">
      <w:pPr>
        <w:rPr>
          <w:b/>
        </w:rPr>
      </w:pPr>
      <w:r>
        <w:rPr>
          <w:b/>
        </w:rPr>
        <w:lastRenderedPageBreak/>
        <w:t xml:space="preserve">Antwoorden van de </w:t>
      </w:r>
      <w:r w:rsidR="002B42F6">
        <w:rPr>
          <w:b/>
        </w:rPr>
        <w:t>m</w:t>
      </w:r>
      <w:r>
        <w:rPr>
          <w:b/>
        </w:rPr>
        <w:t>inister van Buitenlandse Zaken op vragen van het lid Timmermans (GL-PvdA) over de aankondiging van Frankrijk om de Palestijnse staat te erkennen</w:t>
      </w:r>
    </w:p>
    <w:p w:rsidR="0006761E" w:rsidRDefault="0006761E" w14:paraId="4C8C8457" w14:textId="77777777"/>
    <w:p w:rsidR="0006761E" w:rsidRDefault="00024A1C" w14:paraId="4C8C8458" w14:textId="77777777">
      <w:r>
        <w:rPr>
          <w:b/>
        </w:rPr>
        <w:t>Vraag 1</w:t>
      </w:r>
    </w:p>
    <w:p w:rsidR="0006761E" w:rsidP="004303A8" w:rsidRDefault="00C575B6" w14:paraId="4C8C845A" w14:textId="6601B4C6">
      <w:r w:rsidRPr="00C575B6">
        <w:rPr>
          <w:rFonts w:ascii="Tahoma" w:hAnsi="Tahoma" w:cs="Tahoma"/>
        </w:rPr>
        <w:t>⁠</w:t>
      </w:r>
      <w:r w:rsidRPr="00C575B6">
        <w:t>Heeft u kennisgenomen van de aankondiging van Frankrijk om, in navolging van meer dan 140 landen waaronder Ierland, Spanje, Noorwegen en Zweden, over te gaan tot erkenning van de Palestijnse staat?</w:t>
      </w:r>
      <w:r w:rsidR="006F6129">
        <w:t xml:space="preserve"> </w:t>
      </w:r>
    </w:p>
    <w:p w:rsidR="004303A8" w:rsidRDefault="004303A8" w14:paraId="1984A0BF" w14:textId="77777777">
      <w:pPr>
        <w:rPr>
          <w:b/>
        </w:rPr>
      </w:pPr>
    </w:p>
    <w:p w:rsidR="0006761E" w:rsidRDefault="00024A1C" w14:paraId="4C8C845B" w14:textId="0D0BD204">
      <w:r>
        <w:rPr>
          <w:b/>
        </w:rPr>
        <w:t>Antwoord</w:t>
      </w:r>
    </w:p>
    <w:p w:rsidR="0006761E" w:rsidRDefault="004303A8" w14:paraId="4C8C845C" w14:textId="360743C1">
      <w:r>
        <w:t>Ja.</w:t>
      </w:r>
    </w:p>
    <w:p w:rsidR="0006761E" w:rsidRDefault="0006761E" w14:paraId="4C8C845D" w14:textId="77777777"/>
    <w:p w:rsidR="0006761E" w:rsidRDefault="00024A1C" w14:paraId="4C8C845E" w14:textId="77777777">
      <w:r>
        <w:rPr>
          <w:b/>
        </w:rPr>
        <w:t>Vraag 2</w:t>
      </w:r>
    </w:p>
    <w:p w:rsidR="00374515" w:rsidP="00374515" w:rsidRDefault="00C575B6" w14:paraId="38733CA9" w14:textId="6F92472D">
      <w:r w:rsidRPr="00C575B6">
        <w:t>Bent u van mening dat de internationale gemeenschap druk moet houden op Israël om het Palestijns recht op zelfbeschikking te eerbiedigen en de illegale bezetting te beëindigen?</w:t>
      </w:r>
      <w:r w:rsidR="006F6129">
        <w:t xml:space="preserve"> </w:t>
      </w:r>
    </w:p>
    <w:p w:rsidR="004303A8" w:rsidP="004303A8" w:rsidRDefault="004303A8" w14:paraId="7C40B89D" w14:textId="37EAF3C4">
      <w:pPr>
        <w:rPr>
          <w:color w:val="FF0000"/>
        </w:rPr>
      </w:pPr>
    </w:p>
    <w:p w:rsidR="0006761E" w:rsidRDefault="00024A1C" w14:paraId="4C8C8461" w14:textId="1A59A5F7">
      <w:r>
        <w:rPr>
          <w:b/>
        </w:rPr>
        <w:t>Antwoord</w:t>
      </w:r>
    </w:p>
    <w:p w:rsidR="00525F76" w:rsidP="00600AD2" w:rsidRDefault="002961EE" w14:paraId="0ACFFCDE" w14:textId="15EDC1AD">
      <w:pPr>
        <w:rPr>
          <w:color w:val="auto"/>
        </w:rPr>
      </w:pPr>
      <w:r>
        <w:rPr>
          <w:color w:val="auto"/>
        </w:rPr>
        <w:t xml:space="preserve">Ja. </w:t>
      </w:r>
      <w:r w:rsidRPr="00600AD2" w:rsidR="00600AD2">
        <w:rPr>
          <w:color w:val="auto"/>
        </w:rPr>
        <w:t>In overeenstemming met het advies van het Internationaal</w:t>
      </w:r>
      <w:r w:rsidR="00600AD2">
        <w:rPr>
          <w:color w:val="auto"/>
        </w:rPr>
        <w:t xml:space="preserve"> </w:t>
      </w:r>
      <w:r w:rsidRPr="00600AD2" w:rsidR="00600AD2">
        <w:rPr>
          <w:color w:val="auto"/>
        </w:rPr>
        <w:t>Gerechtshof (IGH) van 19 juli 2024 erkent het kabinet dat de Israëlische</w:t>
      </w:r>
      <w:r w:rsidR="00600AD2">
        <w:rPr>
          <w:color w:val="auto"/>
        </w:rPr>
        <w:t xml:space="preserve"> </w:t>
      </w:r>
      <w:r w:rsidRPr="00600AD2" w:rsidR="00600AD2">
        <w:rPr>
          <w:color w:val="auto"/>
        </w:rPr>
        <w:t>bezetting van de Palestijnse Gebieden onrechtmatig is.</w:t>
      </w:r>
      <w:r w:rsidR="00600AD2">
        <w:rPr>
          <w:color w:val="auto"/>
        </w:rPr>
        <w:t xml:space="preserve"> </w:t>
      </w:r>
      <w:r w:rsidR="00F93673">
        <w:rPr>
          <w:color w:val="auto"/>
        </w:rPr>
        <w:t xml:space="preserve">Zoals toegelicht in de brief aan uw Kamer </w:t>
      </w:r>
      <w:r w:rsidR="001133DE">
        <w:rPr>
          <w:color w:val="auto"/>
        </w:rPr>
        <w:t xml:space="preserve">over de situatie in de Gazastrook </w:t>
      </w:r>
      <w:r w:rsidR="00F93673">
        <w:rPr>
          <w:color w:val="auto"/>
        </w:rPr>
        <w:t xml:space="preserve">van 28 juli jl. zet het kabinet zich </w:t>
      </w:r>
      <w:r w:rsidR="00895F61">
        <w:rPr>
          <w:color w:val="auto"/>
        </w:rPr>
        <w:t>in om</w:t>
      </w:r>
      <w:r w:rsidR="00F93673">
        <w:rPr>
          <w:color w:val="auto"/>
        </w:rPr>
        <w:t xml:space="preserve"> </w:t>
      </w:r>
      <w:r w:rsidRPr="00525F76" w:rsidR="00525F76">
        <w:rPr>
          <w:color w:val="auto"/>
        </w:rPr>
        <w:t xml:space="preserve">door een combinatie van druk </w:t>
      </w:r>
      <w:r w:rsidR="00F93673">
        <w:rPr>
          <w:color w:val="auto"/>
        </w:rPr>
        <w:t xml:space="preserve">op </w:t>
      </w:r>
      <w:r w:rsidRPr="00525F76" w:rsidR="00525F76">
        <w:rPr>
          <w:color w:val="auto"/>
        </w:rPr>
        <w:t>en dialoog</w:t>
      </w:r>
      <w:r w:rsidR="00F93673">
        <w:rPr>
          <w:color w:val="auto"/>
        </w:rPr>
        <w:t xml:space="preserve"> met </w:t>
      </w:r>
      <w:r w:rsidRPr="00525F76" w:rsidR="00525F76">
        <w:rPr>
          <w:color w:val="auto"/>
        </w:rPr>
        <w:t xml:space="preserve">Israël </w:t>
      </w:r>
      <w:r w:rsidR="00F93673">
        <w:rPr>
          <w:color w:val="auto"/>
        </w:rPr>
        <w:t xml:space="preserve">de situatie in zowel de Gazastrook als </w:t>
      </w:r>
      <w:r w:rsidRPr="00525F76" w:rsidR="00525F76">
        <w:rPr>
          <w:color w:val="auto"/>
        </w:rPr>
        <w:t xml:space="preserve">de Westelijke Jordaanoever </w:t>
      </w:r>
      <w:r w:rsidR="00F93673">
        <w:rPr>
          <w:color w:val="auto"/>
        </w:rPr>
        <w:t>te verbeteren</w:t>
      </w:r>
      <w:r w:rsidRPr="00525F76" w:rsidR="00525F76">
        <w:rPr>
          <w:color w:val="auto"/>
        </w:rPr>
        <w:t xml:space="preserve">. </w:t>
      </w:r>
    </w:p>
    <w:p w:rsidR="00374515" w:rsidP="00525F76" w:rsidRDefault="00374515" w14:paraId="75A06BB1" w14:textId="77777777">
      <w:pPr>
        <w:rPr>
          <w:color w:val="auto"/>
        </w:rPr>
      </w:pPr>
    </w:p>
    <w:p w:rsidR="0006761E" w:rsidRDefault="00024A1C" w14:paraId="4C8C8464" w14:textId="77777777">
      <w:r>
        <w:rPr>
          <w:b/>
        </w:rPr>
        <w:t>Vraag 3</w:t>
      </w:r>
    </w:p>
    <w:p w:rsidR="0006761E" w:rsidRDefault="00C575B6" w14:paraId="4C8C8466" w14:textId="1C592530">
      <w:r w:rsidRPr="00C575B6">
        <w:t>Bent u van mening dat erkenning een belangrijk signaal is dat de internationale gemeenschap blijft strijden voor een rechtvaardige en duurzame tweestatenoplossing? Zo nee, waarom niet?</w:t>
      </w:r>
    </w:p>
    <w:p w:rsidR="004303A8" w:rsidRDefault="004303A8" w14:paraId="79C9ADF4" w14:textId="77777777">
      <w:pPr>
        <w:rPr>
          <w:b/>
        </w:rPr>
      </w:pPr>
    </w:p>
    <w:p w:rsidR="0006761E" w:rsidRDefault="00024A1C" w14:paraId="4C8C8467" w14:textId="69B9038A">
      <w:r>
        <w:rPr>
          <w:b/>
        </w:rPr>
        <w:t>Antwoord</w:t>
      </w:r>
    </w:p>
    <w:p w:rsidR="0006761E" w:rsidP="00600AD2" w:rsidRDefault="00580B62" w14:paraId="4C8C8469" w14:textId="657B326D">
      <w:r>
        <w:t>D</w:t>
      </w:r>
      <w:r w:rsidR="00600AD2">
        <w:t>e uiteindelijke erkenning van de Palestijnse staat moet voor Nederland</w:t>
      </w:r>
      <w:r w:rsidR="0065279E">
        <w:t xml:space="preserve"> </w:t>
      </w:r>
      <w:r w:rsidR="00600AD2">
        <w:t xml:space="preserve">onderdeel zijn van het politieke proces dat leidt tot een </w:t>
      </w:r>
      <w:r w:rsidRPr="00F203FF" w:rsidR="00600AD2">
        <w:t>duurzame oplossing</w:t>
      </w:r>
      <w:r w:rsidRPr="00F203FF" w:rsidR="0065279E">
        <w:t xml:space="preserve"> </w:t>
      </w:r>
      <w:r w:rsidRPr="00F203FF" w:rsidR="00600AD2">
        <w:t>die door beide partijen wordt gedragen, waarbij de tweestatenoplossing het</w:t>
      </w:r>
      <w:r w:rsidRPr="00F203FF" w:rsidR="0065279E">
        <w:t xml:space="preserve"> </w:t>
      </w:r>
      <w:r w:rsidRPr="00F203FF" w:rsidR="00600AD2">
        <w:t xml:space="preserve">uitgangspunt is. </w:t>
      </w:r>
      <w:r w:rsidRPr="00F203FF" w:rsidR="005B5E83">
        <w:t>Dit proces moet wat Nederland betreft zo spoedig mogelijk worden aangevangen. Erkenning vraagt om een zorgvuldige afweging. Hierbij moet niet alleen worden gekeken naar wat dit daadwerkelijk kan betekenen voor het concreet verbeteren van de catastrofale situatie in Gaza, maar ook naar de verantwoordelijkheden en noodzakelijke hervormingen van de Palestijnse Autoriteit.</w:t>
      </w:r>
    </w:p>
    <w:p w:rsidR="0080404B" w:rsidP="00600AD2" w:rsidRDefault="0080404B" w14:paraId="69FE6D87" w14:textId="77777777"/>
    <w:p w:rsidR="0006761E" w:rsidRDefault="00024A1C" w14:paraId="4C8C846A" w14:textId="77777777">
      <w:r>
        <w:rPr>
          <w:b/>
        </w:rPr>
        <w:t>Vraag 4</w:t>
      </w:r>
    </w:p>
    <w:p w:rsidR="0006761E" w:rsidRDefault="00C575B6" w14:paraId="4C8C846C" w14:textId="430F99E3">
      <w:r w:rsidRPr="00C575B6">
        <w:t>Klopt het dat nationale regeringen zelf tot erkenning kunnen besluiten en dat dit geen Europees besluit vraagt of Europese competentie is?</w:t>
      </w:r>
      <w:r w:rsidR="006F6129">
        <w:t xml:space="preserve"> </w:t>
      </w:r>
    </w:p>
    <w:p w:rsidR="004303A8" w:rsidRDefault="004303A8" w14:paraId="7F2A1F23" w14:textId="77777777">
      <w:pPr>
        <w:rPr>
          <w:b/>
        </w:rPr>
      </w:pPr>
    </w:p>
    <w:p w:rsidR="0006761E" w:rsidRDefault="00024A1C" w14:paraId="4C8C846D" w14:textId="6D480664">
      <w:r>
        <w:rPr>
          <w:b/>
        </w:rPr>
        <w:t>Antwoord</w:t>
      </w:r>
    </w:p>
    <w:p w:rsidR="0006761E" w:rsidRDefault="004303A8" w14:paraId="4C8C846E" w14:textId="136A6E6E">
      <w:r>
        <w:t>Ja, dat klopt.</w:t>
      </w:r>
    </w:p>
    <w:p w:rsidR="0006761E" w:rsidRDefault="0006761E" w14:paraId="4C8C846F" w14:textId="77777777"/>
    <w:p w:rsidR="0006761E" w:rsidRDefault="00024A1C" w14:paraId="4C8C8470" w14:textId="77777777">
      <w:r>
        <w:rPr>
          <w:b/>
        </w:rPr>
        <w:t>Vraag 5</w:t>
      </w:r>
    </w:p>
    <w:p w:rsidR="0006761E" w:rsidRDefault="00C575B6" w14:paraId="4C8C8472" w14:textId="5B4CB15E">
      <w:r w:rsidRPr="00C575B6">
        <w:t>Bent u van mening dat het tijd is dat Nederland overgaat tot de erkenning van de Palestijnse staat? Zo nee, waarom niet?</w:t>
      </w:r>
      <w:r w:rsidR="006F6129">
        <w:t xml:space="preserve"> </w:t>
      </w:r>
    </w:p>
    <w:p w:rsidR="008977FE" w:rsidRDefault="008977FE" w14:paraId="7C4903D2" w14:textId="77777777"/>
    <w:p w:rsidR="004303A8" w:rsidRDefault="004303A8" w14:paraId="1694A1B8" w14:textId="77777777">
      <w:pPr>
        <w:rPr>
          <w:b/>
        </w:rPr>
      </w:pPr>
    </w:p>
    <w:p w:rsidR="0006761E" w:rsidRDefault="00024A1C" w14:paraId="4C8C8473" w14:textId="64AE8797">
      <w:r>
        <w:rPr>
          <w:b/>
        </w:rPr>
        <w:lastRenderedPageBreak/>
        <w:t>Antwoord</w:t>
      </w:r>
    </w:p>
    <w:p w:rsidR="0006761E" w:rsidP="005B5E83" w:rsidRDefault="005B5E83" w14:paraId="4C8C8474" w14:textId="015F93EF">
      <w:r w:rsidRPr="00F203FF">
        <w:t>Op dit moment overweegt het kabinet niet om de Palestijnse staat te erkennen.</w:t>
      </w:r>
    </w:p>
    <w:sectPr w:rsidR="0006761E" w:rsidSect="007B2353">
      <w:headerReference w:type="default" r:id="rId13"/>
      <w:head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B8737" w14:textId="77777777" w:rsidR="00255A76" w:rsidRDefault="00255A76">
      <w:pPr>
        <w:spacing w:line="240" w:lineRule="auto"/>
      </w:pPr>
      <w:r>
        <w:separator/>
      </w:r>
    </w:p>
  </w:endnote>
  <w:endnote w:type="continuationSeparator" w:id="0">
    <w:p w14:paraId="74D55105" w14:textId="77777777" w:rsidR="00255A76" w:rsidRDefault="00255A76">
      <w:pPr>
        <w:spacing w:line="240" w:lineRule="auto"/>
      </w:pPr>
      <w:r>
        <w:continuationSeparator/>
      </w:r>
    </w:p>
  </w:endnote>
  <w:endnote w:type="continuationNotice" w:id="1">
    <w:p w14:paraId="1FE75539" w14:textId="77777777" w:rsidR="00255A76" w:rsidRDefault="00255A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AE701" w14:textId="77777777" w:rsidR="00255A76" w:rsidRDefault="00255A76">
      <w:pPr>
        <w:spacing w:line="240" w:lineRule="auto"/>
      </w:pPr>
      <w:r>
        <w:separator/>
      </w:r>
    </w:p>
  </w:footnote>
  <w:footnote w:type="continuationSeparator" w:id="0">
    <w:p w14:paraId="62BBFFB3" w14:textId="77777777" w:rsidR="00255A76" w:rsidRDefault="00255A76">
      <w:pPr>
        <w:spacing w:line="240" w:lineRule="auto"/>
      </w:pPr>
      <w:r>
        <w:continuationSeparator/>
      </w:r>
    </w:p>
  </w:footnote>
  <w:footnote w:type="continuationNotice" w:id="1">
    <w:p w14:paraId="70706D20" w14:textId="77777777" w:rsidR="00255A76" w:rsidRDefault="00255A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C8475" w14:textId="16DC59C3" w:rsidR="0006761E" w:rsidRDefault="00024A1C">
    <w:r>
      <w:rPr>
        <w:noProof/>
      </w:rPr>
      <mc:AlternateContent>
        <mc:Choice Requires="wps">
          <w:drawing>
            <wp:anchor distT="0" distB="0" distL="0" distR="0" simplePos="0" relativeHeight="251658240" behindDoc="0" locked="1" layoutInCell="1" allowOverlap="1" wp14:anchorId="4C8C8479" wp14:editId="602A6972">
              <wp:simplePos x="0" y="0"/>
              <wp:positionH relativeFrom="page">
                <wp:posOffset>5920105</wp:posOffset>
              </wp:positionH>
              <wp:positionV relativeFrom="page">
                <wp:posOffset>1967230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4C8C84A8" w14:textId="77777777" w:rsidR="0006761E" w:rsidRDefault="00024A1C">
                          <w:pPr>
                            <w:pStyle w:val="Referentiegegevensbold"/>
                          </w:pPr>
                          <w:r>
                            <w:t>Ministerie van Buitenlandse Zaken</w:t>
                          </w:r>
                        </w:p>
                        <w:p w14:paraId="4C8C84A9" w14:textId="77777777" w:rsidR="0006761E" w:rsidRDefault="0006761E">
                          <w:pPr>
                            <w:pStyle w:val="WitregelW2"/>
                          </w:pPr>
                        </w:p>
                        <w:p w14:paraId="4C8C84AA" w14:textId="77777777" w:rsidR="0006761E" w:rsidRDefault="00024A1C">
                          <w:pPr>
                            <w:pStyle w:val="Referentiegegevensbold"/>
                          </w:pPr>
                          <w:r>
                            <w:t>Onze referentie</w:t>
                          </w:r>
                        </w:p>
                        <w:p w14:paraId="4C8C84AB" w14:textId="77777777" w:rsidR="0006761E" w:rsidRDefault="00024A1C">
                          <w:pPr>
                            <w:pStyle w:val="Referentiegegevens"/>
                          </w:pPr>
                          <w:r>
                            <w:t>BZ2518842</w:t>
                          </w:r>
                        </w:p>
                      </w:txbxContent>
                    </wps:txbx>
                    <wps:bodyPr vert="horz" wrap="square" lIns="0" tIns="0" rIns="0" bIns="0" anchor="t" anchorCtr="0"/>
                  </wps:wsp>
                </a:graphicData>
              </a:graphic>
              <wp14:sizeRelH relativeFrom="margin">
                <wp14:pctWidth>0</wp14:pctWidth>
              </wp14:sizeRelH>
            </wp:anchor>
          </w:drawing>
        </mc:Choice>
        <mc:Fallback>
          <w:pict>
            <v:shapetype w14:anchorId="4C8C8479" id="_x0000_t202" coordsize="21600,21600" o:spt="202" path="m,l,21600r21600,l21600,xe">
              <v:stroke joinstyle="miter"/>
              <v:path gradientshapeok="t" o:connecttype="rect"/>
            </v:shapetype>
            <v:shape id="41b1110a-80a4-11ea-b356-6230a4311406" o:spid="_x0000_s1026" type="#_x0000_t202" style="position:absolute;margin-left:466.15pt;margin-top:154.9pt;width:108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" filled="f" stroked="f">
              <v:textbox inset="0,0,0,0">
                <w:txbxContent>
                  <w:p w14:paraId="4C8C84A8" w14:textId="77777777" w:rsidR="0006761E" w:rsidRDefault="00024A1C">
                    <w:pPr>
                      <w:pStyle w:val="Referentiegegevensbold"/>
                    </w:pPr>
                    <w:r>
                      <w:t>Ministerie van Buitenlandse Zaken</w:t>
                    </w:r>
                  </w:p>
                  <w:p w14:paraId="4C8C84A9" w14:textId="77777777" w:rsidR="0006761E" w:rsidRDefault="0006761E">
                    <w:pPr>
                      <w:pStyle w:val="WitregelW2"/>
                    </w:pPr>
                  </w:p>
                  <w:p w14:paraId="4C8C84AA" w14:textId="77777777" w:rsidR="0006761E" w:rsidRDefault="00024A1C">
                    <w:pPr>
                      <w:pStyle w:val="Referentiegegevensbold"/>
                    </w:pPr>
                    <w:r>
                      <w:t>Onze referentie</w:t>
                    </w:r>
                  </w:p>
                  <w:p w14:paraId="4C8C84AB" w14:textId="77777777" w:rsidR="0006761E" w:rsidRDefault="00024A1C">
                    <w:pPr>
                      <w:pStyle w:val="Referentiegegevens"/>
                    </w:pPr>
                    <w:r>
                      <w:t>BZ2518842</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C8C847D" wp14:editId="1E6C5CF7">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8C84AD" w14:textId="623BA57B" w:rsidR="0006761E" w:rsidRDefault="00024A1C">
                          <w:pPr>
                            <w:pStyle w:val="Referentiegegevens"/>
                          </w:pPr>
                          <w:r>
                            <w:t xml:space="preserve">Pagina </w:t>
                          </w:r>
                          <w:r>
                            <w:fldChar w:fldCharType="begin"/>
                          </w:r>
                          <w:r>
                            <w:instrText>=</w:instrText>
                          </w:r>
                          <w:r>
                            <w:fldChar w:fldCharType="begin"/>
                          </w:r>
                          <w:r>
                            <w:instrText>PAGE</w:instrText>
                          </w:r>
                          <w:r>
                            <w:fldChar w:fldCharType="separate"/>
                          </w:r>
                          <w:r w:rsidR="0085757E">
                            <w:rPr>
                              <w:noProof/>
                            </w:rPr>
                            <w:instrText>3</w:instrText>
                          </w:r>
                          <w:r>
                            <w:fldChar w:fldCharType="end"/>
                          </w:r>
                          <w:r>
                            <w:instrText>-1</w:instrText>
                          </w:r>
                          <w:r>
                            <w:fldChar w:fldCharType="separate"/>
                          </w:r>
                          <w:r w:rsidR="0085757E">
                            <w:rPr>
                              <w:noProof/>
                            </w:rPr>
                            <w:t>2</w:t>
                          </w:r>
                          <w:r>
                            <w:fldChar w:fldCharType="end"/>
                          </w:r>
                          <w:r>
                            <w:t xml:space="preserve"> van </w:t>
                          </w:r>
                          <w:r>
                            <w:fldChar w:fldCharType="begin"/>
                          </w:r>
                          <w:r>
                            <w:instrText>=</w:instrText>
                          </w:r>
                          <w:r>
                            <w:fldChar w:fldCharType="begin"/>
                          </w:r>
                          <w:r>
                            <w:instrText>NUMPAGES</w:instrText>
                          </w:r>
                          <w:r>
                            <w:fldChar w:fldCharType="separate"/>
                          </w:r>
                          <w:r w:rsidR="0085757E">
                            <w:rPr>
                              <w:noProof/>
                            </w:rPr>
                            <w:instrText>3</w:instrText>
                          </w:r>
                          <w:r>
                            <w:fldChar w:fldCharType="end"/>
                          </w:r>
                          <w:r>
                            <w:instrText>-1</w:instrText>
                          </w:r>
                          <w:r>
                            <w:fldChar w:fldCharType="separate"/>
                          </w:r>
                          <w:r w:rsidR="0085757E">
                            <w:rPr>
                              <w:noProof/>
                            </w:rPr>
                            <w:t>2</w:t>
                          </w:r>
                          <w:r>
                            <w:fldChar w:fldCharType="end"/>
                          </w:r>
                        </w:p>
                      </w:txbxContent>
                    </wps:txbx>
                    <wps:bodyPr vert="horz" wrap="square" lIns="0" tIns="0" rIns="0" bIns="0" anchor="t" anchorCtr="0"/>
                  </wps:wsp>
                </a:graphicData>
              </a:graphic>
            </wp:anchor>
          </w:drawing>
        </mc:Choice>
        <mc:Fallback>
          <w:pict>
            <v:shape w14:anchorId="4C8C847D"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C8C84AD" w14:textId="623BA57B" w:rsidR="0006761E" w:rsidRDefault="00024A1C">
                    <w:pPr>
                      <w:pStyle w:val="Referentiegegevens"/>
                    </w:pPr>
                    <w:r>
                      <w:t xml:space="preserve">Pagina </w:t>
                    </w:r>
                    <w:r>
                      <w:fldChar w:fldCharType="begin"/>
                    </w:r>
                    <w:r>
                      <w:instrText>=</w:instrText>
                    </w:r>
                    <w:r>
                      <w:fldChar w:fldCharType="begin"/>
                    </w:r>
                    <w:r>
                      <w:instrText>PAGE</w:instrText>
                    </w:r>
                    <w:r>
                      <w:fldChar w:fldCharType="separate"/>
                    </w:r>
                    <w:r w:rsidR="0085757E">
                      <w:rPr>
                        <w:noProof/>
                      </w:rPr>
                      <w:instrText>3</w:instrText>
                    </w:r>
                    <w:r>
                      <w:fldChar w:fldCharType="end"/>
                    </w:r>
                    <w:r>
                      <w:instrText>-1</w:instrText>
                    </w:r>
                    <w:r>
                      <w:fldChar w:fldCharType="separate"/>
                    </w:r>
                    <w:r w:rsidR="0085757E">
                      <w:rPr>
                        <w:noProof/>
                      </w:rPr>
                      <w:t>2</w:t>
                    </w:r>
                    <w:r>
                      <w:fldChar w:fldCharType="end"/>
                    </w:r>
                    <w:r>
                      <w:t xml:space="preserve"> van </w:t>
                    </w:r>
                    <w:r>
                      <w:fldChar w:fldCharType="begin"/>
                    </w:r>
                    <w:r>
                      <w:instrText>=</w:instrText>
                    </w:r>
                    <w:r>
                      <w:fldChar w:fldCharType="begin"/>
                    </w:r>
                    <w:r>
                      <w:instrText>NUMPAGES</w:instrText>
                    </w:r>
                    <w:r>
                      <w:fldChar w:fldCharType="separate"/>
                    </w:r>
                    <w:r w:rsidR="0085757E">
                      <w:rPr>
                        <w:noProof/>
                      </w:rPr>
                      <w:instrText>3</w:instrText>
                    </w:r>
                    <w:r>
                      <w:fldChar w:fldCharType="end"/>
                    </w:r>
                    <w:r>
                      <w:instrText>-1</w:instrText>
                    </w:r>
                    <w:r>
                      <w:fldChar w:fldCharType="separate"/>
                    </w:r>
                    <w:r w:rsidR="0085757E">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C8477" w14:textId="1727C50B" w:rsidR="0006761E" w:rsidRDefault="00024A1C">
    <w:pPr>
      <w:spacing w:after="7131" w:line="14" w:lineRule="exact"/>
    </w:pPr>
    <w:r>
      <w:rPr>
        <w:noProof/>
      </w:rPr>
      <mc:AlternateContent>
        <mc:Choice Requires="wps">
          <w:drawing>
            <wp:anchor distT="0" distB="0" distL="0" distR="0" simplePos="0" relativeHeight="251658243" behindDoc="0" locked="1" layoutInCell="1" allowOverlap="1" wp14:anchorId="4C8C847F" wp14:editId="4C8C848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C8C84AE" w14:textId="77777777" w:rsidR="00024A1C" w:rsidRDefault="00024A1C"/>
                      </w:txbxContent>
                    </wps:txbx>
                    <wps:bodyPr vert="horz" wrap="square" lIns="0" tIns="0" rIns="0" bIns="0" anchor="t" anchorCtr="0"/>
                  </wps:wsp>
                </a:graphicData>
              </a:graphic>
            </wp:anchor>
          </w:drawing>
        </mc:Choice>
        <mc:Fallback>
          <w:pict>
            <v:shapetype w14:anchorId="4C8C847F"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C8C84AE" w14:textId="77777777" w:rsidR="00024A1C" w:rsidRDefault="00024A1C"/>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C8C8481" wp14:editId="4C8C848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4471060" w14:textId="77777777" w:rsidR="00F72E6B" w:rsidRDefault="00F72E6B" w:rsidP="00F72E6B">
                          <w:r w:rsidRPr="00F72E6B">
                            <w:t xml:space="preserve">Aan de Voorzitter van de </w:t>
                          </w:r>
                        </w:p>
                        <w:p w14:paraId="171CF625" w14:textId="77777777" w:rsidR="00F72E6B" w:rsidRDefault="00F72E6B" w:rsidP="00F72E6B">
                          <w:r w:rsidRPr="00F72E6B">
                            <w:t xml:space="preserve">Tweede Kamer der Staten-Generaal </w:t>
                          </w:r>
                        </w:p>
                        <w:p w14:paraId="436E6A2D" w14:textId="77777777" w:rsidR="00F72E6B" w:rsidRDefault="00F72E6B" w:rsidP="00F72E6B">
                          <w:r w:rsidRPr="00F72E6B">
                            <w:t xml:space="preserve">Prinses Irenestraat 6 </w:t>
                          </w:r>
                        </w:p>
                        <w:p w14:paraId="43D8AA69" w14:textId="2C047E4F" w:rsidR="00F72E6B" w:rsidRPr="00F72E6B" w:rsidRDefault="00F72E6B" w:rsidP="00F72E6B">
                          <w:r w:rsidRPr="00F72E6B">
                            <w:t>Den Haag</w:t>
                          </w:r>
                        </w:p>
                      </w:txbxContent>
                    </wps:txbx>
                    <wps:bodyPr vert="horz" wrap="square" lIns="0" tIns="0" rIns="0" bIns="0" anchor="t" anchorCtr="0"/>
                  </wps:wsp>
                </a:graphicData>
              </a:graphic>
            </wp:anchor>
          </w:drawing>
        </mc:Choice>
        <mc:Fallback>
          <w:pict>
            <v:shape w14:anchorId="4C8C8481"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4471060" w14:textId="77777777" w:rsidR="00F72E6B" w:rsidRDefault="00F72E6B" w:rsidP="00F72E6B">
                    <w:r w:rsidRPr="00F72E6B">
                      <w:t xml:space="preserve">Aan de Voorzitter van de </w:t>
                    </w:r>
                  </w:p>
                  <w:p w14:paraId="171CF625" w14:textId="77777777" w:rsidR="00F72E6B" w:rsidRDefault="00F72E6B" w:rsidP="00F72E6B">
                    <w:r w:rsidRPr="00F72E6B">
                      <w:t xml:space="preserve">Tweede Kamer der Staten-Generaal </w:t>
                    </w:r>
                  </w:p>
                  <w:p w14:paraId="436E6A2D" w14:textId="77777777" w:rsidR="00F72E6B" w:rsidRDefault="00F72E6B" w:rsidP="00F72E6B">
                    <w:r w:rsidRPr="00F72E6B">
                      <w:t xml:space="preserve">Prinses Irenestraat 6 </w:t>
                    </w:r>
                  </w:p>
                  <w:p w14:paraId="43D8AA69" w14:textId="2C047E4F" w:rsidR="00F72E6B" w:rsidRPr="00F72E6B" w:rsidRDefault="00F72E6B" w:rsidP="00F72E6B">
                    <w:r w:rsidRPr="00F72E6B">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C8C8483" wp14:editId="4C8C8484">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3CC32B31" w14:textId="77777777" w:rsidR="005D3F50" w:rsidRDefault="005D3F50" w:rsidP="005D3F50">
                          <w:r>
                            <w:t>Datum</w:t>
                          </w:r>
                          <w:r>
                            <w:tab/>
                            <w:t>7 augustus 2025</w:t>
                          </w:r>
                        </w:p>
                        <w:p w14:paraId="50E27F14" w14:textId="504FE011" w:rsidR="005D3F50" w:rsidRDefault="005D3F50" w:rsidP="005D3F50">
                          <w:r>
                            <w:t>Betreft</w:t>
                          </w:r>
                          <w:r>
                            <w:t xml:space="preserve"> </w:t>
                          </w:r>
                          <w:r>
                            <w:t>Beantwoording vragen van het lid Timmermans en het lid Piri (GL-PvdA) over de aankondiging van Frankrijk om de Palestijnse staat te erkennen</w:t>
                          </w:r>
                        </w:p>
                        <w:p w14:paraId="4C8C8498" w14:textId="77777777" w:rsidR="0006761E" w:rsidRDefault="0006761E"/>
                      </w:txbxContent>
                    </wps:txbx>
                    <wps:bodyPr vert="horz" wrap="square" lIns="0" tIns="0" rIns="0" bIns="0" anchor="t" anchorCtr="0"/>
                  </wps:wsp>
                </a:graphicData>
              </a:graphic>
            </wp:anchor>
          </w:drawing>
        </mc:Choice>
        <mc:Fallback>
          <w:pict>
            <v:shape w14:anchorId="4C8C8483"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3CC32B31" w14:textId="77777777" w:rsidR="005D3F50" w:rsidRDefault="005D3F50" w:rsidP="005D3F50">
                    <w:r>
                      <w:t>Datum</w:t>
                    </w:r>
                    <w:r>
                      <w:tab/>
                      <w:t>7 augustus 2025</w:t>
                    </w:r>
                  </w:p>
                  <w:p w14:paraId="50E27F14" w14:textId="504FE011" w:rsidR="005D3F50" w:rsidRDefault="005D3F50" w:rsidP="005D3F50">
                    <w:r>
                      <w:t>Betreft</w:t>
                    </w:r>
                    <w:r>
                      <w:t xml:space="preserve"> </w:t>
                    </w:r>
                    <w:r>
                      <w:t>Beantwoording vragen van het lid Timmermans en het lid Piri (GL-PvdA) over de aankondiging van Frankrijk om de Palestijnse staat te erkennen</w:t>
                    </w:r>
                  </w:p>
                  <w:p w14:paraId="4C8C8498" w14:textId="77777777" w:rsidR="0006761E" w:rsidRDefault="0006761E"/>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C8C8485" wp14:editId="01897D8B">
              <wp:simplePos x="0" y="0"/>
              <wp:positionH relativeFrom="page">
                <wp:posOffset>5920105</wp:posOffset>
              </wp:positionH>
              <wp:positionV relativeFrom="page">
                <wp:posOffset>1967230</wp:posOffset>
              </wp:positionV>
              <wp:extent cx="13538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3820" cy="8009890"/>
                      </a:xfrm>
                      <a:prstGeom prst="rect">
                        <a:avLst/>
                      </a:prstGeom>
                      <a:noFill/>
                    </wps:spPr>
                    <wps:txbx>
                      <w:txbxContent>
                        <w:p w14:paraId="4C8C8499" w14:textId="77777777" w:rsidR="0006761E" w:rsidRDefault="00024A1C">
                          <w:pPr>
                            <w:pStyle w:val="Referentiegegevensbold"/>
                          </w:pPr>
                          <w:r>
                            <w:t>Ministerie van Buitenlandse Zaken</w:t>
                          </w:r>
                        </w:p>
                        <w:p w14:paraId="4C8C849A" w14:textId="77777777" w:rsidR="0006761E" w:rsidRDefault="0006761E">
                          <w:pPr>
                            <w:pStyle w:val="WitregelW1"/>
                          </w:pPr>
                        </w:p>
                        <w:p w14:paraId="4C8C849B" w14:textId="6773018E" w:rsidR="0006761E" w:rsidRPr="005E3F5F" w:rsidRDefault="005E3F5F">
                          <w:pPr>
                            <w:pStyle w:val="Referentiegegevens"/>
                          </w:pPr>
                          <w:r w:rsidRPr="005E3F5F">
                            <w:t>Rijnstraat 8</w:t>
                          </w:r>
                        </w:p>
                        <w:p w14:paraId="43174292" w14:textId="1FC914A3" w:rsidR="005E3F5F" w:rsidRPr="005E3F5F" w:rsidRDefault="005E3F5F" w:rsidP="005E3F5F">
                          <w:pPr>
                            <w:rPr>
                              <w:sz w:val="13"/>
                              <w:szCs w:val="13"/>
                              <w:lang w:val="da-DK"/>
                            </w:rPr>
                          </w:pPr>
                          <w:r w:rsidRPr="005E3F5F">
                            <w:rPr>
                              <w:sz w:val="13"/>
                              <w:szCs w:val="13"/>
                              <w:lang w:val="da-DK"/>
                            </w:rPr>
                            <w:t>2515XP Den Haag</w:t>
                          </w:r>
                        </w:p>
                        <w:p w14:paraId="0A01ADD4" w14:textId="363D8B3B" w:rsidR="005E3F5F" w:rsidRPr="005E3F5F" w:rsidRDefault="005E3F5F" w:rsidP="005E3F5F">
                          <w:pPr>
                            <w:rPr>
                              <w:sz w:val="13"/>
                              <w:szCs w:val="13"/>
                              <w:lang w:val="da-DK"/>
                            </w:rPr>
                          </w:pPr>
                          <w:r w:rsidRPr="005E3F5F">
                            <w:rPr>
                              <w:sz w:val="13"/>
                              <w:szCs w:val="13"/>
                              <w:lang w:val="da-DK"/>
                            </w:rPr>
                            <w:t>Postbus 20061</w:t>
                          </w:r>
                        </w:p>
                        <w:p w14:paraId="17DECBB9" w14:textId="1F3746A9" w:rsidR="005E3F5F" w:rsidRPr="005E3F5F" w:rsidRDefault="005E3F5F" w:rsidP="005E3F5F">
                          <w:pPr>
                            <w:rPr>
                              <w:sz w:val="13"/>
                              <w:szCs w:val="13"/>
                              <w:lang w:val="da-DK"/>
                            </w:rPr>
                          </w:pPr>
                          <w:r w:rsidRPr="005E3F5F">
                            <w:rPr>
                              <w:sz w:val="13"/>
                              <w:szCs w:val="13"/>
                              <w:lang w:val="da-DK"/>
                            </w:rPr>
                            <w:t>Nederland</w:t>
                          </w:r>
                        </w:p>
                        <w:p w14:paraId="4C8C849C" w14:textId="77777777" w:rsidR="0006761E" w:rsidRPr="005E3F5F" w:rsidRDefault="00024A1C">
                          <w:pPr>
                            <w:pStyle w:val="Referentiegegevens"/>
                            <w:rPr>
                              <w:lang w:val="da-DK"/>
                            </w:rPr>
                          </w:pPr>
                          <w:r w:rsidRPr="005E3F5F">
                            <w:rPr>
                              <w:lang w:val="da-DK"/>
                            </w:rPr>
                            <w:t>www.minbuza.nl</w:t>
                          </w:r>
                        </w:p>
                        <w:p w14:paraId="4C8C849D" w14:textId="77777777" w:rsidR="0006761E" w:rsidRPr="005E3F5F" w:rsidRDefault="0006761E">
                          <w:pPr>
                            <w:pStyle w:val="WitregelW2"/>
                            <w:rPr>
                              <w:lang w:val="da-DK"/>
                            </w:rPr>
                          </w:pPr>
                        </w:p>
                        <w:p w14:paraId="4C8C849E" w14:textId="77777777" w:rsidR="0006761E" w:rsidRDefault="00024A1C">
                          <w:pPr>
                            <w:pStyle w:val="Referentiegegevensbold"/>
                          </w:pPr>
                          <w:r>
                            <w:t>Onze referentie</w:t>
                          </w:r>
                        </w:p>
                        <w:p w14:paraId="4C8C849F" w14:textId="77777777" w:rsidR="0006761E" w:rsidRDefault="00024A1C">
                          <w:pPr>
                            <w:pStyle w:val="Referentiegegevens"/>
                          </w:pPr>
                          <w:r>
                            <w:t>BZ2518842</w:t>
                          </w:r>
                        </w:p>
                        <w:p w14:paraId="4C8C84A0" w14:textId="77777777" w:rsidR="0006761E" w:rsidRDefault="0006761E">
                          <w:pPr>
                            <w:pStyle w:val="WitregelW1"/>
                          </w:pPr>
                        </w:p>
                        <w:p w14:paraId="4C8C84A1" w14:textId="77777777" w:rsidR="0006761E" w:rsidRDefault="00024A1C">
                          <w:pPr>
                            <w:pStyle w:val="Referentiegegevensbold"/>
                          </w:pPr>
                          <w:r>
                            <w:t>Uw referentie</w:t>
                          </w:r>
                        </w:p>
                        <w:p w14:paraId="4C8C84A2" w14:textId="77777777" w:rsidR="0006761E" w:rsidRDefault="00024A1C">
                          <w:pPr>
                            <w:pStyle w:val="Referentiegegevens"/>
                          </w:pPr>
                          <w:r>
                            <w:t>2025Z14900</w:t>
                          </w:r>
                        </w:p>
                        <w:p w14:paraId="4C8C84A3" w14:textId="77777777" w:rsidR="0006761E" w:rsidRDefault="0006761E">
                          <w:pPr>
                            <w:pStyle w:val="WitregelW1"/>
                          </w:pPr>
                        </w:p>
                        <w:p w14:paraId="4C8C84A4" w14:textId="77777777" w:rsidR="0006761E" w:rsidRDefault="00024A1C">
                          <w:pPr>
                            <w:pStyle w:val="Referentiegegevensbold"/>
                          </w:pPr>
                          <w:r>
                            <w:t>Bijlage(n)</w:t>
                          </w:r>
                        </w:p>
                        <w:p w14:paraId="4C8C84A5" w14:textId="77777777" w:rsidR="0006761E" w:rsidRDefault="00024A1C">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C8C8485" id="41b10cd4-80a4-11ea-b356-6230a4311406" o:spid="_x0000_s1031" type="#_x0000_t202" style="position:absolute;margin-left:466.15pt;margin-top:154.9pt;width:106.6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" filled="f" stroked="f">
              <v:textbox inset="0,0,0,0">
                <w:txbxContent>
                  <w:p w14:paraId="4C8C8499" w14:textId="77777777" w:rsidR="0006761E" w:rsidRDefault="00024A1C">
                    <w:pPr>
                      <w:pStyle w:val="Referentiegegevensbold"/>
                    </w:pPr>
                    <w:r>
                      <w:t>Ministerie van Buitenlandse Zaken</w:t>
                    </w:r>
                  </w:p>
                  <w:p w14:paraId="4C8C849A" w14:textId="77777777" w:rsidR="0006761E" w:rsidRDefault="0006761E">
                    <w:pPr>
                      <w:pStyle w:val="WitregelW1"/>
                    </w:pPr>
                  </w:p>
                  <w:p w14:paraId="4C8C849B" w14:textId="6773018E" w:rsidR="0006761E" w:rsidRPr="005E3F5F" w:rsidRDefault="005E3F5F">
                    <w:pPr>
                      <w:pStyle w:val="Referentiegegevens"/>
                    </w:pPr>
                    <w:r w:rsidRPr="005E3F5F">
                      <w:t>Rijnstraat 8</w:t>
                    </w:r>
                  </w:p>
                  <w:p w14:paraId="43174292" w14:textId="1FC914A3" w:rsidR="005E3F5F" w:rsidRPr="005E3F5F" w:rsidRDefault="005E3F5F" w:rsidP="005E3F5F">
                    <w:pPr>
                      <w:rPr>
                        <w:sz w:val="13"/>
                        <w:szCs w:val="13"/>
                        <w:lang w:val="da-DK"/>
                      </w:rPr>
                    </w:pPr>
                    <w:r w:rsidRPr="005E3F5F">
                      <w:rPr>
                        <w:sz w:val="13"/>
                        <w:szCs w:val="13"/>
                        <w:lang w:val="da-DK"/>
                      </w:rPr>
                      <w:t>2515XP Den Haag</w:t>
                    </w:r>
                  </w:p>
                  <w:p w14:paraId="0A01ADD4" w14:textId="363D8B3B" w:rsidR="005E3F5F" w:rsidRPr="005E3F5F" w:rsidRDefault="005E3F5F" w:rsidP="005E3F5F">
                    <w:pPr>
                      <w:rPr>
                        <w:sz w:val="13"/>
                        <w:szCs w:val="13"/>
                        <w:lang w:val="da-DK"/>
                      </w:rPr>
                    </w:pPr>
                    <w:r w:rsidRPr="005E3F5F">
                      <w:rPr>
                        <w:sz w:val="13"/>
                        <w:szCs w:val="13"/>
                        <w:lang w:val="da-DK"/>
                      </w:rPr>
                      <w:t>Postbus 20061</w:t>
                    </w:r>
                  </w:p>
                  <w:p w14:paraId="17DECBB9" w14:textId="1F3746A9" w:rsidR="005E3F5F" w:rsidRPr="005E3F5F" w:rsidRDefault="005E3F5F" w:rsidP="005E3F5F">
                    <w:pPr>
                      <w:rPr>
                        <w:sz w:val="13"/>
                        <w:szCs w:val="13"/>
                        <w:lang w:val="da-DK"/>
                      </w:rPr>
                    </w:pPr>
                    <w:r w:rsidRPr="005E3F5F">
                      <w:rPr>
                        <w:sz w:val="13"/>
                        <w:szCs w:val="13"/>
                        <w:lang w:val="da-DK"/>
                      </w:rPr>
                      <w:t>Nederland</w:t>
                    </w:r>
                  </w:p>
                  <w:p w14:paraId="4C8C849C" w14:textId="77777777" w:rsidR="0006761E" w:rsidRPr="005E3F5F" w:rsidRDefault="00024A1C">
                    <w:pPr>
                      <w:pStyle w:val="Referentiegegevens"/>
                      <w:rPr>
                        <w:lang w:val="da-DK"/>
                      </w:rPr>
                    </w:pPr>
                    <w:r w:rsidRPr="005E3F5F">
                      <w:rPr>
                        <w:lang w:val="da-DK"/>
                      </w:rPr>
                      <w:t>www.minbuza.nl</w:t>
                    </w:r>
                  </w:p>
                  <w:p w14:paraId="4C8C849D" w14:textId="77777777" w:rsidR="0006761E" w:rsidRPr="005E3F5F" w:rsidRDefault="0006761E">
                    <w:pPr>
                      <w:pStyle w:val="WitregelW2"/>
                      <w:rPr>
                        <w:lang w:val="da-DK"/>
                      </w:rPr>
                    </w:pPr>
                  </w:p>
                  <w:p w14:paraId="4C8C849E" w14:textId="77777777" w:rsidR="0006761E" w:rsidRDefault="00024A1C">
                    <w:pPr>
                      <w:pStyle w:val="Referentiegegevensbold"/>
                    </w:pPr>
                    <w:r>
                      <w:t>Onze referentie</w:t>
                    </w:r>
                  </w:p>
                  <w:p w14:paraId="4C8C849F" w14:textId="77777777" w:rsidR="0006761E" w:rsidRDefault="00024A1C">
                    <w:pPr>
                      <w:pStyle w:val="Referentiegegevens"/>
                    </w:pPr>
                    <w:r>
                      <w:t>BZ2518842</w:t>
                    </w:r>
                  </w:p>
                  <w:p w14:paraId="4C8C84A0" w14:textId="77777777" w:rsidR="0006761E" w:rsidRDefault="0006761E">
                    <w:pPr>
                      <w:pStyle w:val="WitregelW1"/>
                    </w:pPr>
                  </w:p>
                  <w:p w14:paraId="4C8C84A1" w14:textId="77777777" w:rsidR="0006761E" w:rsidRDefault="00024A1C">
                    <w:pPr>
                      <w:pStyle w:val="Referentiegegevensbold"/>
                    </w:pPr>
                    <w:r>
                      <w:t>Uw referentie</w:t>
                    </w:r>
                  </w:p>
                  <w:p w14:paraId="4C8C84A2" w14:textId="77777777" w:rsidR="0006761E" w:rsidRDefault="00024A1C">
                    <w:pPr>
                      <w:pStyle w:val="Referentiegegevens"/>
                    </w:pPr>
                    <w:r>
                      <w:t>2025Z14900</w:t>
                    </w:r>
                  </w:p>
                  <w:p w14:paraId="4C8C84A3" w14:textId="77777777" w:rsidR="0006761E" w:rsidRDefault="0006761E">
                    <w:pPr>
                      <w:pStyle w:val="WitregelW1"/>
                    </w:pPr>
                  </w:p>
                  <w:p w14:paraId="4C8C84A4" w14:textId="77777777" w:rsidR="0006761E" w:rsidRDefault="00024A1C">
                    <w:pPr>
                      <w:pStyle w:val="Referentiegegevensbold"/>
                    </w:pPr>
                    <w:r>
                      <w:t>Bijlage(n)</w:t>
                    </w:r>
                  </w:p>
                  <w:p w14:paraId="4C8C84A5" w14:textId="77777777" w:rsidR="0006761E" w:rsidRDefault="00024A1C">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C8C8489" wp14:editId="6BBEF63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8C84B4" w14:textId="77777777" w:rsidR="00024A1C" w:rsidRDefault="00024A1C"/>
                      </w:txbxContent>
                    </wps:txbx>
                    <wps:bodyPr vert="horz" wrap="square" lIns="0" tIns="0" rIns="0" bIns="0" anchor="t" anchorCtr="0"/>
                  </wps:wsp>
                </a:graphicData>
              </a:graphic>
            </wp:anchor>
          </w:drawing>
        </mc:Choice>
        <mc:Fallback>
          <w:pict>
            <v:shape w14:anchorId="4C8C8489"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C8C84B4" w14:textId="77777777" w:rsidR="00024A1C" w:rsidRDefault="00024A1C"/>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4C8C848B" wp14:editId="4C8C848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C8C84B6" w14:textId="77777777" w:rsidR="00024A1C" w:rsidRDefault="00024A1C"/>
                      </w:txbxContent>
                    </wps:txbx>
                    <wps:bodyPr vert="horz" wrap="square" lIns="0" tIns="0" rIns="0" bIns="0" anchor="t" anchorCtr="0"/>
                  </wps:wsp>
                </a:graphicData>
              </a:graphic>
            </wp:anchor>
          </w:drawing>
        </mc:Choice>
        <mc:Fallback>
          <w:pict>
            <v:shape w14:anchorId="4C8C848B"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C8C84B6" w14:textId="77777777" w:rsidR="00024A1C" w:rsidRDefault="00024A1C"/>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C8C848D" wp14:editId="4C8C848E">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C8C84A7" w14:textId="77777777" w:rsidR="0006761E" w:rsidRDefault="00024A1C">
                          <w:pPr>
                            <w:spacing w:line="240" w:lineRule="auto"/>
                          </w:pPr>
                          <w:r>
                            <w:rPr>
                              <w:noProof/>
                            </w:rPr>
                            <w:drawing>
                              <wp:inline distT="0" distB="0" distL="0" distR="0" wp14:anchorId="4C8C84AE" wp14:editId="4C8C84A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8C848D"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C8C84A7" w14:textId="77777777" w:rsidR="0006761E" w:rsidRDefault="00024A1C">
                    <w:pPr>
                      <w:spacing w:line="240" w:lineRule="auto"/>
                    </w:pPr>
                    <w:r>
                      <w:rPr>
                        <w:noProof/>
                      </w:rPr>
                      <w:drawing>
                        <wp:inline distT="0" distB="0" distL="0" distR="0" wp14:anchorId="4C8C84AE" wp14:editId="4C8C84A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A81204"/>
    <w:multiLevelType w:val="multilevel"/>
    <w:tmpl w:val="66D62D5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761DF5A"/>
    <w:multiLevelType w:val="multilevel"/>
    <w:tmpl w:val="3FD8E64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BAFE0F6"/>
    <w:multiLevelType w:val="multilevel"/>
    <w:tmpl w:val="A55EB29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975658E"/>
    <w:multiLevelType w:val="multilevel"/>
    <w:tmpl w:val="56F9466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2DAA3A2C"/>
    <w:multiLevelType w:val="multilevel"/>
    <w:tmpl w:val="0CEACD7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63317483">
    <w:abstractNumId w:val="3"/>
  </w:num>
  <w:num w:numId="2" w16cid:durableId="878710438">
    <w:abstractNumId w:val="0"/>
  </w:num>
  <w:num w:numId="3" w16cid:durableId="6368691">
    <w:abstractNumId w:val="2"/>
  </w:num>
  <w:num w:numId="4" w16cid:durableId="1024749970">
    <w:abstractNumId w:val="1"/>
  </w:num>
  <w:num w:numId="5" w16cid:durableId="65960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61E"/>
    <w:rsid w:val="00024A1C"/>
    <w:rsid w:val="00037BE8"/>
    <w:rsid w:val="000417A4"/>
    <w:rsid w:val="00047296"/>
    <w:rsid w:val="00051F47"/>
    <w:rsid w:val="0006761E"/>
    <w:rsid w:val="000B679B"/>
    <w:rsid w:val="001133DE"/>
    <w:rsid w:val="00153815"/>
    <w:rsid w:val="001D5AA2"/>
    <w:rsid w:val="001E77AE"/>
    <w:rsid w:val="00202170"/>
    <w:rsid w:val="002234C1"/>
    <w:rsid w:val="00255A76"/>
    <w:rsid w:val="002961EE"/>
    <w:rsid w:val="002B42F6"/>
    <w:rsid w:val="002C38BA"/>
    <w:rsid w:val="003066AA"/>
    <w:rsid w:val="0033111B"/>
    <w:rsid w:val="00374515"/>
    <w:rsid w:val="00387666"/>
    <w:rsid w:val="003925B3"/>
    <w:rsid w:val="003C5D85"/>
    <w:rsid w:val="003D7703"/>
    <w:rsid w:val="00401508"/>
    <w:rsid w:val="00412B20"/>
    <w:rsid w:val="004303A8"/>
    <w:rsid w:val="00525F76"/>
    <w:rsid w:val="00563571"/>
    <w:rsid w:val="00580B62"/>
    <w:rsid w:val="005B5E83"/>
    <w:rsid w:val="005B6632"/>
    <w:rsid w:val="005D3F50"/>
    <w:rsid w:val="005E3F5F"/>
    <w:rsid w:val="00600AD2"/>
    <w:rsid w:val="0065279E"/>
    <w:rsid w:val="006A5E3D"/>
    <w:rsid w:val="006D733C"/>
    <w:rsid w:val="006E7C56"/>
    <w:rsid w:val="006F6129"/>
    <w:rsid w:val="00713235"/>
    <w:rsid w:val="00791577"/>
    <w:rsid w:val="007B2353"/>
    <w:rsid w:val="007B6B06"/>
    <w:rsid w:val="0080404B"/>
    <w:rsid w:val="00813F05"/>
    <w:rsid w:val="008225CE"/>
    <w:rsid w:val="0085757E"/>
    <w:rsid w:val="00864BB5"/>
    <w:rsid w:val="00895F61"/>
    <w:rsid w:val="008977FE"/>
    <w:rsid w:val="008C27EB"/>
    <w:rsid w:val="008E3743"/>
    <w:rsid w:val="00932D0C"/>
    <w:rsid w:val="00945C59"/>
    <w:rsid w:val="00967707"/>
    <w:rsid w:val="00980E20"/>
    <w:rsid w:val="00A01D88"/>
    <w:rsid w:val="00A04B07"/>
    <w:rsid w:val="00A21C0A"/>
    <w:rsid w:val="00A22F10"/>
    <w:rsid w:val="00A3148F"/>
    <w:rsid w:val="00AB46C8"/>
    <w:rsid w:val="00B31BFC"/>
    <w:rsid w:val="00B81585"/>
    <w:rsid w:val="00C13A92"/>
    <w:rsid w:val="00C51C97"/>
    <w:rsid w:val="00C53BCC"/>
    <w:rsid w:val="00C575B6"/>
    <w:rsid w:val="00CA1E28"/>
    <w:rsid w:val="00CF3847"/>
    <w:rsid w:val="00D57B7F"/>
    <w:rsid w:val="00E50A70"/>
    <w:rsid w:val="00E714ED"/>
    <w:rsid w:val="00EA5ADA"/>
    <w:rsid w:val="00EF688D"/>
    <w:rsid w:val="00F203FF"/>
    <w:rsid w:val="00F72E6B"/>
    <w:rsid w:val="00F85E3A"/>
    <w:rsid w:val="00F93673"/>
    <w:rsid w:val="00FB298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C844E"/>
  <w15:docId w15:val="{80D4049A-3438-4852-BDDD-C7140500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024A1C"/>
    <w:pPr>
      <w:tabs>
        <w:tab w:val="center" w:pos="4513"/>
        <w:tab w:val="right" w:pos="9026"/>
      </w:tabs>
      <w:spacing w:line="240" w:lineRule="auto"/>
    </w:pPr>
  </w:style>
  <w:style w:type="character" w:customStyle="1" w:styleId="HeaderChar">
    <w:name w:val="Header Char"/>
    <w:basedOn w:val="DefaultParagraphFont"/>
    <w:link w:val="Header"/>
    <w:uiPriority w:val="99"/>
    <w:rsid w:val="00024A1C"/>
    <w:rPr>
      <w:rFonts w:ascii="Verdana" w:hAnsi="Verdana"/>
      <w:color w:val="000000"/>
      <w:sz w:val="18"/>
      <w:szCs w:val="18"/>
    </w:rPr>
  </w:style>
  <w:style w:type="paragraph" w:styleId="Footer">
    <w:name w:val="footer"/>
    <w:basedOn w:val="Normal"/>
    <w:link w:val="FooterChar"/>
    <w:uiPriority w:val="99"/>
    <w:unhideWhenUsed/>
    <w:rsid w:val="00024A1C"/>
    <w:pPr>
      <w:tabs>
        <w:tab w:val="center" w:pos="4513"/>
        <w:tab w:val="right" w:pos="9026"/>
      </w:tabs>
      <w:spacing w:line="240" w:lineRule="auto"/>
    </w:pPr>
  </w:style>
  <w:style w:type="character" w:customStyle="1" w:styleId="FooterChar">
    <w:name w:val="Footer Char"/>
    <w:basedOn w:val="DefaultParagraphFont"/>
    <w:link w:val="Footer"/>
    <w:uiPriority w:val="99"/>
    <w:rsid w:val="00024A1C"/>
    <w:rPr>
      <w:rFonts w:ascii="Verdana" w:hAnsi="Verdana"/>
      <w:color w:val="000000"/>
      <w:sz w:val="18"/>
      <w:szCs w:val="18"/>
    </w:rPr>
  </w:style>
  <w:style w:type="paragraph" w:styleId="Revision">
    <w:name w:val="Revision"/>
    <w:hidden/>
    <w:uiPriority w:val="99"/>
    <w:semiHidden/>
    <w:rsid w:val="00864BB5"/>
    <w:pPr>
      <w:autoSpaceDN/>
      <w:textAlignment w:val="auto"/>
    </w:pPr>
    <w:rPr>
      <w:rFonts w:ascii="Verdana" w:hAnsi="Verdana"/>
      <w:color w:val="000000"/>
      <w:sz w:val="18"/>
      <w:szCs w:val="18"/>
    </w:rPr>
  </w:style>
  <w:style w:type="paragraph" w:customStyle="1" w:styleId="Citaat1">
    <w:name w:val="Citaat1"/>
    <w:basedOn w:val="Normal"/>
    <w:next w:val="Normal"/>
    <w:uiPriority w:val="98"/>
    <w:qFormat/>
    <w:rsid w:val="00A01D88"/>
    <w:pPr>
      <w:spacing w:before="200" w:after="160"/>
      <w:ind w:left="861"/>
      <w:jc w:val="center"/>
    </w:pPr>
    <w:rPr>
      <w:i/>
      <w:color w:val="404040"/>
    </w:rPr>
  </w:style>
  <w:style w:type="paragraph" w:customStyle="1" w:styleId="Geenafstand1">
    <w:name w:val="Geen afstand1"/>
    <w:basedOn w:val="Normal"/>
    <w:next w:val="Normal"/>
    <w:uiPriority w:val="98"/>
    <w:qFormat/>
    <w:rsid w:val="00A01D88"/>
    <w:pPr>
      <w:spacing w:line="180" w:lineRule="exact"/>
    </w:pPr>
  </w:style>
  <w:style w:type="paragraph" w:customStyle="1" w:styleId="Intensievebenadrukking1">
    <w:name w:val="Intensieve benadrukking1"/>
    <w:basedOn w:val="Normal"/>
    <w:next w:val="Normal"/>
    <w:uiPriority w:val="98"/>
    <w:qFormat/>
    <w:rsid w:val="00A01D88"/>
    <w:rPr>
      <w:i/>
      <w:color w:val="4F81BD"/>
    </w:rPr>
  </w:style>
  <w:style w:type="paragraph" w:customStyle="1" w:styleId="Intensieveverwijzing1">
    <w:name w:val="Intensieve verwijzing1"/>
    <w:basedOn w:val="Normal"/>
    <w:next w:val="Normal"/>
    <w:uiPriority w:val="98"/>
    <w:qFormat/>
    <w:rsid w:val="00A01D88"/>
    <w:rPr>
      <w:b/>
      <w:smallCaps/>
      <w:color w:val="4F81BD"/>
      <w:spacing w:val="5"/>
    </w:rPr>
  </w:style>
  <w:style w:type="paragraph" w:customStyle="1" w:styleId="Kop11">
    <w:name w:val="Kop 11"/>
    <w:basedOn w:val="Normal"/>
    <w:next w:val="Normal"/>
    <w:qFormat/>
    <w:rsid w:val="00A01D88"/>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A01D88"/>
    <w:pPr>
      <w:tabs>
        <w:tab w:val="left" w:pos="0"/>
      </w:tabs>
      <w:spacing w:before="240"/>
    </w:pPr>
    <w:rPr>
      <w:i/>
    </w:rPr>
  </w:style>
  <w:style w:type="paragraph" w:customStyle="1" w:styleId="Kop31">
    <w:name w:val="Kop 31"/>
    <w:basedOn w:val="Normal"/>
    <w:next w:val="Normal"/>
    <w:uiPriority w:val="2"/>
    <w:qFormat/>
    <w:rsid w:val="00A01D88"/>
    <w:pPr>
      <w:tabs>
        <w:tab w:val="left" w:pos="0"/>
      </w:tabs>
      <w:spacing w:before="240"/>
      <w:ind w:left="-1120"/>
    </w:pPr>
  </w:style>
  <w:style w:type="paragraph" w:customStyle="1" w:styleId="Kop41">
    <w:name w:val="Kop 41"/>
    <w:basedOn w:val="Normal"/>
    <w:next w:val="Normal"/>
    <w:uiPriority w:val="3"/>
    <w:qFormat/>
    <w:rsid w:val="00A01D88"/>
    <w:pPr>
      <w:tabs>
        <w:tab w:val="left" w:pos="0"/>
      </w:tabs>
      <w:spacing w:before="240"/>
      <w:ind w:left="-1120"/>
    </w:pPr>
  </w:style>
  <w:style w:type="paragraph" w:customStyle="1" w:styleId="Kop51">
    <w:name w:val="Kop 51"/>
    <w:basedOn w:val="Normal"/>
    <w:next w:val="Normal"/>
    <w:rsid w:val="00A01D88"/>
    <w:pPr>
      <w:spacing w:line="320" w:lineRule="exact"/>
    </w:pPr>
    <w:rPr>
      <w:sz w:val="24"/>
      <w:szCs w:val="24"/>
    </w:rPr>
  </w:style>
  <w:style w:type="paragraph" w:customStyle="1" w:styleId="Ondertitel1">
    <w:name w:val="Ondertitel1"/>
    <w:basedOn w:val="Normal"/>
    <w:next w:val="Normal"/>
    <w:uiPriority w:val="8"/>
    <w:qFormat/>
    <w:rsid w:val="00A01D88"/>
    <w:pPr>
      <w:spacing w:line="320" w:lineRule="atLeast"/>
    </w:pPr>
    <w:rPr>
      <w:sz w:val="24"/>
      <w:szCs w:val="24"/>
    </w:rPr>
  </w:style>
  <w:style w:type="paragraph" w:customStyle="1" w:styleId="Subtielebenadrukking1">
    <w:name w:val="Subtiele benadrukking1"/>
    <w:basedOn w:val="Normal"/>
    <w:next w:val="Normal"/>
    <w:uiPriority w:val="98"/>
    <w:qFormat/>
    <w:rsid w:val="00A01D88"/>
    <w:rPr>
      <w:i/>
      <w:color w:val="404040"/>
    </w:rPr>
  </w:style>
  <w:style w:type="paragraph" w:customStyle="1" w:styleId="Subtieleverwijzing1">
    <w:name w:val="Subtiele verwijzing1"/>
    <w:basedOn w:val="Normal"/>
    <w:next w:val="Normal"/>
    <w:uiPriority w:val="98"/>
    <w:qFormat/>
    <w:rsid w:val="00A01D88"/>
    <w:rPr>
      <w:smallCaps/>
      <w:color w:val="404040"/>
    </w:rPr>
  </w:style>
  <w:style w:type="table" w:customStyle="1" w:styleId="Tabelraster1">
    <w:name w:val="Tabelraster1"/>
    <w:rsid w:val="00A01D88"/>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A01D88"/>
    <w:pPr>
      <w:spacing w:line="320" w:lineRule="atLeast"/>
    </w:pPr>
    <w:rPr>
      <w:b/>
      <w:sz w:val="24"/>
      <w:szCs w:val="24"/>
    </w:rPr>
  </w:style>
  <w:style w:type="paragraph" w:customStyle="1" w:styleId="Titelvanboek1">
    <w:name w:val="Titel van boek1"/>
    <w:basedOn w:val="Normal"/>
    <w:next w:val="Normal"/>
    <w:uiPriority w:val="98"/>
    <w:qFormat/>
    <w:rsid w:val="00A01D88"/>
    <w:rPr>
      <w:b/>
      <w:i/>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399</ap:Words>
  <ap:Characters>2197</ap:Characters>
  <ap:DocSecurity>0</ap:DocSecurity>
  <ap:Lines>18</ap:Lines>
  <ap:Paragraphs>5</ap:Paragraphs>
  <ap:ScaleCrop>false</ap:ScaleCrop>
  <ap:HeadingPairs>
    <vt:vector baseType="variant" size="2">
      <vt:variant>
        <vt:lpstr>Title</vt:lpstr>
      </vt:variant>
      <vt:variant>
        <vt:i4>1</vt:i4>
      </vt:variant>
    </vt:vector>
  </ap:HeadingPairs>
  <ap:TitlesOfParts>
    <vt:vector baseType="lpstr" size="1">
      <vt:lpstr>Vragen aan MP en M over de aankondiging van Frankrijk om de Palestijnse staat te erkennen</vt:lpstr>
    </vt:vector>
  </ap:TitlesOfParts>
  <ap:LinksUpToDate>false</ap:LinksUpToDate>
  <ap:CharactersWithSpaces>2591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2025-08-05T11:52:00.0000000Z</lastPrinted>
  <dcterms:created xsi:type="dcterms:W3CDTF">2025-08-07T07:09:00.0000000Z</dcterms:created>
  <dcterms:modified xsi:type="dcterms:W3CDTF">2025-08-07T07:10:00.0000000Z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8ce7a23b-91af-4e24-bb87-ee8185d04730</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