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2025Z15052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augustus 2025)</w:t>
        <w:br/>
      </w:r>
    </w:p>
    <w:p>
      <w:r>
        <w:t xml:space="preserve">Vragen van het lid Michon-Derkzen (VVD) aan de minister van Justitie en Veiligheid over het bericht ‘TikTok-kalifaat lokt piepjonge kinderen in val’.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Bent u bekend met het bericht ‘TikTok-kalifaat lokt piepjonge kinderen in val’ in De Telegraaf van 6 augustus 2025?[1]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Klopt het dat propaganda  zolang het geen directe oproep tot geweld bevat in principe geen illegale content is?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Klopt het dat het tonen van terroristische daden, zoals onthoofdingen, in veel gevallen eveneens niet als illegale content wordt aangemerkt?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Deelt u de constatering dat dit type content, hoewel juridisch mogelijk ‘legaal’  ernstige psychologische en ideologische schade kan toebrengen aan met name minderjarigen?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Hoe wordt binnen het kader van de Digital Services Act (DSA) omgegaan met online content die valt onder de categorie ‘legal yet harmful’?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Valt de verspreiding van IS-propaganda via TikTok en andere platforms zoals beschreven in het Telegraaf-artikel onder dit ‘legal yet harmful’-begrip?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Voert u gesprekken met de Autoriteit online Terroristisch en Kinderpornografisch Materiaal (ATKM) over manieren om sneller of steviger tegen dergelijke content op te treden?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Wat zijn volgens u de belangrijkste belemmeringen in de huidige wet en regelgeving bij de bestrijding van online radicalisering, zeker wanneer deze zich buiten het strafrechtelijke kader voltrekt?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Hoe beoordeelt u de opbrengsten van het in 2025 afgeronde project Procom in het licht van de actuele zorgen over online radicalisering via platforms als TikTok, mede gelet op de aangenomen motie Michon-Derkzen van 19 december 2024 waarin is verzocht om een overzicht van de resultaten en juridische belemmeringen?[2]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In hoeverre bieden de inzichten uit Procom handvatten voor een nationale of Europese aanpak van legal yet harmful-content, zoals jihadistische propaganda gericht op minderjarigen?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Hoe ondersteunt u docenten en scholen bij het herkennen en melden van signalen van online radicalisering, met name wanneer minderjarigen worden blootgesteld aan verheerlijking van IS?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Welke juridische en beleidsmatige mogelijkheden ziet u om content die ‘legal yet harmful’ is  en met name gericht is op het aanwakkeren van kalifaatverheerlijking onder jongeren  actief in te perken?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Wie is primair aan zet om te interveniëren in de online dynamiek waarin jongeren worden blootgesteld aan extremistische content, voordat sprake is van strafbare feiten?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Welke concrete stappen heeft u gezet of bent u bereid te zetten om de door de ATKM bepleite gecoördineerde aanpak met politie, jeugdzorg, gemeenten en platforms te organiseren, zolang duidelijke strafrechtelijke kwalificaties vaak ontbreken?[3]</w:t>
      </w:r>
      <w:r>
        <w:br/>
      </w:r>
    </w:p>
    <w:p>
      <w:pPr>
        <w:pStyle w:val="ListParagraph"/>
        <w:numPr>
          <w:ilvl w:val="0"/>
          <w:numId w:val="100484390"/>
        </w:numPr>
        <w:ind w:left="360"/>
      </w:pPr>
      <w:r>
        <w:t xml:space="preserve">Kunt u deze vragen nog voorafgaand aan het commissiedebat Terrorisme en Extremisme van 3 september 2025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Telegraaf, 6 augustus 2025, https://www.telegraaf.nl/binnenland/tiktok-kalifaat-lokt-kinderen-in-val-bizar-hoe-ver-extremisten-gaan-in-propaganda/81854157.html.</w:t>
      </w:r>
      <w:r>
        <w:br/>
      </w:r>
    </w:p>
    <w:p>
      <w:r>
        <w:t xml:space="preserve">[2] Kamerstuk 29754, nr. 738</w:t>
      </w:r>
      <w:r>
        <w:br/>
      </w:r>
    </w:p>
    <w:p>
      <w:r>
        <w:t xml:space="preserve">[3]  Volkskrant, 18 juni 2025, www.volkskrant.nl/columns-opinie/opinie-blootstelling-aan-extreem-gewelddadige-online-content-leidt-tot-radicalisering-van-jongeren~be35d136/?referrer=https%3A%2F%2F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