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2025Z15053</w:t>
        <w:br/>
      </w:r>
      <w:proofErr w:type="spellEnd"/>
    </w:p>
    <w:p>
      <w:pPr>
        <w:pStyle w:val="Normal"/>
        <w:rPr>
          <w:b w:val="1"/>
          <w:bCs w:val="1"/>
        </w:rPr>
      </w:pPr>
      <w:r w:rsidR="250AE766">
        <w:rPr>
          <w:b w:val="0"/>
          <w:bCs w:val="0"/>
        </w:rPr>
        <w:t>(ingezonden 7 augustus 2025)</w:t>
        <w:br/>
      </w:r>
    </w:p>
    <w:p>
      <w:r>
        <w:t xml:space="preserve">Vragen van de leden Mutluer en Mohandis (GroenLinks–PvdA) aan de staatssecretarissen van Volksgezondheid, Welzijn en Sport en van Justitie en Veiligheid over het bericht dat atlete Zoë Sedney zich in de steek gelaten voelde door de Atletiekunie na grensoverschrijdend gedrag van een teamgenoot.</w:t>
      </w:r>
      <w:r>
        <w:br/>
      </w:r>
    </w:p>
    <w:p>
      <w:r>
        <w:t xml:space="preserve"> </w:t>
      </w:r>
      <w:r>
        <w:br/>
      </w:r>
    </w:p>
    <w:p>
      <w:pPr>
        <w:pStyle w:val="ListParagraph"/>
        <w:numPr>
          <w:ilvl w:val="0"/>
          <w:numId w:val="100484370"/>
        </w:numPr>
        <w:ind w:left="360"/>
      </w:pPr>
      <w:r>
        <w:t xml:space="preserve">Bent u bekend met het bericht op NU.nl van 5 augustus 2025 waarin atlete Zoë Sedney vertelt dat zij in 2023 slachtoffer werd van grensoverschrijdend gedrag door een teamgenoot, en zich vervolgens onvoldoende gesteund voelde door de Atletiekunie? (1) </w:t>
      </w:r>
      <w:r>
        <w:br/>
      </w:r>
    </w:p>
    <w:p>
      <w:pPr>
        <w:pStyle w:val="ListParagraph"/>
        <w:numPr>
          <w:ilvl w:val="0"/>
          <w:numId w:val="100484370"/>
        </w:numPr>
        <w:ind w:left="360"/>
      </w:pPr>
      <w:r>
        <w:t xml:space="preserve">Deelt u de opvatting dat sportbonden een zorgplicht hebben richting sporters die grensoverschrijdend gedrag melden, en dat hierin bij dit slachtoffer ernstig is tekortgeschoten?</w:t>
      </w:r>
      <w:r>
        <w:br/>
      </w:r>
    </w:p>
    <w:p>
      <w:pPr>
        <w:pStyle w:val="ListParagraph"/>
        <w:numPr>
          <w:ilvl w:val="0"/>
          <w:numId w:val="100484370"/>
        </w:numPr>
        <w:ind w:left="360"/>
      </w:pPr>
      <w:r>
        <w:t xml:space="preserve">Klopt het dat de atleet tegen wie de melding was gedaan, na een korte time-out weer werd toegelaten tot het team, zonder dat het slachtoffer daarover werd geïnformeerd? Wat vindt u daarvan?</w:t>
      </w:r>
      <w:r>
        <w:br/>
      </w:r>
    </w:p>
    <w:p>
      <w:pPr>
        <w:pStyle w:val="ListParagraph"/>
        <w:numPr>
          <w:ilvl w:val="0"/>
          <w:numId w:val="100484370"/>
        </w:numPr>
        <w:ind w:left="360"/>
      </w:pPr>
      <w:r>
        <w:t xml:space="preserve">Hoe beoordeelt u het feit dat het slachtoffer vervolgens werd gevraagd wat zij nodig had om een mogelijke terugkeer van de aangeklaagde werkbaar te maken, en dat vervolgens niets met haar antwoord is gedaan?</w:t>
      </w:r>
      <w:r>
        <w:br/>
      </w:r>
    </w:p>
    <w:p>
      <w:pPr>
        <w:pStyle w:val="ListParagraph"/>
        <w:numPr>
          <w:ilvl w:val="0"/>
          <w:numId w:val="100484370"/>
        </w:numPr>
        <w:ind w:left="360"/>
      </w:pPr>
      <w:r>
        <w:t xml:space="preserve">In hoeverre heeft het Centrum Veilige Sport Nederland (CVSN) in deze zaak een rol gespeeld? Was deze melding bij het CVSN bekend, en zo ja, wat is er mee gedaan?</w:t>
      </w:r>
      <w:r>
        <w:br/>
      </w:r>
    </w:p>
    <w:p>
      <w:pPr>
        <w:pStyle w:val="ListParagraph"/>
        <w:numPr>
          <w:ilvl w:val="0"/>
          <w:numId w:val="100484370"/>
        </w:numPr>
        <w:ind w:left="360"/>
      </w:pPr>
      <w:r>
        <w:t xml:space="preserve">Welke richtlijnen gelden er op dit moment voor sportbonden bij de opvang van slachtoffers van grensoverschrijdend gedrag en het omgaan met meldingen binnen nationale selecties?</w:t>
      </w:r>
      <w:r>
        <w:br/>
      </w:r>
    </w:p>
    <w:p>
      <w:pPr>
        <w:pStyle w:val="ListParagraph"/>
        <w:numPr>
          <w:ilvl w:val="0"/>
          <w:numId w:val="100484370"/>
        </w:numPr>
        <w:ind w:left="360"/>
      </w:pPr>
      <w:r>
        <w:t xml:space="preserve">Hoe wordt gecontroleerd of sportbonden deze richtlijnen ook daadwerkelijk naleven? Wat gebeurt er als blijkt dat dat niet het geval is?</w:t>
      </w:r>
      <w:r>
        <w:br/>
      </w:r>
    </w:p>
    <w:p>
      <w:pPr>
        <w:pStyle w:val="ListParagraph"/>
        <w:numPr>
          <w:ilvl w:val="0"/>
          <w:numId w:val="100484370"/>
        </w:numPr>
        <w:ind w:left="360"/>
      </w:pPr>
      <w:r>
        <w:t xml:space="preserve">Wordt in de afhandeling van dit soort meldingen voldoende rekening gehouden met de belangen, veiligheid en stem van het slachtoffer bijvoorbeeld bij teamselecties of bij de resocialisatie van de aangeklaagde?</w:t>
      </w:r>
      <w:r>
        <w:br/>
      </w:r>
    </w:p>
    <w:p>
      <w:pPr>
        <w:pStyle w:val="ListParagraph"/>
        <w:numPr>
          <w:ilvl w:val="0"/>
          <w:numId w:val="100484370"/>
        </w:numPr>
        <w:ind w:left="360"/>
      </w:pPr>
      <w:r>
        <w:t xml:space="preserve">Wat wordt er momenteel gedaan om victim blaming binnen sportorganisaties tegen te gaan? Welke sancties heeft u om in samenspraak met de bonden te nemen?</w:t>
      </w:r>
      <w:r>
        <w:br/>
      </w:r>
    </w:p>
    <w:p>
      <w:pPr>
        <w:pStyle w:val="ListParagraph"/>
        <w:numPr>
          <w:ilvl w:val="0"/>
          <w:numId w:val="100484370"/>
        </w:numPr>
        <w:ind w:left="360"/>
      </w:pPr>
      <w:r>
        <w:t xml:space="preserve">Hoe ver staat het met de aangekondigde plannen voor de oprichting van een onafhankelijk integriteitscentrum voor de sport? Waarom duurt dit zo lang? Welke rol krijgt dit centrum in de behandeling van meldingen van grensoverschrijdend gedrag?</w:t>
      </w:r>
      <w:r>
        <w:br/>
      </w:r>
    </w:p>
    <w:p>
      <w:pPr>
        <w:pStyle w:val="ListParagraph"/>
        <w:numPr>
          <w:ilvl w:val="0"/>
          <w:numId w:val="100484370"/>
        </w:numPr>
        <w:ind w:left="360"/>
      </w:pPr>
      <w:r>
        <w:t xml:space="preserve">Bent u bereid om deze zaak en vergelijkbare signalen mee te nemen in de verdere vormgeving van dat centrum en in uw bredere aanpak van een sociaal veilige sport?</w:t>
      </w:r>
      <w:r>
        <w:br/>
      </w:r>
    </w:p>
    <w:p>
      <w:pPr>
        <w:pStyle w:val="ListParagraph"/>
        <w:numPr>
          <w:ilvl w:val="0"/>
          <w:numId w:val="100484370"/>
        </w:numPr>
        <w:ind w:left="360"/>
      </w:pPr>
      <w:r>
        <w:t xml:space="preserve">Wat gaat u er concreet aan doen om te zorgen dat de doorlooptijd van zedenzaken drastisch omlaag gaat, zodat slachtoffers niet onnodig lang in onzekerheid hoeven te verkeren?</w:t>
      </w:r>
      <w:r>
        <w:br/>
      </w:r>
    </w:p>
    <w:p>
      <w:pPr>
        <w:pStyle w:val="ListParagraph"/>
        <w:numPr>
          <w:ilvl w:val="0"/>
          <w:numId w:val="100484370"/>
        </w:numPr>
        <w:ind w:left="360"/>
      </w:pPr>
      <w:r>
        <w:t xml:space="preserve">Hoe verhoudt het feit dat wachtlijsten bij de zedenpolitie, het Openbaar Ministerie en de rechtspraak in de behandeling van zedenzaken onevenredig lang zijn, zich tot de aanstelling van de regeringscommissaris seksueel grensoverschrijdend gedrag?</w:t>
      </w:r>
      <w:r>
        <w:br/>
      </w:r>
    </w:p>
    <w:p>
      <w:r>
        <w:t xml:space="preserve"> </w:t>
      </w:r>
      <w:r>
        <w:br/>
      </w:r>
    </w:p>
    <w:p>
      <w:r>
        <w:t xml:space="preserve">(1) Nu.nl, 5 augustus 2025, 'Atlete Zoë Sedney miste steun bond na grensoverschrijdend gedrag teamgenoot' (Atlete Zoë Sedney miste steun bond na grensoverschrijdend gedrag teamgenoot | Sport Overig | NU.nl)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