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2025Z15054</w:t>
        <w:br/>
      </w:r>
      <w:proofErr w:type="spellEnd"/>
    </w:p>
    <w:p>
      <w:pPr>
        <w:pStyle w:val="Normal"/>
        <w:rPr>
          <w:b w:val="1"/>
          <w:bCs w:val="1"/>
        </w:rPr>
      </w:pPr>
      <w:r w:rsidR="250AE766">
        <w:rPr>
          <w:b w:val="0"/>
          <w:bCs w:val="0"/>
        </w:rPr>
        <w:t>(ingezonden 7 augustus 2025)</w:t>
        <w:br/>
      </w:r>
    </w:p>
    <w:p>
      <w:r>
        <w:t xml:space="preserve">Vragen van het lid El Abassi (DENK) aan de minister van Justitie en Veiligheid over het bericht dat Douwe Bob een kortgeding aanspant tegen VVD-leider Dilan Yesilgöz om Jodenhaat-tweet</w:t>
      </w:r>
      <w:r>
        <w:br/>
      </w:r>
    </w:p>
    <w:p>
      <w:r>
        <w:t xml:space="preserve">1. Bent u bekend met het bericht dat zanger Douwe Bob een kort geding heeft aangespannen tegen VVD-leider Dilan Yeşilgöz vanwege een uitlating op X, waarin zij hem beschuldigt van antisemitisme?[1]</w:t>
      </w:r>
      <w:r>
        <w:br/>
      </w:r>
    </w:p>
    <w:p>
      <w:r>
        <w:t xml:space="preserve">2. Wat is uw oordeel over het feit dat een voormalig minister van Justitie en Veiligheid en huidig politiek leider van een regeringspartij iemand publiekelijk beschuldigt van Jodenhaat, zonder dat daar een rechterlijk oordeel of feitelijke onderbouwing aan ten grondslag ligt?</w:t>
      </w:r>
      <w:r>
        <w:br/>
      </w:r>
    </w:p>
    <w:p>
      <w:r>
        <w:t xml:space="preserve">3. Deelt u de mening dat dergelijke uitspraken kunnen worden gekwalificeerd als smaad en laster, gelet op artikel 261 en 262 van het Wetboek van Strafrecht?</w:t>
      </w:r>
      <w:r>
        <w:br/>
      </w:r>
    </w:p>
    <w:p>
      <w:r>
        <w:t xml:space="preserve">4. Bent u bereid het Openbaar Ministerie (OM) aan te sporen tot een toetsing of zelfs strafrechtelijk onderzoek, mede gelet op de precedentwerking die dit kan hebben op het maatschappelijk en politiek debat?</w:t>
      </w:r>
      <w:r>
        <w:br/>
      </w:r>
    </w:p>
    <w:p>
      <w:r>
        <w:t xml:space="preserve">5. Deelt u de mening dat het ondermijnt aan het vertrouwen in de rechtsstaat wanneer politici zonder bewijs individuen publiekelijk beschuldigen van antisemitisme, met alle gevolgen van dien voor hun reputatie en veiligheid?</w:t>
      </w:r>
      <w:r>
        <w:br/>
      </w:r>
    </w:p>
    <w:p>
      <w:r>
        <w:t xml:space="preserve">6. Welke waarborgen bestaan er momenteel om ervoor te zorgen dat ook politieke ambtsdragers zich aan de juridische en ethische grenzen houden van hun publieke uitlatingen, zeker wanneer zij spreken over antisemitisme of andere vormen van discriminatie?</w:t>
      </w:r>
      <w:r>
        <w:br/>
      </w:r>
    </w:p>
    <w:p>
      <w:r>
        <w:t xml:space="preserve"> </w:t>
      </w:r>
      <w:r>
        <w:br/>
      </w:r>
    </w:p>
    <w:p>
      <w:r>
        <w:t xml:space="preserve">[1] AD, 6 augustus 2025, www.ad.nl/show/douwe-bob-spant-kort-geding-aan-tegen-vvd-leider-dilan-yesilgoz-om-jodenhaat-tweet~ad89bb58/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