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2025Z15056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augustus 2025)</w:t>
        <w:br/>
      </w:r>
    </w:p>
    <w:p>
      <w:r>
        <w:t xml:space="preserve">Vragen van het lid El Abassi (DENK) aan de minister van Justitie en Veiligheid over vernielingen bij de As-Soennah moskee in Assen</w:t>
      </w:r>
      <w:r>
        <w:br/>
      </w:r>
    </w:p>
    <w:p>
      <w:pPr>
        <w:pStyle w:val="ListParagraph"/>
        <w:numPr>
          <w:ilvl w:val="0"/>
          <w:numId w:val="100484410"/>
        </w:numPr>
        <w:ind w:left="360"/>
      </w:pPr>
      <w:r>
        <w:t xml:space="preserve">Bent u bekend met het feit dat in korte tijd twee keer een ruit is ingegooid bij de As-Soennah Moskee in Assen?[1]</w:t>
      </w:r>
      <w:r>
        <w:br/>
      </w:r>
    </w:p>
    <w:p>
      <w:pPr>
        <w:pStyle w:val="ListParagraph"/>
        <w:numPr>
          <w:ilvl w:val="0"/>
          <w:numId w:val="100484410"/>
        </w:numPr>
        <w:ind w:left="360"/>
      </w:pPr>
      <w:r>
        <w:t xml:space="preserve">Deelt u de zorgen van de moskee dat er mogelijk sprake is van een gericht en islamofoob motief? Wordt dit in het politieonderzoek serieus meegenomen?</w:t>
      </w:r>
      <w:r>
        <w:br/>
      </w:r>
    </w:p>
    <w:p>
      <w:pPr>
        <w:pStyle w:val="ListParagraph"/>
        <w:numPr>
          <w:ilvl w:val="0"/>
          <w:numId w:val="100484410"/>
        </w:numPr>
        <w:ind w:left="360"/>
      </w:pPr>
      <w:r>
        <w:t xml:space="preserve">Klopt het dat de eerste aangifte van vernieling vrijwel direct is afgesloten zonder opvolging? Zo ja, acht u dit passend bij een incident gericht tegen een gebedshuis?</w:t>
      </w:r>
      <w:r>
        <w:br/>
      </w:r>
    </w:p>
    <w:p>
      <w:pPr>
        <w:pStyle w:val="ListParagraph"/>
        <w:numPr>
          <w:ilvl w:val="0"/>
          <w:numId w:val="100484410"/>
        </w:numPr>
        <w:ind w:left="360"/>
      </w:pPr>
      <w:r>
        <w:t xml:space="preserve">Wat is er inmiddels gedaan naar aanleiding van het tweede incident? Hoe waarborgt u dat bij herhaalde incidenten ook herhaalde inzet volgt van politie en justitie?</w:t>
      </w:r>
      <w:r>
        <w:br/>
      </w:r>
    </w:p>
    <w:p>
      <w:pPr>
        <w:pStyle w:val="ListParagraph"/>
        <w:numPr>
          <w:ilvl w:val="0"/>
          <w:numId w:val="100484410"/>
        </w:numPr>
        <w:ind w:left="360"/>
      </w:pPr>
      <w:r>
        <w:t xml:space="preserve">Erkent u dat deze vernielingen niet op zichzelf staan, maar passen in een breder patroon van intimidatie en geweld tegen moskeeën in Nederland? Wordt dit landelijk bijgehouden?</w:t>
      </w:r>
      <w:r>
        <w:br/>
      </w:r>
    </w:p>
    <w:p>
      <w:pPr>
        <w:pStyle w:val="ListParagraph"/>
        <w:numPr>
          <w:ilvl w:val="0"/>
          <w:numId w:val="100484410"/>
        </w:numPr>
        <w:ind w:left="360"/>
      </w:pPr>
      <w:r>
        <w:t xml:space="preserve">Welke concrete maatregelen bent u bereid te nemen om moskeeën beter te beschermen tegen herhaalde aanvallen, met name in de bouw- en afbouwfase wanneer gebouwen kwetsbaarder zijn?</w:t>
      </w:r>
      <w:r>
        <w:br/>
      </w:r>
    </w:p>
    <w:p>
      <w:pPr>
        <w:pStyle w:val="ListParagraph"/>
        <w:numPr>
          <w:ilvl w:val="0"/>
          <w:numId w:val="100484410"/>
        </w:numPr>
        <w:ind w:left="360"/>
      </w:pPr>
      <w:r>
        <w:t xml:space="preserve">Hoe werkt u aan het herstel en behoud van vertrouwen bij islamitische gemeenschappen die het gevoel hebben dat zij minder serieus worden genomen bij aangiftes van haatincidenten?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[1]|Dagblad van het Noorden, 5 augustus 2025, dvhn.nl/drenthe/assen/vernielingen-bij-as-soennah-moskee-in-assen.-voor-tweede-keer-sneuvelt-ruit.-een-klap-in-je-gezicht-47018259.html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