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2025Z15071</w:t>
        <w:br/>
      </w:r>
      <w:proofErr w:type="spellEnd"/>
    </w:p>
    <w:p>
      <w:pPr>
        <w:pStyle w:val="Normal"/>
        <w:rPr>
          <w:b w:val="1"/>
          <w:bCs w:val="1"/>
        </w:rPr>
      </w:pPr>
      <w:r w:rsidR="250AE766">
        <w:rPr>
          <w:b w:val="0"/>
          <w:bCs w:val="0"/>
        </w:rPr>
        <w:t>(ingezonden 8 augustus 2025)</w:t>
        <w:br/>
      </w:r>
    </w:p>
    <w:p>
      <w:r>
        <w:t xml:space="preserve">Vragen van het lid El Abassi (DENK) aan de minister van Justitie en Veiligheid over de meer dan 2500 ontvangen meldingen van discriminatie na online bericht van Wilders</w:t>
      </w:r>
      <w:r>
        <w:br/>
      </w:r>
    </w:p>
    <w:p>
      <w:r>
        <w:t xml:space="preserve"> </w:t>
      </w:r>
      <w:r>
        <w:br/>
      </w:r>
    </w:p>
    <w:p>
      <w:r>
        <w:t xml:space="preserve">1.Bent u bekend met het bericht dat het landelijk discriminatiemeldpunt meer dan 2500 meldingen heeft ontvangen over een afbeelding die door PVV-leider Geert Wilders is verspreid via sociale media?[1]</w:t>
      </w:r>
      <w:r>
        <w:br/>
      </w:r>
    </w:p>
    <w:p>
      <w:r>
        <w:t xml:space="preserve">2. Deelt u de mening dat het polariserend, racistisch en discriminerend is dat een afbeelding wordt gedeeld waarin een jonge blonde vrouw tegenover een oudere vrouw met hoofddoek wordt geplaatst met daarboven de tekst “Aan u de keuze op 29/10”? Zo nee, waarom niet?</w:t>
      </w:r>
      <w:r>
        <w:br/>
      </w:r>
    </w:p>
    <w:p>
      <w:r>
        <w:t xml:space="preserve">3. Vindt u dat deze uiting binnen de grenzen van de vrijheid van meningsuiting valt, of is er, mede gezien eerdere soortgelijke uitingen van deze politicus, sprake van een patroon dat duidt op aanzetten tot haat of discriminatie?</w:t>
      </w:r>
      <w:r>
        <w:br/>
      </w:r>
    </w:p>
    <w:p>
      <w:r>
        <w:t xml:space="preserve">4. Heeft het Openbaar Ministerie (OM) deze uiting inmiddels in behandeling genomen, en zo ja, op welke gronden? Zo nee, waarom niet?</w:t>
      </w:r>
      <w:r>
        <w:br/>
      </w:r>
    </w:p>
    <w:p>
      <w:r>
        <w:t xml:space="preserve">5. Welke risico’s ziet u voor het maatschappelijke klimaat en de veiligheid van groepen die door dit soort beeldvorming worden gestigmatiseerd, en hoe weegt u dat tegen de uitingsvrijheid van politici?</w:t>
      </w:r>
      <w:r>
        <w:br/>
      </w:r>
    </w:p>
    <w:p>
      <w:r>
        <w:t xml:space="preserve">6. Welke stappen bent u bereid te zetten om te waarborgen dat stigmatiserende, racistische en discriminerende uitingen niet straffeloos genormaliseerd raken in het publieke debat, in het bijzonder in verkiezingscampagnes?</w:t>
      </w:r>
      <w:r>
        <w:br/>
      </w:r>
    </w:p>
    <w:p>
      <w:r>
        <w:t xml:space="preserve"> </w:t>
      </w:r>
      <w:r>
        <w:br/>
      </w:r>
    </w:p>
    <w:p>
      <w:r>
        <w:t xml:space="preserve"> </w:t>
      </w:r>
      <w:r>
        <w:br/>
      </w:r>
    </w:p>
    <w:p>
      <w:r>
        <w:t xml:space="preserve">[1] NOS, 7 augustus 2025, Meer dan 2500 meldingen van discriminatie na online bericht van Wilders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4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450">
    <w:abstractNumId w:val="1004844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