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2025Z15091</w:t>
        <w:br/>
      </w:r>
      <w:proofErr w:type="spellEnd"/>
    </w:p>
    <w:p>
      <w:pPr>
        <w:pStyle w:val="Normal"/>
        <w:rPr>
          <w:b w:val="1"/>
          <w:bCs w:val="1"/>
        </w:rPr>
      </w:pPr>
      <w:r w:rsidR="250AE766">
        <w:rPr>
          <w:b w:val="0"/>
          <w:bCs w:val="0"/>
        </w:rPr>
        <w:t>(ingezonden 12 augustus 2025)</w:t>
        <w:br/>
      </w:r>
    </w:p>
    <w:p>
      <w:r>
        <w:t xml:space="preserve">Vragen van de leden Paternotte (D66) en Piri (GroenLinks-PvdA) aan de ministers van Buitenlandse Zaken en van Onderwijs, Cultuur en Wetenschap over de dood van Al Jazeera-journalist Anas al-Sharif in Gaza</w:t>
      </w:r>
      <w:r>
        <w:br/>
      </w:r>
    </w:p>
    <w:p>
      <w:pPr>
        <w:pStyle w:val="ListParagraph"/>
        <w:numPr>
          <w:ilvl w:val="0"/>
          <w:numId w:val="100484520"/>
        </w:numPr>
        <w:ind w:left="360"/>
      </w:pPr>
      <w:r>
        <w:t xml:space="preserve">Bent u bekend met het bericht over de dood van Al Jazeera-journalist Anas al-Sharif in Gaza, zoals gemeld door onder andere </w:t>
      </w:r>
      <w:r>
        <w:rPr>
          <w:i w:val="1"/>
          <w:iCs w:val="1"/>
        </w:rPr>
        <w:t xml:space="preserve">The Guardian</w:t>
      </w:r>
      <w:r>
        <w:rPr/>
        <w:t xml:space="preserve">, en met de reactie van de Nederlandse Vereniging van Journalisten (NVJ)? Kunt u bevestigen dat hij, samen met vier collega’s, omkwam bij een gerichte aanval op een pers­ tent bij een ziekenhuis in Gaza-Stad, en dat zijn dood plaatsvindt in de context van het ombrengen van meer dan 200 journalisten sinds het uitbreken van de oorlog in Gaza?</w:t>
      </w:r>
      <w:r>
        <w:br/>
      </w:r>
    </w:p>
    <w:p>
      <w:pPr>
        <w:pStyle w:val="ListParagraph"/>
        <w:numPr>
          <w:ilvl w:val="0"/>
          <w:numId w:val="100484520"/>
        </w:numPr>
        <w:ind w:left="360"/>
      </w:pPr>
      <w:r>
        <w:t xml:space="preserve">Klopt het dat het Israëlische leger stelt dat de heer al-Sharif lid was van Hamas?</w:t>
      </w:r>
      <w:r>
        <w:br/>
      </w:r>
      <w:r>
        <w:t xml:space="preserve">a. Beschikt u over enig bewijs of informatie die deze stelling ondersteunt?</w:t>
      </w:r>
      <w:r>
        <w:br/>
      </w:r>
      <w:r>
        <w:t xml:space="preserve">b. Zo ja, kunt u deze informatie met de Kamer delen?</w:t>
      </w:r>
      <w:r>
        <w:br/>
      </w:r>
      <w:r>
        <w:t xml:space="preserve">c. Zo nee, bent u bereid de Israëlische autoriteiten om dit bewijs te vragen?</w:t>
      </w:r>
      <w:r>
        <w:br/>
      </w:r>
    </w:p>
    <w:p>
      <w:pPr>
        <w:pStyle w:val="ListParagraph"/>
        <w:numPr>
          <w:ilvl w:val="0"/>
          <w:numId w:val="100484520"/>
        </w:numPr>
        <w:ind w:left="360"/>
      </w:pPr>
      <w:r>
        <w:t xml:space="preserve">Onderschrijft u de analyse van de Verenigde Naties (VN) Speciaal Rapporteur voor vrijheid van meningsuiting, Irene Khan, die aangeeft dat al-Sharif doelwit is geweest van een systematische belasterings- en intimidatiecampagne van Israël?</w:t>
      </w:r>
      <w:r>
        <w:br/>
      </w:r>
    </w:p>
    <w:p>
      <w:pPr>
        <w:pStyle w:val="ListParagraph"/>
        <w:numPr>
          <w:ilvl w:val="0"/>
          <w:numId w:val="100484520"/>
        </w:numPr>
        <w:ind w:left="360"/>
      </w:pPr>
      <w:r>
        <w:t xml:space="preserve">Onderschrijft u de verklaring van de NVJ dat de dood van al-Sharif onderdeel is van “een hele lange rij van aanslagen en moorden op journalisten” in Gaza? Zo nee, waarom niet?</w:t>
      </w:r>
      <w:r>
        <w:br/>
      </w:r>
    </w:p>
    <w:p>
      <w:pPr>
        <w:pStyle w:val="ListParagraph"/>
        <w:numPr>
          <w:ilvl w:val="0"/>
          <w:numId w:val="100484520"/>
        </w:numPr>
        <w:ind w:left="360"/>
      </w:pPr>
      <w:r>
        <w:t xml:space="preserve">Hoe beoordeelt u, mede in het licht van artikel 79 van het Aanvullend Protocol I bij de Geneefse Conventies, de bescherming van journalisten in gewapende conflicten, in het bijzonder in de huidige situatie in Gaza?</w:t>
      </w:r>
      <w:r>
        <w:br/>
      </w:r>
    </w:p>
    <w:p>
      <w:pPr>
        <w:pStyle w:val="ListParagraph"/>
        <w:numPr>
          <w:ilvl w:val="0"/>
          <w:numId w:val="100484520"/>
        </w:numPr>
        <w:ind w:left="360"/>
      </w:pPr>
      <w:r>
        <w:t xml:space="preserve">Onderschrijft u de cijfers van onder meer het Committee to Protect Journalists (CPJ), Reporters Without Borders (RSF) en het Palestinian Journalists Syndicate dat sinds oktober 2023 meer dan 200 journalisten in Gaza zijn gedood? Zo nee, welke cijfers hanteert u dan?</w:t>
      </w:r>
      <w:r>
        <w:br/>
      </w:r>
    </w:p>
    <w:p>
      <w:pPr>
        <w:pStyle w:val="ListParagraph"/>
        <w:numPr>
          <w:ilvl w:val="0"/>
          <w:numId w:val="100484520"/>
        </w:numPr>
        <w:ind w:left="360"/>
      </w:pPr>
      <w:r>
        <w:t xml:space="preserve">Hoe beoordeelt u de huidige persvrijheid in de Gazastrook, mede gelet op het feit dat buitenlandse journalisten geen toegang krijgen tot het gebied tenzij zij met het Israëlische leger meereizen?</w:t>
      </w:r>
      <w:r>
        <w:br/>
      </w:r>
    </w:p>
    <w:p>
      <w:pPr>
        <w:pStyle w:val="ListParagraph"/>
        <w:numPr>
          <w:ilvl w:val="0"/>
          <w:numId w:val="100484520"/>
        </w:numPr>
        <w:ind w:left="360"/>
      </w:pPr>
      <w:r>
        <w:t xml:space="preserve">Welke inspanningen heeft Nederland tot nu toe geleverd om meer toegang voor (buitenlandse) journalisten tot Gaza te bewerkstelligen?</w:t>
      </w:r>
      <w:r>
        <w:br/>
      </w:r>
    </w:p>
    <w:p>
      <w:pPr>
        <w:pStyle w:val="ListParagraph"/>
        <w:numPr>
          <w:ilvl w:val="0"/>
          <w:numId w:val="100484520"/>
        </w:numPr>
        <w:ind w:left="360"/>
      </w:pPr>
      <w:r>
        <w:t xml:space="preserve">Bent u bereid om, bilateraal of in EU-verband, bij de Israëlische regering aan te dringen op vrije en onafhankelijke toegang voor journalisten tot Gaza? Zo ja, op welke wijze en binnen welk tijdpad? Zo nee, waarom niet?</w:t>
      </w:r>
      <w:r>
        <w:br/>
      </w:r>
    </w:p>
    <w:p>
      <w:pPr>
        <w:pStyle w:val="ListParagraph"/>
        <w:numPr>
          <w:ilvl w:val="0"/>
          <w:numId w:val="100484520"/>
        </w:numPr>
        <w:ind w:left="360"/>
      </w:pPr>
      <w:r>
        <w:t xml:space="preserve">Deelt u de analyse dat effectieve maatregelen nodig zijn om druk uit te oefenen op de Israëlische regering om vrije toegang voor journalisten te realiseren? Zo ja, welke concrete maatregelen overweegt u? Zo nee, waarom niet?</w:t>
      </w:r>
      <w:r>
        <w:br/>
      </w:r>
    </w:p>
    <w:p>
      <w:pPr>
        <w:pStyle w:val="ListParagraph"/>
        <w:numPr>
          <w:ilvl w:val="0"/>
          <w:numId w:val="100484520"/>
        </w:numPr>
        <w:ind w:left="360"/>
      </w:pPr>
      <w:r>
        <w:t xml:space="preserve">Hoe ziet u de rol van Nederland, in EU- en VN-verband, bij de bescherming van journalisten in conflictgebieden, en welke lessen trekt u uit de situatie in Gaza voor toekomstig beleid?</w:t>
      </w:r>
      <w:r>
        <w:br/>
      </w:r>
    </w:p>
    <w:p>
      <w:pPr>
        <w:pStyle w:val="ListParagraph"/>
        <w:numPr>
          <w:ilvl w:val="0"/>
          <w:numId w:val="100484520"/>
        </w:numPr>
        <w:ind w:left="360"/>
      </w:pPr>
      <w:r>
        <w:t xml:space="preserve">Kunt u deze vragen elk afzonderlijk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520">
    <w:abstractNumId w:val="100484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