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2025Z15092</w:t>
        <w:br/>
      </w:r>
      <w:proofErr w:type="spellEnd"/>
    </w:p>
    <w:p>
      <w:pPr>
        <w:pStyle w:val="Normal"/>
        <w:rPr>
          <w:b w:val="1"/>
          <w:bCs w:val="1"/>
        </w:rPr>
      </w:pPr>
      <w:r w:rsidR="250AE766">
        <w:rPr>
          <w:b w:val="0"/>
          <w:bCs w:val="0"/>
        </w:rPr>
        <w:t>(ingezonden 12 augustus 2025)</w:t>
        <w:br/>
      </w:r>
    </w:p>
    <w:p>
      <w:r>
        <w:t xml:space="preserve">Vragen van het lid Westerveld (GroenLinks-PvdA) aan de staatssecretaris van Volksgezondheid, Welzijn en Sport over het gebrek aan tolken voor mensen die slechthorend of doof zijn en spraakherkenningshulpmiddelen.</w:t>
      </w:r>
      <w:r>
        <w:br/>
      </w:r>
    </w:p>
    <w:p>
      <w:r>
        <w:t xml:space="preserve"> </w:t>
      </w:r>
      <w:r>
        <w:br/>
      </w:r>
    </w:p>
    <w:p>
      <w:r>
        <w:t xml:space="preserve">
          Vraag 1)
          <w:br/>
          Deelt u de mening dat Nederland volgens het VN-Verdrag Handicap verplicht is om mensen in staat te stellen mee te kunnen doen met de samenleving en zoveel mogelijk zelfstandig te zijn?
        </w:t>
      </w:r>
      <w:r>
        <w:br/>
      </w:r>
    </w:p>
    <w:p>
      <w:r>
        <w:t xml:space="preserve">
          Vraag 2)
          <w:br/>
          Kent u de reportage van EenVandaag van oktober 2024 over het tekort aan tolken, wat vaak leidt tot zeer pijnlijke situaties?[1] Deelt u de mening dat dit onacceptabel is? Zo ja, heeft u recent nog concrete maatregelen genomen die leiden tot oplossingen? Wordt er bijvoorbeeld meer actie ondernomen om nieuwe studenten te trekken naar opleidingen voor de tolk Nederlandse Gebarentaal en schrijftolken?
          <w:br/>
          <w:br/>
          Vraag 3)
          <w:br/>
          Deelt u de mening dat de vergoeding van spraakherkenningshulpmiddelen een belangrijke bijdrage levert aan zelfstandigheid en toegankelijkheid gezien het tekort aan tolken Nederlandse Gebarentaal en schrijftolken?
        </w:t>
      </w:r>
      <w:r>
        <w:br/>
      </w:r>
    </w:p>
    <w:p>
      <w:r>
        <w:t xml:space="preserve">
          Vraag 4)
          <w:br/>
          Bent u ermee bekend dat spraakherkenningshulpmiddelen van enorme meerwaarde zijn, en er letterlijk een wereld opengaat voor mensen die doof of slechthorend zijn en soms zelfs sociaal isolement wordt verminderd omdat zij met deze spraakherkenningshulpmiddelen zelf in staat zijn om groepsgesprekken, maar ook gesproken audio zoals radio, lezingen, historische films en podcasts te ondertitelen? Zo ja, deelt u de mening dat spraakherkenningshulpmiddelen zoals Speaksee, die gesproken taal omzetten in tekst, en mensen in staat stellen om mee te doen met groepsgesprekken en vergaderingen, een belangrijke bijdrage leveren aan het nakomen van het VN-Verdrag?
        </w:t>
      </w:r>
      <w:r>
        <w:br/>
      </w:r>
    </w:p>
    <w:p>
      <w:r>
        <w:t xml:space="preserve">
          Vraag 5)
          <w:br/>
          Deelt u de mening dat mensen die doof of slechthorend zijn, spraakherkenningshulpmiddelen zoals de microfoonset van Speaksee standaard vergoed zouden moeten krijgen? Uit het antwoord op Kamervragen van De Kort en Bevers[2] blijkt dat de zorgverzekeraar standaard verantwoordelijk is voor vergoeding in het leefdomein, houden alle zorgverzekeraars zich hier ook aan? Hanteren ze hierbij dezelfde criteria en waarborgen deze criteria dat doven en slechthorenden die op een doelmatige manier baat hebben bij het hulpmiddel, dit in de praktijk ook toegekend krijgen?
        </w:t>
      </w:r>
      <w:r>
        <w:br/>
      </w:r>
    </w:p>
    <w:p>
      <w:r>
        <w:t xml:space="preserve">
          Vraag 6)
          <w:br/>
          Bent u ermee bekend dat het onderwijs, waar het tekort aan gebaren- en schrijftolken het meest schrijnend is, spraakherkenningshulpmiddelen niet worden vergoed door het UWV of de zorgverzekeraar? Klopt het dat het UWV de noodzaak ziet en wil vergoeden, maar wacht op toestemming van het ministerie van Onderwijs, Cultuur en Wetenschap (OCW)? Zo ja, waarom is deze toestemming niet gegeven?
        </w:t>
      </w:r>
      <w:r>
        <w:br/>
      </w:r>
    </w:p>
    <w:p>
      <w:r>
        <w:t xml:space="preserve">
          Vraag 7)
          <w:br/>
          Klopt het dat er verschillende procedures zijn voor de beoordeling van de vergoeding voor Speaksee en dat mensen die werken geen herkeuring nodig hebben, maar dat de zorgverzekeraar eist dat niet-werkenden zoals gepensioneerden wél herkeurd dienen te worden? Hoe verhoudt zich dit tot de Algemene wet gelijke behandeling (AWGB)?
          <w:br/>
          Deelt u de mening dat dit haaks staat op de wens van de Kamer die wil dat onnodige procedures zoals de herkeuring van mensen die doof zijn worden afgeschaft? Deelt u ook de mening dat dit een verspilling is van zorggeld? Zo ja, bent u bereid om dit te gaan regelen?
        </w:t>
      </w:r>
      <w:r>
        <w:br/>
      </w:r>
    </w:p>
    <w:p>
      <w:r>
        <w:t xml:space="preserve">
          Vraag 8)
          <w:br/>
          Is er een onafhankelijke plek waar mensen terecht kunnen met vragen over spraakherkenningshulpmiddelen en eventuele problemen met herkeuringen of vergoedingen en waar ze op een voor hen toegankelijke manier hulp kunnen krijgen? Vanuit de ‘één loket gedachte’ is de tolkvoorziening in 2019 gecentraliseerd en bij het UWV belegd voor het leef-, onderwijs- én werkdomein, waarom is dit in het geval van een digitale tolkvoorziening zoals Speaksee niet op dezelfde wijze centraal georganiseerd bij het UWV?
        </w:t>
      </w:r>
      <w:r>
        <w:br/>
      </w:r>
    </w:p>
    <w:p>
      <w:r>
        <w:t xml:space="preserve">
          Vraag 9)
          <w:br/>
          Kunt u deze vragen beantwoorden voor het plenaire debat over het VN-Verdrag?
        </w:t>
      </w:r>
      <w:r>
        <w:br/>
      </w:r>
    </w:p>
    <w:p>
      <w:r>
        <w:t xml:space="preserve"> </w:t>
      </w:r>
      <w:r>
        <w:br/>
      </w:r>
    </w:p>
    <w:p>
      <w:r>
        <w:t xml:space="preserve"> </w:t>
      </w:r>
      <w:r>
        <w:br/>
      </w:r>
    </w:p>
    <w:p>
      <w:r>
        <w:t xml:space="preserve"> </w:t>
      </w:r>
      <w:r>
        <w:br/>
      </w:r>
    </w:p>
    <w:p>
      <w:r>
        <w:t xml:space="preserve"> </w:t>
      </w:r>
      <w:r>
        <w:br/>
      </w:r>
    </w:p>
    <w:p>
      <w:r>
        <w:t xml:space="preserve">[1] Tekort aan gebarentolken belemmert doven in hun dagelijks leven: 'Vooral bezorgd over kwetsbare gebruikers' | EenVandaag</w:t>
      </w:r>
      <w:r>
        <w:br/>
      </w:r>
    </w:p>
    <w:p>
      <w:r>
        <w:t xml:space="preserve">[2] Antwoord op vragen van de leden De Kort en Bevers over "initiatieven met software die gesproken taal real-time omzet naar geschreven tekst” | Tweede Kamer der Staten-Generaal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5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520">
    <w:abstractNumId w:val="1004845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