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674E" w:rsidP="00BD674E" w:rsidRDefault="00BD674E" w14:paraId="1CAB2FF2" w14:textId="1936C193">
      <w:r>
        <w:t>AH 2835</w:t>
      </w:r>
    </w:p>
    <w:p w:rsidR="00BD674E" w:rsidP="00BD674E" w:rsidRDefault="00BD674E" w14:paraId="58A8A477" w14:textId="63605F8B">
      <w:r>
        <w:t>2025Z14556</w:t>
      </w:r>
    </w:p>
    <w:p w:rsidR="00BD674E" w:rsidP="00BD674E" w:rsidRDefault="00BD674E" w14:paraId="0616C97A" w14:textId="031CA3B7">
      <w:r w:rsidRPr="009B5FE1">
        <w:rPr>
          <w:sz w:val="24"/>
          <w:szCs w:val="24"/>
        </w:rPr>
        <w:t xml:space="preserve">Antwoord van minister </w:t>
      </w:r>
      <w:r>
        <w:rPr>
          <w:sz w:val="24"/>
          <w:szCs w:val="24"/>
        </w:rPr>
        <w:t xml:space="preserve">Danielle Jansen </w:t>
      </w:r>
      <w:r w:rsidRPr="009B5FE1">
        <w:rPr>
          <w:sz w:val="24"/>
          <w:szCs w:val="24"/>
        </w:rPr>
        <w:t>(Volksgezondheid, Welzijn en Sport)</w:t>
      </w:r>
      <w:r w:rsidRPr="00ED42F6">
        <w:rPr>
          <w:sz w:val="24"/>
          <w:szCs w:val="24"/>
        </w:rPr>
        <w:t xml:space="preserve"> </w:t>
      </w:r>
      <w:r w:rsidRPr="009B5FE1">
        <w:rPr>
          <w:sz w:val="24"/>
          <w:szCs w:val="24"/>
        </w:rPr>
        <w:t>(ontvangen</w:t>
      </w:r>
      <w:r>
        <w:rPr>
          <w:sz w:val="24"/>
          <w:szCs w:val="24"/>
        </w:rPr>
        <w:t xml:space="preserve"> 15 augustus 2025)</w:t>
      </w:r>
    </w:p>
    <w:p w:rsidRPr="00B933CB" w:rsidR="00BD674E" w:rsidP="00BD674E" w:rsidRDefault="00BD674E" w14:paraId="6E5B1481" w14:textId="77777777">
      <w:pPr>
        <w:rPr>
          <w:b/>
          <w:bCs/>
        </w:rPr>
      </w:pPr>
      <w:r w:rsidRPr="00B933CB">
        <w:rPr>
          <w:b/>
          <w:bCs/>
        </w:rPr>
        <w:t>Vraag 1</w:t>
      </w:r>
    </w:p>
    <w:p w:rsidRPr="007769E9" w:rsidR="00BD674E" w:rsidP="00BD674E" w:rsidRDefault="00BD674E" w14:paraId="372E7E8B" w14:textId="77777777">
      <w:pPr>
        <w:rPr>
          <w:szCs w:val="18"/>
        </w:rPr>
      </w:pPr>
      <w:r w:rsidRPr="007769E9">
        <w:rPr>
          <w:szCs w:val="18"/>
        </w:rPr>
        <w:t>Betekenen uw antwoorden op 4 juli 2025 op schriftelijke vragen van de SP dat twee volwaardige ziekenhuizen in Zeeland met Intensive Care (IC), Spoedeisende Hulpposten (SEH) en acute geboortezorg, en 24/7 acute zorg zullen blijven, en dat er dus op geen enkele manier zal worden afgeschaald in deze zorg, en dat de capaciteit, locatie en toegankelijkheid van deze zorg niet zal veranderen of verminderen?</w:t>
      </w:r>
    </w:p>
    <w:p w:rsidR="00BD674E" w:rsidP="00BD674E" w:rsidRDefault="00BD674E" w14:paraId="0DB960B5" w14:textId="77777777"/>
    <w:p w:rsidRPr="00B933CB" w:rsidR="00BD674E" w:rsidP="00BD674E" w:rsidRDefault="00BD674E" w14:paraId="1BBFBACD" w14:textId="77777777">
      <w:pPr>
        <w:rPr>
          <w:b/>
          <w:bCs/>
        </w:rPr>
      </w:pPr>
      <w:r w:rsidRPr="00B933CB">
        <w:rPr>
          <w:b/>
          <w:bCs/>
        </w:rPr>
        <w:t>Antwoord vraag 1</w:t>
      </w:r>
    </w:p>
    <w:p w:rsidRPr="00253A8C" w:rsidR="00BD674E" w:rsidP="00BD674E" w:rsidRDefault="00BD674E" w14:paraId="256E030C" w14:textId="77777777">
      <w:r w:rsidRPr="00253A8C">
        <w:t>De besturen van beide ziekenhuizen hebben aangegeven dat de versterking van de samenwerking is gericht op het behoud van twee volwaardige ziekenhuizen</w:t>
      </w:r>
      <w:r w:rsidRPr="009612FD">
        <w:t xml:space="preserve"> met IC, SEH en acute geboortezorg. </w:t>
      </w:r>
      <w:r w:rsidRPr="00253A8C">
        <w:t>Dat betekent mijn inziens niet dat er geen enkele verandering kan plaatsvinden in het aanbod van de zorg. Het is in de eerste plaats aan de ziekenhuizen zelf om na overleg met alle belanghebbenden in de regio te bepalen hoe de samenwerking wordt ingevuld en wat dit betekent voor de toegankelijkheid, continuïteit en kwaliteit van zorg. Ik verwacht van ziekenhuisbestuurders dat zij het maximale doen om de zorg op een goede manier, dichtbij de mensen in hun regio te leveren. Ik verwacht ook dat zij dit doen na grondig overleg met alle betrokken partijen in de regio. Zoals ook in eerdere brieven</w:t>
      </w:r>
      <w:r>
        <w:rPr>
          <w:rStyle w:val="Voetnootmarkering"/>
        </w:rPr>
        <w:footnoteReference w:id="1"/>
      </w:r>
      <w:r>
        <w:rPr>
          <w:rStyle w:val="Voetnootmarkering"/>
        </w:rPr>
        <w:footnoteReference w:id="2"/>
      </w:r>
      <w:r w:rsidRPr="00253A8C">
        <w:t xml:space="preserve"> is aangegeven, gaat de landelijke politiek niet over welke zorg een ziekenhuis aanbiedt. </w:t>
      </w:r>
    </w:p>
    <w:p w:rsidRPr="00253A8C" w:rsidR="00BD674E" w:rsidP="00BD674E" w:rsidRDefault="00BD674E" w14:paraId="08779C29" w14:textId="77777777"/>
    <w:p w:rsidRPr="00B933CB" w:rsidR="00BD674E" w:rsidP="00BD674E" w:rsidRDefault="00BD674E" w14:paraId="6FAE783B" w14:textId="77777777">
      <w:pPr>
        <w:rPr>
          <w:b/>
          <w:bCs/>
        </w:rPr>
      </w:pPr>
      <w:r w:rsidRPr="00B933CB">
        <w:rPr>
          <w:b/>
          <w:bCs/>
        </w:rPr>
        <w:t>Vraag 2</w:t>
      </w:r>
    </w:p>
    <w:p w:rsidRPr="007769E9" w:rsidR="00BD674E" w:rsidP="00BD674E" w:rsidRDefault="00BD674E" w14:paraId="13475723" w14:textId="77777777">
      <w:pPr>
        <w:rPr>
          <w:b/>
          <w:bCs/>
        </w:rPr>
      </w:pPr>
      <w:r w:rsidRPr="007769E9">
        <w:t>Betekenen uw antwoorden van 4 juli dat de veranderplannen van ZorgSaam en Adrz voor de toekomst van het zorgaanbod in Zeeuws-Vlaanderen van tafel zijn, en zo niet, wat zullen die plannen dan wel betekenen voor de beschikbaarheid, de capaciteit, de locatie en de toegankelijkheid van IC, SEH, acute geboortezorg, en 24/7 acute zorg in Zeeuws-Vlaanderen?</w:t>
      </w:r>
    </w:p>
    <w:p w:rsidR="00BD674E" w:rsidP="00BD674E" w:rsidRDefault="00BD674E" w14:paraId="32E69C2D" w14:textId="77777777"/>
    <w:p w:rsidRPr="00B933CB" w:rsidR="00BD674E" w:rsidP="00BD674E" w:rsidRDefault="00BD674E" w14:paraId="5402489B" w14:textId="77777777">
      <w:pPr>
        <w:rPr>
          <w:b/>
          <w:bCs/>
        </w:rPr>
      </w:pPr>
      <w:r w:rsidRPr="00B933CB">
        <w:rPr>
          <w:b/>
          <w:bCs/>
        </w:rPr>
        <w:t>Antwoord vraag 2</w:t>
      </w:r>
    </w:p>
    <w:p w:rsidR="00BD674E" w:rsidP="00BD674E" w:rsidRDefault="00BD674E" w14:paraId="76A84F7A" w14:textId="77777777">
      <w:r w:rsidRPr="00810613">
        <w:t>Er zijn op dit moment nog geen besluiten genomen</w:t>
      </w:r>
      <w:r>
        <w:t xml:space="preserve"> door de ziekenhuizen</w:t>
      </w:r>
      <w:r w:rsidRPr="00810613">
        <w:t xml:space="preserve">. In de komende maanden worden scenario’s uitgewerkt voor de vormgeving van de </w:t>
      </w:r>
      <w:r w:rsidRPr="00810613">
        <w:lastRenderedPageBreak/>
        <w:t xml:space="preserve">ziekenhuiszorg in Zeeland. </w:t>
      </w:r>
      <w:r>
        <w:t xml:space="preserve">Vanuit de ziekenhuizen begrijp ik dat eind 2025 </w:t>
      </w:r>
      <w:r w:rsidRPr="00704995">
        <w:t>de eerste fase</w:t>
      </w:r>
      <w:r>
        <w:t xml:space="preserve"> wordt</w:t>
      </w:r>
      <w:r w:rsidRPr="00704995">
        <w:t xml:space="preserve"> af</w:t>
      </w:r>
      <w:r>
        <w:t>gesloten</w:t>
      </w:r>
      <w:r w:rsidRPr="00704995">
        <w:t>, waarin contouren van de mogelijke samenwerking ten behoud van ziekenhuiszorg in Zeeland ter besluitvorming wordt voorgelegd.</w:t>
      </w:r>
      <w:r>
        <w:t xml:space="preserve"> Ik verwacht van beide ziekenhuizen dat zij hier transparant over zullen communiceren.</w:t>
      </w:r>
    </w:p>
    <w:p w:rsidR="00BD674E" w:rsidP="00BD674E" w:rsidRDefault="00BD674E" w14:paraId="31FDEE1D" w14:textId="77777777"/>
    <w:p w:rsidRPr="00B933CB" w:rsidR="00BD674E" w:rsidP="00BD674E" w:rsidRDefault="00BD674E" w14:paraId="75A48C7F" w14:textId="77777777">
      <w:pPr>
        <w:rPr>
          <w:b/>
          <w:bCs/>
        </w:rPr>
      </w:pPr>
      <w:r w:rsidRPr="00B933CB">
        <w:rPr>
          <w:b/>
          <w:bCs/>
        </w:rPr>
        <w:t>Vraag 3</w:t>
      </w:r>
    </w:p>
    <w:p w:rsidR="00BD674E" w:rsidP="00BD674E" w:rsidRDefault="00BD674E" w14:paraId="44AEECA8" w14:textId="77777777">
      <w:r w:rsidRPr="007769E9">
        <w:t>Wat betekenen de plannen van ZorgSaam en Adrz voor de toekomst van het dottercentrum in Terneuzen?</w:t>
      </w:r>
    </w:p>
    <w:p w:rsidR="00BD674E" w:rsidP="00BD674E" w:rsidRDefault="00BD674E" w14:paraId="05B9C113" w14:textId="77777777"/>
    <w:p w:rsidRPr="00B933CB" w:rsidR="00BD674E" w:rsidP="00BD674E" w:rsidRDefault="00BD674E" w14:paraId="4230B9CA" w14:textId="7CC156CE">
      <w:pPr>
        <w:spacing w:line="240" w:lineRule="auto"/>
        <w:rPr>
          <w:b/>
          <w:bCs/>
        </w:rPr>
      </w:pPr>
      <w:r w:rsidRPr="00B933CB">
        <w:rPr>
          <w:b/>
          <w:bCs/>
        </w:rPr>
        <w:t>Antwoord vraag 3</w:t>
      </w:r>
    </w:p>
    <w:p w:rsidRPr="007769E9" w:rsidR="00BD674E" w:rsidP="00BD674E" w:rsidRDefault="00BD674E" w14:paraId="62544396" w14:textId="77777777">
      <w:pPr>
        <w:pStyle w:val="Lijstalinea"/>
        <w:ind w:left="0"/>
        <w:rPr>
          <w:sz w:val="18"/>
          <w:szCs w:val="18"/>
        </w:rPr>
      </w:pPr>
      <w:r w:rsidRPr="007769E9">
        <w:rPr>
          <w:rFonts w:ascii="Verdana" w:hAnsi="Verdana"/>
          <w:sz w:val="18"/>
          <w:szCs w:val="18"/>
        </w:rPr>
        <w:t xml:space="preserve">Er zijn op dit moment nog geen besluiten genomen door de ziekenhuizen. In de komende maanden worden scenario’s uitgewerkt voor de vormgeving van de ziekenhuiszorg in Zeeland. </w:t>
      </w:r>
      <w:r w:rsidRPr="006325B1">
        <w:rPr>
          <w:rFonts w:ascii="Verdana" w:hAnsi="Verdana"/>
          <w:sz w:val="18"/>
          <w:szCs w:val="18"/>
        </w:rPr>
        <w:t xml:space="preserve">Eind 2025 sluiten de ziekenhuizen de eerste fase af, waarin contouren van de mogelijke samenwerking ten behoud van ziekenhuiszorg in </w:t>
      </w:r>
      <w:r w:rsidRPr="005D2A53">
        <w:rPr>
          <w:rFonts w:ascii="Verdana" w:hAnsi="Verdana" w:eastAsia="Times New Roman" w:cs="Times New Roman"/>
          <w:sz w:val="18"/>
          <w:szCs w:val="20"/>
          <w:lang w:eastAsia="nl-NL"/>
        </w:rPr>
        <w:t>Zeeland ter besluitvorming wordt voorgelegd. Ik verwacht van beide ziekenhuizen dat zij hier transparant over zullen communiceren.</w:t>
      </w:r>
    </w:p>
    <w:p w:rsidR="00BD674E" w:rsidP="00BD674E" w:rsidRDefault="00BD674E" w14:paraId="55B1BD17" w14:textId="77777777"/>
    <w:p w:rsidR="00470242" w:rsidRDefault="00470242" w14:paraId="1EAFEEE7" w14:textId="77777777"/>
    <w:sectPr w:rsidR="00470242" w:rsidSect="00BD674E">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74E7B" w14:textId="77777777" w:rsidR="00BD674E" w:rsidRDefault="00BD674E" w:rsidP="00BD674E">
      <w:pPr>
        <w:spacing w:after="0" w:line="240" w:lineRule="auto"/>
      </w:pPr>
      <w:r>
        <w:separator/>
      </w:r>
    </w:p>
  </w:endnote>
  <w:endnote w:type="continuationSeparator" w:id="0">
    <w:p w14:paraId="64CD70BB" w14:textId="77777777" w:rsidR="00BD674E" w:rsidRDefault="00BD674E" w:rsidP="00BD6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4EDF2" w14:textId="77777777" w:rsidR="00BD674E" w:rsidRPr="00BD674E" w:rsidRDefault="00BD674E" w:rsidP="00BD674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E8346" w14:textId="77777777" w:rsidR="00BD674E" w:rsidRPr="00BD674E" w:rsidRDefault="00BD674E" w:rsidP="00BD674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797CB" w14:textId="77777777" w:rsidR="00BD674E" w:rsidRPr="00BD674E" w:rsidRDefault="00BD674E" w:rsidP="00BD674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06CB9" w14:textId="77777777" w:rsidR="00BD674E" w:rsidRDefault="00BD674E" w:rsidP="00BD674E">
      <w:pPr>
        <w:spacing w:after="0" w:line="240" w:lineRule="auto"/>
      </w:pPr>
      <w:r>
        <w:separator/>
      </w:r>
    </w:p>
  </w:footnote>
  <w:footnote w:type="continuationSeparator" w:id="0">
    <w:p w14:paraId="11E2CAC5" w14:textId="77777777" w:rsidR="00BD674E" w:rsidRDefault="00BD674E" w:rsidP="00BD674E">
      <w:pPr>
        <w:spacing w:after="0" w:line="240" w:lineRule="auto"/>
      </w:pPr>
      <w:r>
        <w:continuationSeparator/>
      </w:r>
    </w:p>
  </w:footnote>
  <w:footnote w:id="1">
    <w:p w14:paraId="25FC1133" w14:textId="77777777" w:rsidR="00BD674E" w:rsidRDefault="00BD674E" w:rsidP="00BD674E">
      <w:pPr>
        <w:pStyle w:val="Voetnoottekst"/>
      </w:pPr>
      <w:r>
        <w:rPr>
          <w:rStyle w:val="Voetnootmarkering"/>
        </w:rPr>
        <w:footnoteRef/>
      </w:r>
      <w:r>
        <w:t xml:space="preserve"> </w:t>
      </w:r>
      <w:r w:rsidRPr="00153517">
        <w:t>Tweede Kamer, 2024/2025, 31 765, nr. 870</w:t>
      </w:r>
    </w:p>
  </w:footnote>
  <w:footnote w:id="2">
    <w:p w14:paraId="522C8899" w14:textId="77777777" w:rsidR="00BD674E" w:rsidRDefault="00BD674E" w:rsidP="00BD674E">
      <w:pPr>
        <w:pStyle w:val="Voetnoottekst"/>
      </w:pPr>
      <w:r>
        <w:rPr>
          <w:rStyle w:val="Voetnootmarkering"/>
        </w:rPr>
        <w:footnoteRef/>
      </w:r>
      <w:r>
        <w:t xml:space="preserve"> </w:t>
      </w:r>
      <w:r w:rsidRPr="00153517">
        <w:t>Tweede Kamer, 2024/2025, 31 765, nr. 881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971B1" w14:textId="77777777" w:rsidR="00BD674E" w:rsidRPr="00BD674E" w:rsidRDefault="00BD674E" w:rsidP="00BD674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59AEF" w14:textId="77777777" w:rsidR="00BD674E" w:rsidRPr="00BD674E" w:rsidRDefault="00BD674E" w:rsidP="00BD674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9FDFB" w14:textId="77777777" w:rsidR="00BD674E" w:rsidRPr="00BD674E" w:rsidRDefault="00BD674E" w:rsidP="00BD674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74E"/>
    <w:rsid w:val="00393DA3"/>
    <w:rsid w:val="00470242"/>
    <w:rsid w:val="00BD67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0FBF9"/>
  <w15:chartTrackingRefBased/>
  <w15:docId w15:val="{9551FAF1-C767-4B8E-A7BE-26D658F1F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D67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D67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D674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D674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D674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D674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D674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D674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D674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D674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D674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D674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D674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D674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D674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D674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D674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D674E"/>
    <w:rPr>
      <w:rFonts w:eastAsiaTheme="majorEastAsia" w:cstheme="majorBidi"/>
      <w:color w:val="272727" w:themeColor="text1" w:themeTint="D8"/>
    </w:rPr>
  </w:style>
  <w:style w:type="paragraph" w:styleId="Titel">
    <w:name w:val="Title"/>
    <w:basedOn w:val="Standaard"/>
    <w:next w:val="Standaard"/>
    <w:link w:val="TitelChar"/>
    <w:uiPriority w:val="10"/>
    <w:qFormat/>
    <w:rsid w:val="00BD67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D674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D674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D674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D674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D674E"/>
    <w:rPr>
      <w:i/>
      <w:iCs/>
      <w:color w:val="404040" w:themeColor="text1" w:themeTint="BF"/>
    </w:rPr>
  </w:style>
  <w:style w:type="paragraph" w:styleId="Lijstalinea">
    <w:name w:val="List Paragraph"/>
    <w:basedOn w:val="Standaard"/>
    <w:uiPriority w:val="34"/>
    <w:qFormat/>
    <w:rsid w:val="00BD674E"/>
    <w:pPr>
      <w:ind w:left="720"/>
      <w:contextualSpacing/>
    </w:pPr>
  </w:style>
  <w:style w:type="character" w:styleId="Intensievebenadrukking">
    <w:name w:val="Intense Emphasis"/>
    <w:basedOn w:val="Standaardalinea-lettertype"/>
    <w:uiPriority w:val="21"/>
    <w:qFormat/>
    <w:rsid w:val="00BD674E"/>
    <w:rPr>
      <w:i/>
      <w:iCs/>
      <w:color w:val="2F5496" w:themeColor="accent1" w:themeShade="BF"/>
    </w:rPr>
  </w:style>
  <w:style w:type="paragraph" w:styleId="Duidelijkcitaat">
    <w:name w:val="Intense Quote"/>
    <w:basedOn w:val="Standaard"/>
    <w:next w:val="Standaard"/>
    <w:link w:val="DuidelijkcitaatChar"/>
    <w:uiPriority w:val="30"/>
    <w:qFormat/>
    <w:rsid w:val="00BD67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D674E"/>
    <w:rPr>
      <w:i/>
      <w:iCs/>
      <w:color w:val="2F5496" w:themeColor="accent1" w:themeShade="BF"/>
    </w:rPr>
  </w:style>
  <w:style w:type="character" w:styleId="Intensieveverwijzing">
    <w:name w:val="Intense Reference"/>
    <w:basedOn w:val="Standaardalinea-lettertype"/>
    <w:uiPriority w:val="32"/>
    <w:qFormat/>
    <w:rsid w:val="00BD674E"/>
    <w:rPr>
      <w:b/>
      <w:bCs/>
      <w:smallCaps/>
      <w:color w:val="2F5496" w:themeColor="accent1" w:themeShade="BF"/>
      <w:spacing w:val="5"/>
    </w:rPr>
  </w:style>
  <w:style w:type="paragraph" w:styleId="Voetnoottekst">
    <w:name w:val="footnote text"/>
    <w:basedOn w:val="Standaard"/>
    <w:link w:val="VoetnoottekstChar"/>
    <w:uiPriority w:val="99"/>
    <w:semiHidden/>
    <w:rsid w:val="00BD674E"/>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BD674E"/>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BD674E"/>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BD674E"/>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BD674E"/>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BD674E"/>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BD67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437</ap:Words>
  <ap:Characters>2406</ap:Characters>
  <ap:DocSecurity>0</ap:DocSecurity>
  <ap:Lines>20</ap:Lines>
  <ap:Paragraphs>5</ap:Paragraphs>
  <ap:ScaleCrop>false</ap:ScaleCrop>
  <ap:LinksUpToDate>false</ap:LinksUpToDate>
  <ap:CharactersWithSpaces>2838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2025-08-17T12:38:00.0000000Z</dcterms:created>
  <dcterms:modified xsi:type="dcterms:W3CDTF">2025-08-17T12:40:00.0000000Z</dcterms:modified>
  <version/>
  <category/>
</coreProperties>
</file>