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670B" w:rsidR="009A670B" w:rsidRDefault="001A64F5" w14:paraId="6F7B05B3" w14:textId="7685339A">
      <w:pPr>
        <w:rPr>
          <w:rFonts w:ascii="Calibri" w:hAnsi="Calibri" w:cs="Calibri"/>
        </w:rPr>
      </w:pPr>
      <w:r w:rsidRPr="009A670B">
        <w:rPr>
          <w:rFonts w:ascii="Calibri" w:hAnsi="Calibri" w:cs="Calibri"/>
        </w:rPr>
        <w:t>24</w:t>
      </w:r>
      <w:r w:rsidRPr="009A670B" w:rsidR="009A670B">
        <w:rPr>
          <w:rFonts w:ascii="Calibri" w:hAnsi="Calibri" w:cs="Calibri"/>
        </w:rPr>
        <w:t xml:space="preserve"> </w:t>
      </w:r>
      <w:r w:rsidRPr="009A670B">
        <w:rPr>
          <w:rFonts w:ascii="Calibri" w:hAnsi="Calibri" w:cs="Calibri"/>
        </w:rPr>
        <w:t>587</w:t>
      </w:r>
      <w:r w:rsidRPr="009A670B" w:rsidR="009A670B">
        <w:rPr>
          <w:rFonts w:ascii="Calibri" w:hAnsi="Calibri" w:cs="Calibri"/>
        </w:rPr>
        <w:tab/>
      </w:r>
      <w:r w:rsidRPr="009A670B" w:rsidR="009A670B">
        <w:rPr>
          <w:rFonts w:ascii="Calibri" w:hAnsi="Calibri" w:cs="Calibri"/>
        </w:rPr>
        <w:tab/>
        <w:t>Justitiële Inrichtingen</w:t>
      </w:r>
    </w:p>
    <w:p w:rsidRPr="009A670B" w:rsidR="009A670B" w:rsidP="004474D9" w:rsidRDefault="009A670B" w14:paraId="561A7A08" w14:textId="77777777">
      <w:pPr>
        <w:rPr>
          <w:rFonts w:ascii="Calibri" w:hAnsi="Calibri" w:cs="Calibri"/>
          <w:color w:val="000000"/>
        </w:rPr>
      </w:pPr>
      <w:r w:rsidRPr="009A670B">
        <w:rPr>
          <w:rFonts w:ascii="Calibri" w:hAnsi="Calibri" w:cs="Calibri"/>
        </w:rPr>
        <w:t xml:space="preserve">Nr. </w:t>
      </w:r>
      <w:r w:rsidRPr="009A670B" w:rsidR="001A64F5">
        <w:rPr>
          <w:rFonts w:ascii="Calibri" w:hAnsi="Calibri" w:cs="Calibri"/>
        </w:rPr>
        <w:t>1060</w:t>
      </w:r>
      <w:r w:rsidRPr="009A670B">
        <w:rPr>
          <w:rFonts w:ascii="Calibri" w:hAnsi="Calibri" w:cs="Calibri"/>
        </w:rPr>
        <w:tab/>
        <w:t>Brief van de staatssecretaris van Justitie en Veiligheid</w:t>
      </w:r>
    </w:p>
    <w:p w:rsidRPr="009A670B" w:rsidR="001A64F5" w:rsidP="001A64F5" w:rsidRDefault="009A670B" w14:paraId="4D84DA12" w14:textId="3ECBEF3D">
      <w:pPr>
        <w:rPr>
          <w:rFonts w:ascii="Calibri" w:hAnsi="Calibri" w:cs="Calibri"/>
        </w:rPr>
      </w:pPr>
      <w:r w:rsidRPr="009A670B">
        <w:rPr>
          <w:rFonts w:ascii="Calibri" w:hAnsi="Calibri" w:cs="Calibri"/>
        </w:rPr>
        <w:t>Aan de Voorzitter van de Tweede Kamer der Staten-Generaal</w:t>
      </w:r>
    </w:p>
    <w:p w:rsidRPr="009A670B" w:rsidR="009A670B" w:rsidP="001A64F5" w:rsidRDefault="009A670B" w14:paraId="6269F487" w14:textId="3E057FD7">
      <w:pPr>
        <w:rPr>
          <w:rFonts w:ascii="Calibri" w:hAnsi="Calibri" w:cs="Calibri"/>
        </w:rPr>
      </w:pPr>
      <w:r w:rsidRPr="009A670B">
        <w:rPr>
          <w:rFonts w:ascii="Calibri" w:hAnsi="Calibri" w:cs="Calibri"/>
        </w:rPr>
        <w:t>Den Haag, 15 augustus 2025</w:t>
      </w:r>
    </w:p>
    <w:p w:rsidRPr="009A670B" w:rsidR="001A64F5" w:rsidP="001A64F5" w:rsidRDefault="001A64F5" w14:paraId="3FA1F256" w14:textId="77777777">
      <w:pPr>
        <w:rPr>
          <w:rFonts w:ascii="Calibri" w:hAnsi="Calibri" w:cs="Calibri"/>
        </w:rPr>
      </w:pPr>
    </w:p>
    <w:p w:rsidRPr="009A670B" w:rsidR="001A64F5" w:rsidP="001A64F5" w:rsidRDefault="001A64F5" w14:paraId="1CFEFE06" w14:textId="39CECC6A">
      <w:pPr>
        <w:rPr>
          <w:rFonts w:ascii="Calibri" w:hAnsi="Calibri" w:cs="Calibri"/>
        </w:rPr>
      </w:pPr>
      <w:r w:rsidRPr="009A670B">
        <w:rPr>
          <w:rFonts w:ascii="Calibri" w:hAnsi="Calibri" w:cs="Calibri"/>
        </w:rPr>
        <w:t>Op 14 mei 2025 brachten de Inspectie Justitie en Veiligheid, Inspectie van het Onderwijs en de Inspectie Gezondheidszorg en Jeugd (hierna: de inspecties) een gezamenlijk toezichtsbezoek aan Rijks Justitiële Jeugd Inrichting (RJJI) De Hartelborgt en de bijbehorende school, het Kompas College.</w:t>
      </w:r>
    </w:p>
    <w:p w:rsidRPr="009A670B" w:rsidR="001A64F5" w:rsidP="001A64F5" w:rsidRDefault="001A64F5" w14:paraId="7D63DDB5" w14:textId="77777777">
      <w:pPr>
        <w:rPr>
          <w:rFonts w:ascii="Calibri" w:hAnsi="Calibri" w:cs="Calibri"/>
        </w:rPr>
      </w:pPr>
    </w:p>
    <w:p w:rsidRPr="009A670B" w:rsidR="001A64F5" w:rsidP="001A64F5" w:rsidRDefault="001A64F5" w14:paraId="7B3D5C11" w14:textId="77777777">
      <w:pPr>
        <w:rPr>
          <w:rFonts w:ascii="Calibri" w:hAnsi="Calibri" w:cs="Calibri"/>
        </w:rPr>
      </w:pPr>
      <w:r w:rsidRPr="009A670B">
        <w:rPr>
          <w:rFonts w:ascii="Calibri" w:hAnsi="Calibri" w:cs="Calibri"/>
        </w:rPr>
        <w:t xml:space="preserve">Hierbij bied ik uw Kamer de brief aan die de inspecties naar aanleiding van genoemd bezoek hebben gepubliceerd. </w:t>
      </w:r>
    </w:p>
    <w:p w:rsidRPr="009A670B" w:rsidR="001A64F5" w:rsidP="001A64F5" w:rsidRDefault="001A64F5" w14:paraId="7C01E6FE" w14:textId="77777777">
      <w:pPr>
        <w:rPr>
          <w:rFonts w:ascii="Calibri" w:hAnsi="Calibri" w:cs="Calibri"/>
        </w:rPr>
      </w:pPr>
    </w:p>
    <w:p w:rsidRPr="009A670B" w:rsidR="001A64F5" w:rsidP="001A64F5" w:rsidRDefault="001A64F5" w14:paraId="700790FC" w14:textId="77777777">
      <w:pPr>
        <w:rPr>
          <w:rFonts w:ascii="Calibri" w:hAnsi="Calibri" w:cs="Calibri"/>
        </w:rPr>
      </w:pPr>
      <w:r w:rsidRPr="009A670B">
        <w:rPr>
          <w:rFonts w:ascii="Calibri" w:hAnsi="Calibri" w:cs="Calibri"/>
        </w:rPr>
        <w:t>In de brief uiten de inspecties hun zorgen over de druk op de taakuitvoering van RJJI De Hartelborgt en de andere justitiële inrichtingen (JJI’s) door de personele tekorten en capaciteitsdruk waarmee zij te maken hebben. De inspecties doen in hun brief de oproep om de randvoorwaarden voor de JJI’s te verbeteren om de zorgelijke ontwikkelingen die zij constateren te beëindigen.</w:t>
      </w:r>
    </w:p>
    <w:p w:rsidRPr="009A670B" w:rsidR="001A64F5" w:rsidP="001A64F5" w:rsidRDefault="001A64F5" w14:paraId="6D521758" w14:textId="77777777">
      <w:pPr>
        <w:rPr>
          <w:rFonts w:ascii="Calibri" w:hAnsi="Calibri" w:cs="Calibri"/>
        </w:rPr>
      </w:pPr>
    </w:p>
    <w:p w:rsidRPr="009A670B" w:rsidR="001A64F5" w:rsidP="001A64F5" w:rsidRDefault="001A64F5" w14:paraId="0156784B" w14:textId="77777777">
      <w:pPr>
        <w:rPr>
          <w:rFonts w:ascii="Calibri" w:hAnsi="Calibri" w:cs="Calibri"/>
        </w:rPr>
      </w:pPr>
      <w:r w:rsidRPr="009A670B">
        <w:rPr>
          <w:rFonts w:ascii="Calibri" w:hAnsi="Calibri" w:cs="Calibri"/>
        </w:rPr>
        <w:t xml:space="preserve">Mijn beleidsreactie op de bevindingen en oproep van de inspecties zal ik voorafgaand aan het commissiedebat Gevangeniswezen (dat op 24 september 2025 plaatsvindt) naar uw Kamer sturen. </w:t>
      </w:r>
    </w:p>
    <w:p w:rsidRPr="009A670B" w:rsidR="001A64F5" w:rsidP="001A64F5" w:rsidRDefault="001A64F5" w14:paraId="6D518952" w14:textId="77777777">
      <w:pPr>
        <w:rPr>
          <w:rFonts w:ascii="Calibri" w:hAnsi="Calibri" w:cs="Calibri"/>
        </w:rPr>
      </w:pPr>
    </w:p>
    <w:p w:rsidRPr="009A670B" w:rsidR="009A670B" w:rsidP="009A670B" w:rsidRDefault="001A64F5" w14:paraId="30017416" w14:textId="5017B209">
      <w:pPr>
        <w:pStyle w:val="Geenafstand"/>
        <w:rPr>
          <w:rFonts w:ascii="Calibri" w:hAnsi="Calibri" w:cs="Calibri"/>
          <w:color w:val="000000"/>
        </w:rPr>
      </w:pPr>
      <w:r w:rsidRPr="009A670B">
        <w:rPr>
          <w:rFonts w:ascii="Calibri" w:hAnsi="Calibri" w:cs="Calibri"/>
        </w:rPr>
        <w:t>De </w:t>
      </w:r>
      <w:r w:rsidRPr="009A670B" w:rsidR="009A670B">
        <w:rPr>
          <w:rFonts w:ascii="Calibri" w:hAnsi="Calibri" w:cs="Calibri"/>
        </w:rPr>
        <w:t>staatssecretaris van Justitie en Veiligheid,</w:t>
      </w:r>
    </w:p>
    <w:p w:rsidRPr="009A670B" w:rsidR="001A64F5" w:rsidP="009A670B" w:rsidRDefault="001A64F5" w14:paraId="68404A21" w14:textId="77777777">
      <w:pPr>
        <w:pStyle w:val="Geenafstand"/>
        <w:rPr>
          <w:rFonts w:ascii="Calibri" w:hAnsi="Calibri" w:cs="Calibri"/>
        </w:rPr>
      </w:pPr>
      <w:r w:rsidRPr="009A670B">
        <w:rPr>
          <w:rFonts w:ascii="Calibri" w:hAnsi="Calibri" w:cs="Calibri"/>
        </w:rPr>
        <w:t>T.H.D. Struycken</w:t>
      </w:r>
    </w:p>
    <w:p w:rsidRPr="009A670B" w:rsidR="00E6311E" w:rsidRDefault="00E6311E" w14:paraId="2C556BB6" w14:textId="77777777">
      <w:pPr>
        <w:rPr>
          <w:rFonts w:ascii="Calibri" w:hAnsi="Calibri" w:cs="Calibri"/>
        </w:rPr>
      </w:pPr>
    </w:p>
    <w:sectPr w:rsidRPr="009A670B" w:rsidR="00E6311E" w:rsidSect="001A64F5">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E3392" w14:textId="77777777" w:rsidR="001A64F5" w:rsidRDefault="001A64F5" w:rsidP="001A64F5">
      <w:pPr>
        <w:spacing w:after="0" w:line="240" w:lineRule="auto"/>
      </w:pPr>
      <w:r>
        <w:separator/>
      </w:r>
    </w:p>
  </w:endnote>
  <w:endnote w:type="continuationSeparator" w:id="0">
    <w:p w14:paraId="42D1BFC2" w14:textId="77777777" w:rsidR="001A64F5" w:rsidRDefault="001A64F5" w:rsidP="001A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9EEF" w14:textId="77777777" w:rsidR="001A64F5" w:rsidRPr="001A64F5" w:rsidRDefault="001A64F5" w:rsidP="001A64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8A5B" w14:textId="77777777" w:rsidR="001A64F5" w:rsidRPr="001A64F5" w:rsidRDefault="001A64F5" w:rsidP="001A64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C456" w14:textId="77777777" w:rsidR="001A64F5" w:rsidRPr="001A64F5" w:rsidRDefault="001A64F5" w:rsidP="001A64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6CB70" w14:textId="77777777" w:rsidR="001A64F5" w:rsidRDefault="001A64F5" w:rsidP="001A64F5">
      <w:pPr>
        <w:spacing w:after="0" w:line="240" w:lineRule="auto"/>
      </w:pPr>
      <w:r>
        <w:separator/>
      </w:r>
    </w:p>
  </w:footnote>
  <w:footnote w:type="continuationSeparator" w:id="0">
    <w:p w14:paraId="68DE3A32" w14:textId="77777777" w:rsidR="001A64F5" w:rsidRDefault="001A64F5" w:rsidP="001A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CE542" w14:textId="77777777" w:rsidR="001A64F5" w:rsidRPr="001A64F5" w:rsidRDefault="001A64F5" w:rsidP="001A64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F4A5" w14:textId="77777777" w:rsidR="001A64F5" w:rsidRPr="001A64F5" w:rsidRDefault="001A64F5" w:rsidP="001A64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7981" w14:textId="77777777" w:rsidR="001A64F5" w:rsidRPr="001A64F5" w:rsidRDefault="001A64F5" w:rsidP="001A64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F5"/>
    <w:rsid w:val="001A64F5"/>
    <w:rsid w:val="0025703A"/>
    <w:rsid w:val="009A670B"/>
    <w:rsid w:val="00AE7538"/>
    <w:rsid w:val="00B5325E"/>
    <w:rsid w:val="00C57495"/>
    <w:rsid w:val="00E6311E"/>
    <w:rsid w:val="00FA5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E1D5"/>
  <w15:chartTrackingRefBased/>
  <w15:docId w15:val="{245D6EAE-0983-4D9B-A165-E85E4970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6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6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64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64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64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64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64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64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64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64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64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64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64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64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64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64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64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64F5"/>
    <w:rPr>
      <w:rFonts w:eastAsiaTheme="majorEastAsia" w:cstheme="majorBidi"/>
      <w:color w:val="272727" w:themeColor="text1" w:themeTint="D8"/>
    </w:rPr>
  </w:style>
  <w:style w:type="paragraph" w:styleId="Titel">
    <w:name w:val="Title"/>
    <w:basedOn w:val="Standaard"/>
    <w:next w:val="Standaard"/>
    <w:link w:val="TitelChar"/>
    <w:uiPriority w:val="10"/>
    <w:qFormat/>
    <w:rsid w:val="001A6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64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64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64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64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64F5"/>
    <w:rPr>
      <w:i/>
      <w:iCs/>
      <w:color w:val="404040" w:themeColor="text1" w:themeTint="BF"/>
    </w:rPr>
  </w:style>
  <w:style w:type="paragraph" w:styleId="Lijstalinea">
    <w:name w:val="List Paragraph"/>
    <w:basedOn w:val="Standaard"/>
    <w:uiPriority w:val="34"/>
    <w:qFormat/>
    <w:rsid w:val="001A64F5"/>
    <w:pPr>
      <w:ind w:left="720"/>
      <w:contextualSpacing/>
    </w:pPr>
  </w:style>
  <w:style w:type="character" w:styleId="Intensievebenadrukking">
    <w:name w:val="Intense Emphasis"/>
    <w:basedOn w:val="Standaardalinea-lettertype"/>
    <w:uiPriority w:val="21"/>
    <w:qFormat/>
    <w:rsid w:val="001A64F5"/>
    <w:rPr>
      <w:i/>
      <w:iCs/>
      <w:color w:val="0F4761" w:themeColor="accent1" w:themeShade="BF"/>
    </w:rPr>
  </w:style>
  <w:style w:type="paragraph" w:styleId="Duidelijkcitaat">
    <w:name w:val="Intense Quote"/>
    <w:basedOn w:val="Standaard"/>
    <w:next w:val="Standaard"/>
    <w:link w:val="DuidelijkcitaatChar"/>
    <w:uiPriority w:val="30"/>
    <w:qFormat/>
    <w:rsid w:val="001A6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64F5"/>
    <w:rPr>
      <w:i/>
      <w:iCs/>
      <w:color w:val="0F4761" w:themeColor="accent1" w:themeShade="BF"/>
    </w:rPr>
  </w:style>
  <w:style w:type="character" w:styleId="Intensieveverwijzing">
    <w:name w:val="Intense Reference"/>
    <w:basedOn w:val="Standaardalinea-lettertype"/>
    <w:uiPriority w:val="32"/>
    <w:qFormat/>
    <w:rsid w:val="001A64F5"/>
    <w:rPr>
      <w:b/>
      <w:bCs/>
      <w:smallCaps/>
      <w:color w:val="0F4761" w:themeColor="accent1" w:themeShade="BF"/>
      <w:spacing w:val="5"/>
    </w:rPr>
  </w:style>
  <w:style w:type="paragraph" w:styleId="Koptekst">
    <w:name w:val="header"/>
    <w:basedOn w:val="Standaard"/>
    <w:link w:val="KoptekstChar"/>
    <w:uiPriority w:val="99"/>
    <w:unhideWhenUsed/>
    <w:rsid w:val="001A64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64F5"/>
  </w:style>
  <w:style w:type="paragraph" w:styleId="Voettekst">
    <w:name w:val="footer"/>
    <w:basedOn w:val="Standaard"/>
    <w:link w:val="VoettekstChar"/>
    <w:uiPriority w:val="99"/>
    <w:unhideWhenUsed/>
    <w:rsid w:val="001A64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64F5"/>
  </w:style>
  <w:style w:type="paragraph" w:styleId="Geenafstand">
    <w:name w:val="No Spacing"/>
    <w:uiPriority w:val="1"/>
    <w:qFormat/>
    <w:rsid w:val="009A67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188</ap:Words>
  <ap:Characters>1038</ap:Characters>
  <ap:DocSecurity>0</ap:DocSecurity>
  <ap:Lines>8</ap:Lines>
  <ap:Paragraphs>2</ap:Paragraphs>
  <ap:ScaleCrop>false</ap:ScaleCrop>
  <ap:LinksUpToDate>false</ap:LinksUpToDate>
  <ap:CharactersWithSpaces>1224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2025-08-19T09:19:00.0000000Z</dcterms:created>
  <dcterms:modified xsi:type="dcterms:W3CDTF">2025-08-19T09:19:00.0000000Z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