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2025Z15185</w:t>
        <w:br/>
      </w:r>
      <w:proofErr w:type="spellEnd"/>
    </w:p>
    <w:p>
      <w:pPr>
        <w:pStyle w:val="Normal"/>
        <w:rPr>
          <w:b w:val="1"/>
          <w:bCs w:val="1"/>
        </w:rPr>
      </w:pPr>
      <w:r w:rsidR="250AE766">
        <w:rPr>
          <w:b w:val="0"/>
          <w:bCs w:val="0"/>
        </w:rPr>
        <w:t>(ingezonden 18 augustus 2025)</w:t>
        <w:br/>
      </w:r>
    </w:p>
    <w:p>
      <w:r>
        <w:t xml:space="preserve">Vragen van het lid Dijk (SP) aan de minister van Volksgezondheid, Welzijn en Sport over farmapiraterij en medicijnkaping.</w:t>
      </w:r>
      <w:r>
        <w:br/>
      </w:r>
    </w:p>
    <w:p>
      <w:pPr>
        <w:pStyle w:val="ListParagraph"/>
        <w:numPr>
          <w:ilvl w:val="0"/>
          <w:numId w:val="100484830"/>
        </w:numPr>
        <w:ind w:left="360"/>
      </w:pPr>
      <w:r>
        <w:t xml:space="preserve">U stelt dat u geen inzicht heeft in de investeringen die de firma heeft gedaan (1), terwijl juist dat inzicht essentieel is om te beoordelen of de prijs buitensporig is. Vindt u niet dat u, als minister, actief dit inzicht zou moeten eisen om uw onderhandelingspositie te versterken? Zo ja, waarom? Zo nee, waarom niet? (2)</w:t>
      </w:r>
      <w:r>
        <w:br/>
      </w:r>
    </w:p>
    <w:p>
      <w:pPr>
        <w:pStyle w:val="ListParagraph"/>
        <w:numPr>
          <w:ilvl w:val="0"/>
          <w:numId w:val="100484830"/>
        </w:numPr>
        <w:ind w:left="360"/>
      </w:pPr>
      <w:r>
        <w:t xml:space="preserve">Het Zorginstituut heeft dit geneesmiddel nog niet beoordeeld op pakketwaardigheid. U geeft aan dit advies te willen afwachten alvorens een besluit te nemen over vergoeding. Kunt u aangeven wanneer dit advies uiterlijk verwacht kan worden?</w:t>
      </w:r>
      <w:r>
        <w:br/>
      </w:r>
    </w:p>
    <w:p>
      <w:pPr>
        <w:pStyle w:val="ListParagraph"/>
        <w:numPr>
          <w:ilvl w:val="0"/>
          <w:numId w:val="100484830"/>
        </w:numPr>
        <w:ind w:left="360"/>
      </w:pPr>
      <w:r>
        <w:t xml:space="preserve">Deelt u de opvatting dat één van de fundamentele politieke vraagstukken is in welke mate de overheid de markt dient te reguleren? Zo ja, waarom? Zo nee, waarom niet?</w:t>
      </w:r>
      <w:r>
        <w:br/>
      </w:r>
    </w:p>
    <w:p>
      <w:pPr>
        <w:pStyle w:val="ListParagraph"/>
        <w:numPr>
          <w:ilvl w:val="0"/>
          <w:numId w:val="100484830"/>
        </w:numPr>
        <w:ind w:left="360"/>
      </w:pPr>
      <w:r>
        <w:t xml:space="preserve">Indien u deze opvatting deelt: waarom is het volgens u dan niet aan de minister van Volksgezondheid, Welzijn en Sport om een oordeel te vellen over de hoogte van bedrijfswinsten, of deze waar nodig te beperken?</w:t>
      </w:r>
      <w:r>
        <w:br/>
      </w:r>
    </w:p>
    <w:p>
      <w:pPr>
        <w:pStyle w:val="ListParagraph"/>
        <w:numPr>
          <w:ilvl w:val="0"/>
          <w:numId w:val="100484830"/>
        </w:numPr>
        <w:ind w:left="360"/>
      </w:pPr>
      <w:r>
        <w:t xml:space="preserve">En waarom acht u het wel tot de verantwoordelijkheid van de minister om zich uit te spreken over hoge prijzen van geneesmiddelen?</w:t>
      </w:r>
      <w:r>
        <w:br/>
      </w:r>
    </w:p>
    <w:p>
      <w:pPr>
        <w:pStyle w:val="ListParagraph"/>
        <w:numPr>
          <w:ilvl w:val="0"/>
          <w:numId w:val="100484830"/>
        </w:numPr>
        <w:ind w:left="360"/>
      </w:pPr>
      <w:r>
        <w:t xml:space="preserve">Deelt u de analyse dat wanneer farmaceutische bedrijven hun winstmarges zouden beperken en daarmee lagere prijzen mogelijk maken, dit de betaalbaarheid van de zorg ten goede zou komen, zoals ook door uw ambtsvoorgangers meermaals is onderstreept? Zo ja, waarom? Zo nee, waarom niet?</w:t>
      </w:r>
      <w:r>
        <w:br/>
      </w:r>
    </w:p>
    <w:p>
      <w:pPr>
        <w:pStyle w:val="ListParagraph"/>
        <w:numPr>
          <w:ilvl w:val="0"/>
          <w:numId w:val="100484830"/>
        </w:numPr>
        <w:ind w:left="360"/>
      </w:pPr>
      <w:r>
        <w:t xml:space="preserve">Vindt u het problematisch dat er geen transparantie over de prijsvorming door farmaceuten wordt gegeven? Zo ja, wat doet u hieraan? Zo niet, waarom niet?</w:t>
      </w:r>
      <w:r>
        <w:br/>
      </w:r>
    </w:p>
    <w:p>
      <w:pPr>
        <w:pStyle w:val="ListParagraph"/>
        <w:numPr>
          <w:ilvl w:val="0"/>
          <w:numId w:val="100484830"/>
        </w:numPr>
        <w:ind w:left="360"/>
      </w:pPr>
      <w:r>
        <w:t xml:space="preserve">U zegt dat het maatschappelijk aanvaardbaar moet zijn wat wij als samenleving betalen voor geneesmiddelen. Waarom laat u die beoordeling dan grotendeels over aan marktpartijen en toezichthouders, in plaats van als politiek verantwoordelijk bewindspersoon zelf de regie te nemen?</w:t>
      </w:r>
      <w:r>
        <w:br/>
      </w:r>
    </w:p>
    <w:p>
      <w:pPr>
        <w:pStyle w:val="ListParagraph"/>
        <w:numPr>
          <w:ilvl w:val="0"/>
          <w:numId w:val="100484830"/>
        </w:numPr>
        <w:ind w:left="360"/>
      </w:pPr>
      <w:r>
        <w:t xml:space="preserve">U geeft aan dat universiteiten vaak niet in staat zijn harde prijsafspraken te maken bij licentiedeals. Waarom neemt u geen maatregelen om hen hierin te ondersteunen of te verplichten, zodat publieke investeringen niet leiden tot private woekerwinsten?</w:t>
      </w:r>
      <w:r>
        <w:br/>
      </w:r>
    </w:p>
    <w:p>
      <w:pPr>
        <w:pStyle w:val="ListParagraph"/>
        <w:numPr>
          <w:ilvl w:val="0"/>
          <w:numId w:val="100484830"/>
        </w:numPr>
        <w:ind w:left="360"/>
      </w:pPr>
      <w:r>
        <w:t xml:space="preserve">U zegt dat de prijs voor patiënten uiteindelijk niet persoonlijk voelbaar is zolang een middel vergoed wordt. Erkent u niet dat torenhoge prijzen voor medicijnen wél direct leiden tot hogere zorgpremies en verdringing van andere zorg, en dat patiënten dus alsnog de rekening betalen? Zo nee, waarom niet?</w:t>
      </w:r>
      <w:r>
        <w:br/>
      </w:r>
    </w:p>
    <w:p>
      <w:r>
        <w:t xml:space="preserve"> </w:t>
      </w:r>
      <w:r>
        <w:br/>
      </w:r>
    </w:p>
    <w:p>
      <w:r>
        <w:t xml:space="preserve">(1) Aanhangsel Handelingen II, vergaderjaar 2024-2025, nr. 2836</w:t>
      </w:r>
      <w:r>
        <w:br/>
      </w:r>
    </w:p>
    <w:p>
      <w:r>
        <w:t xml:space="preserve">(2) Follow The Money, 26 juni 2025, ‘Na Erasmus onderzoek maakt farmabedrijf oud medicijn onbetaalbaar’ (https://www.ftm.nl/artikelen/na-erasmus-onderzoek-maakt-farmabedrijf-oud-medicijn-onbetaalbaar)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00">
    <w:abstractNumId w:val="1004848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