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AF7542" w14:paraId="4E774C02" w14:textId="77777777">
      <w:r>
        <w:t>Geachte Voorzitter,</w:t>
      </w:r>
      <w:r>
        <w:br/>
      </w:r>
    </w:p>
    <w:p w:rsidR="007F3645" w:rsidP="00CE78E9" w:rsidRDefault="00AF7542" w14:paraId="51ABC364" w14:textId="211E108D">
      <w:r>
        <w:t xml:space="preserve">Hierbij zend ik u de antwoorden op de vragen van het lid </w:t>
      </w:r>
      <w:r w:rsidR="0065176B">
        <w:t>V</w:t>
      </w:r>
      <w:r w:rsidR="004B459A">
        <w:t>an Houwelingen</w:t>
      </w:r>
      <w:r>
        <w:t xml:space="preserve"> </w:t>
      </w:r>
      <w:r w:rsidR="004B459A">
        <w:t>(F</w:t>
      </w:r>
      <w:r w:rsidR="0065176B">
        <w:t>V</w:t>
      </w:r>
      <w:r w:rsidR="004B459A">
        <w:t>D)</w:t>
      </w:r>
      <w:r>
        <w:t xml:space="preserve"> over </w:t>
      </w:r>
      <w:r w:rsidRPr="004B459A" w:rsidR="004B459A">
        <w:t>het IPCC</w:t>
      </w:r>
      <w:r w:rsidR="0065176B">
        <w:t>-</w:t>
      </w:r>
      <w:r w:rsidRPr="004B459A" w:rsidR="004B459A">
        <w:t xml:space="preserve">rapport en weersextremen </w:t>
      </w:r>
      <w:r>
        <w:t>(kenmerk</w:t>
      </w:r>
      <w:r w:rsidR="004B459A">
        <w:t xml:space="preserve"> 2025Z14554)</w:t>
      </w:r>
      <w:r>
        <w:t xml:space="preserve">, ingezonden </w:t>
      </w:r>
      <w:r w:rsidR="004B459A">
        <w:t>11 juli 2025</w:t>
      </w:r>
      <w:r>
        <w:t>.</w:t>
      </w:r>
    </w:p>
    <w:p w:rsidR="004B459A" w:rsidP="00CE78E9" w:rsidRDefault="004B459A" w14:paraId="3830D889" w14:textId="77777777"/>
    <w:p w:rsidR="00295C22" w:rsidP="004B459A" w:rsidRDefault="00295C22" w14:paraId="73EC8A71" w14:textId="77777777">
      <w:pPr>
        <w:rPr>
          <w:szCs w:val="18"/>
        </w:rPr>
      </w:pPr>
    </w:p>
    <w:p w:rsidR="00295C22" w:rsidP="004B459A" w:rsidRDefault="00295C22" w14:paraId="5DAC1DBA" w14:textId="77777777">
      <w:pPr>
        <w:rPr>
          <w:szCs w:val="18"/>
        </w:rPr>
      </w:pPr>
    </w:p>
    <w:p w:rsidR="00295C22" w:rsidP="004B459A" w:rsidRDefault="00295C22" w14:paraId="226217E3" w14:textId="77777777">
      <w:pPr>
        <w:rPr>
          <w:szCs w:val="18"/>
        </w:rPr>
      </w:pPr>
    </w:p>
    <w:p w:rsidRPr="004B459A" w:rsidR="004B459A" w:rsidP="004B459A" w:rsidRDefault="004B459A" w14:paraId="2E158005" w14:textId="31FF18AB">
      <w:pPr>
        <w:rPr>
          <w:szCs w:val="18"/>
        </w:rPr>
      </w:pPr>
      <w:r w:rsidRPr="004B459A">
        <w:rPr>
          <w:szCs w:val="18"/>
        </w:rPr>
        <w:t>Sophie Hermans</w:t>
      </w:r>
    </w:p>
    <w:p w:rsidRPr="00F11E7C" w:rsidR="004B459A" w:rsidP="004B459A" w:rsidRDefault="004B459A" w14:paraId="593C615B" w14:textId="09DD0F18">
      <w:pPr>
        <w:rPr>
          <w:szCs w:val="18"/>
        </w:rPr>
      </w:pPr>
      <w:r w:rsidRPr="004B459A">
        <w:rPr>
          <w:szCs w:val="18"/>
        </w:rPr>
        <w:t>Minister van Klimaat en Groene Groei</w:t>
      </w:r>
    </w:p>
    <w:p w:rsidR="00423A19" w:rsidRDefault="00423A19" w14:paraId="4573A4ED" w14:textId="77777777"/>
    <w:p w:rsidRPr="00747885" w:rsidR="0029019C" w:rsidP="005F0D54" w:rsidRDefault="0029019C" w14:paraId="6C53C2A9" w14:textId="77777777"/>
    <w:p w:rsidR="00EF6D37" w:rsidP="00747885" w:rsidRDefault="00EF6D37" w14:paraId="645FBF23" w14:textId="77777777">
      <w:pPr>
        <w:spacing w:after="200" w:line="276" w:lineRule="auto"/>
        <w:rPr>
          <w:b/>
        </w:rPr>
      </w:pPr>
    </w:p>
    <w:p w:rsidR="00EF6D37" w:rsidP="00747885" w:rsidRDefault="00EF6D37" w14:paraId="48347CC1" w14:textId="77777777">
      <w:pPr>
        <w:spacing w:after="200" w:line="276" w:lineRule="auto"/>
        <w:rPr>
          <w:b/>
        </w:rPr>
      </w:pPr>
    </w:p>
    <w:p w:rsidR="00225675" w:rsidRDefault="00AF7542" w14:paraId="20A2C631" w14:textId="77777777">
      <w:pPr>
        <w:spacing w:after="200" w:line="276" w:lineRule="auto"/>
        <w:rPr>
          <w:b/>
        </w:rPr>
      </w:pPr>
      <w:r>
        <w:rPr>
          <w:b/>
        </w:rPr>
        <w:br w:type="page"/>
      </w:r>
    </w:p>
    <w:p w:rsidR="00310E79" w:rsidP="00957DA3" w:rsidRDefault="004B459A" w14:paraId="4951931A" w14:textId="08457E59">
      <w:pPr>
        <w:spacing w:line="256" w:lineRule="auto"/>
        <w:rPr>
          <w:rStyle w:val="Zwaar"/>
          <w:b w:val="0"/>
          <w:bCs w:val="0"/>
          <w:lang w:val="en-US"/>
        </w:rPr>
      </w:pPr>
      <w:r w:rsidRPr="00310E79">
        <w:rPr>
          <w:b/>
          <w:lang w:val="en-US"/>
        </w:rPr>
        <w:t>2025Z14554</w:t>
      </w:r>
      <w:r w:rsidRPr="00310E79" w:rsidR="00747885">
        <w:rPr>
          <w:b/>
          <w:lang w:val="en-US"/>
        </w:rPr>
        <w:br/>
      </w:r>
    </w:p>
    <w:p w:rsidRPr="00310E79" w:rsidR="00310E79" w:rsidP="00957DA3" w:rsidRDefault="00310E79" w14:paraId="2AE73482" w14:textId="77777777">
      <w:pPr>
        <w:spacing w:line="256" w:lineRule="auto"/>
        <w:rPr>
          <w:rStyle w:val="Zwaar"/>
          <w:b w:val="0"/>
          <w:bCs w:val="0"/>
          <w:szCs w:val="18"/>
          <w:lang w:val="en-US"/>
        </w:rPr>
      </w:pPr>
      <w:r w:rsidRPr="00310E79">
        <w:rPr>
          <w:rStyle w:val="Zwaar"/>
          <w:b w:val="0"/>
          <w:bCs w:val="0"/>
          <w:szCs w:val="18"/>
          <w:lang w:val="en-US"/>
        </w:rPr>
        <w:t>1</w:t>
      </w:r>
    </w:p>
    <w:p w:rsidRPr="00310E79" w:rsidR="00310E79" w:rsidP="00957DA3" w:rsidRDefault="00310E79" w14:paraId="6047B01D" w14:textId="35B97651">
      <w:pPr>
        <w:spacing w:line="256" w:lineRule="auto"/>
        <w:rPr>
          <w:rFonts w:eastAsia="Calibri"/>
          <w:szCs w:val="18"/>
          <w:lang w:val="en-US" w:eastAsia="en-US"/>
        </w:rPr>
      </w:pPr>
      <w:r w:rsidRPr="00310E79">
        <w:rPr>
          <w:rFonts w:eastAsia="Calibri"/>
          <w:szCs w:val="18"/>
          <w:lang w:val="en-US" w:eastAsia="en-US"/>
        </w:rPr>
        <w:t xml:space="preserve">Is het correct </w:t>
      </w:r>
      <w:proofErr w:type="spellStart"/>
      <w:r w:rsidRPr="00310E79">
        <w:rPr>
          <w:rFonts w:eastAsia="Calibri"/>
          <w:szCs w:val="18"/>
          <w:lang w:val="en-US" w:eastAsia="en-US"/>
        </w:rPr>
        <w:t>dat</w:t>
      </w:r>
      <w:proofErr w:type="spellEnd"/>
      <w:r w:rsidRPr="00310E79">
        <w:rPr>
          <w:rFonts w:eastAsia="Calibri"/>
          <w:szCs w:val="18"/>
          <w:lang w:val="en-US" w:eastAsia="en-US"/>
        </w:rPr>
        <w:t xml:space="preserve"> op </w:t>
      </w:r>
      <w:proofErr w:type="spellStart"/>
      <w:r w:rsidRPr="00310E79">
        <w:rPr>
          <w:rFonts w:eastAsia="Calibri"/>
          <w:szCs w:val="18"/>
          <w:lang w:val="en-US" w:eastAsia="en-US"/>
        </w:rPr>
        <w:t>pagina</w:t>
      </w:r>
      <w:proofErr w:type="spellEnd"/>
      <w:r w:rsidRPr="00310E79">
        <w:rPr>
          <w:rFonts w:eastAsia="Calibri"/>
          <w:szCs w:val="18"/>
          <w:lang w:val="en-US" w:eastAsia="en-US"/>
        </w:rPr>
        <w:t xml:space="preserve"> 1585 van het </w:t>
      </w:r>
      <w:proofErr w:type="spellStart"/>
      <w:r w:rsidRPr="00310E79">
        <w:rPr>
          <w:rFonts w:eastAsia="Calibri"/>
          <w:szCs w:val="18"/>
          <w:lang w:val="en-US" w:eastAsia="en-US"/>
        </w:rPr>
        <w:t>laatste</w:t>
      </w:r>
      <w:proofErr w:type="spellEnd"/>
      <w:r w:rsidRPr="00310E79">
        <w:rPr>
          <w:rFonts w:eastAsia="Calibri"/>
          <w:szCs w:val="18"/>
          <w:lang w:val="en-US" w:eastAsia="en-US"/>
        </w:rPr>
        <w:t xml:space="preserve"> rapport van het Intergovernmental Panel on Climate Change (IPCC)</w:t>
      </w:r>
      <w:r w:rsidRPr="00310E79">
        <w:rPr>
          <w:rFonts w:eastAsia="Calibri"/>
          <w:szCs w:val="18"/>
          <w:vertAlign w:val="superscript"/>
          <w:lang w:val="en-US" w:eastAsia="en-US"/>
        </w:rPr>
        <w:footnoteReference w:id="1"/>
      </w:r>
      <w:r w:rsidRPr="00310E79">
        <w:rPr>
          <w:rFonts w:eastAsia="Calibri"/>
          <w:szCs w:val="18"/>
          <w:lang w:val="en-US" w:eastAsia="en-US"/>
        </w:rPr>
        <w:t xml:space="preserve"> het </w:t>
      </w:r>
      <w:proofErr w:type="spellStart"/>
      <w:r w:rsidRPr="00310E79">
        <w:rPr>
          <w:rFonts w:eastAsia="Calibri"/>
          <w:szCs w:val="18"/>
          <w:lang w:val="en-US" w:eastAsia="en-US"/>
        </w:rPr>
        <w:t>volgende</w:t>
      </w:r>
      <w:proofErr w:type="spellEnd"/>
      <w:r w:rsidRPr="00310E79">
        <w:rPr>
          <w:rFonts w:eastAsia="Calibri"/>
          <w:szCs w:val="18"/>
          <w:lang w:val="en-US" w:eastAsia="en-US"/>
        </w:rPr>
        <w:t xml:space="preserve"> </w:t>
      </w:r>
      <w:proofErr w:type="spellStart"/>
      <w:r w:rsidRPr="00310E79">
        <w:rPr>
          <w:rFonts w:eastAsia="Calibri"/>
          <w:szCs w:val="18"/>
          <w:lang w:val="en-US" w:eastAsia="en-US"/>
        </w:rPr>
        <w:t>staat</w:t>
      </w:r>
      <w:proofErr w:type="spellEnd"/>
      <w:r w:rsidRPr="00310E79">
        <w:rPr>
          <w:rFonts w:eastAsia="Calibri"/>
          <w:szCs w:val="18"/>
          <w:lang w:val="en-US" w:eastAsia="en-US"/>
        </w:rPr>
        <w:t>: “</w:t>
      </w:r>
      <w:r w:rsidRPr="00310E79">
        <w:rPr>
          <w:rFonts w:eastAsia="Calibri"/>
          <w:i/>
          <w:iCs/>
          <w:szCs w:val="18"/>
          <w:lang w:val="en-US" w:eastAsia="en-US"/>
        </w:rPr>
        <w:t>There is low confidence in most reported long-term (multi-decadal to centennial) trends in TC frequency- or intensity-based metrics due to changes in the technology used to collect the best-track data.”</w:t>
      </w:r>
      <w:r w:rsidRPr="00310E79">
        <w:rPr>
          <w:rFonts w:eastAsia="Calibri"/>
          <w:szCs w:val="18"/>
          <w:lang w:val="en-US" w:eastAsia="en-US"/>
        </w:rPr>
        <w:t>?</w:t>
      </w:r>
      <w:r w:rsidRPr="00310E79">
        <w:rPr>
          <w:rFonts w:eastAsia="Calibri"/>
          <w:szCs w:val="18"/>
          <w:lang w:val="en-US" w:eastAsia="en-US"/>
        </w:rPr>
        <w:br/>
      </w:r>
    </w:p>
    <w:p w:rsidRPr="00310E79" w:rsidR="00310E79" w:rsidP="00957DA3" w:rsidRDefault="00310E79" w14:paraId="0206AA7F" w14:textId="77777777">
      <w:pPr>
        <w:spacing w:line="256" w:lineRule="auto"/>
        <w:rPr>
          <w:rFonts w:eastAsia="Calibri"/>
          <w:szCs w:val="18"/>
          <w:lang w:eastAsia="en-US"/>
        </w:rPr>
      </w:pPr>
      <w:r w:rsidRPr="00310E79">
        <w:rPr>
          <w:rFonts w:eastAsia="Calibri"/>
          <w:szCs w:val="18"/>
          <w:lang w:eastAsia="en-US"/>
        </w:rPr>
        <w:t>Antwoord</w:t>
      </w:r>
    </w:p>
    <w:p w:rsidRPr="0048517F" w:rsidR="00310E79" w:rsidP="00957DA3" w:rsidRDefault="00310E79" w14:paraId="09FF625B" w14:textId="4E7E1BDE">
      <w:pPr>
        <w:spacing w:line="256" w:lineRule="auto"/>
        <w:rPr>
          <w:rFonts w:eastAsia="Calibri"/>
          <w:szCs w:val="18"/>
          <w:lang w:eastAsia="en-US"/>
        </w:rPr>
      </w:pPr>
      <w:r w:rsidRPr="00310E79">
        <w:rPr>
          <w:rFonts w:eastAsia="Calibri"/>
          <w:szCs w:val="18"/>
          <w:lang w:eastAsia="en-US"/>
        </w:rPr>
        <w:t>Ja.</w:t>
      </w:r>
    </w:p>
    <w:p w:rsidRPr="00310E79" w:rsidR="00310E79" w:rsidP="00BB0D83" w:rsidRDefault="00310E79" w14:paraId="38674478" w14:textId="77777777">
      <w:pPr>
        <w:spacing w:line="256" w:lineRule="auto"/>
        <w:rPr>
          <w:rFonts w:eastAsia="Calibri"/>
          <w:szCs w:val="18"/>
          <w:lang w:eastAsia="en-US"/>
        </w:rPr>
      </w:pPr>
    </w:p>
    <w:p w:rsidRPr="00310E79" w:rsidR="00310E79" w:rsidP="00BB0D83" w:rsidRDefault="00310E79" w14:paraId="3E0FF13A" w14:textId="116E5B06">
      <w:pPr>
        <w:spacing w:line="256" w:lineRule="auto"/>
        <w:rPr>
          <w:rFonts w:eastAsia="Calibri"/>
          <w:szCs w:val="18"/>
          <w:lang w:eastAsia="en-US"/>
        </w:rPr>
      </w:pPr>
      <w:r w:rsidRPr="00310E79">
        <w:rPr>
          <w:rFonts w:eastAsia="Calibri"/>
          <w:szCs w:val="18"/>
          <w:lang w:eastAsia="en-US"/>
        </w:rPr>
        <w:t>2</w:t>
      </w:r>
    </w:p>
    <w:p w:rsidRPr="00310E79" w:rsidR="00310E79" w:rsidP="00BB0D83" w:rsidRDefault="00310E79" w14:paraId="5D775EE8" w14:textId="2C7921BC">
      <w:pPr>
        <w:spacing w:line="256" w:lineRule="auto"/>
        <w:rPr>
          <w:rFonts w:eastAsia="Calibri"/>
          <w:szCs w:val="18"/>
          <w:lang w:eastAsia="en-US"/>
        </w:rPr>
      </w:pPr>
      <w:r w:rsidRPr="00310E79">
        <w:rPr>
          <w:rFonts w:eastAsia="Calibri"/>
          <w:szCs w:val="18"/>
          <w:lang w:eastAsia="en-US"/>
        </w:rPr>
        <w:t xml:space="preserve">Wat betekent deze bewering van het IPCC? Beweert het IPCC hier niet mee dat er ‘weinig vertrouwen’ (‘low </w:t>
      </w:r>
      <w:proofErr w:type="spellStart"/>
      <w:r w:rsidRPr="00310E79">
        <w:rPr>
          <w:rFonts w:eastAsia="Calibri"/>
          <w:szCs w:val="18"/>
          <w:lang w:eastAsia="en-US"/>
        </w:rPr>
        <w:t>confidence</w:t>
      </w:r>
      <w:proofErr w:type="spellEnd"/>
      <w:r w:rsidRPr="00310E79">
        <w:rPr>
          <w:rFonts w:eastAsia="Calibri"/>
          <w:szCs w:val="18"/>
          <w:lang w:eastAsia="en-US"/>
        </w:rPr>
        <w:t>’) is dat de frequentie en intensiteit van orkanen zou zijn toegenomen? Zo nee, wat staat er volgens u dan wel?</w:t>
      </w:r>
    </w:p>
    <w:p w:rsidR="00957DA3" w:rsidP="00957DA3" w:rsidRDefault="00957DA3" w14:paraId="20FDED89" w14:textId="77777777">
      <w:pPr>
        <w:spacing w:line="256" w:lineRule="auto"/>
        <w:rPr>
          <w:rFonts w:eastAsia="Calibri"/>
          <w:szCs w:val="18"/>
          <w:lang w:eastAsia="en-US"/>
        </w:rPr>
      </w:pPr>
    </w:p>
    <w:p w:rsidRPr="00310E79" w:rsidR="00310E79" w:rsidP="00BB0D83" w:rsidRDefault="00310E79" w14:paraId="6A8C636B" w14:textId="5EBD58A0">
      <w:pPr>
        <w:spacing w:line="256" w:lineRule="auto"/>
        <w:rPr>
          <w:rFonts w:eastAsia="Calibri"/>
          <w:szCs w:val="18"/>
          <w:lang w:eastAsia="en-US"/>
        </w:rPr>
      </w:pPr>
      <w:r w:rsidRPr="00310E79">
        <w:rPr>
          <w:rFonts w:eastAsia="Calibri"/>
          <w:szCs w:val="18"/>
          <w:lang w:eastAsia="en-US"/>
        </w:rPr>
        <w:t>Antwoord</w:t>
      </w:r>
    </w:p>
    <w:p w:rsidRPr="00310E79" w:rsidR="00310E79" w:rsidP="00BB0D83" w:rsidRDefault="00310E79" w14:paraId="6460264A" w14:textId="1AF49A05">
      <w:pPr>
        <w:spacing w:line="256" w:lineRule="auto"/>
        <w:rPr>
          <w:rFonts w:eastAsia="Calibri"/>
          <w:szCs w:val="18"/>
          <w:lang w:eastAsia="en-US"/>
        </w:rPr>
      </w:pPr>
      <w:bookmarkStart w:name="_Hlk205907169" w:id="0"/>
      <w:r w:rsidRPr="00310E79">
        <w:rPr>
          <w:rFonts w:eastAsia="Calibri"/>
          <w:szCs w:val="18"/>
          <w:lang w:eastAsia="en-US"/>
        </w:rPr>
        <w:t xml:space="preserve">Zoals door IPCC in de zin </w:t>
      </w:r>
      <w:r w:rsidR="00302161">
        <w:rPr>
          <w:rFonts w:eastAsia="Calibri"/>
          <w:szCs w:val="18"/>
          <w:lang w:eastAsia="en-US"/>
        </w:rPr>
        <w:t xml:space="preserve">na de geciteerde tekst </w:t>
      </w:r>
      <w:r w:rsidRPr="00310E79">
        <w:rPr>
          <w:rFonts w:eastAsia="Calibri"/>
          <w:szCs w:val="18"/>
          <w:lang w:eastAsia="en-US"/>
        </w:rPr>
        <w:t>wordt aangegeven</w:t>
      </w:r>
      <w:bookmarkEnd w:id="0"/>
      <w:r w:rsidRPr="00310E79">
        <w:rPr>
          <w:rFonts w:eastAsia="Calibri"/>
          <w:szCs w:val="18"/>
          <w:lang w:eastAsia="en-US"/>
        </w:rPr>
        <w:t xml:space="preserve"> mag deze bevinding niet worden geïnterpreteerd </w:t>
      </w:r>
      <w:r w:rsidR="0065176B">
        <w:rPr>
          <w:rFonts w:eastAsia="Calibri"/>
          <w:szCs w:val="18"/>
          <w:lang w:eastAsia="en-US"/>
        </w:rPr>
        <w:t xml:space="preserve">als </w:t>
      </w:r>
      <w:r w:rsidR="0048517F">
        <w:rPr>
          <w:rFonts w:eastAsia="Calibri"/>
          <w:szCs w:val="18"/>
          <w:lang w:eastAsia="en-US"/>
        </w:rPr>
        <w:t xml:space="preserve">dat </w:t>
      </w:r>
      <w:r w:rsidRPr="00310E79">
        <w:rPr>
          <w:rFonts w:eastAsia="Calibri"/>
          <w:szCs w:val="18"/>
          <w:lang w:eastAsia="en-US"/>
        </w:rPr>
        <w:t>er geen trend</w:t>
      </w:r>
      <w:r w:rsidR="0048517F">
        <w:rPr>
          <w:rFonts w:eastAsia="Calibri"/>
          <w:szCs w:val="18"/>
          <w:lang w:eastAsia="en-US"/>
        </w:rPr>
        <w:t>s</w:t>
      </w:r>
      <w:r w:rsidRPr="00310E79">
        <w:rPr>
          <w:rFonts w:eastAsia="Calibri"/>
          <w:szCs w:val="18"/>
          <w:lang w:eastAsia="en-US"/>
        </w:rPr>
        <w:t xml:space="preserve"> in de fysieke waarnemingen zijn</w:t>
      </w:r>
      <w:r w:rsidR="0048517F">
        <w:rPr>
          <w:rFonts w:eastAsia="Calibri"/>
          <w:szCs w:val="18"/>
          <w:lang w:eastAsia="en-US"/>
        </w:rPr>
        <w:t xml:space="preserve">. Wel betekent het </w:t>
      </w:r>
      <w:r w:rsidRPr="00310E79">
        <w:rPr>
          <w:rFonts w:eastAsia="Calibri"/>
          <w:szCs w:val="18"/>
          <w:lang w:eastAsia="en-US"/>
        </w:rPr>
        <w:t xml:space="preserve">dat de kwaliteit en/of tijdsduur van de waarnemingen nog onvoldoende zijn om een robuuste trend vast te kunnen stellen, met name door de variabiliteit op </w:t>
      </w:r>
      <w:proofErr w:type="spellStart"/>
      <w:r w:rsidRPr="00310E79">
        <w:rPr>
          <w:rFonts w:eastAsia="Calibri"/>
          <w:szCs w:val="18"/>
          <w:lang w:eastAsia="en-US"/>
        </w:rPr>
        <w:t>multi-decadaletijdschaal</w:t>
      </w:r>
      <w:proofErr w:type="spellEnd"/>
      <w:r w:rsidRPr="00310E79">
        <w:rPr>
          <w:rFonts w:eastAsia="Calibri"/>
          <w:szCs w:val="18"/>
          <w:lang w:eastAsia="en-US"/>
        </w:rPr>
        <w:t>.</w:t>
      </w:r>
      <w:r w:rsidRPr="00310E79">
        <w:rPr>
          <w:rFonts w:eastAsia="Aptos"/>
          <w:kern w:val="2"/>
          <w:szCs w:val="18"/>
          <w:lang w:eastAsia="en-US"/>
          <w14:ligatures w14:val="standardContextual"/>
        </w:rPr>
        <w:t xml:space="preserve"> Om die reden is er nog ‘weinig vertrouwen’ (‘low </w:t>
      </w:r>
      <w:proofErr w:type="spellStart"/>
      <w:r w:rsidRPr="00310E79">
        <w:rPr>
          <w:rFonts w:eastAsia="Aptos"/>
          <w:kern w:val="2"/>
          <w:szCs w:val="18"/>
          <w:lang w:eastAsia="en-US"/>
          <w14:ligatures w14:val="standardContextual"/>
        </w:rPr>
        <w:t>confidence</w:t>
      </w:r>
      <w:proofErr w:type="spellEnd"/>
      <w:r w:rsidRPr="00310E79">
        <w:rPr>
          <w:rFonts w:eastAsia="Aptos"/>
          <w:kern w:val="2"/>
          <w:szCs w:val="18"/>
          <w:lang w:eastAsia="en-US"/>
          <w14:ligatures w14:val="standardContextual"/>
        </w:rPr>
        <w:t>’) dat de frequentie en intensiteit van orkanen zou zijn toegenomen.</w:t>
      </w:r>
    </w:p>
    <w:p w:rsidRPr="00AF0B11" w:rsidR="00957DA3" w:rsidP="00957DA3" w:rsidRDefault="00957DA3" w14:paraId="4951E6A0" w14:textId="77777777">
      <w:pPr>
        <w:spacing w:line="256" w:lineRule="auto"/>
        <w:rPr>
          <w:rFonts w:eastAsia="Calibri"/>
          <w:szCs w:val="18"/>
          <w:lang w:eastAsia="en-US"/>
        </w:rPr>
      </w:pPr>
    </w:p>
    <w:p w:rsidRPr="00310E79" w:rsidR="00310E79" w:rsidP="00BB0D83" w:rsidRDefault="00310E79" w14:paraId="4F7F71E5" w14:textId="4034EC16">
      <w:pPr>
        <w:spacing w:line="256" w:lineRule="auto"/>
        <w:rPr>
          <w:rFonts w:eastAsia="Calibri"/>
          <w:szCs w:val="18"/>
          <w:lang w:val="en-US" w:eastAsia="en-US"/>
        </w:rPr>
      </w:pPr>
      <w:r w:rsidRPr="00310E79">
        <w:rPr>
          <w:rFonts w:eastAsia="Calibri"/>
          <w:szCs w:val="18"/>
          <w:lang w:val="en-US" w:eastAsia="en-US"/>
        </w:rPr>
        <w:t>3</w:t>
      </w:r>
    </w:p>
    <w:p w:rsidRPr="00310E79" w:rsidR="00310E79" w:rsidP="00BB0D83" w:rsidRDefault="00310E79" w14:paraId="57A9DD5E" w14:textId="2F50F2CD">
      <w:pPr>
        <w:spacing w:line="256" w:lineRule="auto"/>
        <w:rPr>
          <w:rFonts w:eastAsia="Calibri"/>
          <w:szCs w:val="18"/>
          <w:lang w:val="en-US" w:eastAsia="en-US"/>
        </w:rPr>
      </w:pPr>
      <w:r w:rsidRPr="00310E79">
        <w:rPr>
          <w:rFonts w:eastAsia="Calibri"/>
          <w:szCs w:val="18"/>
          <w:lang w:val="en-US" w:eastAsia="en-US"/>
        </w:rPr>
        <w:t xml:space="preserve">Is het correct </w:t>
      </w:r>
      <w:proofErr w:type="spellStart"/>
      <w:r w:rsidRPr="00310E79">
        <w:rPr>
          <w:rFonts w:eastAsia="Calibri"/>
          <w:szCs w:val="18"/>
          <w:lang w:val="en-US" w:eastAsia="en-US"/>
        </w:rPr>
        <w:t>dat</w:t>
      </w:r>
      <w:proofErr w:type="spellEnd"/>
      <w:r w:rsidRPr="00310E79">
        <w:rPr>
          <w:rFonts w:eastAsia="Calibri"/>
          <w:szCs w:val="18"/>
          <w:lang w:val="en-US" w:eastAsia="en-US"/>
        </w:rPr>
        <w:t xml:space="preserve"> op </w:t>
      </w:r>
      <w:proofErr w:type="spellStart"/>
      <w:r w:rsidRPr="00310E79">
        <w:rPr>
          <w:rFonts w:eastAsia="Calibri"/>
          <w:szCs w:val="18"/>
          <w:lang w:val="en-US" w:eastAsia="en-US"/>
        </w:rPr>
        <w:t>pagina</w:t>
      </w:r>
      <w:proofErr w:type="spellEnd"/>
      <w:r w:rsidRPr="00310E79">
        <w:rPr>
          <w:rFonts w:eastAsia="Calibri"/>
          <w:szCs w:val="18"/>
          <w:lang w:val="en-US" w:eastAsia="en-US"/>
        </w:rPr>
        <w:t xml:space="preserve"> 1569 van het </w:t>
      </w:r>
      <w:proofErr w:type="spellStart"/>
      <w:r w:rsidRPr="00310E79">
        <w:rPr>
          <w:rFonts w:eastAsia="Calibri"/>
          <w:szCs w:val="18"/>
          <w:lang w:val="en-US" w:eastAsia="en-US"/>
        </w:rPr>
        <w:t>laatste</w:t>
      </w:r>
      <w:proofErr w:type="spellEnd"/>
      <w:r w:rsidRPr="00310E79">
        <w:rPr>
          <w:rFonts w:eastAsia="Calibri"/>
          <w:szCs w:val="18"/>
          <w:lang w:val="en-US" w:eastAsia="en-US"/>
        </w:rPr>
        <w:t xml:space="preserve"> IPCC-rapport het </w:t>
      </w:r>
      <w:proofErr w:type="spellStart"/>
      <w:r w:rsidRPr="00310E79">
        <w:rPr>
          <w:rFonts w:eastAsia="Calibri"/>
          <w:szCs w:val="18"/>
          <w:lang w:val="en-US" w:eastAsia="en-US"/>
        </w:rPr>
        <w:t>volgende</w:t>
      </w:r>
      <w:proofErr w:type="spellEnd"/>
      <w:r w:rsidRPr="00310E79">
        <w:rPr>
          <w:rFonts w:eastAsia="Calibri"/>
          <w:szCs w:val="18"/>
          <w:lang w:val="en-US" w:eastAsia="en-US"/>
        </w:rPr>
        <w:t xml:space="preserve"> </w:t>
      </w:r>
      <w:proofErr w:type="spellStart"/>
      <w:r w:rsidRPr="00310E79">
        <w:rPr>
          <w:rFonts w:eastAsia="Calibri"/>
          <w:szCs w:val="18"/>
          <w:lang w:val="en-US" w:eastAsia="en-US"/>
        </w:rPr>
        <w:t>staat</w:t>
      </w:r>
      <w:proofErr w:type="spellEnd"/>
      <w:r w:rsidRPr="00310E79">
        <w:rPr>
          <w:rFonts w:eastAsia="Calibri"/>
          <w:szCs w:val="18"/>
          <w:lang w:val="en-US" w:eastAsia="en-US"/>
        </w:rPr>
        <w:t>: </w:t>
      </w:r>
      <w:r w:rsidRPr="00310E79">
        <w:rPr>
          <w:rFonts w:eastAsia="Calibri"/>
          <w:i/>
          <w:iCs/>
          <w:szCs w:val="18"/>
          <w:lang w:val="en-US" w:eastAsia="en-US"/>
        </w:rPr>
        <w:t>“In summary there is low confidence in the human influence on the changes in high river flows on the global scale.”?</w:t>
      </w:r>
    </w:p>
    <w:p w:rsidRPr="00AF0B11" w:rsidR="00957DA3" w:rsidP="00957DA3" w:rsidRDefault="00957DA3" w14:paraId="1067DCA5" w14:textId="77777777">
      <w:pPr>
        <w:spacing w:line="256" w:lineRule="auto"/>
        <w:rPr>
          <w:rFonts w:eastAsia="Calibri"/>
          <w:szCs w:val="18"/>
          <w:lang w:val="en-US" w:eastAsia="en-US"/>
        </w:rPr>
      </w:pPr>
    </w:p>
    <w:p w:rsidR="0048517F" w:rsidP="00BB0D83" w:rsidRDefault="00310E79" w14:paraId="6AE8A7BF" w14:textId="5B1359C6">
      <w:pPr>
        <w:spacing w:line="256" w:lineRule="auto"/>
        <w:rPr>
          <w:rFonts w:eastAsia="Calibri"/>
          <w:szCs w:val="18"/>
          <w:lang w:eastAsia="en-US"/>
        </w:rPr>
      </w:pPr>
      <w:r w:rsidRPr="00310E79">
        <w:rPr>
          <w:rFonts w:eastAsia="Calibri"/>
          <w:szCs w:val="18"/>
          <w:lang w:eastAsia="en-US"/>
        </w:rPr>
        <w:t>Antwoord</w:t>
      </w:r>
    </w:p>
    <w:p w:rsidRPr="00310E79" w:rsidR="00310E79" w:rsidP="00BB0D83" w:rsidRDefault="00310E79" w14:paraId="2A9E3BFC" w14:textId="17432677">
      <w:pPr>
        <w:spacing w:line="256" w:lineRule="auto"/>
        <w:rPr>
          <w:rFonts w:eastAsia="Calibri"/>
          <w:szCs w:val="18"/>
          <w:lang w:eastAsia="en-US"/>
        </w:rPr>
      </w:pPr>
      <w:r w:rsidRPr="00310E79">
        <w:rPr>
          <w:rFonts w:eastAsia="Calibri"/>
          <w:szCs w:val="18"/>
          <w:lang w:eastAsia="en-US"/>
        </w:rPr>
        <w:t>Ja.</w:t>
      </w:r>
    </w:p>
    <w:p w:rsidRPr="00310E79" w:rsidR="00310E79" w:rsidP="00957DA3" w:rsidRDefault="00310E79" w14:paraId="4FD3D5FB" w14:textId="7E49B5C7">
      <w:pPr>
        <w:spacing w:line="240" w:lineRule="auto"/>
        <w:rPr>
          <w:rFonts w:eastAsia="Calibri"/>
          <w:szCs w:val="18"/>
          <w:lang w:eastAsia="en-US"/>
        </w:rPr>
      </w:pPr>
    </w:p>
    <w:p w:rsidRPr="00310E79" w:rsidR="00310E79" w:rsidP="00BB0D83" w:rsidRDefault="00310E79" w14:paraId="0CF1EE1A" w14:textId="4E207FCE">
      <w:pPr>
        <w:spacing w:line="256" w:lineRule="auto"/>
        <w:rPr>
          <w:rFonts w:eastAsia="Calibri"/>
          <w:szCs w:val="18"/>
          <w:lang w:eastAsia="en-US"/>
        </w:rPr>
      </w:pPr>
      <w:r w:rsidRPr="00310E79">
        <w:rPr>
          <w:rFonts w:eastAsia="Calibri"/>
          <w:szCs w:val="18"/>
          <w:lang w:eastAsia="en-US"/>
        </w:rPr>
        <w:t>4</w:t>
      </w:r>
    </w:p>
    <w:p w:rsidRPr="00310E79" w:rsidR="00310E79" w:rsidP="00BB0D83" w:rsidRDefault="00310E79" w14:paraId="13700E69" w14:textId="27FF6C7E">
      <w:pPr>
        <w:spacing w:line="256" w:lineRule="auto"/>
        <w:rPr>
          <w:rFonts w:eastAsia="Calibri"/>
          <w:szCs w:val="18"/>
          <w:lang w:eastAsia="en-US"/>
        </w:rPr>
      </w:pPr>
      <w:r w:rsidRPr="00310E79">
        <w:rPr>
          <w:rFonts w:eastAsia="Calibri"/>
          <w:szCs w:val="18"/>
          <w:lang w:eastAsia="en-US"/>
        </w:rPr>
        <w:t xml:space="preserve">Wat betekent deze bewering van het IPCC? Beweert het IPCC hier niet mee dat er ‘weinig vertrouwen’ (‘low </w:t>
      </w:r>
      <w:proofErr w:type="spellStart"/>
      <w:r w:rsidRPr="00310E79">
        <w:rPr>
          <w:rFonts w:eastAsia="Calibri"/>
          <w:szCs w:val="18"/>
          <w:lang w:eastAsia="en-US"/>
        </w:rPr>
        <w:t>confidence</w:t>
      </w:r>
      <w:proofErr w:type="spellEnd"/>
      <w:r w:rsidRPr="00310E79">
        <w:rPr>
          <w:rFonts w:eastAsia="Calibri"/>
          <w:szCs w:val="18"/>
          <w:lang w:eastAsia="en-US"/>
        </w:rPr>
        <w:t>’) is dat veranderingen in overstromingen door mensen zouden worden veroorzaakt?</w:t>
      </w:r>
      <w:r w:rsidRPr="00310E79">
        <w:rPr>
          <w:rFonts w:eastAsia="Calibri"/>
          <w:szCs w:val="18"/>
          <w:lang w:eastAsia="en-US"/>
        </w:rPr>
        <w:br/>
      </w:r>
    </w:p>
    <w:p w:rsidRPr="00310E79" w:rsidR="00310E79" w:rsidP="00BB0D83" w:rsidRDefault="00310E79" w14:paraId="002C8A28" w14:textId="77777777">
      <w:pPr>
        <w:spacing w:line="256" w:lineRule="auto"/>
        <w:rPr>
          <w:rFonts w:eastAsia="Calibri"/>
          <w:szCs w:val="18"/>
          <w:lang w:eastAsia="en-US"/>
        </w:rPr>
      </w:pPr>
      <w:r w:rsidRPr="00310E79">
        <w:rPr>
          <w:rFonts w:eastAsia="Calibri"/>
          <w:szCs w:val="18"/>
          <w:lang w:eastAsia="en-US"/>
        </w:rPr>
        <w:t>Antwoord</w:t>
      </w:r>
    </w:p>
    <w:p w:rsidRPr="00310E79" w:rsidR="00310E79" w:rsidP="00BB0D83" w:rsidRDefault="00310E79" w14:paraId="4CE5A025" w14:textId="3C11B2F9">
      <w:pPr>
        <w:spacing w:line="256" w:lineRule="auto"/>
        <w:rPr>
          <w:rFonts w:eastAsia="Calibri"/>
          <w:szCs w:val="18"/>
          <w:lang w:eastAsia="en-US"/>
        </w:rPr>
      </w:pPr>
      <w:r w:rsidRPr="00310E79">
        <w:rPr>
          <w:rFonts w:eastAsia="Calibri"/>
          <w:szCs w:val="18"/>
          <w:lang w:eastAsia="en-US"/>
        </w:rPr>
        <w:t xml:space="preserve">IPCC geeft aan dat extreme neerslagvoorvallen een belangrijke, maar niet de enige factor is die van invloed is op het optreden van overstromingen van rivieren. </w:t>
      </w:r>
      <w:r w:rsidR="00295C22">
        <w:rPr>
          <w:rFonts w:eastAsia="Calibri"/>
          <w:szCs w:val="18"/>
          <w:lang w:eastAsia="en-US"/>
        </w:rPr>
        <w:t>Het IPCC</w:t>
      </w:r>
      <w:r w:rsidRPr="00310E79" w:rsidR="00295C22">
        <w:rPr>
          <w:rFonts w:eastAsia="Calibri"/>
          <w:szCs w:val="18"/>
          <w:lang w:eastAsia="en-US"/>
        </w:rPr>
        <w:t xml:space="preserve"> </w:t>
      </w:r>
      <w:r w:rsidRPr="00310E79">
        <w:rPr>
          <w:rFonts w:eastAsia="Calibri"/>
          <w:szCs w:val="18"/>
          <w:lang w:eastAsia="en-US"/>
        </w:rPr>
        <w:t>geeft ook aan dat</w:t>
      </w:r>
      <w:r w:rsidR="0065176B">
        <w:rPr>
          <w:rFonts w:eastAsia="Calibri"/>
          <w:szCs w:val="18"/>
          <w:lang w:eastAsia="en-US"/>
        </w:rPr>
        <w:t xml:space="preserve"> er</w:t>
      </w:r>
      <w:r w:rsidRPr="00310E79">
        <w:rPr>
          <w:rFonts w:eastAsia="Calibri"/>
          <w:szCs w:val="18"/>
          <w:lang w:eastAsia="en-US"/>
        </w:rPr>
        <w:t xml:space="preserve"> – voorafgaand aan het AR6 WG I rapport van 2021 – maar weinig studies waren die specifiek naar de attributie van </w:t>
      </w:r>
      <w:proofErr w:type="spellStart"/>
      <w:r w:rsidRPr="00310E79">
        <w:rPr>
          <w:rFonts w:eastAsia="Calibri"/>
          <w:szCs w:val="18"/>
          <w:lang w:eastAsia="en-US"/>
        </w:rPr>
        <w:t>langetermijnveranderingen</w:t>
      </w:r>
      <w:proofErr w:type="spellEnd"/>
      <w:r w:rsidRPr="00310E79">
        <w:rPr>
          <w:rFonts w:eastAsia="Calibri"/>
          <w:szCs w:val="18"/>
          <w:lang w:eastAsia="en-US"/>
        </w:rPr>
        <w:t xml:space="preserve"> in overstromingen hadden gekeken. Om die reden</w:t>
      </w:r>
      <w:r w:rsidR="0048517F">
        <w:rPr>
          <w:rFonts w:eastAsia="Calibri"/>
          <w:szCs w:val="18"/>
          <w:lang w:eastAsia="en-US"/>
        </w:rPr>
        <w:t xml:space="preserve"> (het feit dat er maar weinig studies zijn)</w:t>
      </w:r>
      <w:r w:rsidRPr="00310E79">
        <w:rPr>
          <w:rFonts w:eastAsia="Calibri"/>
          <w:szCs w:val="18"/>
          <w:lang w:eastAsia="en-US"/>
        </w:rPr>
        <w:t xml:space="preserve"> stelt het IPCC in het AR6</w:t>
      </w:r>
      <w:r w:rsidR="0065176B">
        <w:rPr>
          <w:rFonts w:eastAsia="Calibri"/>
          <w:szCs w:val="18"/>
          <w:lang w:eastAsia="en-US"/>
        </w:rPr>
        <w:t>-</w:t>
      </w:r>
      <w:r w:rsidRPr="00310E79">
        <w:rPr>
          <w:rFonts w:eastAsia="Calibri"/>
          <w:szCs w:val="18"/>
          <w:lang w:eastAsia="en-US"/>
        </w:rPr>
        <w:t xml:space="preserve">rapport dat er ‘weinig vertrouwen’ (‘low </w:t>
      </w:r>
      <w:proofErr w:type="spellStart"/>
      <w:r w:rsidRPr="00310E79">
        <w:rPr>
          <w:rFonts w:eastAsia="Calibri"/>
          <w:szCs w:val="18"/>
          <w:lang w:eastAsia="en-US"/>
        </w:rPr>
        <w:t>confidence</w:t>
      </w:r>
      <w:proofErr w:type="spellEnd"/>
      <w:r w:rsidRPr="00310E79">
        <w:rPr>
          <w:rFonts w:eastAsia="Calibri"/>
          <w:szCs w:val="18"/>
          <w:lang w:eastAsia="en-US"/>
        </w:rPr>
        <w:t>’) is dat veranderingen in overstromingen door menselijke klimaatverandering zouden worden veroorzaakt. Sindsdien zijn daarover veel meer studies verschenen, die in het 7</w:t>
      </w:r>
      <w:r w:rsidRPr="00310E79">
        <w:rPr>
          <w:rFonts w:eastAsia="Calibri"/>
          <w:szCs w:val="18"/>
          <w:vertAlign w:val="superscript"/>
          <w:lang w:eastAsia="en-US"/>
        </w:rPr>
        <w:t>e</w:t>
      </w:r>
      <w:r w:rsidRPr="00310E79">
        <w:rPr>
          <w:rFonts w:eastAsia="Calibri"/>
          <w:szCs w:val="18"/>
          <w:lang w:eastAsia="en-US"/>
        </w:rPr>
        <w:t xml:space="preserve"> IPCC assessment rapport zullen worden meegenomen</w:t>
      </w:r>
      <w:r w:rsidR="00B77A17">
        <w:rPr>
          <w:rStyle w:val="Eindnootmarkering"/>
          <w:rFonts w:eastAsia="Calibri"/>
          <w:szCs w:val="18"/>
          <w:lang w:eastAsia="en-US"/>
        </w:rPr>
        <w:endnoteReference w:id="1"/>
      </w:r>
      <w:r w:rsidRPr="00310E79">
        <w:rPr>
          <w:rFonts w:eastAsia="Calibri"/>
          <w:szCs w:val="18"/>
          <w:lang w:eastAsia="en-US"/>
        </w:rPr>
        <w:t>.</w:t>
      </w:r>
    </w:p>
    <w:p w:rsidR="00957DA3" w:rsidP="00957DA3" w:rsidRDefault="00957DA3" w14:paraId="3B3846C9" w14:textId="77777777">
      <w:pPr>
        <w:spacing w:line="256" w:lineRule="auto"/>
        <w:rPr>
          <w:rFonts w:eastAsia="Calibri"/>
          <w:szCs w:val="18"/>
          <w:lang w:eastAsia="en-US"/>
        </w:rPr>
      </w:pPr>
    </w:p>
    <w:p w:rsidRPr="00310E79" w:rsidR="00310E79" w:rsidP="00BB0D83" w:rsidRDefault="00310E79" w14:paraId="54B0499A" w14:textId="5D204D09">
      <w:pPr>
        <w:spacing w:line="256" w:lineRule="auto"/>
        <w:rPr>
          <w:rFonts w:eastAsia="Calibri"/>
          <w:szCs w:val="18"/>
          <w:lang w:eastAsia="en-US"/>
        </w:rPr>
      </w:pPr>
      <w:r w:rsidRPr="00310E79">
        <w:rPr>
          <w:rFonts w:eastAsia="Calibri"/>
          <w:szCs w:val="18"/>
          <w:lang w:eastAsia="en-US"/>
        </w:rPr>
        <w:t>5</w:t>
      </w:r>
    </w:p>
    <w:p w:rsidRPr="00310E79" w:rsidR="00310E79" w:rsidP="00BB0D83" w:rsidRDefault="00310E79" w14:paraId="203D88A8" w14:textId="66D00081">
      <w:pPr>
        <w:spacing w:line="256" w:lineRule="auto"/>
        <w:rPr>
          <w:rFonts w:eastAsia="Calibri"/>
          <w:szCs w:val="18"/>
          <w:lang w:eastAsia="en-US"/>
        </w:rPr>
      </w:pPr>
      <w:r w:rsidRPr="00310E79">
        <w:rPr>
          <w:rFonts w:eastAsia="Calibri"/>
          <w:szCs w:val="18"/>
          <w:lang w:eastAsia="en-US"/>
        </w:rPr>
        <w:t>Bent u (nog steeds) van mening dat er meer weersextremen zijn en dat dit wordt veroorzaakt door mensen? Zo ja, kunnen we daaruit dan concluderen dat u het IPCC niet zo serieus neemt?</w:t>
      </w:r>
    </w:p>
    <w:p w:rsidR="00957DA3" w:rsidP="00957DA3" w:rsidRDefault="00957DA3" w14:paraId="5817CDAA" w14:textId="77777777">
      <w:pPr>
        <w:spacing w:line="256" w:lineRule="auto"/>
        <w:rPr>
          <w:rFonts w:eastAsia="Calibri"/>
          <w:szCs w:val="18"/>
          <w:lang w:eastAsia="en-US"/>
        </w:rPr>
      </w:pPr>
    </w:p>
    <w:p w:rsidRPr="00310E79" w:rsidR="00310E79" w:rsidP="00BB0D83" w:rsidRDefault="00310E79" w14:paraId="4E49EBA2" w14:textId="6C321335">
      <w:pPr>
        <w:spacing w:line="256" w:lineRule="auto"/>
        <w:rPr>
          <w:rFonts w:eastAsia="Calibri"/>
          <w:szCs w:val="18"/>
          <w:lang w:eastAsia="en-US"/>
        </w:rPr>
      </w:pPr>
      <w:r w:rsidRPr="00310E79">
        <w:rPr>
          <w:rFonts w:eastAsia="Calibri"/>
          <w:szCs w:val="18"/>
          <w:lang w:eastAsia="en-US"/>
        </w:rPr>
        <w:t>Antwoord</w:t>
      </w:r>
    </w:p>
    <w:p w:rsidR="00957DA3" w:rsidP="00957DA3" w:rsidRDefault="00310E79" w14:paraId="595B86D1" w14:textId="3B7CE60E">
      <w:pPr>
        <w:spacing w:line="256" w:lineRule="auto"/>
        <w:rPr>
          <w:rFonts w:eastAsia="Calibri"/>
          <w:szCs w:val="18"/>
          <w:lang w:eastAsia="en-US"/>
        </w:rPr>
      </w:pPr>
      <w:r w:rsidRPr="00310E79">
        <w:rPr>
          <w:rFonts w:eastAsia="Calibri"/>
          <w:szCs w:val="18"/>
          <w:lang w:eastAsia="en-US"/>
        </w:rPr>
        <w:t xml:space="preserve">Ja en dat is geheel in lijn met wat IPCC stelt. Door IPCC is in haar AR6 WG 1 rapport al aangegeven dat door de mens veroorzaakte klimaatverandering een vaststaand feit is en door klimaatverandering extreem weer wereldwijd is toegenomen en bij voortgaande klimaatverandering zal blijven toenemen. Zoals verwoord in </w:t>
      </w:r>
      <w:r w:rsidRPr="00310E79" w:rsidR="00957DA3">
        <w:rPr>
          <w:rFonts w:eastAsia="Calibri"/>
          <w:szCs w:val="18"/>
          <w:lang w:eastAsia="en-US"/>
        </w:rPr>
        <w:t>hetzelfde</w:t>
      </w:r>
      <w:r w:rsidRPr="00310E79">
        <w:rPr>
          <w:rFonts w:eastAsia="Calibri"/>
          <w:szCs w:val="18"/>
          <w:lang w:eastAsia="en-US"/>
        </w:rPr>
        <w:t xml:space="preserve"> hoofdstuk 11 op pagina 1517: </w:t>
      </w:r>
    </w:p>
    <w:p w:rsidR="00957DA3" w:rsidP="00957DA3" w:rsidRDefault="00310E79" w14:paraId="074BCEB1" w14:textId="724A60D9">
      <w:pPr>
        <w:spacing w:line="256" w:lineRule="auto"/>
        <w:rPr>
          <w:rFonts w:eastAsia="Calibri"/>
          <w:szCs w:val="18"/>
          <w:lang w:eastAsia="en-US"/>
        </w:rPr>
      </w:pPr>
      <w:r w:rsidRPr="00310E79">
        <w:rPr>
          <w:rFonts w:eastAsia="Calibri"/>
          <w:szCs w:val="18"/>
          <w:lang w:eastAsia="en-US"/>
        </w:rPr>
        <w:t>“</w:t>
      </w:r>
      <w:r w:rsidRPr="00310E79">
        <w:rPr>
          <w:rFonts w:eastAsia="Calibri"/>
          <w:i/>
          <w:iCs/>
          <w:szCs w:val="18"/>
          <w:lang w:eastAsia="en-US"/>
        </w:rPr>
        <w:t>Het is een vaststaand feit dat door de mens veroorzaakte uitstoot van broeikasgassen heeft geleid tot een verhoogde frequentie en/of intensiteit van bepaalde weers- en klimaatextremen sinds de pre-industriële tijd, met name wat betreft temperatuurextremen.”</w:t>
      </w:r>
      <w:r w:rsidR="00957DA3">
        <w:rPr>
          <w:rFonts w:eastAsia="Calibri"/>
          <w:szCs w:val="18"/>
          <w:lang w:eastAsia="en-US"/>
        </w:rPr>
        <w:t xml:space="preserve">; </w:t>
      </w:r>
      <w:r w:rsidR="00295C22">
        <w:rPr>
          <w:rFonts w:eastAsia="Calibri"/>
          <w:szCs w:val="18"/>
          <w:lang w:eastAsia="en-US"/>
        </w:rPr>
        <w:t xml:space="preserve">en </w:t>
      </w:r>
      <w:r w:rsidRPr="00310E79">
        <w:rPr>
          <w:rFonts w:eastAsia="Calibri"/>
          <w:szCs w:val="18"/>
          <w:lang w:eastAsia="en-US"/>
        </w:rPr>
        <w:t>in de beleidssamenvatting onder A.3</w:t>
      </w:r>
    </w:p>
    <w:p w:rsidRPr="00310E79" w:rsidR="00310E79" w:rsidP="00BB0D83" w:rsidRDefault="00310E79" w14:paraId="73B04701" w14:textId="53B39C1C">
      <w:pPr>
        <w:spacing w:line="256" w:lineRule="auto"/>
        <w:rPr>
          <w:rFonts w:eastAsia="Calibri"/>
          <w:szCs w:val="18"/>
          <w:lang w:eastAsia="en-US"/>
        </w:rPr>
      </w:pPr>
      <w:r w:rsidRPr="00310E79">
        <w:rPr>
          <w:rFonts w:eastAsia="Calibri"/>
          <w:szCs w:val="18"/>
          <w:lang w:eastAsia="en-US"/>
        </w:rPr>
        <w:t>“</w:t>
      </w:r>
      <w:r w:rsidRPr="00310E79">
        <w:rPr>
          <w:rFonts w:eastAsia="Calibri"/>
          <w:i/>
          <w:iCs/>
          <w:szCs w:val="18"/>
          <w:lang w:eastAsia="en-US"/>
        </w:rPr>
        <w:t xml:space="preserve">Door de mens veroorzaakte klimaatverandering heeft al invloed op veel weer- en klimaatextremen in elke regio ter wereld. Het bewijs van waargenomen veranderingen in extremen zoals hittegolven, hevige neerslag, </w:t>
      </w:r>
      <w:proofErr w:type="spellStart"/>
      <w:r w:rsidRPr="00310E79">
        <w:rPr>
          <w:rFonts w:eastAsia="Calibri"/>
          <w:i/>
          <w:iCs/>
          <w:szCs w:val="18"/>
          <w:lang w:eastAsia="en-US"/>
        </w:rPr>
        <w:t>droogtes</w:t>
      </w:r>
      <w:proofErr w:type="spellEnd"/>
      <w:r w:rsidRPr="00310E79">
        <w:rPr>
          <w:rFonts w:eastAsia="Calibri"/>
          <w:i/>
          <w:iCs/>
          <w:szCs w:val="18"/>
          <w:lang w:eastAsia="en-US"/>
        </w:rPr>
        <w:t xml:space="preserve"> en tropische cyclonen, en met name de toeschrijving ervan aan menselijke invloed, is sinds AR5 sterker geworden</w:t>
      </w:r>
      <w:r w:rsidRPr="00310E79">
        <w:rPr>
          <w:rFonts w:eastAsia="Calibri"/>
          <w:szCs w:val="18"/>
          <w:lang w:eastAsia="en-US"/>
        </w:rPr>
        <w:t xml:space="preserve">.”; en onder B2.2. </w:t>
      </w:r>
      <w:r w:rsidRPr="00310E79">
        <w:rPr>
          <w:rFonts w:eastAsia="Calibri"/>
          <w:i/>
          <w:iCs/>
          <w:szCs w:val="18"/>
          <w:lang w:eastAsia="en-US"/>
        </w:rPr>
        <w:t>“Met elke verdere toename van de opwarming van de aarde worden de veranderingen in extremen steeds groter.(…)</w:t>
      </w:r>
      <w:r w:rsidR="00295C22">
        <w:rPr>
          <w:rFonts w:eastAsia="Calibri"/>
          <w:i/>
          <w:iCs/>
          <w:szCs w:val="18"/>
          <w:lang w:eastAsia="en-US"/>
        </w:rPr>
        <w:t>.</w:t>
      </w:r>
      <w:r w:rsidRPr="00310E79">
        <w:rPr>
          <w:rFonts w:eastAsia="Calibri"/>
          <w:i/>
          <w:iCs/>
          <w:szCs w:val="18"/>
          <w:lang w:eastAsia="en-US"/>
        </w:rPr>
        <w:t>”</w:t>
      </w:r>
      <w:r w:rsidRPr="00310E79">
        <w:rPr>
          <w:rFonts w:eastAsia="Calibri"/>
          <w:szCs w:val="18"/>
          <w:lang w:eastAsia="en-US"/>
        </w:rPr>
        <w:br/>
      </w:r>
    </w:p>
    <w:sectPr w:rsidRPr="00310E79" w:rsidR="00310E79"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A1AC" w14:textId="77777777" w:rsidR="007D7F98" w:rsidRDefault="007D7F98">
      <w:r>
        <w:separator/>
      </w:r>
    </w:p>
    <w:p w14:paraId="0BD83C33" w14:textId="77777777" w:rsidR="007D7F98" w:rsidRDefault="007D7F98"/>
  </w:endnote>
  <w:endnote w:type="continuationSeparator" w:id="0">
    <w:p w14:paraId="296C24DE" w14:textId="77777777" w:rsidR="007D7F98" w:rsidRDefault="007D7F98">
      <w:r>
        <w:continuationSeparator/>
      </w:r>
    </w:p>
    <w:p w14:paraId="34CF23A7" w14:textId="77777777" w:rsidR="007D7F98" w:rsidRDefault="007D7F98"/>
  </w:endnote>
  <w:endnote w:id="1">
    <w:p w14:paraId="0E0BC9A9" w14:textId="2B92F549" w:rsidR="00B77A17" w:rsidRPr="00B1609D" w:rsidRDefault="00B77A17" w:rsidP="00B77A17">
      <w:pPr>
        <w:pStyle w:val="Eindnoottekst"/>
      </w:pPr>
      <w:r>
        <w:rPr>
          <w:rStyle w:val="Eindnootmarkering"/>
        </w:rPr>
        <w:endnoteRef/>
      </w:r>
      <w:r>
        <w:rPr>
          <w:rStyle w:val="Eindnootmarkering"/>
        </w:rPr>
        <w:endnoteRef/>
      </w:r>
      <w:r w:rsidRPr="00B77A17">
        <w:rPr>
          <w:lang w:val="en-US"/>
        </w:rPr>
        <w:t xml:space="preserve"> </w:t>
      </w:r>
      <w:r w:rsidRPr="00B77A17">
        <w:rPr>
          <w:sz w:val="13"/>
          <w:szCs w:val="13"/>
          <w:lang w:val="en-US"/>
        </w:rPr>
        <w:t xml:space="preserve">Zie outline van IPCC AR7 </w:t>
      </w:r>
      <w:r>
        <w:rPr>
          <w:sz w:val="13"/>
          <w:szCs w:val="13"/>
          <w:lang w:val="en-US"/>
        </w:rPr>
        <w:t>W</w:t>
      </w:r>
      <w:r w:rsidRPr="00B77A17">
        <w:rPr>
          <w:sz w:val="13"/>
          <w:szCs w:val="13"/>
          <w:lang w:val="en-US"/>
        </w:rPr>
        <w:t xml:space="preserve">erkgroep I rapport, </w:t>
      </w:r>
      <w:r>
        <w:rPr>
          <w:sz w:val="13"/>
          <w:szCs w:val="13"/>
          <w:lang w:val="en-US"/>
        </w:rPr>
        <w:t>h</w:t>
      </w:r>
      <w:r w:rsidRPr="00B77A17">
        <w:rPr>
          <w:sz w:val="13"/>
          <w:szCs w:val="13"/>
          <w:lang w:val="en-US"/>
        </w:rPr>
        <w:t xml:space="preserve">oofdstuk 3: Changes in regional climate and extremes, and their causes. </w:t>
      </w:r>
      <w:hyperlink r:id="rId1" w:history="1">
        <w:r w:rsidRPr="00B1609D">
          <w:rPr>
            <w:rStyle w:val="Hyperlink"/>
            <w:sz w:val="13"/>
            <w:szCs w:val="13"/>
          </w:rPr>
          <w:t>https://www.ipcc.ch/site/assets/uploads/2025/03/Doc_11-WGI_AR7_Chapter_Outline.pdf</w:t>
        </w:r>
      </w:hyperlink>
    </w:p>
    <w:p w14:paraId="1768EB2B" w14:textId="77777777" w:rsidR="00B77A17" w:rsidRPr="00B1609D" w:rsidRDefault="00B77A17" w:rsidP="00B77A17">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258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B56FC" w14:paraId="7BC02BA7" w14:textId="77777777" w:rsidTr="00CA6A25">
      <w:trPr>
        <w:trHeight w:hRule="exact" w:val="240"/>
      </w:trPr>
      <w:tc>
        <w:tcPr>
          <w:tcW w:w="7601" w:type="dxa"/>
          <w:shd w:val="clear" w:color="auto" w:fill="auto"/>
        </w:tcPr>
        <w:p w14:paraId="30C698D7" w14:textId="77777777" w:rsidR="00527BD4" w:rsidRDefault="00527BD4" w:rsidP="003F1F6B">
          <w:pPr>
            <w:pStyle w:val="Huisstijl-Rubricering"/>
          </w:pPr>
        </w:p>
      </w:tc>
      <w:tc>
        <w:tcPr>
          <w:tcW w:w="2156" w:type="dxa"/>
        </w:tcPr>
        <w:p w14:paraId="4DE2400E" w14:textId="07F40D38" w:rsidR="00527BD4" w:rsidRPr="00645414" w:rsidRDefault="00AF754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96181C">
              <w:t>3</w:t>
            </w:r>
          </w:fldSimple>
        </w:p>
      </w:tc>
    </w:tr>
  </w:tbl>
  <w:p w14:paraId="1657AC5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B56FC" w14:paraId="0CB5AAD9" w14:textId="77777777" w:rsidTr="00CA6A25">
      <w:trPr>
        <w:trHeight w:hRule="exact" w:val="240"/>
      </w:trPr>
      <w:tc>
        <w:tcPr>
          <w:tcW w:w="7601" w:type="dxa"/>
          <w:shd w:val="clear" w:color="auto" w:fill="auto"/>
        </w:tcPr>
        <w:p w14:paraId="47A89E03" w14:textId="77777777" w:rsidR="00527BD4" w:rsidRDefault="00527BD4" w:rsidP="008C356D">
          <w:pPr>
            <w:pStyle w:val="Huisstijl-Rubricering"/>
          </w:pPr>
        </w:p>
      </w:tc>
      <w:tc>
        <w:tcPr>
          <w:tcW w:w="2170" w:type="dxa"/>
        </w:tcPr>
        <w:p w14:paraId="2AC2C2BE" w14:textId="33BD2CC6" w:rsidR="00527BD4" w:rsidRPr="00ED539E" w:rsidRDefault="00AF754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6181C">
              <w:t>3</w:t>
            </w:r>
          </w:fldSimple>
        </w:p>
      </w:tc>
    </w:tr>
  </w:tbl>
  <w:p w14:paraId="306806AC" w14:textId="77777777" w:rsidR="00527BD4" w:rsidRPr="00BC3B53" w:rsidRDefault="00527BD4" w:rsidP="008C356D">
    <w:pPr>
      <w:pStyle w:val="Voettekst"/>
      <w:spacing w:line="240" w:lineRule="auto"/>
      <w:rPr>
        <w:sz w:val="2"/>
        <w:szCs w:val="2"/>
      </w:rPr>
    </w:pPr>
  </w:p>
  <w:p w14:paraId="21D4C50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88AD" w14:textId="77777777" w:rsidR="007D7F98" w:rsidRDefault="007D7F98">
      <w:r>
        <w:separator/>
      </w:r>
    </w:p>
    <w:p w14:paraId="24EF4086" w14:textId="77777777" w:rsidR="007D7F98" w:rsidRDefault="007D7F98"/>
  </w:footnote>
  <w:footnote w:type="continuationSeparator" w:id="0">
    <w:p w14:paraId="35DE970A" w14:textId="77777777" w:rsidR="007D7F98" w:rsidRDefault="007D7F98">
      <w:r>
        <w:continuationSeparator/>
      </w:r>
    </w:p>
    <w:p w14:paraId="3755354C" w14:textId="77777777" w:rsidR="007D7F98" w:rsidRDefault="007D7F98"/>
  </w:footnote>
  <w:footnote w:id="1">
    <w:p w14:paraId="56432F48" w14:textId="77777777" w:rsidR="00310E79" w:rsidRDefault="00310E79" w:rsidP="00310E79">
      <w:pPr>
        <w:pStyle w:val="Voetnoottekst"/>
      </w:pPr>
      <w:r>
        <w:rPr>
          <w:rStyle w:val="Voetnootmarkering"/>
        </w:rPr>
        <w:footnoteRef/>
      </w:r>
      <w:r>
        <w:t xml:space="preserve"> </w:t>
      </w:r>
      <w:r w:rsidRPr="000B7894">
        <w:t>www.ipcc.ch/report/ar6/wg1/downloads/report/IPCC_AR6_WGI_Chapter11.pdf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B56FC" w14:paraId="7197F63F" w14:textId="77777777" w:rsidTr="00A50CF6">
      <w:tc>
        <w:tcPr>
          <w:tcW w:w="2156" w:type="dxa"/>
          <w:shd w:val="clear" w:color="auto" w:fill="auto"/>
        </w:tcPr>
        <w:p w14:paraId="04A2B8CB" w14:textId="77777777" w:rsidR="00527BD4" w:rsidRPr="005819CE" w:rsidRDefault="00AF7542" w:rsidP="00A50CF6">
          <w:pPr>
            <w:pStyle w:val="Huisstijl-Adres"/>
            <w:rPr>
              <w:b/>
            </w:rPr>
          </w:pPr>
          <w:r>
            <w:rPr>
              <w:b/>
            </w:rPr>
            <w:t>Directoraat-generaal Klimaat en Energie</w:t>
          </w:r>
          <w:r w:rsidRPr="005819CE">
            <w:rPr>
              <w:b/>
            </w:rPr>
            <w:br/>
          </w:r>
        </w:p>
      </w:tc>
    </w:tr>
    <w:tr w:rsidR="003B56FC" w14:paraId="2E9E5D20" w14:textId="77777777" w:rsidTr="00A50CF6">
      <w:trPr>
        <w:trHeight w:hRule="exact" w:val="200"/>
      </w:trPr>
      <w:tc>
        <w:tcPr>
          <w:tcW w:w="2156" w:type="dxa"/>
          <w:shd w:val="clear" w:color="auto" w:fill="auto"/>
        </w:tcPr>
        <w:p w14:paraId="6DCEB90F" w14:textId="77777777" w:rsidR="00527BD4" w:rsidRPr="005819CE" w:rsidRDefault="00527BD4" w:rsidP="00A50CF6"/>
      </w:tc>
    </w:tr>
    <w:tr w:rsidR="003B56FC" w14:paraId="6304E273" w14:textId="77777777" w:rsidTr="00502512">
      <w:trPr>
        <w:trHeight w:hRule="exact" w:val="774"/>
      </w:trPr>
      <w:tc>
        <w:tcPr>
          <w:tcW w:w="2156" w:type="dxa"/>
          <w:shd w:val="clear" w:color="auto" w:fill="auto"/>
        </w:tcPr>
        <w:p w14:paraId="0C676507" w14:textId="77777777" w:rsidR="00527BD4" w:rsidRDefault="00AF7542" w:rsidP="003A5290">
          <w:pPr>
            <w:pStyle w:val="Huisstijl-Kopje"/>
          </w:pPr>
          <w:r>
            <w:t>Ons kenmerk</w:t>
          </w:r>
        </w:p>
        <w:p w14:paraId="759B6D32" w14:textId="4BD3C9DE" w:rsidR="00502512" w:rsidRPr="00502512" w:rsidRDefault="00AF7542" w:rsidP="003A5290">
          <w:pPr>
            <w:pStyle w:val="Huisstijl-Kopje"/>
            <w:rPr>
              <w:b w:val="0"/>
            </w:rPr>
          </w:pPr>
          <w:r>
            <w:rPr>
              <w:b w:val="0"/>
            </w:rPr>
            <w:t>DGKE</w:t>
          </w:r>
          <w:r w:rsidRPr="00502512">
            <w:rPr>
              <w:b w:val="0"/>
            </w:rPr>
            <w:t xml:space="preserve"> / </w:t>
          </w:r>
          <w:r w:rsidR="0065176B" w:rsidRPr="0065176B">
            <w:rPr>
              <w:b w:val="0"/>
              <w:bCs/>
            </w:rPr>
            <w:t>100428655</w:t>
          </w:r>
        </w:p>
        <w:p w14:paraId="66B90515" w14:textId="77777777" w:rsidR="00527BD4" w:rsidRPr="005819CE" w:rsidRDefault="00527BD4" w:rsidP="00361A56">
          <w:pPr>
            <w:pStyle w:val="Huisstijl-Kopje"/>
          </w:pPr>
        </w:p>
      </w:tc>
    </w:tr>
  </w:tbl>
  <w:p w14:paraId="4D703E3A" w14:textId="77777777" w:rsidR="00527BD4" w:rsidRDefault="00527BD4" w:rsidP="008C356D">
    <w:pPr>
      <w:pStyle w:val="Koptekst"/>
      <w:rPr>
        <w:rFonts w:cs="Verdana-Bold"/>
        <w:b/>
        <w:bCs/>
        <w:smallCaps/>
        <w:szCs w:val="18"/>
      </w:rPr>
    </w:pPr>
  </w:p>
  <w:p w14:paraId="661018DA" w14:textId="77777777" w:rsidR="00527BD4" w:rsidRDefault="00527BD4" w:rsidP="008C356D"/>
  <w:p w14:paraId="12963E9C" w14:textId="77777777" w:rsidR="00527BD4" w:rsidRPr="00740712" w:rsidRDefault="00527BD4" w:rsidP="008C356D"/>
  <w:p w14:paraId="28ECB13A" w14:textId="77777777" w:rsidR="00527BD4" w:rsidRPr="00217880" w:rsidRDefault="00527BD4" w:rsidP="008C356D">
    <w:pPr>
      <w:spacing w:line="0" w:lineRule="atLeast"/>
      <w:rPr>
        <w:sz w:val="2"/>
        <w:szCs w:val="2"/>
      </w:rPr>
    </w:pPr>
  </w:p>
  <w:p w14:paraId="1B57CDA6" w14:textId="77777777" w:rsidR="00527BD4" w:rsidRDefault="00527BD4" w:rsidP="004F44C2">
    <w:pPr>
      <w:pStyle w:val="Koptekst"/>
      <w:rPr>
        <w:rFonts w:cs="Verdana-Bold"/>
        <w:b/>
        <w:bCs/>
        <w:smallCaps/>
        <w:szCs w:val="18"/>
      </w:rPr>
    </w:pPr>
  </w:p>
  <w:p w14:paraId="1279090A" w14:textId="77777777" w:rsidR="00527BD4" w:rsidRDefault="00527BD4" w:rsidP="004F44C2"/>
  <w:p w14:paraId="485C6CCB" w14:textId="77777777" w:rsidR="00527BD4" w:rsidRPr="00740712" w:rsidRDefault="00527BD4" w:rsidP="004F44C2"/>
  <w:p w14:paraId="1CC68F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B56FC" w14:paraId="1FDD99EE" w14:textId="77777777" w:rsidTr="00751A6A">
      <w:trPr>
        <w:trHeight w:val="2636"/>
      </w:trPr>
      <w:tc>
        <w:tcPr>
          <w:tcW w:w="737" w:type="dxa"/>
          <w:shd w:val="clear" w:color="auto" w:fill="auto"/>
        </w:tcPr>
        <w:p w14:paraId="3E26DE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4300C48" w14:textId="491CB1DD" w:rsidR="00527BD4" w:rsidRDefault="00AF7542" w:rsidP="00651CEE">
          <w:pPr>
            <w:framePr w:w="6340" w:h="2750" w:hRule="exact" w:hSpace="180" w:wrap="around" w:vAnchor="page" w:hAnchor="text" w:x="3873" w:y="-140"/>
            <w:spacing w:line="240" w:lineRule="auto"/>
          </w:pPr>
          <w:r>
            <w:t xml:space="preserve">   </w:t>
          </w:r>
          <w:r w:rsidRPr="00AA0C1B">
            <w:rPr>
              <w:sz w:val="2"/>
              <w:szCs w:val="2"/>
            </w:rPr>
            <w:t xml:space="preserve"> </w:t>
          </w:r>
        </w:p>
        <w:p w14:paraId="72541CB1" w14:textId="7FD5713C" w:rsidR="00F4553F" w:rsidRDefault="004B459A" w:rsidP="00651CEE">
          <w:pPr>
            <w:framePr w:w="6340" w:h="2750" w:hRule="exact" w:hSpace="180" w:wrap="around" w:vAnchor="page" w:hAnchor="text" w:x="3873" w:y="-140"/>
            <w:spacing w:line="240" w:lineRule="auto"/>
          </w:pPr>
          <w:r>
            <w:rPr>
              <w:noProof/>
            </w:rPr>
            <w:drawing>
              <wp:inline distT="0" distB="0" distL="0" distR="0" wp14:anchorId="3A661903" wp14:editId="79DA58A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366FB08" w14:textId="77777777" w:rsidR="00527BD4" w:rsidRDefault="00527BD4" w:rsidP="00D0609E">
    <w:pPr>
      <w:framePr w:w="6340" w:h="2750" w:hRule="exact" w:hSpace="180" w:wrap="around" w:vAnchor="page" w:hAnchor="text" w:x="3873" w:y="-140"/>
    </w:pPr>
  </w:p>
  <w:p w14:paraId="70B924E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B56FC" w:rsidRPr="0065176B" w14:paraId="544D4B24" w14:textId="77777777" w:rsidTr="00A50CF6">
      <w:tc>
        <w:tcPr>
          <w:tcW w:w="2160" w:type="dxa"/>
          <w:shd w:val="clear" w:color="auto" w:fill="auto"/>
        </w:tcPr>
        <w:p w14:paraId="09C92782" w14:textId="77777777" w:rsidR="00527BD4" w:rsidRPr="005819CE" w:rsidRDefault="00AF7542" w:rsidP="00A50CF6">
          <w:pPr>
            <w:pStyle w:val="Huisstijl-Adres"/>
            <w:rPr>
              <w:b/>
            </w:rPr>
          </w:pPr>
          <w:r>
            <w:rPr>
              <w:b/>
            </w:rPr>
            <w:t>Directoraat-generaal Klimaat en Energie</w:t>
          </w:r>
          <w:r w:rsidRPr="005819CE">
            <w:rPr>
              <w:b/>
            </w:rPr>
            <w:br/>
          </w:r>
        </w:p>
        <w:p w14:paraId="04FD5044" w14:textId="77777777" w:rsidR="00527BD4" w:rsidRPr="00BE5ED9" w:rsidRDefault="00AF7542" w:rsidP="00A50CF6">
          <w:pPr>
            <w:pStyle w:val="Huisstijl-Adres"/>
          </w:pPr>
          <w:r>
            <w:rPr>
              <w:b/>
            </w:rPr>
            <w:t>Bezoekadres</w:t>
          </w:r>
          <w:r>
            <w:rPr>
              <w:b/>
            </w:rPr>
            <w:br/>
          </w:r>
          <w:r>
            <w:t>Bezuidenhoutseweg 73</w:t>
          </w:r>
          <w:r w:rsidRPr="005819CE">
            <w:br/>
          </w:r>
          <w:r>
            <w:t>2594 AC Den Haag</w:t>
          </w:r>
        </w:p>
        <w:p w14:paraId="04FCF05D" w14:textId="77777777" w:rsidR="00EF495B" w:rsidRDefault="00AF7542" w:rsidP="0098788A">
          <w:pPr>
            <w:pStyle w:val="Huisstijl-Adres"/>
          </w:pPr>
          <w:r>
            <w:rPr>
              <w:b/>
            </w:rPr>
            <w:t>Postadres</w:t>
          </w:r>
          <w:r>
            <w:rPr>
              <w:b/>
            </w:rPr>
            <w:br/>
          </w:r>
          <w:r>
            <w:t>Postbus 20401</w:t>
          </w:r>
          <w:r w:rsidRPr="005819CE">
            <w:br/>
            <w:t>2500 E</w:t>
          </w:r>
          <w:r>
            <w:t>K</w:t>
          </w:r>
          <w:r w:rsidRPr="005819CE">
            <w:t xml:space="preserve"> Den Haag</w:t>
          </w:r>
        </w:p>
        <w:p w14:paraId="769DC0FA" w14:textId="77777777" w:rsidR="00EF495B" w:rsidRPr="005B3814" w:rsidRDefault="00AF7542" w:rsidP="0098788A">
          <w:pPr>
            <w:pStyle w:val="Huisstijl-Adres"/>
          </w:pPr>
          <w:r>
            <w:rPr>
              <w:b/>
            </w:rPr>
            <w:t>Overheidsidentificatienr</w:t>
          </w:r>
          <w:r>
            <w:rPr>
              <w:b/>
            </w:rPr>
            <w:br/>
          </w:r>
          <w:r w:rsidRPr="005B3814">
            <w:t>00000001003214369000</w:t>
          </w:r>
        </w:p>
        <w:p w14:paraId="13D1022E" w14:textId="44BE24AC" w:rsidR="00527BD4" w:rsidRPr="0065176B" w:rsidRDefault="00AF754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B56FC" w:rsidRPr="0065176B" w14:paraId="602CA2D6" w14:textId="77777777" w:rsidTr="0065176B">
      <w:trPr>
        <w:trHeight w:hRule="exact" w:val="80"/>
      </w:trPr>
      <w:tc>
        <w:tcPr>
          <w:tcW w:w="2160" w:type="dxa"/>
          <w:shd w:val="clear" w:color="auto" w:fill="auto"/>
        </w:tcPr>
        <w:p w14:paraId="34489944" w14:textId="77777777" w:rsidR="00527BD4" w:rsidRPr="00302161" w:rsidRDefault="00527BD4" w:rsidP="00A50CF6"/>
      </w:tc>
    </w:tr>
    <w:tr w:rsidR="003B56FC" w14:paraId="720CA12A" w14:textId="77777777" w:rsidTr="00A50CF6">
      <w:tc>
        <w:tcPr>
          <w:tcW w:w="2160" w:type="dxa"/>
          <w:shd w:val="clear" w:color="auto" w:fill="auto"/>
        </w:tcPr>
        <w:p w14:paraId="2B6FE37B" w14:textId="77777777" w:rsidR="000C0163" w:rsidRPr="005819CE" w:rsidRDefault="00AF7542" w:rsidP="000C0163">
          <w:pPr>
            <w:pStyle w:val="Huisstijl-Kopje"/>
          </w:pPr>
          <w:r>
            <w:t>Ons kenmerk</w:t>
          </w:r>
          <w:r w:rsidRPr="005819CE">
            <w:t xml:space="preserve"> </w:t>
          </w:r>
        </w:p>
        <w:p w14:paraId="7E76A332" w14:textId="77777777" w:rsidR="000C0163" w:rsidRPr="005819CE" w:rsidRDefault="00AF7542" w:rsidP="000C0163">
          <w:pPr>
            <w:pStyle w:val="Huisstijl-Gegeven"/>
          </w:pPr>
          <w:r>
            <w:t>DGKE</w:t>
          </w:r>
          <w:r w:rsidR="00926AE2">
            <w:t xml:space="preserve"> / </w:t>
          </w:r>
          <w:r>
            <w:t>100428655</w:t>
          </w:r>
        </w:p>
        <w:p w14:paraId="285FBA3D" w14:textId="77777777" w:rsidR="00527BD4" w:rsidRPr="005819CE" w:rsidRDefault="00AF7542" w:rsidP="00A50CF6">
          <w:pPr>
            <w:pStyle w:val="Huisstijl-Kopje"/>
          </w:pPr>
          <w:r>
            <w:t>Uw kenmerk</w:t>
          </w:r>
        </w:p>
        <w:p w14:paraId="7B788069" w14:textId="77777777" w:rsidR="00527BD4" w:rsidRPr="005819CE" w:rsidRDefault="00AF7542" w:rsidP="00A50CF6">
          <w:pPr>
            <w:pStyle w:val="Huisstijl-Gegeven"/>
          </w:pPr>
          <w:r>
            <w:t>2025Z14554</w:t>
          </w:r>
        </w:p>
        <w:p w14:paraId="209793C5" w14:textId="77777777" w:rsidR="00527BD4" w:rsidRPr="005819CE" w:rsidRDefault="00527BD4" w:rsidP="0065176B">
          <w:pPr>
            <w:pStyle w:val="Huisstijl-Kopje"/>
          </w:pPr>
        </w:p>
      </w:tc>
    </w:tr>
  </w:tbl>
  <w:p w14:paraId="698FB5B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B56FC" w14:paraId="0C0186BB" w14:textId="77777777" w:rsidTr="007610AA">
      <w:trPr>
        <w:trHeight w:val="400"/>
      </w:trPr>
      <w:tc>
        <w:tcPr>
          <w:tcW w:w="7520" w:type="dxa"/>
          <w:gridSpan w:val="2"/>
          <w:shd w:val="clear" w:color="auto" w:fill="auto"/>
        </w:tcPr>
        <w:p w14:paraId="493B88F2" w14:textId="77777777" w:rsidR="00527BD4" w:rsidRPr="00BC3B53" w:rsidRDefault="00AF7542" w:rsidP="00A50CF6">
          <w:pPr>
            <w:pStyle w:val="Huisstijl-Retouradres"/>
          </w:pPr>
          <w:r>
            <w:t>&gt; Retouradres Postbus 20401 2500 EK Den Haag</w:t>
          </w:r>
        </w:p>
      </w:tc>
    </w:tr>
    <w:tr w:rsidR="003B56FC" w14:paraId="0C586EFE" w14:textId="77777777" w:rsidTr="007610AA">
      <w:tc>
        <w:tcPr>
          <w:tcW w:w="7520" w:type="dxa"/>
          <w:gridSpan w:val="2"/>
          <w:shd w:val="clear" w:color="auto" w:fill="auto"/>
        </w:tcPr>
        <w:p w14:paraId="319A6D1B" w14:textId="77777777" w:rsidR="00527BD4" w:rsidRPr="00983E8F" w:rsidRDefault="00527BD4" w:rsidP="00A50CF6">
          <w:pPr>
            <w:pStyle w:val="Huisstijl-Rubricering"/>
          </w:pPr>
        </w:p>
      </w:tc>
    </w:tr>
    <w:tr w:rsidR="003B56FC" w14:paraId="67A27D3C" w14:textId="77777777" w:rsidTr="007610AA">
      <w:trPr>
        <w:trHeight w:hRule="exact" w:val="2440"/>
      </w:trPr>
      <w:tc>
        <w:tcPr>
          <w:tcW w:w="7520" w:type="dxa"/>
          <w:gridSpan w:val="2"/>
          <w:shd w:val="clear" w:color="auto" w:fill="auto"/>
        </w:tcPr>
        <w:p w14:paraId="37A6B302" w14:textId="77777777" w:rsidR="00527BD4" w:rsidRDefault="00AF7542" w:rsidP="00A50CF6">
          <w:pPr>
            <w:pStyle w:val="Huisstijl-NAW"/>
          </w:pPr>
          <w:r>
            <w:t xml:space="preserve">De Voorzitter van de Tweede Kamer </w:t>
          </w:r>
        </w:p>
        <w:p w14:paraId="112E1810" w14:textId="77777777" w:rsidR="00D87195" w:rsidRDefault="00AF7542" w:rsidP="00D87195">
          <w:pPr>
            <w:pStyle w:val="Huisstijl-NAW"/>
          </w:pPr>
          <w:r>
            <w:t>der Staten-Generaal</w:t>
          </w:r>
        </w:p>
        <w:p w14:paraId="305DEA77" w14:textId="77777777" w:rsidR="00EA0F13" w:rsidRDefault="00AF7542" w:rsidP="00EA0F13">
          <w:pPr>
            <w:rPr>
              <w:szCs w:val="18"/>
            </w:rPr>
          </w:pPr>
          <w:r>
            <w:rPr>
              <w:szCs w:val="18"/>
            </w:rPr>
            <w:t>Prinses Irenestraat 6</w:t>
          </w:r>
        </w:p>
        <w:p w14:paraId="1DF8AA1B" w14:textId="77777777" w:rsidR="00985E56" w:rsidRDefault="00AF7542" w:rsidP="00EA0F13">
          <w:r>
            <w:rPr>
              <w:szCs w:val="18"/>
            </w:rPr>
            <w:t>2595 BD  DEN HAAG</w:t>
          </w:r>
        </w:p>
      </w:tc>
    </w:tr>
    <w:tr w:rsidR="003B56FC" w14:paraId="4D7B9E18" w14:textId="77777777" w:rsidTr="007610AA">
      <w:trPr>
        <w:trHeight w:hRule="exact" w:val="400"/>
      </w:trPr>
      <w:tc>
        <w:tcPr>
          <w:tcW w:w="7520" w:type="dxa"/>
          <w:gridSpan w:val="2"/>
          <w:shd w:val="clear" w:color="auto" w:fill="auto"/>
        </w:tcPr>
        <w:p w14:paraId="5FAB662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B56FC" w14:paraId="48CB24A3" w14:textId="77777777" w:rsidTr="007610AA">
      <w:trPr>
        <w:trHeight w:val="240"/>
      </w:trPr>
      <w:tc>
        <w:tcPr>
          <w:tcW w:w="900" w:type="dxa"/>
          <w:shd w:val="clear" w:color="auto" w:fill="auto"/>
        </w:tcPr>
        <w:p w14:paraId="1A6CDF14" w14:textId="77777777" w:rsidR="00527BD4" w:rsidRPr="007709EF" w:rsidRDefault="00AF7542" w:rsidP="00A50CF6">
          <w:pPr>
            <w:rPr>
              <w:szCs w:val="18"/>
            </w:rPr>
          </w:pPr>
          <w:r>
            <w:rPr>
              <w:szCs w:val="18"/>
            </w:rPr>
            <w:t>Datum</w:t>
          </w:r>
        </w:p>
      </w:tc>
      <w:tc>
        <w:tcPr>
          <w:tcW w:w="6620" w:type="dxa"/>
          <w:shd w:val="clear" w:color="auto" w:fill="auto"/>
        </w:tcPr>
        <w:p w14:paraId="5DB6CC5E" w14:textId="4A557F0C" w:rsidR="00527BD4" w:rsidRPr="007709EF" w:rsidRDefault="00B1609D" w:rsidP="00A50CF6">
          <w:r>
            <w:t>18 augustus 2025</w:t>
          </w:r>
        </w:p>
      </w:tc>
    </w:tr>
    <w:tr w:rsidR="003B56FC" w14:paraId="5E1C3240" w14:textId="77777777" w:rsidTr="007610AA">
      <w:trPr>
        <w:trHeight w:val="240"/>
      </w:trPr>
      <w:tc>
        <w:tcPr>
          <w:tcW w:w="900" w:type="dxa"/>
          <w:shd w:val="clear" w:color="auto" w:fill="auto"/>
        </w:tcPr>
        <w:p w14:paraId="34497009" w14:textId="77777777" w:rsidR="00527BD4" w:rsidRPr="007709EF" w:rsidRDefault="00AF7542" w:rsidP="00A50CF6">
          <w:pPr>
            <w:rPr>
              <w:szCs w:val="18"/>
            </w:rPr>
          </w:pPr>
          <w:r>
            <w:rPr>
              <w:szCs w:val="18"/>
            </w:rPr>
            <w:t>Betreft</w:t>
          </w:r>
        </w:p>
      </w:tc>
      <w:tc>
        <w:tcPr>
          <w:tcW w:w="6620" w:type="dxa"/>
          <w:shd w:val="clear" w:color="auto" w:fill="auto"/>
        </w:tcPr>
        <w:p w14:paraId="005BD58D" w14:textId="59020057" w:rsidR="00527BD4" w:rsidRPr="007709EF" w:rsidRDefault="0065176B" w:rsidP="00A50CF6">
          <w:r>
            <w:t>Beantwoording Kamervragen over het IPCC-rapport en weersextremen</w:t>
          </w:r>
        </w:p>
      </w:tc>
    </w:tr>
  </w:tbl>
  <w:p w14:paraId="7AC0ABA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FE6FBA6">
      <w:start w:val="1"/>
      <w:numFmt w:val="bullet"/>
      <w:pStyle w:val="Lijstopsomteken"/>
      <w:lvlText w:val="•"/>
      <w:lvlJc w:val="left"/>
      <w:pPr>
        <w:tabs>
          <w:tab w:val="num" w:pos="227"/>
        </w:tabs>
        <w:ind w:left="227" w:hanging="227"/>
      </w:pPr>
      <w:rPr>
        <w:rFonts w:ascii="Verdana" w:hAnsi="Verdana" w:hint="default"/>
        <w:sz w:val="18"/>
        <w:szCs w:val="18"/>
      </w:rPr>
    </w:lvl>
    <w:lvl w:ilvl="1" w:tplc="D136AD34" w:tentative="1">
      <w:start w:val="1"/>
      <w:numFmt w:val="bullet"/>
      <w:lvlText w:val="o"/>
      <w:lvlJc w:val="left"/>
      <w:pPr>
        <w:tabs>
          <w:tab w:val="num" w:pos="1440"/>
        </w:tabs>
        <w:ind w:left="1440" w:hanging="360"/>
      </w:pPr>
      <w:rPr>
        <w:rFonts w:ascii="Courier New" w:hAnsi="Courier New" w:cs="Courier New" w:hint="default"/>
      </w:rPr>
    </w:lvl>
    <w:lvl w:ilvl="2" w:tplc="4B4AA534" w:tentative="1">
      <w:start w:val="1"/>
      <w:numFmt w:val="bullet"/>
      <w:lvlText w:val=""/>
      <w:lvlJc w:val="left"/>
      <w:pPr>
        <w:tabs>
          <w:tab w:val="num" w:pos="2160"/>
        </w:tabs>
        <w:ind w:left="2160" w:hanging="360"/>
      </w:pPr>
      <w:rPr>
        <w:rFonts w:ascii="Wingdings" w:hAnsi="Wingdings" w:hint="default"/>
      </w:rPr>
    </w:lvl>
    <w:lvl w:ilvl="3" w:tplc="54AEFDA2" w:tentative="1">
      <w:start w:val="1"/>
      <w:numFmt w:val="bullet"/>
      <w:lvlText w:val=""/>
      <w:lvlJc w:val="left"/>
      <w:pPr>
        <w:tabs>
          <w:tab w:val="num" w:pos="2880"/>
        </w:tabs>
        <w:ind w:left="2880" w:hanging="360"/>
      </w:pPr>
      <w:rPr>
        <w:rFonts w:ascii="Symbol" w:hAnsi="Symbol" w:hint="default"/>
      </w:rPr>
    </w:lvl>
    <w:lvl w:ilvl="4" w:tplc="BC7C5B0E" w:tentative="1">
      <w:start w:val="1"/>
      <w:numFmt w:val="bullet"/>
      <w:lvlText w:val="o"/>
      <w:lvlJc w:val="left"/>
      <w:pPr>
        <w:tabs>
          <w:tab w:val="num" w:pos="3600"/>
        </w:tabs>
        <w:ind w:left="3600" w:hanging="360"/>
      </w:pPr>
      <w:rPr>
        <w:rFonts w:ascii="Courier New" w:hAnsi="Courier New" w:cs="Courier New" w:hint="default"/>
      </w:rPr>
    </w:lvl>
    <w:lvl w:ilvl="5" w:tplc="B18CE84E" w:tentative="1">
      <w:start w:val="1"/>
      <w:numFmt w:val="bullet"/>
      <w:lvlText w:val=""/>
      <w:lvlJc w:val="left"/>
      <w:pPr>
        <w:tabs>
          <w:tab w:val="num" w:pos="4320"/>
        </w:tabs>
        <w:ind w:left="4320" w:hanging="360"/>
      </w:pPr>
      <w:rPr>
        <w:rFonts w:ascii="Wingdings" w:hAnsi="Wingdings" w:hint="default"/>
      </w:rPr>
    </w:lvl>
    <w:lvl w:ilvl="6" w:tplc="9FA06B8A" w:tentative="1">
      <w:start w:val="1"/>
      <w:numFmt w:val="bullet"/>
      <w:lvlText w:val=""/>
      <w:lvlJc w:val="left"/>
      <w:pPr>
        <w:tabs>
          <w:tab w:val="num" w:pos="5040"/>
        </w:tabs>
        <w:ind w:left="5040" w:hanging="360"/>
      </w:pPr>
      <w:rPr>
        <w:rFonts w:ascii="Symbol" w:hAnsi="Symbol" w:hint="default"/>
      </w:rPr>
    </w:lvl>
    <w:lvl w:ilvl="7" w:tplc="14A456D6" w:tentative="1">
      <w:start w:val="1"/>
      <w:numFmt w:val="bullet"/>
      <w:lvlText w:val="o"/>
      <w:lvlJc w:val="left"/>
      <w:pPr>
        <w:tabs>
          <w:tab w:val="num" w:pos="5760"/>
        </w:tabs>
        <w:ind w:left="5760" w:hanging="360"/>
      </w:pPr>
      <w:rPr>
        <w:rFonts w:ascii="Courier New" w:hAnsi="Courier New" w:cs="Courier New" w:hint="default"/>
      </w:rPr>
    </w:lvl>
    <w:lvl w:ilvl="8" w:tplc="E38051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65E5720">
      <w:start w:val="1"/>
      <w:numFmt w:val="bullet"/>
      <w:pStyle w:val="Lijstopsomteken2"/>
      <w:lvlText w:val="–"/>
      <w:lvlJc w:val="left"/>
      <w:pPr>
        <w:tabs>
          <w:tab w:val="num" w:pos="227"/>
        </w:tabs>
        <w:ind w:left="227" w:firstLine="0"/>
      </w:pPr>
      <w:rPr>
        <w:rFonts w:ascii="Verdana" w:hAnsi="Verdana" w:hint="default"/>
      </w:rPr>
    </w:lvl>
    <w:lvl w:ilvl="1" w:tplc="F342D2D2" w:tentative="1">
      <w:start w:val="1"/>
      <w:numFmt w:val="bullet"/>
      <w:lvlText w:val="o"/>
      <w:lvlJc w:val="left"/>
      <w:pPr>
        <w:tabs>
          <w:tab w:val="num" w:pos="1440"/>
        </w:tabs>
        <w:ind w:left="1440" w:hanging="360"/>
      </w:pPr>
      <w:rPr>
        <w:rFonts w:ascii="Courier New" w:hAnsi="Courier New" w:cs="Courier New" w:hint="default"/>
      </w:rPr>
    </w:lvl>
    <w:lvl w:ilvl="2" w:tplc="3FBC87F6" w:tentative="1">
      <w:start w:val="1"/>
      <w:numFmt w:val="bullet"/>
      <w:lvlText w:val=""/>
      <w:lvlJc w:val="left"/>
      <w:pPr>
        <w:tabs>
          <w:tab w:val="num" w:pos="2160"/>
        </w:tabs>
        <w:ind w:left="2160" w:hanging="360"/>
      </w:pPr>
      <w:rPr>
        <w:rFonts w:ascii="Wingdings" w:hAnsi="Wingdings" w:hint="default"/>
      </w:rPr>
    </w:lvl>
    <w:lvl w:ilvl="3" w:tplc="5DDAEA1C" w:tentative="1">
      <w:start w:val="1"/>
      <w:numFmt w:val="bullet"/>
      <w:lvlText w:val=""/>
      <w:lvlJc w:val="left"/>
      <w:pPr>
        <w:tabs>
          <w:tab w:val="num" w:pos="2880"/>
        </w:tabs>
        <w:ind w:left="2880" w:hanging="360"/>
      </w:pPr>
      <w:rPr>
        <w:rFonts w:ascii="Symbol" w:hAnsi="Symbol" w:hint="default"/>
      </w:rPr>
    </w:lvl>
    <w:lvl w:ilvl="4" w:tplc="D7C4044E" w:tentative="1">
      <w:start w:val="1"/>
      <w:numFmt w:val="bullet"/>
      <w:lvlText w:val="o"/>
      <w:lvlJc w:val="left"/>
      <w:pPr>
        <w:tabs>
          <w:tab w:val="num" w:pos="3600"/>
        </w:tabs>
        <w:ind w:left="3600" w:hanging="360"/>
      </w:pPr>
      <w:rPr>
        <w:rFonts w:ascii="Courier New" w:hAnsi="Courier New" w:cs="Courier New" w:hint="default"/>
      </w:rPr>
    </w:lvl>
    <w:lvl w:ilvl="5" w:tplc="9F6A0E3A" w:tentative="1">
      <w:start w:val="1"/>
      <w:numFmt w:val="bullet"/>
      <w:lvlText w:val=""/>
      <w:lvlJc w:val="left"/>
      <w:pPr>
        <w:tabs>
          <w:tab w:val="num" w:pos="4320"/>
        </w:tabs>
        <w:ind w:left="4320" w:hanging="360"/>
      </w:pPr>
      <w:rPr>
        <w:rFonts w:ascii="Wingdings" w:hAnsi="Wingdings" w:hint="default"/>
      </w:rPr>
    </w:lvl>
    <w:lvl w:ilvl="6" w:tplc="2FECCA4E" w:tentative="1">
      <w:start w:val="1"/>
      <w:numFmt w:val="bullet"/>
      <w:lvlText w:val=""/>
      <w:lvlJc w:val="left"/>
      <w:pPr>
        <w:tabs>
          <w:tab w:val="num" w:pos="5040"/>
        </w:tabs>
        <w:ind w:left="5040" w:hanging="360"/>
      </w:pPr>
      <w:rPr>
        <w:rFonts w:ascii="Symbol" w:hAnsi="Symbol" w:hint="default"/>
      </w:rPr>
    </w:lvl>
    <w:lvl w:ilvl="7" w:tplc="9EB0548E" w:tentative="1">
      <w:start w:val="1"/>
      <w:numFmt w:val="bullet"/>
      <w:lvlText w:val="o"/>
      <w:lvlJc w:val="left"/>
      <w:pPr>
        <w:tabs>
          <w:tab w:val="num" w:pos="5760"/>
        </w:tabs>
        <w:ind w:left="5760" w:hanging="360"/>
      </w:pPr>
      <w:rPr>
        <w:rFonts w:ascii="Courier New" w:hAnsi="Courier New" w:cs="Courier New" w:hint="default"/>
      </w:rPr>
    </w:lvl>
    <w:lvl w:ilvl="8" w:tplc="3BDCEB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3485906">
    <w:abstractNumId w:val="10"/>
  </w:num>
  <w:num w:numId="2" w16cid:durableId="482892439">
    <w:abstractNumId w:val="7"/>
  </w:num>
  <w:num w:numId="3" w16cid:durableId="70348544">
    <w:abstractNumId w:val="6"/>
  </w:num>
  <w:num w:numId="4" w16cid:durableId="1299873475">
    <w:abstractNumId w:val="5"/>
  </w:num>
  <w:num w:numId="5" w16cid:durableId="1765606610">
    <w:abstractNumId w:val="4"/>
  </w:num>
  <w:num w:numId="6" w16cid:durableId="55051717">
    <w:abstractNumId w:val="8"/>
  </w:num>
  <w:num w:numId="7" w16cid:durableId="421225261">
    <w:abstractNumId w:val="3"/>
  </w:num>
  <w:num w:numId="8" w16cid:durableId="1232084589">
    <w:abstractNumId w:val="2"/>
  </w:num>
  <w:num w:numId="9" w16cid:durableId="391277344">
    <w:abstractNumId w:val="1"/>
  </w:num>
  <w:num w:numId="10" w16cid:durableId="2006084197">
    <w:abstractNumId w:val="0"/>
  </w:num>
  <w:num w:numId="11" w16cid:durableId="1857302901">
    <w:abstractNumId w:val="9"/>
  </w:num>
  <w:num w:numId="12" w16cid:durableId="965544859">
    <w:abstractNumId w:val="11"/>
  </w:num>
  <w:num w:numId="13" w16cid:durableId="575671214">
    <w:abstractNumId w:val="13"/>
  </w:num>
  <w:num w:numId="14" w16cid:durableId="16914457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42DA9"/>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30B"/>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5C22"/>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2161"/>
    <w:rsid w:val="00310E79"/>
    <w:rsid w:val="00312597"/>
    <w:rsid w:val="00327BA5"/>
    <w:rsid w:val="0033326F"/>
    <w:rsid w:val="003339FB"/>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56FC"/>
    <w:rsid w:val="003B7EE7"/>
    <w:rsid w:val="003C2CCB"/>
    <w:rsid w:val="003D39EC"/>
    <w:rsid w:val="003D5DED"/>
    <w:rsid w:val="003D76B3"/>
    <w:rsid w:val="003E2234"/>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3EE1"/>
    <w:rsid w:val="00465B52"/>
    <w:rsid w:val="0046708E"/>
    <w:rsid w:val="00472A65"/>
    <w:rsid w:val="00474463"/>
    <w:rsid w:val="00474B75"/>
    <w:rsid w:val="004822D4"/>
    <w:rsid w:val="00483F0B"/>
    <w:rsid w:val="0048517F"/>
    <w:rsid w:val="00496319"/>
    <w:rsid w:val="00497279"/>
    <w:rsid w:val="00497D0E"/>
    <w:rsid w:val="004A163B"/>
    <w:rsid w:val="004A670A"/>
    <w:rsid w:val="004B2F0C"/>
    <w:rsid w:val="004B459A"/>
    <w:rsid w:val="004B5465"/>
    <w:rsid w:val="004B6FE3"/>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698C"/>
    <w:rsid w:val="00617A44"/>
    <w:rsid w:val="006202B6"/>
    <w:rsid w:val="00625CD0"/>
    <w:rsid w:val="0062627D"/>
    <w:rsid w:val="00627432"/>
    <w:rsid w:val="006448E4"/>
    <w:rsid w:val="00645414"/>
    <w:rsid w:val="0065176B"/>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EF7"/>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5AC1"/>
    <w:rsid w:val="007D7F98"/>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57DA3"/>
    <w:rsid w:val="0096181C"/>
    <w:rsid w:val="00962C44"/>
    <w:rsid w:val="009716D8"/>
    <w:rsid w:val="009718F9"/>
    <w:rsid w:val="00971F42"/>
    <w:rsid w:val="00972FB9"/>
    <w:rsid w:val="00975112"/>
    <w:rsid w:val="00981768"/>
    <w:rsid w:val="00983E8F"/>
    <w:rsid w:val="00985E56"/>
    <w:rsid w:val="0098788A"/>
    <w:rsid w:val="00994FDA"/>
    <w:rsid w:val="009A1F2B"/>
    <w:rsid w:val="009A31BF"/>
    <w:rsid w:val="009A3B71"/>
    <w:rsid w:val="009A61BC"/>
    <w:rsid w:val="009B0138"/>
    <w:rsid w:val="009B0FE9"/>
    <w:rsid w:val="009B173A"/>
    <w:rsid w:val="009C3F20"/>
    <w:rsid w:val="009C7CA1"/>
    <w:rsid w:val="009D043D"/>
    <w:rsid w:val="009F3259"/>
    <w:rsid w:val="009F4C8A"/>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0B11"/>
    <w:rsid w:val="00AF2321"/>
    <w:rsid w:val="00AF52F6"/>
    <w:rsid w:val="00AF52FD"/>
    <w:rsid w:val="00AF54A8"/>
    <w:rsid w:val="00AF7237"/>
    <w:rsid w:val="00AF7542"/>
    <w:rsid w:val="00B0043A"/>
    <w:rsid w:val="00B00D75"/>
    <w:rsid w:val="00B070CB"/>
    <w:rsid w:val="00B12456"/>
    <w:rsid w:val="00B145F0"/>
    <w:rsid w:val="00B1609D"/>
    <w:rsid w:val="00B259C8"/>
    <w:rsid w:val="00B26CCF"/>
    <w:rsid w:val="00B30FC2"/>
    <w:rsid w:val="00B331A2"/>
    <w:rsid w:val="00B425F0"/>
    <w:rsid w:val="00B42DFA"/>
    <w:rsid w:val="00B531DD"/>
    <w:rsid w:val="00B54260"/>
    <w:rsid w:val="00B55014"/>
    <w:rsid w:val="00B55136"/>
    <w:rsid w:val="00B62232"/>
    <w:rsid w:val="00B70BF3"/>
    <w:rsid w:val="00B71DC2"/>
    <w:rsid w:val="00B736E3"/>
    <w:rsid w:val="00B77A17"/>
    <w:rsid w:val="00B849F5"/>
    <w:rsid w:val="00B916EE"/>
    <w:rsid w:val="00B91CFC"/>
    <w:rsid w:val="00B93893"/>
    <w:rsid w:val="00BA1397"/>
    <w:rsid w:val="00BA51E1"/>
    <w:rsid w:val="00BA7E0A"/>
    <w:rsid w:val="00BB0D83"/>
    <w:rsid w:val="00BC2C00"/>
    <w:rsid w:val="00BC3B53"/>
    <w:rsid w:val="00BC3B96"/>
    <w:rsid w:val="00BC4AE3"/>
    <w:rsid w:val="00BC5B28"/>
    <w:rsid w:val="00BD2370"/>
    <w:rsid w:val="00BE3F88"/>
    <w:rsid w:val="00BE4756"/>
    <w:rsid w:val="00BE5ED9"/>
    <w:rsid w:val="00BE7B41"/>
    <w:rsid w:val="00C11242"/>
    <w:rsid w:val="00C15A91"/>
    <w:rsid w:val="00C206F1"/>
    <w:rsid w:val="00C217E1"/>
    <w:rsid w:val="00C219B1"/>
    <w:rsid w:val="00C4015B"/>
    <w:rsid w:val="00C40C60"/>
    <w:rsid w:val="00C435ED"/>
    <w:rsid w:val="00C5258E"/>
    <w:rsid w:val="00C530C9"/>
    <w:rsid w:val="00C619A7"/>
    <w:rsid w:val="00C73D5F"/>
    <w:rsid w:val="00C801BB"/>
    <w:rsid w:val="00C82AFE"/>
    <w:rsid w:val="00C83DBC"/>
    <w:rsid w:val="00C90702"/>
    <w:rsid w:val="00C9547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626"/>
    <w:rsid w:val="00D0375A"/>
    <w:rsid w:val="00D0609E"/>
    <w:rsid w:val="00D078E1"/>
    <w:rsid w:val="00D100E9"/>
    <w:rsid w:val="00D157A3"/>
    <w:rsid w:val="00D17942"/>
    <w:rsid w:val="00D21E4B"/>
    <w:rsid w:val="00D22441"/>
    <w:rsid w:val="00D23522"/>
    <w:rsid w:val="00D264D6"/>
    <w:rsid w:val="00D27045"/>
    <w:rsid w:val="00D33BF0"/>
    <w:rsid w:val="00D33DE0"/>
    <w:rsid w:val="00D36447"/>
    <w:rsid w:val="00D516BE"/>
    <w:rsid w:val="00D5423B"/>
    <w:rsid w:val="00D54E6A"/>
    <w:rsid w:val="00D54F4E"/>
    <w:rsid w:val="00D57A56"/>
    <w:rsid w:val="00D604B3"/>
    <w:rsid w:val="00D60BA4"/>
    <w:rsid w:val="00D62419"/>
    <w:rsid w:val="00D745A6"/>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11FE"/>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41C87"/>
    <w:rsid w:val="00E51469"/>
    <w:rsid w:val="00E634E3"/>
    <w:rsid w:val="00E717C4"/>
    <w:rsid w:val="00E77E18"/>
    <w:rsid w:val="00E77F89"/>
    <w:rsid w:val="00E80330"/>
    <w:rsid w:val="00E806C5"/>
    <w:rsid w:val="00E80E71"/>
    <w:rsid w:val="00E850D3"/>
    <w:rsid w:val="00E853D6"/>
    <w:rsid w:val="00E876B9"/>
    <w:rsid w:val="00EA0F13"/>
    <w:rsid w:val="00EB4DB6"/>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1776"/>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4EB9"/>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C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10E79"/>
    <w:rPr>
      <w:vertAlign w:val="superscript"/>
    </w:rPr>
  </w:style>
  <w:style w:type="paragraph" w:styleId="Revisie">
    <w:name w:val="Revision"/>
    <w:hidden/>
    <w:uiPriority w:val="99"/>
    <w:semiHidden/>
    <w:rsid w:val="00B916EE"/>
    <w:rPr>
      <w:rFonts w:ascii="Verdana" w:hAnsi="Verdana"/>
      <w:sz w:val="18"/>
      <w:szCs w:val="24"/>
      <w:lang w:val="nl-NL" w:eastAsia="nl-NL"/>
    </w:rPr>
  </w:style>
  <w:style w:type="paragraph" w:styleId="Eindnoottekst">
    <w:name w:val="endnote text"/>
    <w:basedOn w:val="Standaard"/>
    <w:link w:val="EindnoottekstChar"/>
    <w:semiHidden/>
    <w:unhideWhenUsed/>
    <w:rsid w:val="00B77A17"/>
    <w:pPr>
      <w:spacing w:line="240" w:lineRule="auto"/>
    </w:pPr>
    <w:rPr>
      <w:sz w:val="20"/>
      <w:szCs w:val="20"/>
    </w:rPr>
  </w:style>
  <w:style w:type="character" w:customStyle="1" w:styleId="EindnoottekstChar">
    <w:name w:val="Eindnoottekst Char"/>
    <w:basedOn w:val="Standaardalinea-lettertype"/>
    <w:link w:val="Eindnoottekst"/>
    <w:semiHidden/>
    <w:rsid w:val="00B77A17"/>
    <w:rPr>
      <w:rFonts w:ascii="Verdana" w:hAnsi="Verdana"/>
      <w:lang w:val="nl-NL" w:eastAsia="nl-NL"/>
    </w:rPr>
  </w:style>
  <w:style w:type="character" w:styleId="Eindnootmarkering">
    <w:name w:val="endnote reference"/>
    <w:basedOn w:val="Standaardalinea-lettertype"/>
    <w:semiHidden/>
    <w:unhideWhenUsed/>
    <w:rsid w:val="00B77A17"/>
    <w:rPr>
      <w:vertAlign w:val="superscript"/>
    </w:rPr>
  </w:style>
  <w:style w:type="character" w:styleId="Onopgelostemelding">
    <w:name w:val="Unresolved Mention"/>
    <w:basedOn w:val="Standaardalinea-lettertype"/>
    <w:uiPriority w:val="99"/>
    <w:semiHidden/>
    <w:unhideWhenUsed/>
    <w:rsid w:val="00B77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endnotes.xml.rels><?xml version="1.0" encoding="UTF-8" standalone="yes"?>
<Relationships xmlns="http://schemas.openxmlformats.org/package/2006/relationships"><Relationship Id="rId1" Type="http://schemas.openxmlformats.org/officeDocument/2006/relationships/hyperlink" Target="https://www.ipcc.ch/site/assets/uploads/2025/03/Doc_11-WGI_AR7_Chapter_Outlin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586</ap:Words>
  <ap:Characters>3223</ap:Characters>
  <ap:DocSecurity>0</ap:DocSecurity>
  <ap:Lines>26</ap:Lines>
  <ap:Paragraphs>7</ap:Paragraphs>
  <ap:ScaleCrop>false</ap:ScaleCrop>
  <ap:LinksUpToDate>false</ap:LinksUpToDate>
  <ap:CharactersWithSpaces>3802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2025-08-18T10:31:00.0000000Z</dcterms:created>
  <dcterms:modified xsi:type="dcterms:W3CDTF">2025-08-18T10:31:00.0000000Z</dcterms:modified>
  <dc:description>------------------------</dc:description>
  <dc:subject/>
  <keywords/>
  <version/>
  <category/>
</coreProperties>
</file>