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38C0" w:rsidR="001176AE" w:rsidRDefault="00BA75BE" w14:paraId="3C0E5457" w14:textId="275EC49E">
      <w:pPr>
        <w:rPr>
          <w:rFonts w:ascii="Calibri" w:hAnsi="Calibri" w:cs="Calibri"/>
        </w:rPr>
      </w:pPr>
      <w:r w:rsidRPr="00E038C0">
        <w:rPr>
          <w:rFonts w:ascii="Calibri" w:hAnsi="Calibri" w:cs="Calibri"/>
        </w:rPr>
        <w:t>36</w:t>
      </w:r>
      <w:r w:rsidRPr="00E038C0" w:rsidR="001176AE">
        <w:rPr>
          <w:rFonts w:ascii="Calibri" w:hAnsi="Calibri" w:cs="Calibri"/>
        </w:rPr>
        <w:t xml:space="preserve"> </w:t>
      </w:r>
      <w:r w:rsidRPr="00E038C0">
        <w:rPr>
          <w:rFonts w:ascii="Calibri" w:hAnsi="Calibri" w:cs="Calibri"/>
        </w:rPr>
        <w:t>708</w:t>
      </w:r>
      <w:r w:rsidRPr="00E038C0" w:rsidR="001176AE">
        <w:rPr>
          <w:rFonts w:ascii="Calibri" w:hAnsi="Calibri" w:cs="Calibri"/>
        </w:rPr>
        <w:tab/>
      </w:r>
      <w:r w:rsidRPr="00E038C0" w:rsidR="001176AE">
        <w:rPr>
          <w:rFonts w:ascii="Calibri" w:hAnsi="Calibri" w:cs="Calibri"/>
        </w:rPr>
        <w:tab/>
        <w:t>Toeslagen</w:t>
      </w:r>
    </w:p>
    <w:p w:rsidRPr="00E038C0" w:rsidR="001176AE" w:rsidP="00D31852" w:rsidRDefault="001176AE" w14:paraId="149C0CB4" w14:textId="77777777">
      <w:pPr>
        <w:rPr>
          <w:rFonts w:ascii="Calibri" w:hAnsi="Calibri" w:cs="Calibri"/>
        </w:rPr>
      </w:pPr>
      <w:r w:rsidRPr="00E038C0">
        <w:rPr>
          <w:rFonts w:ascii="Calibri" w:hAnsi="Calibri" w:cs="Calibri"/>
        </w:rPr>
        <w:t xml:space="preserve">Nr. </w:t>
      </w:r>
      <w:r w:rsidRPr="00E038C0" w:rsidR="00BA75BE">
        <w:rPr>
          <w:rFonts w:ascii="Calibri" w:hAnsi="Calibri" w:cs="Calibri"/>
        </w:rPr>
        <w:t>42</w:t>
      </w:r>
      <w:r w:rsidRPr="00E038C0">
        <w:rPr>
          <w:rFonts w:ascii="Calibri" w:hAnsi="Calibri" w:cs="Calibri"/>
        </w:rPr>
        <w:tab/>
      </w:r>
      <w:r w:rsidRPr="00E038C0">
        <w:rPr>
          <w:rFonts w:ascii="Calibri" w:hAnsi="Calibri" w:cs="Calibri"/>
        </w:rPr>
        <w:tab/>
        <w:t>Brief van de staatssecretaris van Financiën</w:t>
      </w:r>
    </w:p>
    <w:p w:rsidRPr="00E038C0" w:rsidR="00BA75BE" w:rsidP="00BA75BE" w:rsidRDefault="001176AE" w14:paraId="1C44B3BF" w14:textId="4DDEEC1B">
      <w:pPr>
        <w:rPr>
          <w:rFonts w:ascii="Calibri" w:hAnsi="Calibri" w:cs="Calibri"/>
        </w:rPr>
      </w:pPr>
      <w:r w:rsidRPr="00E038C0">
        <w:rPr>
          <w:rFonts w:ascii="Calibri" w:hAnsi="Calibri" w:cs="Calibri"/>
        </w:rPr>
        <w:t>Aan de Voorzitter van de Tweede Kamer der Staten-Generaal</w:t>
      </w:r>
    </w:p>
    <w:p w:rsidRPr="00E038C0" w:rsidR="001176AE" w:rsidP="00BA75BE" w:rsidRDefault="001176AE" w14:paraId="405BDA07" w14:textId="090EC41C">
      <w:pPr>
        <w:rPr>
          <w:rFonts w:ascii="Calibri" w:hAnsi="Calibri" w:cs="Calibri"/>
        </w:rPr>
      </w:pPr>
      <w:r w:rsidRPr="00E038C0">
        <w:rPr>
          <w:rFonts w:ascii="Calibri" w:hAnsi="Calibri" w:cs="Calibri"/>
        </w:rPr>
        <w:t>Den Haag, 18 augustus 2025</w:t>
      </w:r>
    </w:p>
    <w:p w:rsidRPr="00E038C0" w:rsidR="00BA75BE" w:rsidP="00BA75BE" w:rsidRDefault="00BA75BE" w14:paraId="15E3DD63" w14:textId="77777777">
      <w:pPr>
        <w:rPr>
          <w:rFonts w:ascii="Calibri" w:hAnsi="Calibri" w:cs="Calibri"/>
        </w:rPr>
      </w:pPr>
    </w:p>
    <w:p w:rsidRPr="00E038C0" w:rsidR="00BA75BE" w:rsidP="00BA75BE" w:rsidRDefault="00BA75BE" w14:paraId="2B6705DF" w14:textId="12B070CB">
      <w:pPr>
        <w:rPr>
          <w:rFonts w:ascii="Calibri" w:hAnsi="Calibri" w:cs="Calibri"/>
        </w:rPr>
      </w:pPr>
      <w:r w:rsidRPr="00E038C0">
        <w:rPr>
          <w:rFonts w:ascii="Calibri" w:hAnsi="Calibri" w:cs="Calibri"/>
        </w:rPr>
        <w:t>In de voortgangsrapportage van 4 juli heb ik uw Kamer geïnformeerd over mijn voornemen om, naar aanleiding van de adviezen van de spoedadviescommissie Van Dam, de hersteloperatie gericht te versterken op een kernthema waarop meer regievoering noodzakelijk is: het bieden van integrale ondersteuning aan ouders, kinderen en jongeren.</w:t>
      </w:r>
      <w:r w:rsidRPr="00E038C0">
        <w:rPr>
          <w:rStyle w:val="Voetnootmarkering"/>
          <w:rFonts w:ascii="Calibri" w:hAnsi="Calibri" w:cs="Calibri"/>
        </w:rPr>
        <w:footnoteReference w:id="1"/>
      </w:r>
      <w:r w:rsidRPr="00E038C0">
        <w:rPr>
          <w:rFonts w:ascii="Calibri" w:hAnsi="Calibri" w:cs="Calibri"/>
        </w:rPr>
        <w:t xml:space="preserve"> Ik heb aangegeven dat te willen doen door een bestuurlijk regisseur integrale ondersteuning aan te stellen. </w:t>
      </w:r>
    </w:p>
    <w:p w:rsidRPr="00E038C0" w:rsidR="00BA75BE" w:rsidP="00BA75BE" w:rsidRDefault="00BA75BE" w14:paraId="2A59049E" w14:textId="77777777">
      <w:pPr>
        <w:rPr>
          <w:rFonts w:ascii="Calibri" w:hAnsi="Calibri" w:cs="Calibri"/>
        </w:rPr>
      </w:pPr>
    </w:p>
    <w:p w:rsidRPr="00E038C0" w:rsidR="00BA75BE" w:rsidP="00BA75BE" w:rsidRDefault="00BA75BE" w14:paraId="3412FB9D" w14:textId="77777777">
      <w:pPr>
        <w:rPr>
          <w:rFonts w:ascii="Calibri" w:hAnsi="Calibri" w:cs="Calibri"/>
        </w:rPr>
      </w:pPr>
      <w:r w:rsidRPr="00E038C0">
        <w:rPr>
          <w:rFonts w:ascii="Calibri" w:hAnsi="Calibri" w:cs="Calibri"/>
        </w:rPr>
        <w:t>Ik ben verheugd te kunnen melden dat voormalig staatssecretaris en wethouder dhr. Paul Blokhuis bereid is om per 1 september 2025 deze rol te gaan vervullen.</w:t>
      </w:r>
    </w:p>
    <w:p w:rsidRPr="00E038C0" w:rsidR="00BA75BE" w:rsidP="00BA75BE" w:rsidRDefault="00BA75BE" w14:paraId="574B842F" w14:textId="77777777">
      <w:pPr>
        <w:rPr>
          <w:rFonts w:ascii="Calibri" w:hAnsi="Calibri" w:cs="Calibri"/>
        </w:rPr>
      </w:pPr>
    </w:p>
    <w:p w:rsidRPr="00E038C0" w:rsidR="00BA75BE" w:rsidP="00BA75BE" w:rsidRDefault="00BA75BE" w14:paraId="071AEA3A" w14:textId="77777777">
      <w:pPr>
        <w:spacing w:line="276" w:lineRule="auto"/>
        <w:rPr>
          <w:rFonts w:ascii="Calibri" w:hAnsi="Calibri" w:cs="Calibri"/>
        </w:rPr>
      </w:pPr>
      <w:r w:rsidRPr="00E038C0">
        <w:rPr>
          <w:rFonts w:ascii="Calibri" w:hAnsi="Calibri" w:cs="Calibri"/>
        </w:rPr>
        <w:t xml:space="preserve">In gezamenlijkheid met de VNG zijn we tot een opdracht gekomen waarbij de bestuurlijk regisseur zich in ieder geval richt op drie sporen: Ten eerste het begeleiden van een verantwoorde en breed gedragen transitie van de gemeentelijke hersteltaken naar het regulier sociaal domein. Ten tweede het regisseren van het proces om te komen tot nadere kaderstelling en harmonisatie van de brede ondersteuning, met inachtneming van het belang van maatwerk en voortbouwend op het proces dat is gestart richting beleidsregels voor de brede ondersteuning. Ten derde het bevorderen van een effectievere uitvoering van de integrale ondersteuning door middel van het verkrijgen van meer inzicht in de voortgang hiervan, gevolgd door voorstellen voor het oplossen van gesignaleerde knelpunten. </w:t>
      </w:r>
    </w:p>
    <w:p w:rsidRPr="00E038C0" w:rsidR="00BA75BE" w:rsidP="00BA75BE" w:rsidRDefault="00BA75BE" w14:paraId="2E985CCF" w14:textId="77777777">
      <w:pPr>
        <w:spacing w:line="276" w:lineRule="auto"/>
        <w:rPr>
          <w:rFonts w:ascii="Calibri" w:hAnsi="Calibri" w:cs="Calibri"/>
        </w:rPr>
      </w:pPr>
    </w:p>
    <w:p w:rsidRPr="00E038C0" w:rsidR="00BA75BE" w:rsidP="00BA75BE" w:rsidRDefault="00BA75BE" w14:paraId="262D2B58" w14:textId="77777777">
      <w:pPr>
        <w:spacing w:line="276" w:lineRule="auto"/>
        <w:rPr>
          <w:rFonts w:ascii="Calibri" w:hAnsi="Calibri" w:cs="Calibri"/>
        </w:rPr>
      </w:pPr>
      <w:r w:rsidRPr="00E038C0">
        <w:rPr>
          <w:rFonts w:ascii="Calibri" w:hAnsi="Calibri" w:cs="Calibri"/>
        </w:rPr>
        <w:t xml:space="preserve">De bestuurlijk regisseur heeft binnen zijn opdracht bijzondere aandacht voor de gezinnen die al vóór of als gevolg van de toeslagenaffaire de regie over hun leven zijn kwijtgeraakt, zoals geïdentificeerd door de commissie Van Dam. Ook voor jongeren die geen onderdeel meer zijn van dat gezin, maar wel de regie zijn kwijtgeraakt, moet een uiterste poging worden gedaan om ervoor te zorgen dat zij het leven weer op de rit krijgen. Het plan voor de ondersteuning van deze </w:t>
      </w:r>
      <w:r w:rsidRPr="00E038C0">
        <w:rPr>
          <w:rFonts w:ascii="Calibri" w:hAnsi="Calibri" w:cs="Calibri"/>
        </w:rPr>
        <w:lastRenderedPageBreak/>
        <w:t xml:space="preserve">gezinnen dat met betrokken partijen wordt uitgewerkt zal hiervoor een belangrijke basis bieden. </w:t>
      </w:r>
    </w:p>
    <w:p w:rsidRPr="00E038C0" w:rsidR="00BA75BE" w:rsidP="00BA75BE" w:rsidRDefault="00BA75BE" w14:paraId="2DE4A703" w14:textId="77777777">
      <w:pPr>
        <w:spacing w:line="276" w:lineRule="auto"/>
        <w:rPr>
          <w:rFonts w:ascii="Calibri" w:hAnsi="Calibri" w:cs="Calibri"/>
        </w:rPr>
      </w:pPr>
    </w:p>
    <w:p w:rsidRPr="00E038C0" w:rsidR="00BA75BE" w:rsidP="00BA75BE" w:rsidRDefault="00BA75BE" w14:paraId="37E7E1FA" w14:textId="77777777">
      <w:pPr>
        <w:spacing w:line="276" w:lineRule="auto"/>
        <w:rPr>
          <w:rFonts w:ascii="Calibri" w:hAnsi="Calibri" w:cs="Calibri"/>
        </w:rPr>
      </w:pPr>
      <w:r w:rsidRPr="00E038C0">
        <w:rPr>
          <w:rFonts w:ascii="Calibri" w:hAnsi="Calibri" w:cs="Calibri"/>
        </w:rPr>
        <w:t xml:space="preserve">Tot slot heeft de bestuurlijk regisseur als kerntaak om te zorgen voor de verbinding tussen de gemeentelijke inzet in de brede ondersteuning en de landelijke voorziening voor mentaal welzijn. Deze voorziening is op dit moment in oprichting en is een belangrijke stap om ouders en jongeren te helpen die professionele ondersteuning nodig hebben op het gebied van mentale gezondheid. </w:t>
      </w:r>
    </w:p>
    <w:p w:rsidRPr="00E038C0" w:rsidR="00BA75BE" w:rsidP="00BA75BE" w:rsidRDefault="00BA75BE" w14:paraId="55D4FD06" w14:textId="77777777">
      <w:pPr>
        <w:spacing w:line="276" w:lineRule="auto"/>
        <w:rPr>
          <w:rFonts w:ascii="Calibri" w:hAnsi="Calibri" w:cs="Calibri"/>
        </w:rPr>
      </w:pPr>
    </w:p>
    <w:p w:rsidRPr="00E038C0" w:rsidR="00BA75BE" w:rsidP="00BA75BE" w:rsidRDefault="00BA75BE" w14:paraId="66FBBAC6" w14:textId="23CDB142">
      <w:pPr>
        <w:spacing w:line="276" w:lineRule="auto"/>
        <w:rPr>
          <w:rFonts w:ascii="Calibri" w:hAnsi="Calibri" w:cs="Calibri"/>
        </w:rPr>
      </w:pPr>
      <w:r w:rsidRPr="00E038C0">
        <w:rPr>
          <w:rFonts w:ascii="Calibri" w:hAnsi="Calibri" w:cs="Calibri"/>
        </w:rPr>
        <w:t xml:space="preserve">Ik ben dhr. Paul Blokhuis zeer erkentelijk voor het feit dat hij bereid is zich in te zetten om de hersteloperatie op dit kernthema gericht te versterken. Met zijn manier van werken en brede ervaring binnen het sociaal domein, zowel op lokaal als landelijk niveau, zie ik hem veel toegevoegde waarde brengen vanuit deze rol. Met de bestuurlijk regisseur wordt het overzicht, de slagkracht en menselijkheid binnen de hersteloperatie vergroot, zonder grootscheepse herstructureringen door te voeren. Uw Kamer wordt middels de voortgangsrapportage periodiek geïnformeerd over de voortgang van de hersteloperatie. </w:t>
      </w:r>
    </w:p>
    <w:p w:rsidRPr="00E038C0" w:rsidR="00BA75BE" w:rsidP="00BA75BE" w:rsidRDefault="00BA75BE" w14:paraId="481FFAE3" w14:textId="77777777">
      <w:pPr>
        <w:rPr>
          <w:rFonts w:ascii="Calibri" w:hAnsi="Calibri" w:cs="Calibri"/>
        </w:rPr>
      </w:pPr>
    </w:p>
    <w:p w:rsidRPr="00E038C0" w:rsidR="001176AE" w:rsidP="00AB2243" w:rsidRDefault="001176AE" w14:paraId="4D8AACD5" w14:textId="4A546C5B">
      <w:pPr>
        <w:pStyle w:val="Geenafstand"/>
        <w:rPr>
          <w:rFonts w:ascii="Calibri" w:hAnsi="Calibri" w:cs="Calibri"/>
        </w:rPr>
      </w:pPr>
      <w:r w:rsidRPr="00E038C0">
        <w:rPr>
          <w:rFonts w:ascii="Calibri" w:hAnsi="Calibri" w:cs="Calibri"/>
        </w:rPr>
        <w:t>De staatssecretaris van Financiën,</w:t>
      </w:r>
      <w:r w:rsidRPr="00E038C0">
        <w:rPr>
          <w:rFonts w:ascii="Calibri" w:hAnsi="Calibri" w:cs="Calibri"/>
        </w:rPr>
        <w:br/>
        <w:t>S.T.P.H. Palmen</w:t>
      </w:r>
    </w:p>
    <w:p w:rsidRPr="00E038C0" w:rsidR="00E6311E" w:rsidRDefault="00E6311E" w14:paraId="4D5D1CA6" w14:textId="77777777">
      <w:pPr>
        <w:rPr>
          <w:rFonts w:ascii="Calibri" w:hAnsi="Calibri" w:cs="Calibri"/>
        </w:rPr>
      </w:pPr>
    </w:p>
    <w:sectPr w:rsidRPr="00E038C0" w:rsidR="00E6311E" w:rsidSect="00BA75BE">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A8DDD" w14:textId="77777777" w:rsidR="00BA75BE" w:rsidRDefault="00BA75BE" w:rsidP="00BA75BE">
      <w:pPr>
        <w:spacing w:after="0" w:line="240" w:lineRule="auto"/>
      </w:pPr>
      <w:r>
        <w:separator/>
      </w:r>
    </w:p>
  </w:endnote>
  <w:endnote w:type="continuationSeparator" w:id="0">
    <w:p w14:paraId="6219651F" w14:textId="77777777" w:rsidR="00BA75BE" w:rsidRDefault="00BA75BE" w:rsidP="00BA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61664" w14:textId="77777777" w:rsidR="00BA75BE" w:rsidRPr="00BA75BE" w:rsidRDefault="00BA75BE" w:rsidP="00BA75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168E" w14:textId="77777777" w:rsidR="00BA75BE" w:rsidRPr="00BA75BE" w:rsidRDefault="00BA75BE" w:rsidP="00BA75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1DDB" w14:textId="77777777" w:rsidR="00BA75BE" w:rsidRPr="00BA75BE" w:rsidRDefault="00BA75BE" w:rsidP="00BA75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823F8" w14:textId="77777777" w:rsidR="00BA75BE" w:rsidRDefault="00BA75BE" w:rsidP="00BA75BE">
      <w:pPr>
        <w:spacing w:after="0" w:line="240" w:lineRule="auto"/>
      </w:pPr>
      <w:r>
        <w:separator/>
      </w:r>
    </w:p>
  </w:footnote>
  <w:footnote w:type="continuationSeparator" w:id="0">
    <w:p w14:paraId="14A674A6" w14:textId="77777777" w:rsidR="00BA75BE" w:rsidRDefault="00BA75BE" w:rsidP="00BA75BE">
      <w:pPr>
        <w:spacing w:after="0" w:line="240" w:lineRule="auto"/>
      </w:pPr>
      <w:r>
        <w:continuationSeparator/>
      </w:r>
    </w:p>
  </w:footnote>
  <w:footnote w:id="1">
    <w:p w14:paraId="039A8F54" w14:textId="1DC2DF4B" w:rsidR="00BA75BE" w:rsidRPr="00E038C0" w:rsidRDefault="00BA75BE" w:rsidP="00BA75BE">
      <w:pPr>
        <w:pStyle w:val="Voetnoottekst"/>
        <w:rPr>
          <w:rFonts w:ascii="Calibri" w:hAnsi="Calibri" w:cs="Calibri"/>
        </w:rPr>
      </w:pPr>
      <w:r w:rsidRPr="00E038C0">
        <w:rPr>
          <w:rStyle w:val="Voetnootmarkering"/>
          <w:rFonts w:ascii="Calibri" w:hAnsi="Calibri" w:cs="Calibri"/>
        </w:rPr>
        <w:footnoteRef/>
      </w:r>
      <w:r w:rsidRPr="00E038C0">
        <w:rPr>
          <w:rFonts w:ascii="Calibri" w:hAnsi="Calibri" w:cs="Calibri"/>
        </w:rPr>
        <w:t xml:space="preserve"> Kamerstuk 36 708, nr.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B956" w14:textId="77777777" w:rsidR="00BA75BE" w:rsidRPr="00BA75BE" w:rsidRDefault="00BA75BE" w:rsidP="00BA75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7AE5" w14:textId="77777777" w:rsidR="00BA75BE" w:rsidRPr="00BA75BE" w:rsidRDefault="00BA75BE" w:rsidP="00BA75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0083" w14:textId="77777777" w:rsidR="00BA75BE" w:rsidRPr="00BA75BE" w:rsidRDefault="00BA75BE" w:rsidP="00BA75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BE"/>
    <w:rsid w:val="001176AE"/>
    <w:rsid w:val="0025703A"/>
    <w:rsid w:val="0027670C"/>
    <w:rsid w:val="00AB2243"/>
    <w:rsid w:val="00AF26E6"/>
    <w:rsid w:val="00BA75BE"/>
    <w:rsid w:val="00C57495"/>
    <w:rsid w:val="00D205A2"/>
    <w:rsid w:val="00E038C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C4D9"/>
  <w15:chartTrackingRefBased/>
  <w15:docId w15:val="{5C23D9B7-6B28-465D-B31B-A32B8E22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7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7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75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75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75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75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75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75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75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75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75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75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75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75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75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75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75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75BE"/>
    <w:rPr>
      <w:rFonts w:eastAsiaTheme="majorEastAsia" w:cstheme="majorBidi"/>
      <w:color w:val="272727" w:themeColor="text1" w:themeTint="D8"/>
    </w:rPr>
  </w:style>
  <w:style w:type="paragraph" w:styleId="Titel">
    <w:name w:val="Title"/>
    <w:basedOn w:val="Standaard"/>
    <w:next w:val="Standaard"/>
    <w:link w:val="TitelChar"/>
    <w:uiPriority w:val="10"/>
    <w:qFormat/>
    <w:rsid w:val="00BA7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75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75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75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75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75BE"/>
    <w:rPr>
      <w:i/>
      <w:iCs/>
      <w:color w:val="404040" w:themeColor="text1" w:themeTint="BF"/>
    </w:rPr>
  </w:style>
  <w:style w:type="paragraph" w:styleId="Lijstalinea">
    <w:name w:val="List Paragraph"/>
    <w:basedOn w:val="Standaard"/>
    <w:uiPriority w:val="34"/>
    <w:qFormat/>
    <w:rsid w:val="00BA75BE"/>
    <w:pPr>
      <w:ind w:left="720"/>
      <w:contextualSpacing/>
    </w:pPr>
  </w:style>
  <w:style w:type="character" w:styleId="Intensievebenadrukking">
    <w:name w:val="Intense Emphasis"/>
    <w:basedOn w:val="Standaardalinea-lettertype"/>
    <w:uiPriority w:val="21"/>
    <w:qFormat/>
    <w:rsid w:val="00BA75BE"/>
    <w:rPr>
      <w:i/>
      <w:iCs/>
      <w:color w:val="0F4761" w:themeColor="accent1" w:themeShade="BF"/>
    </w:rPr>
  </w:style>
  <w:style w:type="paragraph" w:styleId="Duidelijkcitaat">
    <w:name w:val="Intense Quote"/>
    <w:basedOn w:val="Standaard"/>
    <w:next w:val="Standaard"/>
    <w:link w:val="DuidelijkcitaatChar"/>
    <w:uiPriority w:val="30"/>
    <w:qFormat/>
    <w:rsid w:val="00BA7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75BE"/>
    <w:rPr>
      <w:i/>
      <w:iCs/>
      <w:color w:val="0F4761" w:themeColor="accent1" w:themeShade="BF"/>
    </w:rPr>
  </w:style>
  <w:style w:type="character" w:styleId="Intensieveverwijzing">
    <w:name w:val="Intense Reference"/>
    <w:basedOn w:val="Standaardalinea-lettertype"/>
    <w:uiPriority w:val="32"/>
    <w:qFormat/>
    <w:rsid w:val="00BA75BE"/>
    <w:rPr>
      <w:b/>
      <w:bCs/>
      <w:smallCaps/>
      <w:color w:val="0F4761" w:themeColor="accent1" w:themeShade="BF"/>
      <w:spacing w:val="5"/>
    </w:rPr>
  </w:style>
  <w:style w:type="paragraph" w:customStyle="1" w:styleId="StandaardSlotzin">
    <w:name w:val="Standaard_Slotzin"/>
    <w:basedOn w:val="Standaard"/>
    <w:next w:val="Standaard"/>
    <w:rsid w:val="00BA75B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A75B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A75B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BA75B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A75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A75BE"/>
    <w:rPr>
      <w:sz w:val="20"/>
      <w:szCs w:val="20"/>
    </w:rPr>
  </w:style>
  <w:style w:type="character" w:styleId="Voetnootmarkering">
    <w:name w:val="footnote reference"/>
    <w:basedOn w:val="Standaardalinea-lettertype"/>
    <w:uiPriority w:val="99"/>
    <w:semiHidden/>
    <w:unhideWhenUsed/>
    <w:rsid w:val="00BA75BE"/>
    <w:rPr>
      <w:vertAlign w:val="superscript"/>
    </w:rPr>
  </w:style>
  <w:style w:type="paragraph" w:styleId="Koptekst">
    <w:name w:val="header"/>
    <w:basedOn w:val="Standaard"/>
    <w:link w:val="KoptekstChar"/>
    <w:uiPriority w:val="99"/>
    <w:unhideWhenUsed/>
    <w:rsid w:val="00BA75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75BE"/>
  </w:style>
  <w:style w:type="paragraph" w:styleId="Voettekst">
    <w:name w:val="footer"/>
    <w:basedOn w:val="Standaard"/>
    <w:link w:val="VoettekstChar"/>
    <w:uiPriority w:val="99"/>
    <w:unhideWhenUsed/>
    <w:rsid w:val="00BA75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75BE"/>
  </w:style>
  <w:style w:type="paragraph" w:styleId="Geenafstand">
    <w:name w:val="No Spacing"/>
    <w:uiPriority w:val="1"/>
    <w:qFormat/>
    <w:rsid w:val="00AB2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485</ap:Words>
  <ap:Characters>2672</ap:Characters>
  <ap:DocSecurity>0</ap:DocSecurity>
  <ap:Lines>22</ap:Lines>
  <ap:Paragraphs>6</ap:Paragraphs>
  <ap:ScaleCrop>false</ap:ScaleCrop>
  <ap:LinksUpToDate>false</ap:LinksUpToDate>
  <ap:CharactersWithSpaces>3151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2025-08-25T12:45:00.0000000Z</dcterms:created>
  <dcterms:modified xsi:type="dcterms:W3CDTF">2025-08-25T12:45:00.0000000Z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