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DAE281" w14:textId="77777777">
        <w:trPr>
          <w:cantSplit/>
        </w:trPr>
        <w:tc>
          <w:tcPr>
            <w:tcW w:w="9142" w:type="dxa"/>
            <w:gridSpan w:val="2"/>
            <w:tcBorders>
              <w:top w:val="nil"/>
              <w:left w:val="nil"/>
              <w:bottom w:val="nil"/>
              <w:right w:val="nil"/>
            </w:tcBorders>
          </w:tcPr>
          <w:p w:rsidRPr="002168F4" w:rsidR="00CB3578" w:rsidRDefault="00CB3578" w14:paraId="53AE82C0" w14:textId="77777777">
            <w:pPr>
              <w:pStyle w:val="Amendement"/>
              <w:jc w:val="right"/>
              <w:rPr>
                <w:rFonts w:ascii="Times New Roman" w:hAnsi="Times New Roman" w:cs="Times New Roman"/>
              </w:rPr>
            </w:pPr>
          </w:p>
        </w:tc>
      </w:tr>
      <w:tr w:rsidRPr="002168F4" w:rsidR="00CB3578" w:rsidTr="00A11E73" w14:paraId="505FB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3058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B2186C" w14:textId="77777777">
            <w:pPr>
              <w:tabs>
                <w:tab w:val="left" w:pos="-1440"/>
                <w:tab w:val="left" w:pos="-720"/>
              </w:tabs>
              <w:suppressAutoHyphens/>
              <w:rPr>
                <w:rFonts w:ascii="Times New Roman" w:hAnsi="Times New Roman"/>
                <w:b/>
                <w:bCs/>
              </w:rPr>
            </w:pPr>
          </w:p>
        </w:tc>
      </w:tr>
      <w:tr w:rsidRPr="002168F4" w:rsidR="002A727C" w:rsidTr="00A11E73" w14:paraId="50154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E3806" w14:paraId="03AFD0E4" w14:textId="1956473D">
            <w:pPr>
              <w:rPr>
                <w:rFonts w:ascii="Times New Roman" w:hAnsi="Times New Roman"/>
                <w:b/>
                <w:sz w:val="24"/>
              </w:rPr>
            </w:pPr>
            <w:r>
              <w:rPr>
                <w:rFonts w:ascii="Times New Roman" w:hAnsi="Times New Roman"/>
                <w:b/>
                <w:sz w:val="24"/>
              </w:rPr>
              <w:t>36 792</w:t>
            </w:r>
          </w:p>
        </w:tc>
        <w:tc>
          <w:tcPr>
            <w:tcW w:w="6590" w:type="dxa"/>
            <w:tcBorders>
              <w:top w:val="nil"/>
              <w:left w:val="nil"/>
              <w:bottom w:val="nil"/>
              <w:right w:val="nil"/>
            </w:tcBorders>
          </w:tcPr>
          <w:p w:rsidRPr="00AE3806" w:rsidR="002A727C" w:rsidP="000D5BC4" w:rsidRDefault="00AE3806" w14:paraId="0AED63AB" w14:textId="582F02B8">
            <w:pPr>
              <w:rPr>
                <w:rFonts w:ascii="Times New Roman" w:hAnsi="Times New Roman"/>
                <w:b/>
                <w:sz w:val="24"/>
              </w:rPr>
            </w:pPr>
            <w:r w:rsidRPr="00AE3806">
              <w:rPr>
                <w:rFonts w:ascii="Times New Roman" w:hAnsi="Times New Roman"/>
                <w:b/>
                <w:sz w:val="24"/>
              </w:rPr>
              <w:t xml:space="preserve">Wijziging van de Wet tegemoetkomingen loondomein teneinde voor een nieuwe werkgever een recht te regelen op een loonkostenvoordeel voor de resterende duur daarvan </w:t>
            </w:r>
          </w:p>
        </w:tc>
      </w:tr>
      <w:tr w:rsidRPr="002168F4" w:rsidR="00CB3578" w:rsidTr="00A11E73" w14:paraId="27154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D301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F2D655" w14:textId="77777777">
            <w:pPr>
              <w:pStyle w:val="Amendement"/>
              <w:rPr>
                <w:rFonts w:ascii="Times New Roman" w:hAnsi="Times New Roman" w:cs="Times New Roman"/>
              </w:rPr>
            </w:pPr>
          </w:p>
        </w:tc>
      </w:tr>
      <w:tr w:rsidRPr="002168F4" w:rsidR="00CB3578" w:rsidTr="00A11E73" w14:paraId="06C26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773E7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A597EE" w14:textId="77777777">
            <w:pPr>
              <w:pStyle w:val="Amendement"/>
              <w:rPr>
                <w:rFonts w:ascii="Times New Roman" w:hAnsi="Times New Roman" w:cs="Times New Roman"/>
              </w:rPr>
            </w:pPr>
          </w:p>
        </w:tc>
      </w:tr>
      <w:tr w:rsidRPr="002168F4" w:rsidR="00CB3578" w:rsidTr="00A11E73" w14:paraId="3CDA8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085C0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DC07F2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EDCE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60CEA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9DF56B" w14:textId="77777777">
            <w:pPr>
              <w:pStyle w:val="Amendement"/>
              <w:rPr>
                <w:rFonts w:ascii="Times New Roman" w:hAnsi="Times New Roman" w:cs="Times New Roman"/>
              </w:rPr>
            </w:pPr>
          </w:p>
        </w:tc>
      </w:tr>
    </w:tbl>
    <w:p w:rsidRPr="00AE3806" w:rsidR="00AE3806" w:rsidP="00AE3806" w:rsidRDefault="00AE3806" w14:paraId="3F70AB9C" w14:textId="70582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Wij Willem-Alexander, bij de gratie Gods, Koning der Nederlanden, Prins van Oranje-Nassau, enz. enz. enz.</w:t>
      </w:r>
    </w:p>
    <w:p w:rsidRPr="00AE3806" w:rsidR="00AE3806" w:rsidP="00AE3806" w:rsidRDefault="00AE3806" w14:paraId="607460DA"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BB47B96" w14:textId="016902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Allen die deze zullen zien of horen lezen, saluut! doen te weten:</w:t>
      </w:r>
    </w:p>
    <w:p w:rsidRPr="00AE3806" w:rsidR="00AE3806" w:rsidP="00AE3806" w:rsidRDefault="00AE3806" w14:paraId="4C91071B" w14:textId="34951E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Alzo Wij in overweging genomen hebben, dat het wenselijk is het mogelijk te maken dat een nieuwe werkgever voor de resterende duur van een loonkostenvoordeel hier recht op heeft;</w:t>
      </w:r>
    </w:p>
    <w:p w:rsidRPr="00AE3806" w:rsidR="00AE3806" w:rsidP="00AE3806" w:rsidRDefault="00AE3806" w14:paraId="5A450E01" w14:textId="57AF4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E3806" w:rsidP="00AE3806" w:rsidRDefault="00AE3806" w14:paraId="26371574"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2AAF20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A3EDBDB" w14:textId="29F493DD">
      <w:pPr>
        <w:tabs>
          <w:tab w:val="left" w:pos="284"/>
          <w:tab w:val="left" w:pos="567"/>
          <w:tab w:val="left" w:pos="851"/>
        </w:tabs>
        <w:ind w:right="-2"/>
        <w:rPr>
          <w:rFonts w:ascii="Times New Roman" w:hAnsi="Times New Roman"/>
          <w:b/>
          <w:sz w:val="24"/>
          <w:szCs w:val="20"/>
        </w:rPr>
      </w:pPr>
      <w:r w:rsidRPr="00AE3806">
        <w:rPr>
          <w:rFonts w:ascii="Times New Roman" w:hAnsi="Times New Roman"/>
          <w:b/>
          <w:sz w:val="24"/>
          <w:szCs w:val="20"/>
        </w:rPr>
        <w:t>ARTIKEL I</w:t>
      </w:r>
    </w:p>
    <w:p w:rsidRPr="00AE3806" w:rsidR="00AE3806" w:rsidP="00AE3806" w:rsidRDefault="00AE3806" w14:paraId="48853CCC"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A7A2897" w14:textId="26D93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De Wet tegemoetkomingen loondomein wordt als volgt gewijzigd:</w:t>
      </w:r>
    </w:p>
    <w:p w:rsidRPr="00AE3806" w:rsidR="00AE3806" w:rsidP="00AE3806" w:rsidRDefault="00AE3806" w14:paraId="7B73F175"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A031615" w14:textId="77777777">
      <w:pPr>
        <w:tabs>
          <w:tab w:val="left" w:pos="284"/>
          <w:tab w:val="left" w:pos="567"/>
          <w:tab w:val="left" w:pos="851"/>
        </w:tabs>
        <w:ind w:right="-2"/>
        <w:rPr>
          <w:rFonts w:ascii="Times New Roman" w:hAnsi="Times New Roman"/>
          <w:sz w:val="24"/>
          <w:szCs w:val="20"/>
        </w:rPr>
      </w:pPr>
      <w:bookmarkStart w:name="_Hlk114673666" w:id="0"/>
      <w:r w:rsidRPr="00AE3806">
        <w:rPr>
          <w:rFonts w:ascii="Times New Roman" w:hAnsi="Times New Roman"/>
          <w:sz w:val="24"/>
          <w:szCs w:val="20"/>
        </w:rPr>
        <w:t>A</w:t>
      </w:r>
    </w:p>
    <w:p w:rsidRPr="00AE3806" w:rsidR="00AE3806" w:rsidP="00AE3806" w:rsidRDefault="00AE3806" w14:paraId="5372F1C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BB24A70" w14:textId="772CB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Aan artikel 1.1 wordt een onderdeel toegevoegd, luidende:</w:t>
      </w:r>
    </w:p>
    <w:p w:rsidRPr="00AE3806" w:rsidR="00AE3806" w:rsidP="00AE3806" w:rsidRDefault="00AE3806" w14:paraId="01DEA127" w14:textId="087A81A0">
      <w:pPr>
        <w:tabs>
          <w:tab w:val="left" w:pos="284"/>
          <w:tab w:val="left" w:pos="567"/>
          <w:tab w:val="left" w:pos="851"/>
        </w:tabs>
        <w:ind w:right="-2"/>
        <w:rPr>
          <w:rFonts w:ascii="Times New Roman" w:hAnsi="Times New Roman"/>
          <w:sz w:val="24"/>
          <w:szCs w:val="20"/>
        </w:rPr>
      </w:pPr>
      <w:bookmarkStart w:name="_Hlk130300744" w:id="1"/>
      <w:r>
        <w:rPr>
          <w:rFonts w:ascii="Times New Roman" w:hAnsi="Times New Roman"/>
          <w:i/>
          <w:sz w:val="24"/>
          <w:szCs w:val="20"/>
        </w:rPr>
        <w:tab/>
      </w:r>
      <w:r w:rsidRPr="00AE3806">
        <w:rPr>
          <w:rFonts w:ascii="Times New Roman" w:hAnsi="Times New Roman"/>
          <w:i/>
          <w:sz w:val="24"/>
          <w:szCs w:val="20"/>
        </w:rPr>
        <w:t>k. nieuwe werkgever</w:t>
      </w:r>
      <w:r w:rsidRPr="00AE3806">
        <w:rPr>
          <w:rFonts w:ascii="Times New Roman" w:hAnsi="Times New Roman"/>
          <w:sz w:val="24"/>
          <w:szCs w:val="20"/>
        </w:rPr>
        <w:t xml:space="preserve">: </w:t>
      </w:r>
      <w:bookmarkStart w:name="_Hlk129956777" w:id="2"/>
      <w:r w:rsidRPr="00AE3806">
        <w:rPr>
          <w:rFonts w:ascii="Times New Roman" w:hAnsi="Times New Roman"/>
          <w:sz w:val="24"/>
          <w:szCs w:val="20"/>
        </w:rPr>
        <w:t>een werkgever bij wie een werknemer in dienstbetrekking is, aan welke werknemer het Uitvoeringsinstituut werknemersverzekeringen een doelgroepverklaring heeft verstrekt op grond van artikel 2.7, eerste lid, of artikel 2.15, eerste lid, ten behoeve van een eerder aangegane dienstbetrekking met een andere werkgever.</w:t>
      </w:r>
    </w:p>
    <w:bookmarkEnd w:id="1"/>
    <w:bookmarkEnd w:id="2"/>
    <w:p w:rsidRPr="00AE3806" w:rsidR="00AE3806" w:rsidP="00AE3806" w:rsidRDefault="00AE3806" w14:paraId="54D90F63"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63027FA" w14:textId="77777777">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B</w:t>
      </w:r>
    </w:p>
    <w:p w:rsidRPr="00AE3806" w:rsidR="00AE3806" w:rsidP="00AE3806" w:rsidRDefault="00AE3806" w14:paraId="207A789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570F95F" w14:textId="5ECB9A2F">
      <w:pPr>
        <w:tabs>
          <w:tab w:val="left" w:pos="284"/>
          <w:tab w:val="left" w:pos="567"/>
          <w:tab w:val="left" w:pos="851"/>
        </w:tabs>
        <w:ind w:right="-2"/>
        <w:rPr>
          <w:rFonts w:ascii="Times New Roman" w:hAnsi="Times New Roman"/>
          <w:sz w:val="24"/>
          <w:szCs w:val="20"/>
        </w:rPr>
      </w:pPr>
      <w:bookmarkStart w:name="_Hlk106032045" w:id="3"/>
      <w:r>
        <w:rPr>
          <w:rFonts w:ascii="Times New Roman" w:hAnsi="Times New Roman"/>
          <w:sz w:val="24"/>
          <w:szCs w:val="20"/>
        </w:rPr>
        <w:tab/>
      </w:r>
      <w:r w:rsidRPr="00AE3806">
        <w:rPr>
          <w:rFonts w:ascii="Times New Roman" w:hAnsi="Times New Roman"/>
          <w:sz w:val="24"/>
          <w:szCs w:val="20"/>
        </w:rPr>
        <w:t>Artikel 2.6 wordt als volgt gewijzigd:</w:t>
      </w:r>
    </w:p>
    <w:p w:rsidRPr="00AE3806" w:rsidR="00AE3806" w:rsidP="00AE3806" w:rsidRDefault="00AE3806" w14:paraId="2A1B740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A3FD596" w14:textId="77F5D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onderdeel c, wordt als volgt gewijzigd:</w:t>
      </w:r>
    </w:p>
    <w:p w:rsidR="00AE3806" w:rsidP="00AE3806" w:rsidRDefault="00AE3806" w14:paraId="721F718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DF1C48A" w14:textId="0B7D3077">
      <w:pPr>
        <w:pStyle w:val="Lijstalinea"/>
        <w:numPr>
          <w:ilvl w:val="0"/>
          <w:numId w:val="10"/>
        </w:num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‘artikel 2.7’ wordt vervangen door ‘artikel 2.7, eerste lid,’.</w:t>
      </w:r>
    </w:p>
    <w:p w:rsidRPr="00AE3806" w:rsidR="00AE3806" w:rsidP="00AE3806" w:rsidRDefault="00AE3806" w14:paraId="19311848" w14:textId="77777777">
      <w:pPr>
        <w:pStyle w:val="Lijstalinea"/>
        <w:tabs>
          <w:tab w:val="left" w:pos="284"/>
          <w:tab w:val="left" w:pos="567"/>
          <w:tab w:val="left" w:pos="851"/>
        </w:tabs>
        <w:ind w:left="648" w:right="-2"/>
        <w:rPr>
          <w:rFonts w:ascii="Times New Roman" w:hAnsi="Times New Roman"/>
          <w:sz w:val="24"/>
          <w:szCs w:val="20"/>
        </w:rPr>
      </w:pPr>
    </w:p>
    <w:p w:rsidRPr="00AE3806" w:rsidR="00AE3806" w:rsidP="00AE3806" w:rsidRDefault="00AE3806" w14:paraId="3F0DD573" w14:textId="1E7E4207">
      <w:pPr>
        <w:tabs>
          <w:tab w:val="left" w:pos="284"/>
          <w:tab w:val="left" w:pos="567"/>
          <w:tab w:val="left" w:pos="851"/>
        </w:tabs>
        <w:ind w:right="-2"/>
        <w:rPr>
          <w:rFonts w:ascii="Times New Roman" w:hAnsi="Times New Roman"/>
          <w:sz w:val="24"/>
          <w:szCs w:val="20"/>
        </w:rPr>
      </w:pPr>
      <w:bookmarkStart w:name="_Hlk183446118" w:id="4"/>
      <w:r>
        <w:rPr>
          <w:rFonts w:ascii="Times New Roman" w:hAnsi="Times New Roman"/>
          <w:sz w:val="24"/>
          <w:szCs w:val="20"/>
        </w:rPr>
        <w:tab/>
        <w:t xml:space="preserve">b. </w:t>
      </w:r>
      <w:r w:rsidRPr="00AE3806">
        <w:rPr>
          <w:rFonts w:ascii="Times New Roman" w:hAnsi="Times New Roman"/>
          <w:sz w:val="24"/>
          <w:szCs w:val="20"/>
        </w:rPr>
        <w:t>‘, die door het  Uitvoeringsinstituut werknemersverzekeringen aan de werknemer is verstrekt ten behoeve van een dienstbetrekking met die werkgever’ wordt toegevoegd.</w:t>
      </w:r>
      <w:bookmarkEnd w:id="4"/>
    </w:p>
    <w:p w:rsidR="00AE3806" w:rsidP="00AE3806" w:rsidRDefault="00AE3806" w14:paraId="183D7D73" w14:textId="77777777">
      <w:pPr>
        <w:tabs>
          <w:tab w:val="left" w:pos="284"/>
          <w:tab w:val="left" w:pos="567"/>
          <w:tab w:val="left" w:pos="851"/>
        </w:tabs>
        <w:ind w:left="360" w:right="-2"/>
        <w:rPr>
          <w:rFonts w:ascii="Times New Roman" w:hAnsi="Times New Roman"/>
          <w:sz w:val="24"/>
          <w:szCs w:val="20"/>
        </w:rPr>
      </w:pPr>
    </w:p>
    <w:p w:rsidRPr="00AE3806" w:rsidR="00AE3806" w:rsidP="00AE3806" w:rsidRDefault="00AE3806" w14:paraId="10C2653C" w14:textId="176F69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derde tot en met vijfde lid tot vierde tot en met zesde lid wordt een lid ingevoegd, luidende:</w:t>
      </w:r>
    </w:p>
    <w:p w:rsidRPr="00AE3806" w:rsidR="00AE3806" w:rsidP="00AE3806" w:rsidRDefault="00AE3806" w14:paraId="0CB27B14" w14:textId="12285D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 xml:space="preserve">3. Een nieuwe werkgever, die een verzoek als bedoeld in artikel 2.1 heeft gedaan, heeft voor de resterende duur van het loonkostenvoordeel recht op een loonkostenvoordeel arbeidsgehandicapte werknemer indien bij deze werkgever een werknemer in een of meerdere </w:t>
      </w:r>
      <w:r w:rsidRPr="00AE3806">
        <w:rPr>
          <w:rFonts w:ascii="Times New Roman" w:hAnsi="Times New Roman"/>
          <w:sz w:val="24"/>
          <w:szCs w:val="20"/>
        </w:rPr>
        <w:lastRenderedPageBreak/>
        <w:t>dienstbetrekkingen is die een geldige doelgroepverklaring als bedoeld in artikel 2.7, derde lid, aan de nieuwe werkgever heeft verstrekt.</w:t>
      </w:r>
    </w:p>
    <w:p w:rsidR="00AE3806" w:rsidP="00AE3806" w:rsidRDefault="00AE3806" w14:paraId="07B487DA"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6285E4C" w14:textId="183FE6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In de aanhef van het vierde lid (nieuw) wordt ‘Het eerste lid is’ vervangen door ‘Het eerste en derde lid zijn’.</w:t>
      </w:r>
    </w:p>
    <w:p w:rsidR="00AE3806" w:rsidP="00AE3806" w:rsidRDefault="00AE3806" w14:paraId="778C8CFF"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5B64DA5" w14:textId="3B7DC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3806">
        <w:rPr>
          <w:rFonts w:ascii="Times New Roman" w:hAnsi="Times New Roman"/>
          <w:sz w:val="24"/>
          <w:szCs w:val="20"/>
        </w:rPr>
        <w:t>In het zesde lid (nieuw) wordt na ‘werknemer’ ingevoegd ‘, of onderbrekingen tussen dienstbetrekkingen van dezelfde werknemer bij een werkgever en een nieuwe werkgever,’.</w:t>
      </w:r>
    </w:p>
    <w:bookmarkEnd w:id="3"/>
    <w:p w:rsidRPr="00AE3806" w:rsidR="00AE3806" w:rsidP="00AE3806" w:rsidRDefault="00AE3806" w14:paraId="7DCD8A14"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1372AFC" w14:textId="77777777">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C</w:t>
      </w:r>
    </w:p>
    <w:p w:rsidRPr="00AE3806" w:rsidR="00AE3806" w:rsidP="00AE3806" w:rsidRDefault="00AE3806" w14:paraId="4C78D9F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34FB3F3" w14:textId="76434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Artikel 2.7 wordt als volgt gewijzigd:</w:t>
      </w:r>
    </w:p>
    <w:p w:rsidR="00AE3806" w:rsidP="00AE3806" w:rsidRDefault="00AE3806" w14:paraId="48F2D7F8"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3B7407A" w14:textId="670A4C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eerste zin, wordt als volgt gewijzigd:</w:t>
      </w:r>
    </w:p>
    <w:p w:rsidR="00AE3806" w:rsidP="00AE3806" w:rsidRDefault="00AE3806" w14:paraId="6893054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83161F0" w14:textId="34B6D7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3806">
        <w:rPr>
          <w:rFonts w:ascii="Times New Roman" w:hAnsi="Times New Roman"/>
          <w:sz w:val="24"/>
          <w:szCs w:val="20"/>
        </w:rPr>
        <w:t>‘artikel 2.6, derde tot en met vijfde lid,’ wordt vervangen door ‘artikel 2.6, vierde tot en met zesde lid,’.</w:t>
      </w:r>
    </w:p>
    <w:p w:rsidR="00AE3806" w:rsidP="00AE3806" w:rsidRDefault="00AE3806" w14:paraId="60D1C260"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986F0F4" w14:textId="468F6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3806">
        <w:rPr>
          <w:rFonts w:ascii="Times New Roman" w:hAnsi="Times New Roman"/>
          <w:sz w:val="24"/>
          <w:szCs w:val="20"/>
        </w:rPr>
        <w:t>Na ‘op diens verzoek’ wordt ingevoegd ‘en ten behoeve van een dienstbetrekking met die werkgever’.</w:t>
      </w:r>
    </w:p>
    <w:p w:rsidR="00AE3806" w:rsidP="00AE3806" w:rsidRDefault="00AE3806" w14:paraId="1AED578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08D6A666" w14:textId="3FD08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derde tot vierde lid wordt een lid ingevoegd, luidende:</w:t>
      </w:r>
    </w:p>
    <w:p w:rsidRPr="00AE3806" w:rsidR="00AE3806" w:rsidP="00AE3806" w:rsidRDefault="00AE3806" w14:paraId="2DBA3DCB" w14:textId="3D861F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3. Het Uitvoeringsinstituut werknemersverzekeringen verstrekt uitsluitend aan degene die in een dienstbetrekking met een nieuwe werkgever is, die is aangevangen voordat de maximale duur van het loonkostenvoordeel, bedoeld in artikel 2.8, is verstreken, en op diens verzoek, ten behoeve van de dienstbetrekking bij de nieuwe werkgever en met inachtneming van artikel 2.6, vierde en zesde lid, een verklaring dat aan de werknemer een doelgroepverklaring is verstrekt als bedoeld in het eerste lid. Het Uitvoeringsinstituut werknemersverzekeringen vermeldt daarbij de datum met ingang waarvan het loonkostenvoordeel ten laatste eindigt. De tweede tot en met vierde zin van het eerste lid zijn van overeenkomstige toepassing.</w:t>
      </w:r>
    </w:p>
    <w:p w:rsidR="00AE3806" w:rsidP="00AE3806" w:rsidRDefault="00AE3806" w14:paraId="4EC98A0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CE16B10" w14:textId="5BD94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3806">
        <w:rPr>
          <w:rFonts w:ascii="Times New Roman" w:hAnsi="Times New Roman"/>
          <w:sz w:val="24"/>
          <w:szCs w:val="20"/>
        </w:rPr>
        <w:t>In het vierde lid (nieuw) wordt ‘bedoeld in het eerste lid’ vervangen door ‘bedoeld in het eerste en derde lid’.</w:t>
      </w:r>
    </w:p>
    <w:p w:rsidR="00AE3806" w:rsidP="00AE3806" w:rsidRDefault="00AE3806" w14:paraId="5100FE7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ED5283E" w14:textId="515BFCE0">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D</w:t>
      </w:r>
    </w:p>
    <w:p w:rsidRPr="00AE3806" w:rsidR="00AE3806" w:rsidP="00AE3806" w:rsidRDefault="00AE3806" w14:paraId="6275ADC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798DB00" w14:textId="77777777">
      <w:pPr>
        <w:tabs>
          <w:tab w:val="left" w:pos="284"/>
          <w:tab w:val="left" w:pos="567"/>
          <w:tab w:val="left" w:pos="851"/>
        </w:tabs>
        <w:ind w:right="-2"/>
        <w:rPr>
          <w:rFonts w:ascii="Times New Roman" w:hAnsi="Times New Roman"/>
          <w:sz w:val="24"/>
          <w:szCs w:val="20"/>
        </w:rPr>
      </w:pPr>
      <w:bookmarkStart w:name="_Hlk106023358" w:id="5"/>
      <w:r w:rsidRPr="00AE3806">
        <w:rPr>
          <w:rFonts w:ascii="Times New Roman" w:hAnsi="Times New Roman"/>
          <w:sz w:val="24"/>
          <w:szCs w:val="20"/>
        </w:rPr>
        <w:t>Artikel 2.14 wordt als volgt gewijzigd:</w:t>
      </w:r>
    </w:p>
    <w:p w:rsidR="00AE3806" w:rsidP="00AE3806" w:rsidRDefault="00AE3806" w14:paraId="117B7988"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E1666D1" w14:textId="743EC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onderdeel b, wordt als volgt gewijzigd:</w:t>
      </w:r>
    </w:p>
    <w:p w:rsidR="00AE3806" w:rsidP="00AE3806" w:rsidRDefault="00AE3806" w14:paraId="181FB4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E3806" w:rsidR="00AE3806" w:rsidP="00AE3806" w:rsidRDefault="00AE3806" w14:paraId="5C733545" w14:textId="62C108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3806">
        <w:rPr>
          <w:rFonts w:ascii="Times New Roman" w:hAnsi="Times New Roman"/>
          <w:sz w:val="24"/>
          <w:szCs w:val="20"/>
        </w:rPr>
        <w:t>‘artikel 2.15’ wordt vervangen door ‘artikel 2.15, eerste lid,’.</w:t>
      </w:r>
    </w:p>
    <w:p w:rsidR="00AE3806" w:rsidP="00AE3806" w:rsidRDefault="00AE3806" w14:paraId="397DF7A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ACF6DA2" w14:textId="20FB1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3806">
        <w:rPr>
          <w:rFonts w:ascii="Times New Roman" w:hAnsi="Times New Roman"/>
          <w:sz w:val="24"/>
          <w:szCs w:val="20"/>
        </w:rPr>
        <w:t>‘, die door het Uitvoeringsinstituut werknemersverzekeringen aan de werknemer is verstrekt ten behoeve van een dienstbetrekking met die werkgever’ wordt toegevoegd.</w:t>
      </w:r>
    </w:p>
    <w:bookmarkEnd w:id="5"/>
    <w:p w:rsidR="00AE3806" w:rsidP="00AE3806" w:rsidRDefault="00AE3806" w14:paraId="7E3FF42C"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2ADCA54" w14:textId="0D2B0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tweede tot en met vierde lid tot derde tot en met vijfde lid wordt een lid ingevoegd, luidende:</w:t>
      </w:r>
    </w:p>
    <w:p w:rsidRPr="00AE3806" w:rsidR="00AE3806" w:rsidP="00AE3806" w:rsidRDefault="00AE3806" w14:paraId="3037B043" w14:textId="1E9E86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3806">
        <w:rPr>
          <w:rFonts w:ascii="Times New Roman" w:hAnsi="Times New Roman"/>
          <w:sz w:val="24"/>
          <w:szCs w:val="20"/>
        </w:rPr>
        <w:t>2. Een nieuwe werkgever, die een verzoek als bedoeld in artikel 2.1 heeft gedaan, heeft voor de resterende duur van het loonkostenvoordeel recht op een loonkostenvoordeel herplaatsen arbeidsgehandicapte werknemer indien bij deze werkgever een werknemer in een of meerdere dienstbetrekkingen is die een geldige doelgroepverklaring als bedoeld in artikel 2.15, derde lid, aan de nieuwe werkgever heeft verstrekt.</w:t>
      </w:r>
    </w:p>
    <w:p w:rsidR="00AE3806" w:rsidP="00AE3806" w:rsidRDefault="00AE3806" w14:paraId="19D34077"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371D992" w14:textId="4480DC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In de aanhef van het derde lid (nieuw) wordt ‘Het eerste lid is’ vervangen door ‘Het eerste en tweede lid zijn’.</w:t>
      </w:r>
    </w:p>
    <w:p w:rsidR="00AE3806" w:rsidP="00AE3806" w:rsidRDefault="00AE3806" w14:paraId="46E31592"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1B4B113" w14:textId="2268F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3806">
        <w:rPr>
          <w:rFonts w:ascii="Times New Roman" w:hAnsi="Times New Roman"/>
          <w:sz w:val="24"/>
          <w:szCs w:val="20"/>
        </w:rPr>
        <w:t>In het vijfde lid (nieuw) wordt na ‘werknemer’ ingevoegd ‘, of onderbrekingen tussen dienstbetrekkingen van dezelfde werknemer bij een werkgever en een nieuwe werkgever’.</w:t>
      </w:r>
    </w:p>
    <w:p w:rsidRPr="00AE3806" w:rsidR="00AE3806" w:rsidP="00AE3806" w:rsidRDefault="00AE3806" w14:paraId="2BF9E31F"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C8ADF19" w14:textId="77777777">
      <w:pPr>
        <w:tabs>
          <w:tab w:val="left" w:pos="284"/>
          <w:tab w:val="left" w:pos="567"/>
          <w:tab w:val="left" w:pos="851"/>
        </w:tabs>
        <w:ind w:right="-2"/>
        <w:rPr>
          <w:rFonts w:ascii="Times New Roman" w:hAnsi="Times New Roman"/>
          <w:sz w:val="24"/>
          <w:szCs w:val="20"/>
        </w:rPr>
      </w:pPr>
      <w:bookmarkStart w:name="_Hlk106023699" w:id="6"/>
      <w:r w:rsidRPr="00AE3806">
        <w:rPr>
          <w:rFonts w:ascii="Times New Roman" w:hAnsi="Times New Roman"/>
          <w:sz w:val="24"/>
          <w:szCs w:val="20"/>
        </w:rPr>
        <w:t>E</w:t>
      </w:r>
    </w:p>
    <w:p w:rsidRPr="00AE3806" w:rsidR="00AE3806" w:rsidP="00AE3806" w:rsidRDefault="00AE3806" w14:paraId="669D9CD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795FCDB" w14:textId="796D16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Artikel 2.15 wordt als volgt gewijzigd:</w:t>
      </w:r>
    </w:p>
    <w:p w:rsidR="00AE3806" w:rsidP="00AE3806" w:rsidRDefault="00AE3806" w14:paraId="4FC78A8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0122BDB" w14:textId="285559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Het eerste lid, eerste zin, wordt als volgt gewijzigd:</w:t>
      </w:r>
    </w:p>
    <w:p w:rsidR="00AE3806" w:rsidP="00AE3806" w:rsidRDefault="00AE3806" w14:paraId="53D29CB6"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42969A5" w14:textId="0945E4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3806">
        <w:rPr>
          <w:rFonts w:ascii="Times New Roman" w:hAnsi="Times New Roman"/>
          <w:sz w:val="24"/>
          <w:szCs w:val="20"/>
        </w:rPr>
        <w:t>‘artikel 2.14, tweede tot en met vierde lid,’ wordt vervangen door ‘artikel 2.14, derde tot en met vijfde lid,’.</w:t>
      </w:r>
    </w:p>
    <w:p w:rsidR="00AE3806" w:rsidP="00AE3806" w:rsidRDefault="00AE3806" w14:paraId="2FA85200" w14:textId="7C65101B">
      <w:pPr>
        <w:tabs>
          <w:tab w:val="left" w:pos="284"/>
          <w:tab w:val="left" w:pos="567"/>
          <w:tab w:val="left" w:pos="851"/>
        </w:tabs>
        <w:ind w:right="-2"/>
        <w:rPr>
          <w:rFonts w:ascii="Times New Roman" w:hAnsi="Times New Roman"/>
          <w:sz w:val="24"/>
          <w:szCs w:val="20"/>
        </w:rPr>
      </w:pPr>
    </w:p>
    <w:p w:rsidRPr="00AE3806" w:rsidR="00AE3806" w:rsidP="00AE3806" w:rsidRDefault="00AE3806" w14:paraId="33C6A6CC" w14:textId="2E3EE7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3806">
        <w:rPr>
          <w:rFonts w:ascii="Times New Roman" w:hAnsi="Times New Roman"/>
          <w:sz w:val="24"/>
          <w:szCs w:val="20"/>
        </w:rPr>
        <w:t>Na ‘op diens verzoek’ wordt ingevoegd ‘en ten behoeve van een dienstbetrekking met die werkgever’.</w:t>
      </w:r>
    </w:p>
    <w:p w:rsidR="00AE3806" w:rsidP="00AE3806" w:rsidRDefault="00AE3806" w14:paraId="135F2CE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6F9C15D" w14:textId="086690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Onder vernummering van het derde tot vierde lid wordt een lid ingevoegd, luidende:</w:t>
      </w:r>
    </w:p>
    <w:p w:rsidRPr="00AE3806" w:rsidR="00AE3806" w:rsidP="00AE3806" w:rsidRDefault="00AE3806" w14:paraId="167C0426" w14:textId="24F05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3. Het Uitvoeringsinstituut werknemersverzekeringen verstrekt uitsluitend aan degene die in een dienstbetrekking met een nieuwe werkgever is, die is aangevangen voordat de maximale duur van het loonkostenvoordeel, bedoeld in artikel 2.16, is verstreken, en op diens verzoek, ten behoeve van de dienstbetrekking bij de nieuwe werkgever en met inachtneming van artikel 2.14, derde en vijfde lid, een verklaring dat aan de werknemer een doelgroepverklaring is verstrekt als bedoeld in het eerste lid. Het Uitvoeringsinstituut werknemersverzekeringen vermeldt daarbij de datum met ingang waarvan het loonkostenvoordeel ten laatste eindigt. De tweede, derde en vijfde zin van het eerste lid zijn van overeenkomstige toepassing.</w:t>
      </w:r>
    </w:p>
    <w:p w:rsidR="00AE3806" w:rsidP="00AE3806" w:rsidRDefault="00AE3806" w14:paraId="78DFC1A2"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EB7E6D8" w14:textId="04435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In het vierde lid (nieuw) wordt ‘bedoeld in het eerste lid’ vervangen door ‘bedoeld in het eerste en derde lid’.</w:t>
      </w:r>
    </w:p>
    <w:bookmarkEnd w:id="6"/>
    <w:p w:rsidR="00AE3806" w:rsidP="00AE3806" w:rsidRDefault="00AE3806" w14:paraId="49584BBF"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01FB96B" w14:textId="6A7FF148">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F</w:t>
      </w:r>
    </w:p>
    <w:p w:rsidRPr="00AE3806" w:rsidR="00AE3806" w:rsidP="00AE3806" w:rsidRDefault="00AE3806" w14:paraId="3C192C9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CD16EB5" w14:textId="5B5EAA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In artikel 4.1, eerste lid, onderdeel a, vervalt ‘of het college van burgemeester en wethouders’.</w:t>
      </w:r>
    </w:p>
    <w:p w:rsidRPr="00AE3806" w:rsidR="00AE3806" w:rsidP="00AE3806" w:rsidRDefault="00AE3806" w14:paraId="7990F044"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485E4ABA" w14:textId="77777777">
      <w:pPr>
        <w:tabs>
          <w:tab w:val="left" w:pos="284"/>
          <w:tab w:val="left" w:pos="567"/>
          <w:tab w:val="left" w:pos="851"/>
        </w:tabs>
        <w:ind w:right="-2"/>
        <w:rPr>
          <w:rFonts w:ascii="Times New Roman" w:hAnsi="Times New Roman"/>
          <w:sz w:val="24"/>
          <w:szCs w:val="20"/>
        </w:rPr>
      </w:pPr>
      <w:r w:rsidRPr="00AE3806">
        <w:rPr>
          <w:rFonts w:ascii="Times New Roman" w:hAnsi="Times New Roman"/>
          <w:sz w:val="24"/>
          <w:szCs w:val="20"/>
        </w:rPr>
        <w:t>G</w:t>
      </w:r>
    </w:p>
    <w:p w:rsidRPr="00AE3806" w:rsidR="00AE3806" w:rsidP="00AE3806" w:rsidRDefault="00AE3806" w14:paraId="64659C4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92A5B44" w14:textId="59B1F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In artikel 4.6, eerste lid, wordt ‘en het college van burgemeester en wethouders zijn’ vervangen door ‘is’.</w:t>
      </w:r>
    </w:p>
    <w:p w:rsidRPr="00AE3806" w:rsidR="00AE3806" w:rsidP="00AE3806" w:rsidRDefault="00AE3806" w14:paraId="58FC0E0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8B20F15" w14:textId="77777777">
      <w:pPr>
        <w:tabs>
          <w:tab w:val="left" w:pos="284"/>
          <w:tab w:val="left" w:pos="567"/>
          <w:tab w:val="left" w:pos="851"/>
        </w:tabs>
        <w:ind w:right="-2"/>
        <w:rPr>
          <w:rFonts w:ascii="Times New Roman" w:hAnsi="Times New Roman"/>
          <w:sz w:val="24"/>
          <w:szCs w:val="20"/>
        </w:rPr>
      </w:pPr>
      <w:bookmarkStart w:name="_Hlk114234540" w:id="7"/>
      <w:r w:rsidRPr="00AE3806">
        <w:rPr>
          <w:rFonts w:ascii="Times New Roman" w:hAnsi="Times New Roman"/>
          <w:sz w:val="24"/>
          <w:szCs w:val="20"/>
        </w:rPr>
        <w:t>H</w:t>
      </w:r>
    </w:p>
    <w:p w:rsidRPr="00AE3806" w:rsidR="00AE3806" w:rsidP="00AE3806" w:rsidRDefault="00AE3806" w14:paraId="41F986D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1CB71417" w14:textId="1AC640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Na artikel 6.2a wordt een artikel ingevoegd, luidende:</w:t>
      </w:r>
    </w:p>
    <w:p w:rsidRPr="00AE3806" w:rsidR="00AE3806" w:rsidP="00AE3806" w:rsidRDefault="00AE3806" w14:paraId="368A875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B776F18" w14:textId="77777777">
      <w:pPr>
        <w:tabs>
          <w:tab w:val="left" w:pos="284"/>
          <w:tab w:val="left" w:pos="567"/>
          <w:tab w:val="left" w:pos="851"/>
        </w:tabs>
        <w:ind w:right="-2"/>
        <w:rPr>
          <w:rFonts w:ascii="Times New Roman" w:hAnsi="Times New Roman"/>
          <w:b/>
          <w:bCs/>
          <w:sz w:val="24"/>
          <w:szCs w:val="20"/>
        </w:rPr>
      </w:pPr>
      <w:r w:rsidRPr="00AE3806">
        <w:rPr>
          <w:rFonts w:ascii="Times New Roman" w:hAnsi="Times New Roman"/>
          <w:b/>
          <w:bCs/>
          <w:sz w:val="24"/>
          <w:szCs w:val="20"/>
        </w:rPr>
        <w:t>Artikel 6.2b Overgangsrecht nieuwe werkgever</w:t>
      </w:r>
    </w:p>
    <w:p w:rsidR="00AE3806" w:rsidP="00AE3806" w:rsidRDefault="00AE3806" w14:paraId="0AE9E2AF" w14:textId="77777777">
      <w:pPr>
        <w:tabs>
          <w:tab w:val="left" w:pos="284"/>
          <w:tab w:val="left" w:pos="567"/>
          <w:tab w:val="left" w:pos="851"/>
        </w:tabs>
        <w:ind w:right="-2"/>
        <w:rPr>
          <w:rFonts w:ascii="Times New Roman" w:hAnsi="Times New Roman"/>
          <w:sz w:val="24"/>
          <w:szCs w:val="20"/>
        </w:rPr>
      </w:pPr>
      <w:bookmarkStart w:name="_Hlk119081806" w:id="8"/>
    </w:p>
    <w:p w:rsidRPr="00AE3806" w:rsidR="00AE3806" w:rsidP="00AE3806" w:rsidRDefault="00AE3806" w14:paraId="2FEDDF09" w14:textId="7DFEC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3806">
        <w:rPr>
          <w:rFonts w:ascii="Times New Roman" w:hAnsi="Times New Roman"/>
          <w:sz w:val="24"/>
          <w:szCs w:val="20"/>
        </w:rPr>
        <w:t>De artikelen 2.6, 2.7, 2.14 en 2.15, zoals deze luidden op de dag voor de datum van inwerkingtreding van artikel I, onderdelen B tot en met D, van de Wet van ..., houdende wijziging van de Wet tegemoetkomingen loondomein teneinde voor een nieuwe werkgever een recht te regelen op een loonkostenvoordeel voor de resterende duur daarvan, zijn van toepassing op de verstrekking van een loonkostenvoordeel arbeidsgehandicapte werknemer en op de verstrekking van een loonkostenvoordeel herplaatsen arbeidsgehandicapte werknemer indien die loonkostenvoordelen worden verstrekt voor een dienstbetrekking die is aangevangen voor die datum van inwerkingtreding.</w:t>
      </w:r>
    </w:p>
    <w:p w:rsidRPr="00AE3806" w:rsidR="00AE3806" w:rsidP="00AE3806" w:rsidRDefault="00AE3806" w14:paraId="1E397B1C" w14:textId="49B6C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3806">
        <w:rPr>
          <w:rFonts w:ascii="Times New Roman" w:hAnsi="Times New Roman"/>
          <w:sz w:val="24"/>
          <w:szCs w:val="20"/>
        </w:rPr>
        <w:t xml:space="preserve">Een nieuwe werkgever heeft uitsluitend recht op een loonkostenvoordeel op grond van artikel 2.6, derde lid, of 2.14, tweede lid, </w:t>
      </w:r>
      <w:bookmarkEnd w:id="8"/>
      <w:r w:rsidRPr="00AE3806">
        <w:rPr>
          <w:rFonts w:ascii="Times New Roman" w:hAnsi="Times New Roman"/>
          <w:sz w:val="24"/>
          <w:szCs w:val="20"/>
        </w:rPr>
        <w:t>indien de datum van aanvang van diens dienstbetrekking met de betrokken werknemer is gelegen op of na de datum van inwerkingtreding van de Wet van …, houdende wijziging van de Wet tegemoetkomingen loondomein teneinde voor een nieuwe werkgever een recht te regelen op een loonkostenvoordeel voor de resterende duur daarvan.</w:t>
      </w:r>
    </w:p>
    <w:p w:rsidRPr="00AE3806" w:rsidR="00AE3806" w:rsidP="00AE3806" w:rsidRDefault="00AE3806" w14:paraId="1E3491F4" w14:textId="1C1214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3806">
        <w:rPr>
          <w:rFonts w:ascii="Times New Roman" w:hAnsi="Times New Roman"/>
          <w:sz w:val="24"/>
          <w:szCs w:val="20"/>
        </w:rPr>
        <w:t>Op een recht op een loonkostenvoordeel doelgroep banenafspraak en scholingsbelemmerden dat bestaat op grond van artikel 6.2, eerste lid, aanhef en onderdeel a, zijn het tweede lid en de artikelen 1.1, onderdeel k, 2.6, derde, vierde en zesde lid, en 2.7, derde lid, van overeenkomstige toepassing.</w:t>
      </w:r>
      <w:bookmarkEnd w:id="7"/>
    </w:p>
    <w:p w:rsidR="00AE3806" w:rsidP="00AE3806" w:rsidRDefault="00AE3806" w14:paraId="61CFFAA1"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C356EC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02CEED26" w14:textId="0B7BE514">
      <w:pPr>
        <w:tabs>
          <w:tab w:val="left" w:pos="284"/>
          <w:tab w:val="left" w:pos="567"/>
          <w:tab w:val="left" w:pos="851"/>
        </w:tabs>
        <w:ind w:right="-2"/>
        <w:rPr>
          <w:rFonts w:ascii="Times New Roman" w:hAnsi="Times New Roman"/>
          <w:sz w:val="24"/>
          <w:szCs w:val="20"/>
        </w:rPr>
      </w:pPr>
      <w:r w:rsidRPr="00AE3806">
        <w:rPr>
          <w:rFonts w:ascii="Times New Roman" w:hAnsi="Times New Roman"/>
          <w:b/>
          <w:sz w:val="24"/>
          <w:szCs w:val="20"/>
        </w:rPr>
        <w:t>ARTIKEL II</w:t>
      </w:r>
    </w:p>
    <w:p w:rsidRPr="00AE3806" w:rsidR="00AE3806" w:rsidP="00AE3806" w:rsidRDefault="00AE3806" w14:paraId="576C8B8B"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A322AF0" w14:textId="2B0FF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Deze wet treedt in werking op een bij koninklijk besluit te bepalen tijdstip, dat voor de verschillende artikelen of onderdelen daarvan verschillend kan worden vastgesteld.</w:t>
      </w:r>
    </w:p>
    <w:bookmarkEnd w:id="0"/>
    <w:p w:rsidRPr="00AE3806" w:rsidR="00AE3806" w:rsidP="00AE3806" w:rsidRDefault="00AE3806" w14:paraId="71A6290E"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0E81DF45"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75F242C" w14:textId="1EF39B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380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AE3806" w:rsidP="00AE3806" w:rsidRDefault="00AE3806" w14:paraId="07FB781E" w14:textId="77777777">
      <w:pPr>
        <w:tabs>
          <w:tab w:val="left" w:pos="284"/>
          <w:tab w:val="left" w:pos="567"/>
          <w:tab w:val="left" w:pos="851"/>
        </w:tabs>
        <w:ind w:right="-2"/>
        <w:rPr>
          <w:rFonts w:ascii="Times New Roman" w:hAnsi="Times New Roman"/>
          <w:sz w:val="24"/>
          <w:szCs w:val="20"/>
        </w:rPr>
      </w:pPr>
    </w:p>
    <w:p w:rsidR="00AE3806" w:rsidP="00AE3806" w:rsidRDefault="00AE3806" w14:paraId="2EAFA97B" w14:textId="73816D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AE3806" w:rsidP="00AE3806" w:rsidRDefault="00AE3806" w14:paraId="279EA462" w14:textId="77777777">
      <w:pPr>
        <w:tabs>
          <w:tab w:val="left" w:pos="284"/>
          <w:tab w:val="left" w:pos="567"/>
          <w:tab w:val="left" w:pos="851"/>
        </w:tabs>
        <w:ind w:right="-2"/>
        <w:rPr>
          <w:rFonts w:ascii="Times New Roman" w:hAnsi="Times New Roman"/>
          <w:sz w:val="24"/>
          <w:szCs w:val="20"/>
        </w:rPr>
      </w:pPr>
    </w:p>
    <w:p w:rsidR="00AE3806" w:rsidP="00AE3806" w:rsidRDefault="00AE3806" w14:paraId="1F3CFF10" w14:textId="77777777">
      <w:pPr>
        <w:tabs>
          <w:tab w:val="left" w:pos="284"/>
          <w:tab w:val="left" w:pos="567"/>
          <w:tab w:val="left" w:pos="851"/>
        </w:tabs>
        <w:ind w:right="-2"/>
        <w:rPr>
          <w:rFonts w:ascii="Times New Roman" w:hAnsi="Times New Roman"/>
          <w:sz w:val="24"/>
          <w:szCs w:val="20"/>
        </w:rPr>
      </w:pPr>
    </w:p>
    <w:p w:rsidR="00AE3806" w:rsidP="00AE3806" w:rsidRDefault="00AE3806" w14:paraId="018A655B" w14:textId="77777777">
      <w:pPr>
        <w:tabs>
          <w:tab w:val="left" w:pos="284"/>
          <w:tab w:val="left" w:pos="567"/>
          <w:tab w:val="left" w:pos="851"/>
        </w:tabs>
        <w:ind w:right="-2"/>
        <w:rPr>
          <w:rFonts w:ascii="Times New Roman" w:hAnsi="Times New Roman"/>
          <w:sz w:val="24"/>
          <w:szCs w:val="20"/>
        </w:rPr>
      </w:pPr>
    </w:p>
    <w:p w:rsidR="00AE3806" w:rsidP="00AE3806" w:rsidRDefault="00AE3806" w14:paraId="186C2A0E" w14:textId="77777777">
      <w:pPr>
        <w:tabs>
          <w:tab w:val="left" w:pos="284"/>
          <w:tab w:val="left" w:pos="567"/>
          <w:tab w:val="left" w:pos="851"/>
        </w:tabs>
        <w:ind w:right="-2"/>
        <w:rPr>
          <w:rFonts w:ascii="Times New Roman" w:hAnsi="Times New Roman"/>
          <w:sz w:val="24"/>
          <w:szCs w:val="20"/>
        </w:rPr>
      </w:pPr>
    </w:p>
    <w:p w:rsidR="00AE3806" w:rsidP="00AE3806" w:rsidRDefault="00AE3806" w14:paraId="01F9D20F" w14:textId="77777777">
      <w:pPr>
        <w:tabs>
          <w:tab w:val="left" w:pos="284"/>
          <w:tab w:val="left" w:pos="567"/>
          <w:tab w:val="left" w:pos="851"/>
        </w:tabs>
        <w:ind w:right="-2"/>
        <w:rPr>
          <w:rFonts w:ascii="Times New Roman" w:hAnsi="Times New Roman"/>
          <w:sz w:val="24"/>
          <w:szCs w:val="20"/>
        </w:rPr>
      </w:pPr>
    </w:p>
    <w:p w:rsidR="00AE3806" w:rsidP="00AE3806" w:rsidRDefault="00AE3806" w14:paraId="5270D512" w14:textId="77777777">
      <w:pPr>
        <w:tabs>
          <w:tab w:val="left" w:pos="284"/>
          <w:tab w:val="left" w:pos="567"/>
          <w:tab w:val="left" w:pos="851"/>
        </w:tabs>
        <w:ind w:right="-2"/>
        <w:rPr>
          <w:rFonts w:ascii="Times New Roman" w:hAnsi="Times New Roman"/>
          <w:sz w:val="24"/>
          <w:szCs w:val="20"/>
        </w:rPr>
      </w:pPr>
    </w:p>
    <w:p w:rsidR="00AE3806" w:rsidP="00AE3806" w:rsidRDefault="00AE3806" w14:paraId="30619F6C" w14:textId="77777777">
      <w:pPr>
        <w:tabs>
          <w:tab w:val="left" w:pos="284"/>
          <w:tab w:val="left" w:pos="567"/>
          <w:tab w:val="left" w:pos="851"/>
        </w:tabs>
        <w:ind w:right="-2"/>
        <w:rPr>
          <w:rFonts w:ascii="Times New Roman" w:hAnsi="Times New Roman"/>
          <w:sz w:val="24"/>
          <w:szCs w:val="20"/>
        </w:rPr>
      </w:pPr>
    </w:p>
    <w:p w:rsidR="00AE3806" w:rsidP="00AE3806" w:rsidRDefault="00AE3806" w14:paraId="7162C472" w14:textId="77777777">
      <w:pPr>
        <w:tabs>
          <w:tab w:val="left" w:pos="284"/>
          <w:tab w:val="left" w:pos="567"/>
          <w:tab w:val="left" w:pos="851"/>
        </w:tabs>
        <w:ind w:right="-2"/>
        <w:rPr>
          <w:rFonts w:ascii="Times New Roman" w:hAnsi="Times New Roman"/>
          <w:sz w:val="24"/>
          <w:szCs w:val="20"/>
        </w:rPr>
      </w:pPr>
    </w:p>
    <w:p w:rsidR="00AE3806" w:rsidP="00AE3806" w:rsidRDefault="00AE3806" w14:paraId="184DB14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76D6D026" w14:textId="35A074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AE3806">
        <w:rPr>
          <w:rFonts w:ascii="Times New Roman" w:hAnsi="Times New Roman"/>
          <w:sz w:val="24"/>
          <w:szCs w:val="20"/>
        </w:rPr>
        <w:t>Staatssecretaris van Sociale Zaken</w:t>
      </w:r>
      <w:r>
        <w:rPr>
          <w:rFonts w:ascii="Times New Roman" w:hAnsi="Times New Roman"/>
          <w:sz w:val="24"/>
          <w:szCs w:val="20"/>
        </w:rPr>
        <w:t xml:space="preserve"> </w:t>
      </w:r>
      <w:r w:rsidRPr="00AE3806">
        <w:rPr>
          <w:rFonts w:ascii="Times New Roman" w:hAnsi="Times New Roman"/>
          <w:sz w:val="24"/>
          <w:szCs w:val="20"/>
        </w:rPr>
        <w:t>en Werkgelegenheid,</w:t>
      </w:r>
    </w:p>
    <w:p w:rsidRPr="00AE3806" w:rsidR="00AE3806" w:rsidP="00AE3806" w:rsidRDefault="00AE3806" w14:paraId="75D32ADB" w14:textId="29FC4083">
      <w:pPr>
        <w:tabs>
          <w:tab w:val="left" w:pos="284"/>
          <w:tab w:val="left" w:pos="567"/>
          <w:tab w:val="left" w:pos="851"/>
        </w:tabs>
        <w:ind w:right="-2"/>
        <w:rPr>
          <w:rFonts w:ascii="Times New Roman" w:hAnsi="Times New Roman"/>
          <w:sz w:val="24"/>
          <w:szCs w:val="20"/>
        </w:rPr>
      </w:pPr>
    </w:p>
    <w:p w:rsidRPr="00AE3806" w:rsidR="00AE3806" w:rsidP="00AE3806" w:rsidRDefault="00AE3806" w14:paraId="553BB8F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F34B48C"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53FF5B9D"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066A8083"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3ED0D956"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6D2E9779" w14:textId="77777777">
      <w:pPr>
        <w:tabs>
          <w:tab w:val="left" w:pos="284"/>
          <w:tab w:val="left" w:pos="567"/>
          <w:tab w:val="left" w:pos="851"/>
        </w:tabs>
        <w:ind w:right="-2"/>
        <w:rPr>
          <w:rFonts w:ascii="Times New Roman" w:hAnsi="Times New Roman"/>
          <w:sz w:val="24"/>
          <w:szCs w:val="20"/>
        </w:rPr>
      </w:pPr>
    </w:p>
    <w:p w:rsidRPr="00AE3806" w:rsidR="00AE3806" w:rsidP="00AE3806" w:rsidRDefault="00AE3806" w14:paraId="2F75F7FE" w14:textId="77777777">
      <w:pPr>
        <w:tabs>
          <w:tab w:val="left" w:pos="284"/>
          <w:tab w:val="left" w:pos="567"/>
          <w:tab w:val="left" w:pos="851"/>
        </w:tabs>
        <w:ind w:right="-2"/>
        <w:rPr>
          <w:rFonts w:ascii="Times New Roman" w:hAnsi="Times New Roman"/>
          <w:sz w:val="24"/>
          <w:szCs w:val="20"/>
        </w:rPr>
      </w:pPr>
    </w:p>
    <w:p w:rsidRPr="002168F4" w:rsidR="00CB3578" w:rsidP="00A11E73" w:rsidRDefault="00CB3578" w14:paraId="3C04442F" w14:textId="5690EFE1">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691B" w14:textId="77777777" w:rsidR="00AE3806" w:rsidRDefault="00AE3806">
      <w:pPr>
        <w:spacing w:line="20" w:lineRule="exact"/>
      </w:pPr>
    </w:p>
  </w:endnote>
  <w:endnote w:type="continuationSeparator" w:id="0">
    <w:p w14:paraId="092D7D6C" w14:textId="77777777" w:rsidR="00AE3806" w:rsidRDefault="00AE3806">
      <w:pPr>
        <w:pStyle w:val="Amendement"/>
      </w:pPr>
      <w:r>
        <w:rPr>
          <w:b w:val="0"/>
          <w:bCs w:val="0"/>
        </w:rPr>
        <w:t xml:space="preserve"> </w:t>
      </w:r>
    </w:p>
  </w:endnote>
  <w:endnote w:type="continuationNotice" w:id="1">
    <w:p w14:paraId="4A38420A" w14:textId="77777777" w:rsidR="00AE3806" w:rsidRDefault="00AE38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A48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2027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193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8EC8" w14:textId="77777777" w:rsidR="00AE3806" w:rsidRDefault="00AE3806">
      <w:pPr>
        <w:pStyle w:val="Amendement"/>
      </w:pPr>
      <w:r>
        <w:rPr>
          <w:b w:val="0"/>
          <w:bCs w:val="0"/>
        </w:rPr>
        <w:separator/>
      </w:r>
    </w:p>
  </w:footnote>
  <w:footnote w:type="continuationSeparator" w:id="0">
    <w:p w14:paraId="7389DAD2" w14:textId="77777777" w:rsidR="00AE3806" w:rsidRDefault="00AE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487"/>
    <w:multiLevelType w:val="hybridMultilevel"/>
    <w:tmpl w:val="A0241E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87946C2"/>
    <w:multiLevelType w:val="hybridMultilevel"/>
    <w:tmpl w:val="8EC21B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70159"/>
    <w:multiLevelType w:val="hybridMultilevel"/>
    <w:tmpl w:val="FFD069C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7815B5"/>
    <w:multiLevelType w:val="hybridMultilevel"/>
    <w:tmpl w:val="416E826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8F50192"/>
    <w:multiLevelType w:val="hybridMultilevel"/>
    <w:tmpl w:val="CA70AF4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9E03AA7"/>
    <w:multiLevelType w:val="hybridMultilevel"/>
    <w:tmpl w:val="9996B538"/>
    <w:lvl w:ilvl="0" w:tplc="C7B040DE">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197FE5"/>
    <w:multiLevelType w:val="hybridMultilevel"/>
    <w:tmpl w:val="78B897F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E577CDA"/>
    <w:multiLevelType w:val="multilevel"/>
    <w:tmpl w:val="3BD0280C"/>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1211"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5EB3EAF"/>
    <w:multiLevelType w:val="hybridMultilevel"/>
    <w:tmpl w:val="493039C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A229B5"/>
    <w:multiLevelType w:val="hybridMultilevel"/>
    <w:tmpl w:val="4EF0C836"/>
    <w:lvl w:ilvl="0" w:tplc="7010959E">
      <w:start w:val="1"/>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31753068">
    <w:abstractNumId w:val="7"/>
  </w:num>
  <w:num w:numId="2" w16cid:durableId="1726564002">
    <w:abstractNumId w:val="0"/>
  </w:num>
  <w:num w:numId="3" w16cid:durableId="588540083">
    <w:abstractNumId w:val="3"/>
  </w:num>
  <w:num w:numId="4" w16cid:durableId="144668131">
    <w:abstractNumId w:val="2"/>
  </w:num>
  <w:num w:numId="5" w16cid:durableId="2095395683">
    <w:abstractNumId w:val="5"/>
  </w:num>
  <w:num w:numId="6" w16cid:durableId="915435026">
    <w:abstractNumId w:val="1"/>
  </w:num>
  <w:num w:numId="7" w16cid:durableId="1048527913">
    <w:abstractNumId w:val="6"/>
  </w:num>
  <w:num w:numId="8" w16cid:durableId="1426537433">
    <w:abstractNumId w:val="4"/>
  </w:num>
  <w:num w:numId="9" w16cid:durableId="544293382">
    <w:abstractNumId w:val="8"/>
  </w:num>
  <w:num w:numId="10" w16cid:durableId="1654750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06"/>
    <w:rsid w:val="00012DBE"/>
    <w:rsid w:val="000A1D81"/>
    <w:rsid w:val="00111ED3"/>
    <w:rsid w:val="001C190E"/>
    <w:rsid w:val="002168F4"/>
    <w:rsid w:val="002A727C"/>
    <w:rsid w:val="0049520A"/>
    <w:rsid w:val="005D2707"/>
    <w:rsid w:val="00606255"/>
    <w:rsid w:val="00657465"/>
    <w:rsid w:val="006B607A"/>
    <w:rsid w:val="007D451C"/>
    <w:rsid w:val="00826224"/>
    <w:rsid w:val="00930A23"/>
    <w:rsid w:val="009C7354"/>
    <w:rsid w:val="009E6D7F"/>
    <w:rsid w:val="00A11E73"/>
    <w:rsid w:val="00A2521E"/>
    <w:rsid w:val="00AE3806"/>
    <w:rsid w:val="00AE436A"/>
    <w:rsid w:val="00C135B1"/>
    <w:rsid w:val="00C92DF8"/>
    <w:rsid w:val="00CB3578"/>
    <w:rsid w:val="00CD46CD"/>
    <w:rsid w:val="00D20AFA"/>
    <w:rsid w:val="00D55648"/>
    <w:rsid w:val="00DB41E1"/>
    <w:rsid w:val="00E0108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5D162"/>
  <w15:docId w15:val="{3BFC584C-03F0-42A2-8FF1-6F3E3373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E3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1276</ap:Words>
  <ap:Characters>7023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2025-09-01T13:04:00.0000000Z</dcterms:created>
  <dcterms:modified xsi:type="dcterms:W3CDTF">2025-09-01T13:04:00.0000000Z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