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E5E" w:rsidRDefault="009658AD" w14:paraId="776DBB32" w14:textId="4C9DB24C">
      <w:r>
        <w:t xml:space="preserve">In antwoord op uw brief van </w:t>
      </w:r>
      <w:r w:rsidR="00686FE8">
        <w:t>2 juni</w:t>
      </w:r>
      <w:r w:rsidR="00417141">
        <w:t xml:space="preserve"> </w:t>
      </w:r>
      <w:r>
        <w:t>jl.</w:t>
      </w:r>
      <w:r w:rsidR="00417141">
        <w:t>,</w:t>
      </w:r>
      <w:r>
        <w:t xml:space="preserve"> nr. </w:t>
      </w:r>
      <w:r w:rsidRPr="00686FE8" w:rsidR="00686FE8">
        <w:t>2025Z11087</w:t>
      </w:r>
      <w:r>
        <w:t xml:space="preserve">, deel ik u mede dat de vragen van het lid </w:t>
      </w:r>
      <w:proofErr w:type="spellStart"/>
      <w:r w:rsidR="00686FE8">
        <w:t>Lahlah</w:t>
      </w:r>
      <w:proofErr w:type="spellEnd"/>
      <w:r w:rsidR="00686FE8">
        <w:t xml:space="preserve"> (GroenLinks-PvdA) </w:t>
      </w:r>
      <w:r>
        <w:t xml:space="preserve">over </w:t>
      </w:r>
      <w:r w:rsidR="002D554A">
        <w:t>huisbezoeken aan demonstranten</w:t>
      </w:r>
      <w:r>
        <w:t xml:space="preserve"> worden beantwoord zoals aangegeven in de bijlage van deze brief.</w:t>
      </w:r>
    </w:p>
    <w:p w:rsidR="005F1E5E" w:rsidRDefault="005F1E5E" w14:paraId="47B36FEA" w14:textId="79D5539E"/>
    <w:p w:rsidR="005F1E5E" w:rsidRDefault="005F1E5E" w14:paraId="5502DF38" w14:textId="6F465FC7"/>
    <w:p w:rsidR="005F1E5E" w:rsidRDefault="009658AD" w14:paraId="6A3A5530" w14:textId="77777777">
      <w:r>
        <w:t>De Minister van Justitie en Veiligheid,</w:t>
      </w:r>
    </w:p>
    <w:p w:rsidR="005F1E5E" w:rsidRDefault="005F1E5E" w14:paraId="5AE2F737" w14:textId="750DFEBF"/>
    <w:p w:rsidR="005F1E5E" w:rsidRDefault="005F1E5E" w14:paraId="5032DE95" w14:textId="2C8E959A"/>
    <w:p w:rsidR="005F1E5E" w:rsidRDefault="005F1E5E" w14:paraId="4A91DFA8" w14:textId="136F369B"/>
    <w:p w:rsidR="005F1E5E" w:rsidRDefault="005F1E5E" w14:paraId="3CC29989" w14:textId="57EBFDAA"/>
    <w:p w:rsidR="005F1E5E" w:rsidRDefault="009658AD" w14:paraId="1088FF14" w14:textId="77777777">
      <w:r>
        <w:t>D.M. van Weel</w:t>
      </w:r>
    </w:p>
    <w:p w:rsidR="00686FE8" w:rsidRDefault="00686FE8" w14:paraId="72AE61BA" w14:textId="729D2049">
      <w:pPr>
        <w:spacing w:line="240" w:lineRule="auto"/>
      </w:pPr>
      <w:r>
        <w:br w:type="page"/>
      </w:r>
    </w:p>
    <w:p w:rsidRPr="00686FE8" w:rsidR="00686FE8" w:rsidP="00686FE8" w:rsidRDefault="00686FE8" w14:paraId="3C810C82" w14:textId="5BEB65A5">
      <w:pPr>
        <w:pStyle w:val="broodtekst"/>
        <w:shd w:val="clear" w:color="auto" w:fill="FFFFFF" w:themeFill="background1"/>
        <w:rPr>
          <w:b/>
          <w:bCs/>
        </w:rPr>
      </w:pPr>
      <w:r w:rsidRPr="00686FE8">
        <w:rPr>
          <w:b/>
          <w:bCs/>
        </w:rPr>
        <w:lastRenderedPageBreak/>
        <w:t xml:space="preserve">Antwoorden van de Minister van Justitie en Veiligheid op vragen van het lid </w:t>
      </w:r>
      <w:proofErr w:type="spellStart"/>
      <w:r w:rsidRPr="00686FE8">
        <w:rPr>
          <w:b/>
          <w:bCs/>
        </w:rPr>
        <w:t>Lahlah</w:t>
      </w:r>
      <w:proofErr w:type="spellEnd"/>
      <w:r w:rsidRPr="00686FE8">
        <w:rPr>
          <w:b/>
          <w:bCs/>
        </w:rPr>
        <w:t xml:space="preserve"> (GroenLinks-PvdA) aan de minister van Justitie en Veiligheid over huisbezoeken aan demonstranten</w:t>
      </w:r>
    </w:p>
    <w:p w:rsidRPr="00181D70" w:rsidR="00686FE8" w:rsidP="00686FE8" w:rsidRDefault="00686FE8" w14:paraId="7CFF71D4" w14:textId="08E0E061">
      <w:pPr>
        <w:pStyle w:val="broodtekst"/>
        <w:pBdr>
          <w:bottom w:val="single" w:color="auto" w:sz="6" w:space="1"/>
        </w:pBdr>
        <w:shd w:val="clear" w:color="auto" w:fill="FFFFFF" w:themeFill="background1"/>
        <w:rPr>
          <w:b/>
          <w:bCs/>
        </w:rPr>
      </w:pPr>
      <w:r w:rsidRPr="00181D70">
        <w:rPr>
          <w:b/>
          <w:bCs/>
        </w:rPr>
        <w:t>(</w:t>
      </w:r>
      <w:r w:rsidR="00A5362E">
        <w:rPr>
          <w:b/>
          <w:bCs/>
        </w:rPr>
        <w:t>i</w:t>
      </w:r>
      <w:r w:rsidRPr="00181D70">
        <w:rPr>
          <w:b/>
          <w:bCs/>
        </w:rPr>
        <w:t xml:space="preserve">ngezonden </w:t>
      </w:r>
      <w:r>
        <w:rPr>
          <w:b/>
          <w:bCs/>
        </w:rPr>
        <w:t>2 juni 2025</w:t>
      </w:r>
      <w:r w:rsidRPr="00181D70">
        <w:rPr>
          <w:b/>
          <w:bCs/>
        </w:rPr>
        <w:t xml:space="preserve">, </w:t>
      </w:r>
      <w:r w:rsidRPr="250AE766">
        <w:rPr>
          <w:b/>
          <w:bCs/>
        </w:rPr>
        <w:t>2025Z11087</w:t>
      </w:r>
      <w:r w:rsidRPr="00181D70">
        <w:rPr>
          <w:b/>
          <w:bCs/>
        </w:rPr>
        <w:t>)</w:t>
      </w:r>
    </w:p>
    <w:p w:rsidR="005F1E5E" w:rsidRDefault="005F1E5E" w14:paraId="26E81701" w14:textId="77777777"/>
    <w:p w:rsidR="00A5362E" w:rsidRDefault="00A5362E" w14:paraId="1F886BC3" w14:textId="77777777"/>
    <w:p w:rsidR="005F1E5E" w:rsidRDefault="00686FE8" w14:paraId="30C753B6" w14:textId="5708D745">
      <w:pPr>
        <w:rPr>
          <w:b/>
          <w:bCs/>
        </w:rPr>
      </w:pPr>
      <w:r w:rsidRPr="00686FE8">
        <w:rPr>
          <w:b/>
          <w:bCs/>
        </w:rPr>
        <w:t>Vraag</w:t>
      </w:r>
      <w:r>
        <w:rPr>
          <w:b/>
          <w:bCs/>
        </w:rPr>
        <w:t xml:space="preserve"> 1</w:t>
      </w:r>
    </w:p>
    <w:p w:rsidRPr="006F5D4D" w:rsidR="00686FE8" w:rsidP="00686FE8" w:rsidRDefault="00686FE8" w14:paraId="3BF9B73F" w14:textId="77777777">
      <w:r w:rsidRPr="006F5D4D">
        <w:rPr>
          <w:b/>
          <w:bCs/>
        </w:rPr>
        <w:t xml:space="preserve">Herinnert u zich de vragen van het lid </w:t>
      </w:r>
      <w:proofErr w:type="spellStart"/>
      <w:r w:rsidRPr="006F5D4D">
        <w:rPr>
          <w:b/>
          <w:bCs/>
        </w:rPr>
        <w:t>Lahlah</w:t>
      </w:r>
      <w:proofErr w:type="spellEnd"/>
      <w:r w:rsidRPr="006F5D4D">
        <w:rPr>
          <w:b/>
          <w:bCs/>
        </w:rPr>
        <w:t xml:space="preserve"> over huisbezoeken aan demonstranten van 25 maart 2025?</w:t>
      </w:r>
    </w:p>
    <w:p w:rsidR="00686FE8" w:rsidRDefault="00686FE8" w14:paraId="2D9804B7" w14:textId="77777777">
      <w:pPr>
        <w:rPr>
          <w:b/>
          <w:bCs/>
        </w:rPr>
      </w:pPr>
    </w:p>
    <w:p w:rsidR="00686FE8" w:rsidRDefault="00686FE8" w14:paraId="5C2AB17D" w14:textId="0CDA27AA">
      <w:pPr>
        <w:rPr>
          <w:b/>
          <w:bCs/>
        </w:rPr>
      </w:pPr>
      <w:r>
        <w:rPr>
          <w:b/>
          <w:bCs/>
        </w:rPr>
        <w:t xml:space="preserve">Antwoord </w:t>
      </w:r>
      <w:r w:rsidR="00A5362E">
        <w:rPr>
          <w:b/>
          <w:bCs/>
        </w:rPr>
        <w:t xml:space="preserve">op </w:t>
      </w:r>
      <w:r>
        <w:rPr>
          <w:b/>
          <w:bCs/>
        </w:rPr>
        <w:t>vraag 1</w:t>
      </w:r>
    </w:p>
    <w:p w:rsidR="00686FE8" w:rsidRDefault="00686FE8" w14:paraId="1103A792" w14:textId="6D499EF3">
      <w:r w:rsidRPr="00686FE8">
        <w:t>Ja.</w:t>
      </w:r>
    </w:p>
    <w:p w:rsidR="00686FE8" w:rsidRDefault="00686FE8" w14:paraId="5825D6B1" w14:textId="77777777"/>
    <w:p w:rsidRPr="00686FE8" w:rsidR="00686FE8" w:rsidRDefault="00686FE8" w14:paraId="1FB7B83A" w14:textId="12462466">
      <w:pPr>
        <w:rPr>
          <w:b/>
          <w:bCs/>
        </w:rPr>
      </w:pPr>
      <w:r w:rsidRPr="00686FE8">
        <w:rPr>
          <w:b/>
          <w:bCs/>
        </w:rPr>
        <w:t>Vraag 2</w:t>
      </w:r>
    </w:p>
    <w:p w:rsidRPr="006F5D4D" w:rsidR="00686FE8" w:rsidP="00686FE8" w:rsidRDefault="00686FE8" w14:paraId="193784A2" w14:textId="6D50057F">
      <w:pPr>
        <w:rPr>
          <w:b/>
          <w:bCs/>
        </w:rPr>
      </w:pPr>
      <w:r w:rsidRPr="006F5D4D">
        <w:rPr>
          <w:b/>
          <w:bCs/>
        </w:rPr>
        <w:t>Begrijpt u dat demonstranten huisbezoeken van de politie niet ervaren als ‘verbindend politiewerk’ en ‘contact zoeken’, zoals u de huisbezoeken in uw antwoord op de schriftelijke vragen noemt? Hoe rijmt u uw antwoord met de brief van de Inspectie aan de Nationale Politie, waarin de Inspectie schrijft dat deze huisbezoeken als intimiderend worden ervaren en het tegenovergestelde effect kunnen hebben van wat de politie wil</w:t>
      </w:r>
      <w:r>
        <w:rPr>
          <w:rStyle w:val="Voetnootmarkering"/>
          <w:b/>
          <w:bCs/>
        </w:rPr>
        <w:footnoteReference w:id="1"/>
      </w:r>
      <w:r w:rsidRPr="006F5D4D">
        <w:rPr>
          <w:b/>
          <w:bCs/>
        </w:rPr>
        <w:t>? Deelt u deze opvatting of is er sprake van een verschil in inzicht tussen u en de Inspectie? </w:t>
      </w:r>
    </w:p>
    <w:p w:rsidR="005F1E5E" w:rsidRDefault="005F1E5E" w14:paraId="69E3387E" w14:textId="77777777"/>
    <w:p w:rsidR="005F1E5E" w:rsidRDefault="00686FE8" w14:paraId="4CFB2FA3" w14:textId="1D2E9322">
      <w:pPr>
        <w:rPr>
          <w:b/>
          <w:bCs/>
        </w:rPr>
      </w:pPr>
      <w:r>
        <w:rPr>
          <w:b/>
          <w:bCs/>
        </w:rPr>
        <w:t xml:space="preserve">Antwoord </w:t>
      </w:r>
      <w:r w:rsidR="00A5362E">
        <w:rPr>
          <w:b/>
          <w:bCs/>
        </w:rPr>
        <w:t xml:space="preserve">op </w:t>
      </w:r>
      <w:r>
        <w:rPr>
          <w:b/>
          <w:bCs/>
        </w:rPr>
        <w:t>vraag 2</w:t>
      </w:r>
    </w:p>
    <w:p w:rsidR="00686FE8" w:rsidP="00686FE8" w:rsidRDefault="00686FE8" w14:paraId="61C95823" w14:textId="1733181E">
      <w:r>
        <w:t>Zoals ik in de beantwoording van de eerdere vragen reeds heb benoemd, kan ik mij voorstellen dat een huisbezoek door politie indruk kan maken.</w:t>
      </w:r>
      <w:r w:rsidR="00417141">
        <w:t xml:space="preserve"> </w:t>
      </w:r>
      <w:r>
        <w:t xml:space="preserve">Er is geen verschil van inzicht tussen de </w:t>
      </w:r>
      <w:r w:rsidR="00417141">
        <w:t>I</w:t>
      </w:r>
      <w:r>
        <w:t>nspectie en mij.</w:t>
      </w:r>
    </w:p>
    <w:p w:rsidR="00686FE8" w:rsidP="00686FE8" w:rsidRDefault="00686FE8" w14:paraId="66C9A33B" w14:textId="77777777"/>
    <w:p w:rsidRPr="0089259A" w:rsidR="00686FE8" w:rsidP="00686FE8" w:rsidRDefault="00686FE8" w14:paraId="044724F0" w14:textId="4F6D3614">
      <w:pPr>
        <w:rPr>
          <w:bCs/>
        </w:rPr>
      </w:pPr>
      <w:r w:rsidRPr="00593EC1">
        <w:t>In</w:t>
      </w:r>
      <w:r>
        <w:t xml:space="preserve"> </w:t>
      </w:r>
      <w:r w:rsidRPr="00593EC1">
        <w:t xml:space="preserve">het kader van </w:t>
      </w:r>
      <w:r>
        <w:t xml:space="preserve">de voorbereiding van </w:t>
      </w:r>
      <w:r w:rsidRPr="00593EC1">
        <w:t>demonstraties kunnen huisbezoeken worden afgelegd door</w:t>
      </w:r>
      <w:r>
        <w:t xml:space="preserve"> </w:t>
      </w:r>
      <w:r w:rsidRPr="00593EC1">
        <w:t>politie. De politie kan informatie over de aard en omvang van een demonstratie proberen te verzamelen</w:t>
      </w:r>
      <w:r w:rsidR="00417141">
        <w:t>, j</w:t>
      </w:r>
      <w:r w:rsidRPr="00593EC1">
        <w:t>uist om de demonstratie goed te kunnen</w:t>
      </w:r>
      <w:r>
        <w:t xml:space="preserve"> </w:t>
      </w:r>
      <w:r w:rsidRPr="00593EC1">
        <w:t>begeleiden.</w:t>
      </w:r>
      <w:r>
        <w:t xml:space="preserve"> Zoals opgenomen in het ondergenoemde aangevulde handelingskader</w:t>
      </w:r>
      <w:r w:rsidR="00FD11EF">
        <w:t>,</w:t>
      </w:r>
      <w:r>
        <w:t xml:space="preserve"> zijn</w:t>
      </w:r>
      <w:r w:rsidRPr="00593EC1">
        <w:t xml:space="preserve"> </w:t>
      </w:r>
      <w:r>
        <w:t xml:space="preserve">huisbezoeken </w:t>
      </w:r>
      <w:r w:rsidRPr="00593EC1">
        <w:t>niet gericht op het</w:t>
      </w:r>
      <w:r>
        <w:t xml:space="preserve"> </w:t>
      </w:r>
      <w:r w:rsidRPr="00593EC1">
        <w:t>ontmoedigen van deelname aan demonstraties</w:t>
      </w:r>
      <w:r>
        <w:t xml:space="preserve"> en wordt hier op een evenredige manier mee omgegaan</w:t>
      </w:r>
      <w:r w:rsidRPr="00593EC1">
        <w:t>.</w:t>
      </w:r>
      <w:r w:rsidR="00417141">
        <w:rPr>
          <w:bCs/>
        </w:rPr>
        <w:t xml:space="preserve"> </w:t>
      </w:r>
      <w:r>
        <w:rPr>
          <w:bCs/>
        </w:rPr>
        <w:t>Het enkel deelnemen aan een</w:t>
      </w:r>
      <w:r w:rsidR="008020FA">
        <w:rPr>
          <w:bCs/>
        </w:rPr>
        <w:t xml:space="preserve"> vreedzame</w:t>
      </w:r>
      <w:r>
        <w:rPr>
          <w:bCs/>
        </w:rPr>
        <w:t xml:space="preserve"> demonstratie kan nooit aanleiding zijn om contact met burgers op te nemen. </w:t>
      </w:r>
    </w:p>
    <w:p w:rsidR="00686FE8" w:rsidRDefault="00686FE8" w14:paraId="65A40E66" w14:textId="77777777"/>
    <w:p w:rsidRPr="00353E6D" w:rsidR="005F1E5E" w:rsidRDefault="00353E6D" w14:paraId="5B5F4F56" w14:textId="4D1866C1">
      <w:pPr>
        <w:rPr>
          <w:b/>
          <w:bCs/>
        </w:rPr>
      </w:pPr>
      <w:r w:rsidRPr="00353E6D">
        <w:rPr>
          <w:b/>
          <w:bCs/>
        </w:rPr>
        <w:t>Vraag 3</w:t>
      </w:r>
    </w:p>
    <w:p w:rsidR="00353E6D" w:rsidP="00353E6D" w:rsidRDefault="00353E6D" w14:paraId="42942489" w14:textId="77777777">
      <w:pPr>
        <w:rPr>
          <w:b/>
          <w:bCs/>
        </w:rPr>
      </w:pPr>
      <w:r w:rsidRPr="006F5D4D">
        <w:rPr>
          <w:b/>
          <w:bCs/>
        </w:rPr>
        <w:t>Deelt u de mening dat een huisbezoek in verband met een buurtonderzoek na een inbraak, het opvolgen van een melding over burenoverlast of over een mogelijke onveilige situatie bij de buren, totaal andere situaties zijn dan huisbezoeken aan demonstranten, ook aangezien het vaak gaat om demonstraties waar zij nog niet aan hebben deelgenomen? Zo nee, waarom niet?</w:t>
      </w:r>
    </w:p>
    <w:p w:rsidR="005F1E5E" w:rsidRDefault="005F1E5E" w14:paraId="29B61021" w14:textId="77777777"/>
    <w:p w:rsidRPr="00353E6D" w:rsidR="00353E6D" w:rsidRDefault="00353E6D" w14:paraId="5CEBA9F7" w14:textId="632E53FF">
      <w:pPr>
        <w:rPr>
          <w:b/>
          <w:bCs/>
        </w:rPr>
      </w:pPr>
      <w:r w:rsidRPr="00353E6D">
        <w:rPr>
          <w:b/>
          <w:bCs/>
        </w:rPr>
        <w:t xml:space="preserve">Antwoord </w:t>
      </w:r>
      <w:r w:rsidR="00A5362E">
        <w:rPr>
          <w:b/>
          <w:bCs/>
        </w:rPr>
        <w:t xml:space="preserve">op </w:t>
      </w:r>
      <w:r w:rsidRPr="00353E6D">
        <w:rPr>
          <w:b/>
          <w:bCs/>
        </w:rPr>
        <w:t>vraag 3</w:t>
      </w:r>
    </w:p>
    <w:p w:rsidR="00353E6D" w:rsidP="00353E6D" w:rsidRDefault="00353E6D" w14:paraId="073BCABD" w14:textId="77777777">
      <w:r>
        <w:t xml:space="preserve">Ik ben het ermee eens dat dit verschillende situaties zijn. Er zijn uiteenlopende redenen voor de politie om bij mensen thuis langs te gaan, aangekondigd en onaangekondigd. </w:t>
      </w:r>
    </w:p>
    <w:p w:rsidRPr="008E64BE" w:rsidR="00353E6D" w:rsidP="00353E6D" w:rsidRDefault="00353E6D" w14:paraId="1BDD5987" w14:textId="7429A608">
      <w:r w:rsidRPr="00593EC1">
        <w:lastRenderedPageBreak/>
        <w:t>Bij elk contact met de burger is er uitleg over wat de reden voor het bezoek is.</w:t>
      </w:r>
      <w:r w:rsidR="00FB1F7C">
        <w:t xml:space="preserve"> Dit is nu ook expliciet opgenomen in het aangescherpte handelingskader van politie met het onderwerp ‘Contact met burgers ter voorbereiding op een demonstratie’.</w:t>
      </w:r>
    </w:p>
    <w:p w:rsidR="005F1E5E" w:rsidRDefault="005F1E5E" w14:paraId="48957E01" w14:textId="77777777"/>
    <w:p w:rsidR="00353E6D" w:rsidRDefault="00353E6D" w14:paraId="771A14C1" w14:textId="3D6C4D04">
      <w:pPr>
        <w:rPr>
          <w:b/>
          <w:bCs/>
        </w:rPr>
      </w:pPr>
      <w:r w:rsidRPr="00353E6D">
        <w:rPr>
          <w:b/>
          <w:bCs/>
        </w:rPr>
        <w:t>Vraag 4</w:t>
      </w:r>
    </w:p>
    <w:p w:rsidR="00353E6D" w:rsidRDefault="00353E6D" w14:paraId="677F16E2" w14:textId="6EFFBAAE">
      <w:pPr>
        <w:rPr>
          <w:b/>
          <w:bCs/>
        </w:rPr>
      </w:pPr>
      <w:r w:rsidRPr="006F5D4D">
        <w:rPr>
          <w:b/>
          <w:bCs/>
        </w:rPr>
        <w:t>Volstaat het interne handelingskader demonstraties bij de politie wat u betreft? Hoe vaak wordt het handelingskader aangevuld en geactualiseerd? Is in het handelingskader voldoende aandacht voor de de-escalerende en faciliterende rol van de politie in demonstraties? Zo ja, op welke manier wordt hier aandacht aan gegeven? Zo nee, biedt dit wat u betreft aanknopingspunten om het handelingskader te actualiseren?</w:t>
      </w:r>
    </w:p>
    <w:p w:rsidR="00353E6D" w:rsidRDefault="00353E6D" w14:paraId="2C1F2699" w14:textId="77777777">
      <w:pPr>
        <w:rPr>
          <w:b/>
          <w:bCs/>
        </w:rPr>
      </w:pPr>
    </w:p>
    <w:p w:rsidR="00353E6D" w:rsidRDefault="00353E6D" w14:paraId="4202AAAC" w14:textId="53987DE7">
      <w:pPr>
        <w:rPr>
          <w:b/>
          <w:bCs/>
        </w:rPr>
      </w:pPr>
      <w:r>
        <w:rPr>
          <w:b/>
          <w:bCs/>
        </w:rPr>
        <w:t xml:space="preserve">Antwoord </w:t>
      </w:r>
      <w:r w:rsidR="00A5362E">
        <w:rPr>
          <w:b/>
          <w:bCs/>
        </w:rPr>
        <w:t xml:space="preserve">op </w:t>
      </w:r>
      <w:r>
        <w:rPr>
          <w:b/>
          <w:bCs/>
        </w:rPr>
        <w:t>vraag 4</w:t>
      </w:r>
    </w:p>
    <w:p w:rsidR="00353E6D" w:rsidP="00353E6D" w:rsidRDefault="00353E6D" w14:paraId="328654E1" w14:textId="1A256032">
      <w:r w:rsidRPr="00656E02">
        <w:t>Het handelingskader</w:t>
      </w:r>
      <w:r>
        <w:t xml:space="preserve"> rondom demonstraties is recent aangescherpt door politie en uitgebreid met het onderwerp ‘Contact met burgers ter voorbereiding op een demonstratie’.</w:t>
      </w:r>
      <w:r w:rsidR="00417141">
        <w:t xml:space="preserve"> </w:t>
      </w:r>
      <w:r>
        <w:t xml:space="preserve">Dit heeft ertoe geleid dat </w:t>
      </w:r>
      <w:proofErr w:type="spellStart"/>
      <w:r>
        <w:t>Extinction</w:t>
      </w:r>
      <w:proofErr w:type="spellEnd"/>
      <w:r>
        <w:t xml:space="preserve"> </w:t>
      </w:r>
      <w:proofErr w:type="spellStart"/>
      <w:r>
        <w:t>Rebellion</w:t>
      </w:r>
      <w:proofErr w:type="spellEnd"/>
      <w:r>
        <w:t xml:space="preserve"> (XR) het kort geding tegen de politie en de Staat heeft ingetrokken. Dit is een intern handelingskader van politie.</w:t>
      </w:r>
      <w:r w:rsidR="00CD07FC">
        <w:t xml:space="preserve"> Er is expliciet aandacht voor de de-escalerende en faciliterende taak van politie, zoals valt te bezien in de eerste vier </w:t>
      </w:r>
      <w:proofErr w:type="spellStart"/>
      <w:r w:rsidR="00CD07FC">
        <w:t>bullets</w:t>
      </w:r>
      <w:proofErr w:type="spellEnd"/>
      <w:r w:rsidR="00CD07FC">
        <w:t xml:space="preserve"> van de aanscherping.</w:t>
      </w:r>
      <w:r>
        <w:t xml:space="preserve"> </w:t>
      </w:r>
      <w:r w:rsidR="008020FA">
        <w:t>I</w:t>
      </w:r>
      <w:r>
        <w:t>k zie</w:t>
      </w:r>
      <w:r w:rsidR="008020FA">
        <w:t xml:space="preserve"> </w:t>
      </w:r>
      <w:r>
        <w:t xml:space="preserve"> geen aanknopingspunten voor nieuwe wijzigingen. De politie heeft deze uitgangspunten zowel binnen de organisatie als daarbuiten – op de website</w:t>
      </w:r>
      <w:r w:rsidR="00445AC6">
        <w:rPr>
          <w:rStyle w:val="Voetnootmarkering"/>
        </w:rPr>
        <w:footnoteReference w:id="2"/>
      </w:r>
      <w:r>
        <w:t xml:space="preserve"> </w:t>
      </w:r>
      <w:r w:rsidR="00417141">
        <w:t>–</w:t>
      </w:r>
      <w:r>
        <w:t xml:space="preserve"> gecommuniceerd.</w:t>
      </w:r>
      <w:r w:rsidR="00417141">
        <w:t xml:space="preserve"> </w:t>
      </w:r>
    </w:p>
    <w:p w:rsidR="00353E6D" w:rsidRDefault="00353E6D" w14:paraId="4DE71504" w14:textId="77777777">
      <w:pPr>
        <w:rPr>
          <w:b/>
          <w:bCs/>
        </w:rPr>
      </w:pPr>
    </w:p>
    <w:p w:rsidR="00353E6D" w:rsidRDefault="00353E6D" w14:paraId="039A3C62" w14:textId="471225FD">
      <w:pPr>
        <w:rPr>
          <w:b/>
          <w:bCs/>
        </w:rPr>
      </w:pPr>
      <w:r>
        <w:rPr>
          <w:b/>
          <w:bCs/>
        </w:rPr>
        <w:t>Vraag 5</w:t>
      </w:r>
    </w:p>
    <w:p w:rsidR="00353E6D" w:rsidRDefault="00353E6D" w14:paraId="510013BC" w14:textId="1B732DD6">
      <w:pPr>
        <w:rPr>
          <w:b/>
          <w:bCs/>
        </w:rPr>
      </w:pPr>
      <w:r w:rsidRPr="006F5D4D">
        <w:rPr>
          <w:b/>
          <w:bCs/>
        </w:rPr>
        <w:t>Op welke manier wordt bepaald of de vorm van contact met een burger ten behoeve van de informatievergaring over een demonstratie evenredig is en past bij de situatie, zoals is opgenomen in het handelingskader demonstraties bij de politie? Deelt u de mening dat deze definitie mogelijk te veel ruimte overlaat voor interpretatie? Zo ja, bent u bereid met de politie hierover in gesprek te gaan?</w:t>
      </w:r>
    </w:p>
    <w:p w:rsidR="00353E6D" w:rsidRDefault="00353E6D" w14:paraId="55CC8D90" w14:textId="77777777">
      <w:pPr>
        <w:rPr>
          <w:b/>
          <w:bCs/>
        </w:rPr>
      </w:pPr>
    </w:p>
    <w:p w:rsidR="00353E6D" w:rsidRDefault="00353E6D" w14:paraId="65015D3A" w14:textId="721BEB54">
      <w:pPr>
        <w:rPr>
          <w:b/>
          <w:bCs/>
        </w:rPr>
      </w:pPr>
      <w:r>
        <w:rPr>
          <w:b/>
          <w:bCs/>
        </w:rPr>
        <w:t xml:space="preserve">Antwoord </w:t>
      </w:r>
      <w:r w:rsidR="00A5362E">
        <w:rPr>
          <w:b/>
          <w:bCs/>
        </w:rPr>
        <w:t xml:space="preserve">op </w:t>
      </w:r>
      <w:r>
        <w:rPr>
          <w:b/>
          <w:bCs/>
        </w:rPr>
        <w:t>vraag 5</w:t>
      </w:r>
    </w:p>
    <w:p w:rsidR="00353E6D" w:rsidP="00353E6D" w:rsidRDefault="00353E6D" w14:paraId="40BFD1F1" w14:textId="7F03C514">
      <w:r>
        <w:t>In het</w:t>
      </w:r>
      <w:r w:rsidR="00417141">
        <w:t xml:space="preserve"> </w:t>
      </w:r>
      <w:r>
        <w:t>aanvullende handelingskader is duidelijk aangegeven dat de vorm van contact met de burger</w:t>
      </w:r>
      <w:r w:rsidR="00417141">
        <w:t xml:space="preserve"> </w:t>
      </w:r>
      <w:r>
        <w:t xml:space="preserve">ten behoeve van informatievergaring evenredig moet zijn en dat als kan worden volstaan met telefonisch contact daarvoor wordt gekozen. Ik ben het niet met u eens dat dit te veel ruimte laat voor interpretatie. Ik heb </w:t>
      </w:r>
      <w:r w:rsidR="00417141">
        <w:t xml:space="preserve">er </w:t>
      </w:r>
      <w:r>
        <w:t xml:space="preserve">vertrouwen in </w:t>
      </w:r>
      <w:r w:rsidR="00417141">
        <w:t xml:space="preserve">dat </w:t>
      </w:r>
      <w:r>
        <w:t>politiemedewerkers goed in staat zijn om dergelijke afwegingen te maken.</w:t>
      </w:r>
    </w:p>
    <w:p w:rsidR="00353E6D" w:rsidRDefault="00353E6D" w14:paraId="4CBD8927" w14:textId="77777777">
      <w:pPr>
        <w:rPr>
          <w:b/>
          <w:bCs/>
        </w:rPr>
      </w:pPr>
    </w:p>
    <w:p w:rsidR="00353E6D" w:rsidRDefault="00353E6D" w14:paraId="4F36148F" w14:textId="10061B70">
      <w:pPr>
        <w:rPr>
          <w:b/>
          <w:bCs/>
        </w:rPr>
      </w:pPr>
      <w:r>
        <w:rPr>
          <w:b/>
          <w:bCs/>
        </w:rPr>
        <w:t>Vraag 6</w:t>
      </w:r>
    </w:p>
    <w:p w:rsidR="00353E6D" w:rsidRDefault="00353E6D" w14:paraId="1471F353" w14:textId="72907484">
      <w:pPr>
        <w:rPr>
          <w:b/>
          <w:bCs/>
        </w:rPr>
      </w:pPr>
      <w:r w:rsidRPr="006F5D4D">
        <w:rPr>
          <w:b/>
          <w:bCs/>
        </w:rPr>
        <w:t>Bieden de aanstaande uitkomsten van het WODC-onderzoek wat u betreft aanleiding voor een herziening van het interne handelingskader demonstraties bij de politie? Waarom wel of niet?</w:t>
      </w:r>
    </w:p>
    <w:p w:rsidR="00353E6D" w:rsidRDefault="00353E6D" w14:paraId="2EAD137D" w14:textId="77777777">
      <w:pPr>
        <w:rPr>
          <w:b/>
          <w:bCs/>
        </w:rPr>
      </w:pPr>
    </w:p>
    <w:p w:rsidR="00353E6D" w:rsidRDefault="00353E6D" w14:paraId="3CCCB520" w14:textId="4F9639EB">
      <w:pPr>
        <w:rPr>
          <w:b/>
          <w:bCs/>
        </w:rPr>
      </w:pPr>
      <w:r>
        <w:rPr>
          <w:b/>
          <w:bCs/>
        </w:rPr>
        <w:t xml:space="preserve">Antwoord </w:t>
      </w:r>
      <w:r w:rsidR="00A5362E">
        <w:rPr>
          <w:b/>
          <w:bCs/>
        </w:rPr>
        <w:t xml:space="preserve">op </w:t>
      </w:r>
      <w:r>
        <w:rPr>
          <w:b/>
          <w:bCs/>
        </w:rPr>
        <w:t>vraag 6</w:t>
      </w:r>
    </w:p>
    <w:p w:rsidRPr="00656E02" w:rsidR="00445AC6" w:rsidP="009D2B8B" w:rsidRDefault="00860BA6" w14:paraId="50D4B3F8" w14:textId="499533F9">
      <w:r w:rsidRPr="00860BA6">
        <w:t xml:space="preserve">De uitkomsten van dit onderzoek worden aan het eind van zomer verwacht, waarna </w:t>
      </w:r>
      <w:r>
        <w:t xml:space="preserve">ik </w:t>
      </w:r>
      <w:r w:rsidRPr="00860BA6">
        <w:t xml:space="preserve">uw Kamer in het najaar zal informeren over de uitkomsten en </w:t>
      </w:r>
      <w:r>
        <w:t>een</w:t>
      </w:r>
      <w:r w:rsidRPr="00860BA6">
        <w:t xml:space="preserve"> reactie daarop</w:t>
      </w:r>
      <w:r>
        <w:t xml:space="preserve">. </w:t>
      </w:r>
    </w:p>
    <w:p w:rsidR="009D2B8B" w:rsidRDefault="009D2B8B" w14:paraId="052AE352" w14:textId="77777777">
      <w:pPr>
        <w:rPr>
          <w:b/>
          <w:bCs/>
        </w:rPr>
      </w:pPr>
    </w:p>
    <w:p w:rsidR="00A5362E" w:rsidRDefault="00A5362E" w14:paraId="0B3E0A1A" w14:textId="77777777">
      <w:pPr>
        <w:spacing w:line="240" w:lineRule="auto"/>
        <w:rPr>
          <w:b/>
          <w:bCs/>
        </w:rPr>
      </w:pPr>
      <w:r>
        <w:rPr>
          <w:b/>
          <w:bCs/>
        </w:rPr>
        <w:br w:type="page"/>
      </w:r>
    </w:p>
    <w:p w:rsidR="009D2B8B" w:rsidRDefault="009D2B8B" w14:paraId="30AB9EBC" w14:textId="5138CDDA">
      <w:pPr>
        <w:rPr>
          <w:b/>
          <w:bCs/>
        </w:rPr>
      </w:pPr>
      <w:r>
        <w:rPr>
          <w:b/>
          <w:bCs/>
        </w:rPr>
        <w:lastRenderedPageBreak/>
        <w:t>Vraag 7</w:t>
      </w:r>
    </w:p>
    <w:p w:rsidR="009D2B8B" w:rsidP="009D2B8B" w:rsidRDefault="009D2B8B" w14:paraId="4422D48D" w14:textId="77777777">
      <w:pPr>
        <w:rPr>
          <w:b/>
          <w:bCs/>
        </w:rPr>
      </w:pPr>
      <w:r w:rsidRPr="006F5D4D">
        <w:rPr>
          <w:b/>
          <w:bCs/>
        </w:rPr>
        <w:t>Deelt u de mening dat aandacht aan het demonstratierecht en de omgang met demonstranten niet moet worden beperkt tot de Mobiele Eenheid (ME)-opleiding en SGBO (Staf Grootschalig en Bijzonder Optreden)-opleiding en dat veel meer groepen agenten vroeger of later met demonstranten te maken kunnen krijgen? Zo ja, bent u bereid in gesprek te gaan met de politie over een mogelijke herziening van het curriculum? Zo nee, waarom niet?</w:t>
      </w:r>
    </w:p>
    <w:p w:rsidR="009D2B8B" w:rsidRDefault="009D2B8B" w14:paraId="2785693B" w14:textId="77777777">
      <w:pPr>
        <w:rPr>
          <w:b/>
          <w:bCs/>
        </w:rPr>
      </w:pPr>
    </w:p>
    <w:p w:rsidR="009D2B8B" w:rsidRDefault="00A5362E" w14:paraId="6B4E6C96" w14:textId="0160A41D">
      <w:pPr>
        <w:rPr>
          <w:b/>
          <w:bCs/>
        </w:rPr>
      </w:pPr>
      <w:r>
        <w:rPr>
          <w:b/>
          <w:bCs/>
        </w:rPr>
        <w:t>Antwoord op vraag</w:t>
      </w:r>
      <w:r w:rsidR="009D2B8B">
        <w:rPr>
          <w:b/>
          <w:bCs/>
        </w:rPr>
        <w:t xml:space="preserve"> 7</w:t>
      </w:r>
    </w:p>
    <w:p w:rsidRPr="002F5A61" w:rsidR="002F5A61" w:rsidP="002F5A61" w:rsidRDefault="002F5A61" w14:paraId="22BF86D7" w14:textId="1897E437">
      <w:r w:rsidRPr="002F5A61">
        <w:t xml:space="preserve">Executieve politiemedewerkers, ook zonder rol bij de Mobiele Eenheid (ME), kunnen in aanraking komen met demonstranten. In de basispolitieopleiding wordt aandacht besteed aan kennis en vaardigheden die nodig zijn voor de omgang met demonstranten en het beschermen van het demonstratierecht. Aspiranten worden bijvoorbeeld getraind om sociaal vaardig te zijn. Ook worden ze getraind te handelen bij een dreigende situatie. Vaardigheden die hierbij aan bod komen zijn de-escaleren, handelen bij strafbare feiten en, indien noodzakelijk, proportioneel en subsidiair geweld toepassen. Trainingsscenario’s zijn bijvoorbeeld het beschermen van demonstranten en het handelen bij groepen die zich fysiek tegen de </w:t>
      </w:r>
      <w:r w:rsidR="002D554A">
        <w:t>p</w:t>
      </w:r>
      <w:r w:rsidRPr="002F5A61">
        <w:t xml:space="preserve">olitie keren. </w:t>
      </w:r>
    </w:p>
    <w:p w:rsidR="009D2B8B" w:rsidRDefault="009D2B8B" w14:paraId="5F9C0875" w14:textId="3A6C4B44">
      <w:pPr>
        <w:rPr>
          <w:b/>
          <w:bCs/>
        </w:rPr>
      </w:pPr>
    </w:p>
    <w:p w:rsidR="009D2B8B" w:rsidRDefault="009D2B8B" w14:paraId="2B8FA52A" w14:textId="0D6A32D3">
      <w:pPr>
        <w:rPr>
          <w:b/>
          <w:bCs/>
        </w:rPr>
      </w:pPr>
      <w:r>
        <w:rPr>
          <w:b/>
          <w:bCs/>
        </w:rPr>
        <w:t>Vraag 8</w:t>
      </w:r>
    </w:p>
    <w:p w:rsidR="009D2B8B" w:rsidP="009D2B8B" w:rsidRDefault="009D2B8B" w14:paraId="53296587" w14:textId="77777777">
      <w:pPr>
        <w:rPr>
          <w:b/>
          <w:bCs/>
        </w:rPr>
      </w:pPr>
      <w:r w:rsidRPr="006F5D4D">
        <w:rPr>
          <w:b/>
          <w:bCs/>
        </w:rPr>
        <w:t>Wat gaat u eraan doen om ervoor te zorgen dat overheidsoptredens rondom demonstraties niet gericht zijn op het ontmoedigen van deelname aan demonstraties en dat zoveel mogelijk wordt voorkomen dat daarvan in de praktijk sprake is, doelen die u zelf aanhaalt in uw beantwoording op de schriftelijke vragen?</w:t>
      </w:r>
    </w:p>
    <w:p w:rsidR="009D2B8B" w:rsidRDefault="009D2B8B" w14:paraId="4EF2C982" w14:textId="77777777">
      <w:pPr>
        <w:rPr>
          <w:b/>
          <w:bCs/>
        </w:rPr>
      </w:pPr>
    </w:p>
    <w:p w:rsidR="009D2B8B" w:rsidRDefault="009D2B8B" w14:paraId="2C6AB724" w14:textId="2EA0C0F5">
      <w:pPr>
        <w:rPr>
          <w:b/>
          <w:bCs/>
        </w:rPr>
      </w:pPr>
      <w:r>
        <w:rPr>
          <w:b/>
          <w:bCs/>
        </w:rPr>
        <w:t>Antwoord op vraag 8</w:t>
      </w:r>
    </w:p>
    <w:p w:rsidR="009D2B8B" w:rsidP="009D2B8B" w:rsidRDefault="009D2B8B" w14:paraId="47F0732B" w14:textId="2A9FA679">
      <w:pPr>
        <w:rPr>
          <w:bCs/>
        </w:rPr>
      </w:pPr>
      <w:r w:rsidRPr="009457AF">
        <w:rPr>
          <w:bCs/>
        </w:rPr>
        <w:t>Afwegingen over de politie-inzet rondom demonstraties worden gemaakt in</w:t>
      </w:r>
      <w:r>
        <w:rPr>
          <w:bCs/>
        </w:rPr>
        <w:t xml:space="preserve"> </w:t>
      </w:r>
      <w:r w:rsidRPr="009457AF">
        <w:rPr>
          <w:bCs/>
        </w:rPr>
        <w:t>afstemming met het bevoegd gezag op basis van kennis van de lokale</w:t>
      </w:r>
      <w:r>
        <w:rPr>
          <w:bCs/>
        </w:rPr>
        <w:t xml:space="preserve"> </w:t>
      </w:r>
      <w:r w:rsidRPr="009457AF">
        <w:rPr>
          <w:bCs/>
        </w:rPr>
        <w:t>omstandigheden.</w:t>
      </w:r>
      <w:r w:rsidR="00417141">
        <w:rPr>
          <w:bCs/>
        </w:rPr>
        <w:t xml:space="preserve"> </w:t>
      </w:r>
    </w:p>
    <w:p w:rsidR="009D2B8B" w:rsidP="009D2B8B" w:rsidRDefault="009D2B8B" w14:paraId="25053063" w14:textId="77777777">
      <w:pPr>
        <w:rPr>
          <w:bCs/>
        </w:rPr>
      </w:pPr>
    </w:p>
    <w:p w:rsidRPr="008F74D3" w:rsidR="009D2B8B" w:rsidP="009D2B8B" w:rsidRDefault="009D2B8B" w14:paraId="6E7F0CC3" w14:textId="4FFF8B6F">
      <w:pPr>
        <w:rPr>
          <w:bCs/>
        </w:rPr>
      </w:pPr>
      <w:r>
        <w:rPr>
          <w:bCs/>
        </w:rPr>
        <w:t>Zoals ik heb aangegeven in relatie tot de aanvulling van het handelingskader van de politie wordt op een evenredige manier omgegaan met contacten met burgers ten behoeve van informatievergaring.</w:t>
      </w:r>
    </w:p>
    <w:p w:rsidR="009D2B8B" w:rsidRDefault="009D2B8B" w14:paraId="5E662417" w14:textId="77777777">
      <w:pPr>
        <w:rPr>
          <w:b/>
          <w:bCs/>
        </w:rPr>
      </w:pPr>
    </w:p>
    <w:p w:rsidR="009D2B8B" w:rsidRDefault="009D2B8B" w14:paraId="4DC0CFC7" w14:textId="189051F0">
      <w:pPr>
        <w:rPr>
          <w:b/>
          <w:bCs/>
        </w:rPr>
      </w:pPr>
      <w:r>
        <w:rPr>
          <w:b/>
          <w:bCs/>
        </w:rPr>
        <w:t>Vraag 9</w:t>
      </w:r>
    </w:p>
    <w:p w:rsidR="009D2B8B" w:rsidRDefault="009D2B8B" w14:paraId="7A185BD2" w14:textId="6E44655E">
      <w:pPr>
        <w:rPr>
          <w:b/>
          <w:bCs/>
        </w:rPr>
      </w:pPr>
      <w:r w:rsidRPr="006F5D4D">
        <w:rPr>
          <w:b/>
          <w:bCs/>
        </w:rPr>
        <w:t>Hoe wordt voorafgaand aan een huisbezoek aan demonstranten van de politie bepaald of mogelijk wanordelijkheden of strafbare feiten gepleegd zullen gaan worden door de betreffende demonstrant? Worden de rechten van demonstranten hierbij voldoende geborgd? Kunt u dit toelichten?</w:t>
      </w:r>
      <w:r w:rsidR="00417141">
        <w:rPr>
          <w:b/>
          <w:bCs/>
        </w:rPr>
        <w:t xml:space="preserve"> </w:t>
      </w:r>
    </w:p>
    <w:p w:rsidR="009D2B8B" w:rsidRDefault="009D2B8B" w14:paraId="778EBFBE" w14:textId="77777777">
      <w:pPr>
        <w:rPr>
          <w:b/>
          <w:bCs/>
        </w:rPr>
      </w:pPr>
    </w:p>
    <w:p w:rsidR="009D2B8B" w:rsidRDefault="009D2B8B" w14:paraId="526E329F" w14:textId="6AD7E590">
      <w:pPr>
        <w:rPr>
          <w:b/>
          <w:bCs/>
        </w:rPr>
      </w:pPr>
      <w:r>
        <w:rPr>
          <w:b/>
          <w:bCs/>
        </w:rPr>
        <w:t>Antwoord op vraag 9</w:t>
      </w:r>
    </w:p>
    <w:p w:rsidR="009D2B8B" w:rsidP="009D2B8B" w:rsidRDefault="009D2B8B" w14:paraId="4872DD72" w14:textId="77777777">
      <w:r>
        <w:t>Voorafgaand aan een demonstratie k</w:t>
      </w:r>
      <w:r w:rsidRPr="00252440">
        <w:t>an</w:t>
      </w:r>
      <w:r>
        <w:t xml:space="preserve"> de politie</w:t>
      </w:r>
      <w:r w:rsidRPr="00252440">
        <w:t xml:space="preserve"> informatie over de aard en omvang van een demonstratie proberen te verzamelen</w:t>
      </w:r>
      <w:r>
        <w:t xml:space="preserve"> </w:t>
      </w:r>
      <w:r w:rsidRPr="00252440">
        <w:t>om de demonstratie goed te kunnen</w:t>
      </w:r>
      <w:r>
        <w:t xml:space="preserve"> </w:t>
      </w:r>
      <w:r w:rsidRPr="00252440">
        <w:t>begeleiden.</w:t>
      </w:r>
      <w:r>
        <w:t xml:space="preserve"> In de informatie die de politie verzamelt kunnen aanwijzingen worden gevonden dat mogelijk wanordelijkheden of strafbare feiten gepleegd kunnen worden. </w:t>
      </w:r>
    </w:p>
    <w:p w:rsidR="009D2B8B" w:rsidP="009D2B8B" w:rsidRDefault="009D2B8B" w14:paraId="5C0CFC5F" w14:textId="77777777"/>
    <w:p w:rsidR="009D2B8B" w:rsidP="009D2B8B" w:rsidRDefault="009D2B8B" w14:paraId="79A637E0" w14:textId="56153AC2">
      <w:r w:rsidRPr="00252440">
        <w:t>Afwegingen over de politie-inzet rondom demonstraties worden</w:t>
      </w:r>
      <w:r>
        <w:t xml:space="preserve"> vervolgens</w:t>
      </w:r>
      <w:r w:rsidRPr="00252440">
        <w:t xml:space="preserve"> gemaakt in</w:t>
      </w:r>
      <w:r>
        <w:t xml:space="preserve"> </w:t>
      </w:r>
      <w:r w:rsidRPr="00252440">
        <w:t>afstemming met het bevoegd gezag op basis van kennis van de lokale</w:t>
      </w:r>
      <w:r>
        <w:t xml:space="preserve"> </w:t>
      </w:r>
      <w:r w:rsidRPr="00252440">
        <w:lastRenderedPageBreak/>
        <w:t>omstandigheden</w:t>
      </w:r>
      <w:r>
        <w:t>.</w:t>
      </w:r>
      <w:r w:rsidRPr="00252440">
        <w:t xml:space="preserve"> </w:t>
      </w:r>
      <w:r>
        <w:t>Wanneer op basis van de beschikbare informatie contact wordt gelegd met een burger houdt de politie zich aan het recent aangescherpte</w:t>
      </w:r>
      <w:r w:rsidRPr="00656E02">
        <w:t xml:space="preserve"> handelingskader</w:t>
      </w:r>
      <w:r>
        <w:t xml:space="preserve"> rondom demonstraties. </w:t>
      </w:r>
    </w:p>
    <w:p w:rsidR="009D2B8B" w:rsidP="009D2B8B" w:rsidRDefault="009D2B8B" w14:paraId="58CC6FDE" w14:textId="77777777"/>
    <w:p w:rsidR="009D2B8B" w:rsidP="009D2B8B" w:rsidRDefault="009D2B8B" w14:paraId="78BA87EE" w14:textId="6351DDDB">
      <w:r>
        <w:t>Daarnaast gelden voor de v</w:t>
      </w:r>
      <w:r w:rsidRPr="00FF4226">
        <w:t>erwerking van politiegegevens de</w:t>
      </w:r>
      <w:r>
        <w:t xml:space="preserve"> waarborgen uit de</w:t>
      </w:r>
      <w:r w:rsidRPr="00FF4226">
        <w:t xml:space="preserve"> Wet politiegegevens.</w:t>
      </w:r>
      <w:r w:rsidR="00417141">
        <w:t xml:space="preserve"> </w:t>
      </w:r>
      <w:r>
        <w:t>Op basis van de Wet politiegegevens dient d</w:t>
      </w:r>
      <w:r w:rsidRPr="00FF4226">
        <w:t>e politie terughoudend om te gaan met het opvragen van gegevens van burgers. Daarbij wordt een afweging gemaakt of de bevraging noodzakelijk en proportioneel is voor de uitvoering van de politietaak. Zeker waar het gaat om demonstraties is dit van belang om te voorkomen dat potentiële demonstranten worden afgeschrikt.</w:t>
      </w:r>
    </w:p>
    <w:p w:rsidR="009D2B8B" w:rsidP="009D2B8B" w:rsidRDefault="009D2B8B" w14:paraId="54847A13" w14:textId="77777777"/>
    <w:p w:rsidRPr="009D2B8B" w:rsidR="009D2B8B" w:rsidP="009D2B8B" w:rsidRDefault="009D2B8B" w14:paraId="1AEB356A" w14:textId="7664FD0C">
      <w:pPr>
        <w:rPr>
          <w:b/>
          <w:bCs/>
        </w:rPr>
      </w:pPr>
      <w:r w:rsidRPr="009D2B8B">
        <w:rPr>
          <w:b/>
          <w:bCs/>
        </w:rPr>
        <w:t>Vraag 10</w:t>
      </w:r>
    </w:p>
    <w:p w:rsidR="009D2B8B" w:rsidP="009D2B8B" w:rsidRDefault="009D2B8B" w14:paraId="0B4BBC00" w14:textId="1B4C9AD1">
      <w:pPr>
        <w:rPr>
          <w:b/>
          <w:bCs/>
        </w:rPr>
      </w:pPr>
      <w:r w:rsidRPr="006F5D4D">
        <w:rPr>
          <w:b/>
          <w:bCs/>
        </w:rPr>
        <w:t>Wat vindt u van de constatering van de Inspectie dat de zichtbare aanwezigheid van de ME bij demonstraties als een rode lap op een stier kan werken, terwijl de politie escalatie juist wil voorkomen, en dat daarom beter moet worden afgewogen wanneer ME zichtbaar aanwezig is en wordt ingezet?</w:t>
      </w:r>
    </w:p>
    <w:p w:rsidR="009D2B8B" w:rsidP="009D2B8B" w:rsidRDefault="009D2B8B" w14:paraId="1E4DA5D6" w14:textId="77777777">
      <w:pPr>
        <w:rPr>
          <w:b/>
          <w:bCs/>
        </w:rPr>
      </w:pPr>
    </w:p>
    <w:p w:rsidR="009D2B8B" w:rsidP="009D2B8B" w:rsidRDefault="009D2B8B" w14:paraId="5B35934B" w14:textId="40C32885">
      <w:pPr>
        <w:rPr>
          <w:b/>
          <w:bCs/>
        </w:rPr>
      </w:pPr>
      <w:r>
        <w:rPr>
          <w:b/>
          <w:bCs/>
        </w:rPr>
        <w:t xml:space="preserve">Antwoord </w:t>
      </w:r>
      <w:r w:rsidR="00A5362E">
        <w:rPr>
          <w:b/>
          <w:bCs/>
        </w:rPr>
        <w:t xml:space="preserve">op </w:t>
      </w:r>
      <w:r>
        <w:rPr>
          <w:b/>
          <w:bCs/>
        </w:rPr>
        <w:t>vraag 10</w:t>
      </w:r>
    </w:p>
    <w:p w:rsidR="009D2B8B" w:rsidP="009D2B8B" w:rsidRDefault="009D2B8B" w14:paraId="42F01EB5" w14:textId="77777777">
      <w:r w:rsidRPr="006F1380">
        <w:t>Allereerst merk ik op dat bij het overgrote deel van de demonstraties geen ME aanwezig is.</w:t>
      </w:r>
      <w:r>
        <w:t xml:space="preserve"> </w:t>
      </w:r>
      <w:r w:rsidRPr="006F1380">
        <w:t>De beslissing om ME in te zetten is aan het lokaal gezag.</w:t>
      </w:r>
    </w:p>
    <w:p w:rsidRPr="006F1380" w:rsidR="009D2B8B" w:rsidP="009D2B8B" w:rsidRDefault="009D2B8B" w14:paraId="303BF826" w14:textId="619C442B">
      <w:r w:rsidRPr="006F1380">
        <w:t xml:space="preserve"> </w:t>
      </w:r>
    </w:p>
    <w:p w:rsidR="009D2B8B" w:rsidP="009D2B8B" w:rsidRDefault="009D2B8B" w14:paraId="1B9ABAEE" w14:textId="139B3B2A">
      <w:r w:rsidRPr="00722FAF">
        <w:t xml:space="preserve">De ME is ingericht om zoveel mogelijk de-escalerend te zijn. De ME werkt daarom vanuit het idee van </w:t>
      </w:r>
      <w:r>
        <w:t>flexibele inzet.</w:t>
      </w:r>
      <w:r w:rsidR="00417141">
        <w:t xml:space="preserve"> </w:t>
      </w:r>
      <w:r w:rsidRPr="00722FAF">
        <w:t xml:space="preserve">Dit betekent dat tussen </w:t>
      </w:r>
      <w:r>
        <w:t xml:space="preserve">de volgende </w:t>
      </w:r>
      <w:r w:rsidRPr="00722FAF">
        <w:t xml:space="preserve">drie fasen </w:t>
      </w:r>
      <w:r>
        <w:t>kan worden geschakeld.</w:t>
      </w:r>
    </w:p>
    <w:p w:rsidRPr="00722FAF" w:rsidR="009D2B8B" w:rsidP="009D2B8B" w:rsidRDefault="00417141" w14:paraId="07ABA30C" w14:textId="49C5D95A">
      <w:r>
        <w:t xml:space="preserve"> </w:t>
      </w:r>
    </w:p>
    <w:p w:rsidR="009D2B8B" w:rsidP="009D2B8B" w:rsidRDefault="009D2B8B" w14:paraId="5E9AC3A5" w14:textId="77777777">
      <w:proofErr w:type="spellStart"/>
      <w:r>
        <w:rPr>
          <w:i/>
          <w:iCs/>
        </w:rPr>
        <w:t>C</w:t>
      </w:r>
      <w:r w:rsidRPr="00722FAF">
        <w:rPr>
          <w:i/>
          <w:iCs/>
        </w:rPr>
        <w:t>rowd</w:t>
      </w:r>
      <w:proofErr w:type="spellEnd"/>
      <w:r w:rsidRPr="00722FAF">
        <w:rPr>
          <w:i/>
          <w:iCs/>
        </w:rPr>
        <w:t xml:space="preserve"> management</w:t>
      </w:r>
      <w:r w:rsidRPr="00722FAF">
        <w:t xml:space="preserve"> is erop gericht o</w:t>
      </w:r>
      <w:r>
        <w:t>m</w:t>
      </w:r>
      <w:r w:rsidRPr="00722FAF">
        <w:t xml:space="preserve"> mensenstromen in veilige banen te leiden bij bijvoorbeeld grote evenementen of demonstraties. </w:t>
      </w:r>
      <w:r>
        <w:t xml:space="preserve">De politiefunctionarissen zijn vrijwel hetzelfde gekleed als tijdens de reguliere dienst. </w:t>
      </w:r>
    </w:p>
    <w:p w:rsidR="009D2B8B" w:rsidP="009D2B8B" w:rsidRDefault="009D2B8B" w14:paraId="5BCB28E7" w14:textId="77777777">
      <w:pPr>
        <w:rPr>
          <w:i/>
          <w:iCs/>
        </w:rPr>
      </w:pPr>
    </w:p>
    <w:p w:rsidR="009D2B8B" w:rsidP="009D2B8B" w:rsidRDefault="009D2B8B" w14:paraId="72508B4C" w14:textId="433EFEB5">
      <w:proofErr w:type="spellStart"/>
      <w:r w:rsidRPr="006F1380">
        <w:rPr>
          <w:i/>
          <w:iCs/>
        </w:rPr>
        <w:t>Crowd</w:t>
      </w:r>
      <w:proofErr w:type="spellEnd"/>
      <w:r w:rsidRPr="006F1380">
        <w:rPr>
          <w:i/>
          <w:iCs/>
        </w:rPr>
        <w:t xml:space="preserve"> control</w:t>
      </w:r>
      <w:r>
        <w:t xml:space="preserve"> ziet op het beperken van ongewenst groepsgedrag waarvan enige dreiging uitgaat. Hierbij draagt de politie </w:t>
      </w:r>
      <w:r w:rsidRPr="00722FAF">
        <w:t>arm- en beenbescherming</w:t>
      </w:r>
      <w:r>
        <w:t>.</w:t>
      </w:r>
      <w:r w:rsidR="00417141">
        <w:t xml:space="preserve"> </w:t>
      </w:r>
    </w:p>
    <w:p w:rsidRPr="00AD06F9" w:rsidR="009D2B8B" w:rsidP="009D2B8B" w:rsidRDefault="009D2B8B" w14:paraId="5F49ECF7" w14:textId="77777777"/>
    <w:p w:rsidR="009D2B8B" w:rsidP="009D2B8B" w:rsidRDefault="009D2B8B" w14:paraId="04AFDAF3" w14:textId="77777777">
      <w:r>
        <w:rPr>
          <w:i/>
          <w:iCs/>
        </w:rPr>
        <w:t>R</w:t>
      </w:r>
      <w:r w:rsidRPr="00722FAF">
        <w:rPr>
          <w:i/>
          <w:iCs/>
        </w:rPr>
        <w:t>iot control</w:t>
      </w:r>
      <w:r>
        <w:rPr>
          <w:i/>
          <w:iCs/>
        </w:rPr>
        <w:t xml:space="preserve"> </w:t>
      </w:r>
      <w:r>
        <w:t xml:space="preserve">is tot slot bedoeld om </w:t>
      </w:r>
      <w:r w:rsidRPr="00722FAF">
        <w:t>massale openbare ordeverstoringen</w:t>
      </w:r>
      <w:r>
        <w:t xml:space="preserve"> met groepsgeweld tegen te gaan</w:t>
      </w:r>
      <w:r w:rsidRPr="00722FAF">
        <w:t xml:space="preserve">. </w:t>
      </w:r>
      <w:r>
        <w:t xml:space="preserve">De politie draagt hierbij volledige uitrusting inclusief </w:t>
      </w:r>
      <w:r w:rsidRPr="00722FAF">
        <w:t>helm en schild.</w:t>
      </w:r>
      <w:r w:rsidRPr="00722FAF">
        <w:rPr>
          <w:vertAlign w:val="superscript"/>
        </w:rPr>
        <w:footnoteReference w:id="3"/>
      </w:r>
    </w:p>
    <w:p w:rsidRPr="00722FAF" w:rsidR="009D2B8B" w:rsidP="009D2B8B" w:rsidRDefault="009D2B8B" w14:paraId="227F55C7" w14:textId="77777777"/>
    <w:p w:rsidRPr="00722FAF" w:rsidR="009D2B8B" w:rsidP="009D2B8B" w:rsidRDefault="009D2B8B" w14:paraId="696F415D" w14:textId="77777777">
      <w:r w:rsidRPr="00722FAF">
        <w:t xml:space="preserve">Met deze inrichting van de ME wordt zoveel mogelijk uitgegaan van de-escalatie. Dit houdt ook in dat enkel bij de meest dreigende situaties voor de veiligheid de ME met helm en schild zichtbaar </w:t>
      </w:r>
      <w:r>
        <w:t>is</w:t>
      </w:r>
      <w:r w:rsidRPr="00722FAF">
        <w:t>.</w:t>
      </w:r>
    </w:p>
    <w:p w:rsidR="009D2B8B" w:rsidRDefault="009D2B8B" w14:paraId="3903236D" w14:textId="77777777">
      <w:pPr>
        <w:rPr>
          <w:b/>
          <w:bCs/>
        </w:rPr>
      </w:pPr>
    </w:p>
    <w:p w:rsidR="00A5362E" w:rsidRDefault="00A5362E" w14:paraId="7528C914" w14:textId="77777777">
      <w:pPr>
        <w:spacing w:line="240" w:lineRule="auto"/>
        <w:rPr>
          <w:b/>
          <w:bCs/>
        </w:rPr>
      </w:pPr>
      <w:r>
        <w:rPr>
          <w:b/>
          <w:bCs/>
        </w:rPr>
        <w:br w:type="page"/>
      </w:r>
    </w:p>
    <w:p w:rsidR="009D2B8B" w:rsidRDefault="009D2B8B" w14:paraId="368DCF1E" w14:textId="2BA85DF2">
      <w:pPr>
        <w:rPr>
          <w:b/>
          <w:bCs/>
        </w:rPr>
      </w:pPr>
      <w:r>
        <w:rPr>
          <w:b/>
          <w:bCs/>
        </w:rPr>
        <w:lastRenderedPageBreak/>
        <w:t>Vraag 11</w:t>
      </w:r>
    </w:p>
    <w:p w:rsidR="009D2B8B" w:rsidRDefault="009D2B8B" w14:paraId="012F05BC" w14:textId="03FBA3E4">
      <w:pPr>
        <w:rPr>
          <w:b/>
          <w:bCs/>
        </w:rPr>
      </w:pPr>
      <w:r w:rsidRPr="006F5D4D">
        <w:rPr>
          <w:b/>
          <w:bCs/>
        </w:rPr>
        <w:t>Bent u bereid alsnog een overzicht te leveren van hoe vaak en in welke situaties onaangekondigde huisbezoeken bij demonstranten worden ingezet? Zo niet, denkt u dat het nuttig is dergelijke bezoeken beter te registreren, gezien de kritiek van de Inspectie hierop?</w:t>
      </w:r>
    </w:p>
    <w:p w:rsidR="009D2B8B" w:rsidRDefault="009D2B8B" w14:paraId="37385EC3" w14:textId="77777777">
      <w:pPr>
        <w:rPr>
          <w:b/>
          <w:bCs/>
        </w:rPr>
      </w:pPr>
    </w:p>
    <w:p w:rsidR="009D2B8B" w:rsidRDefault="009D2B8B" w14:paraId="52674105" w14:textId="19F63D34">
      <w:pPr>
        <w:rPr>
          <w:b/>
          <w:bCs/>
        </w:rPr>
      </w:pPr>
      <w:r>
        <w:rPr>
          <w:b/>
          <w:bCs/>
        </w:rPr>
        <w:t>Antwoord op vraag 11</w:t>
      </w:r>
    </w:p>
    <w:p w:rsidRPr="009B3D0C" w:rsidR="009D2B8B" w:rsidP="009D2B8B" w:rsidRDefault="009D2B8B" w14:paraId="2600194D" w14:textId="77777777">
      <w:r>
        <w:t xml:space="preserve">Eerder heb ik aangegeven dat deze cijfers niet beschikbaar zijn en dat het niet mogelijk is om dit gevraagde overzicht te geven. </w:t>
      </w:r>
      <w:r w:rsidRPr="009B3D0C">
        <w:t xml:space="preserve">De politie heeft </w:t>
      </w:r>
      <w:r>
        <w:t>in de aanvulling op het handelings</w:t>
      </w:r>
      <w:r w:rsidRPr="009B3D0C">
        <w:t xml:space="preserve">kader </w:t>
      </w:r>
      <w:r>
        <w:t xml:space="preserve">opgenomen </w:t>
      </w:r>
      <w:r w:rsidRPr="009B3D0C">
        <w:t>dat</w:t>
      </w:r>
      <w:r>
        <w:t xml:space="preserve"> voortaan </w:t>
      </w:r>
      <w:r w:rsidRPr="009B3D0C">
        <w:t xml:space="preserve">elk contact </w:t>
      </w:r>
      <w:r>
        <w:t xml:space="preserve">met een burger ten behoeve van informatievergaring over een demonstratie </w:t>
      </w:r>
      <w:r w:rsidRPr="009B3D0C">
        <w:t>word</w:t>
      </w:r>
      <w:r>
        <w:t xml:space="preserve">t </w:t>
      </w:r>
      <w:r w:rsidRPr="009B3D0C">
        <w:t>geregistreerd in de politiesystemen.</w:t>
      </w:r>
      <w:r>
        <w:t xml:space="preserve"> </w:t>
      </w:r>
    </w:p>
    <w:p w:rsidR="009D2B8B" w:rsidRDefault="009D2B8B" w14:paraId="09B2A8BD" w14:textId="77777777">
      <w:pPr>
        <w:rPr>
          <w:b/>
          <w:bCs/>
        </w:rPr>
      </w:pPr>
    </w:p>
    <w:p w:rsidRPr="00353E6D" w:rsidR="009D2B8B" w:rsidRDefault="009D2B8B" w14:paraId="6E9E1BF8" w14:textId="77777777">
      <w:pPr>
        <w:rPr>
          <w:b/>
          <w:bCs/>
        </w:rPr>
      </w:pPr>
    </w:p>
    <w:sectPr w:rsidRPr="00353E6D" w:rsidR="009D2B8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525E" w14:textId="77777777" w:rsidR="00574826" w:rsidRDefault="00574826">
      <w:pPr>
        <w:spacing w:line="240" w:lineRule="auto"/>
      </w:pPr>
      <w:r>
        <w:separator/>
      </w:r>
    </w:p>
  </w:endnote>
  <w:endnote w:type="continuationSeparator" w:id="0">
    <w:p w14:paraId="59AA5B51" w14:textId="77777777" w:rsidR="00574826" w:rsidRDefault="00574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9202" w14:textId="77777777" w:rsidR="005F1E5E" w:rsidRDefault="005F1E5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C98F" w14:textId="77777777" w:rsidR="00574826" w:rsidRDefault="00574826">
      <w:pPr>
        <w:spacing w:line="240" w:lineRule="auto"/>
      </w:pPr>
      <w:r>
        <w:separator/>
      </w:r>
    </w:p>
  </w:footnote>
  <w:footnote w:type="continuationSeparator" w:id="0">
    <w:p w14:paraId="786B58DF" w14:textId="77777777" w:rsidR="00574826" w:rsidRDefault="00574826">
      <w:pPr>
        <w:spacing w:line="240" w:lineRule="auto"/>
      </w:pPr>
      <w:r>
        <w:continuationSeparator/>
      </w:r>
    </w:p>
  </w:footnote>
  <w:footnote w:id="1">
    <w:p w14:paraId="31EFD8E4" w14:textId="5F9D22F7" w:rsidR="00686FE8" w:rsidRDefault="00686FE8">
      <w:pPr>
        <w:pStyle w:val="Voetnoottekst"/>
      </w:pPr>
      <w:r w:rsidRPr="009D2B8B">
        <w:rPr>
          <w:rStyle w:val="Voetnootmarkering"/>
          <w:sz w:val="16"/>
          <w:szCs w:val="16"/>
        </w:rPr>
        <w:footnoteRef/>
      </w:r>
      <w:r w:rsidR="009D2B8B" w:rsidRPr="009D2B8B">
        <w:rPr>
          <w:sz w:val="16"/>
          <w:szCs w:val="16"/>
        </w:rPr>
        <w:t>NOS, 15 mei 2025, nos.nl/artikel/2567396-inspectie-huisbezoeken-politie-aan-demonstranten-kunnen-averechts-werken</w:t>
      </w:r>
    </w:p>
  </w:footnote>
  <w:footnote w:id="2">
    <w:p w14:paraId="67AF58CF" w14:textId="6926E6FA" w:rsidR="00445AC6" w:rsidRDefault="00445AC6">
      <w:pPr>
        <w:pStyle w:val="Voetnoottekst"/>
      </w:pPr>
      <w:r w:rsidRPr="004B4A27">
        <w:rPr>
          <w:rStyle w:val="Voetnootmarkering"/>
          <w:sz w:val="16"/>
          <w:szCs w:val="16"/>
        </w:rPr>
        <w:footnoteRef/>
      </w:r>
      <w:r w:rsidRPr="004B4A27">
        <w:rPr>
          <w:sz w:val="16"/>
          <w:szCs w:val="16"/>
        </w:rPr>
        <w:t xml:space="preserve"> </w:t>
      </w:r>
      <w:hyperlink r:id="rId1" w:history="1">
        <w:r w:rsidR="00CD07FC" w:rsidRPr="004B4A27">
          <w:rPr>
            <w:rStyle w:val="Hyperlink"/>
            <w:sz w:val="16"/>
            <w:szCs w:val="16"/>
          </w:rPr>
          <w:t>Politie verduidelijkt werkwijze huisbezoek rondom demonstraties | politie.nl</w:t>
        </w:r>
      </w:hyperlink>
    </w:p>
  </w:footnote>
  <w:footnote w:id="3">
    <w:p w14:paraId="6C2B899D" w14:textId="7132C617" w:rsidR="009D2B8B" w:rsidRDefault="009D2B8B" w:rsidP="009D2B8B">
      <w:pPr>
        <w:pStyle w:val="Voetnoottekst"/>
      </w:pPr>
      <w:r w:rsidRPr="00034615">
        <w:rPr>
          <w:rStyle w:val="Voetnootmarkering"/>
          <w:sz w:val="16"/>
          <w:szCs w:val="16"/>
        </w:rPr>
        <w:footnoteRef/>
      </w:r>
      <w:r w:rsidRPr="00034615">
        <w:rPr>
          <w:sz w:val="16"/>
          <w:szCs w:val="16"/>
        </w:rPr>
        <w:t xml:space="preserve">Zie voor meer informatie </w:t>
      </w:r>
      <w:hyperlink r:id="rId2" w:history="1">
        <w:r w:rsidRPr="00034615">
          <w:rPr>
            <w:rStyle w:val="Hyperlink"/>
            <w:sz w:val="16"/>
            <w:szCs w:val="16"/>
          </w:rPr>
          <w:t>Hoe werkt de Mobiele Eenheid?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1058" w14:textId="77777777" w:rsidR="005F1E5E" w:rsidRDefault="009658AD">
    <w:r>
      <w:rPr>
        <w:noProof/>
      </w:rPr>
      <mc:AlternateContent>
        <mc:Choice Requires="wps">
          <w:drawing>
            <wp:anchor distT="0" distB="0" distL="0" distR="0" simplePos="0" relativeHeight="251652608" behindDoc="0" locked="1" layoutInCell="1" allowOverlap="1" wp14:anchorId="69E1EF2C" wp14:editId="1BA155D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CC5F95" w14:textId="77777777" w:rsidR="005F1E5E" w:rsidRDefault="009658AD">
                          <w:pPr>
                            <w:pStyle w:val="Referentiegegevensbold"/>
                          </w:pPr>
                          <w:r>
                            <w:t>Directoraat-Generaal Politie en Veiligheidsregio's</w:t>
                          </w:r>
                        </w:p>
                        <w:p w14:paraId="4D7BB1A4" w14:textId="77777777" w:rsidR="005F1E5E" w:rsidRDefault="009658AD">
                          <w:pPr>
                            <w:pStyle w:val="Referentiegegevens"/>
                          </w:pPr>
                          <w:r>
                            <w:t>Portefeuille Politieorganisatie en -Middelen</w:t>
                          </w:r>
                        </w:p>
                        <w:p w14:paraId="1D5ACA9B" w14:textId="77777777" w:rsidR="005F1E5E" w:rsidRDefault="005F1E5E">
                          <w:pPr>
                            <w:pStyle w:val="WitregelW2"/>
                          </w:pPr>
                        </w:p>
                        <w:p w14:paraId="3F1B509C" w14:textId="77777777" w:rsidR="005F1E5E" w:rsidRDefault="009658AD">
                          <w:pPr>
                            <w:pStyle w:val="Referentiegegevensbold"/>
                          </w:pPr>
                          <w:r>
                            <w:t>Datum</w:t>
                          </w:r>
                        </w:p>
                        <w:p w14:paraId="15F04246" w14:textId="67BC0E6A" w:rsidR="005F1E5E" w:rsidRDefault="00A16FE8">
                          <w:pPr>
                            <w:pStyle w:val="Referentiegegevens"/>
                          </w:pPr>
                          <w:sdt>
                            <w:sdtPr>
                              <w:id w:val="1568538942"/>
                              <w:date w:fullDate="2025-08-19T00:00:00Z">
                                <w:dateFormat w:val="d MMMM yyyy"/>
                                <w:lid w:val="nl"/>
                                <w:storeMappedDataAs w:val="dateTime"/>
                                <w:calendar w:val="gregorian"/>
                              </w:date>
                            </w:sdtPr>
                            <w:sdtEndPr/>
                            <w:sdtContent>
                              <w:r w:rsidR="00A5362E">
                                <w:t>19 augustus 2025</w:t>
                              </w:r>
                            </w:sdtContent>
                          </w:sdt>
                        </w:p>
                        <w:p w14:paraId="3D2B237D" w14:textId="77777777" w:rsidR="005F1E5E" w:rsidRDefault="005F1E5E">
                          <w:pPr>
                            <w:pStyle w:val="WitregelW1"/>
                          </w:pPr>
                        </w:p>
                        <w:p w14:paraId="3AFD44C2" w14:textId="77777777" w:rsidR="005F1E5E" w:rsidRDefault="009658AD">
                          <w:pPr>
                            <w:pStyle w:val="Referentiegegevensbold"/>
                          </w:pPr>
                          <w:r>
                            <w:t>Onze referentie</w:t>
                          </w:r>
                        </w:p>
                        <w:p w14:paraId="214391DB" w14:textId="4B4C831C" w:rsidR="005F1E5E" w:rsidRDefault="00A5362E">
                          <w:pPr>
                            <w:pStyle w:val="Referentiegegevens"/>
                          </w:pPr>
                          <w:r w:rsidRPr="00A5362E">
                            <w:t>6537513</w:t>
                          </w:r>
                        </w:p>
                      </w:txbxContent>
                    </wps:txbx>
                    <wps:bodyPr vert="horz" wrap="square" lIns="0" tIns="0" rIns="0" bIns="0" anchor="t" anchorCtr="0"/>
                  </wps:wsp>
                </a:graphicData>
              </a:graphic>
            </wp:anchor>
          </w:drawing>
        </mc:Choice>
        <mc:Fallback>
          <w:pict>
            <v:shapetype w14:anchorId="69E1EF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ACC5F95" w14:textId="77777777" w:rsidR="005F1E5E" w:rsidRDefault="009658AD">
                    <w:pPr>
                      <w:pStyle w:val="Referentiegegevensbold"/>
                    </w:pPr>
                    <w:r>
                      <w:t>Directoraat-Generaal Politie en Veiligheidsregio's</w:t>
                    </w:r>
                  </w:p>
                  <w:p w14:paraId="4D7BB1A4" w14:textId="77777777" w:rsidR="005F1E5E" w:rsidRDefault="009658AD">
                    <w:pPr>
                      <w:pStyle w:val="Referentiegegevens"/>
                    </w:pPr>
                    <w:r>
                      <w:t>Portefeuille Politieorganisatie en -Middelen</w:t>
                    </w:r>
                  </w:p>
                  <w:p w14:paraId="1D5ACA9B" w14:textId="77777777" w:rsidR="005F1E5E" w:rsidRDefault="005F1E5E">
                    <w:pPr>
                      <w:pStyle w:val="WitregelW2"/>
                    </w:pPr>
                  </w:p>
                  <w:p w14:paraId="3F1B509C" w14:textId="77777777" w:rsidR="005F1E5E" w:rsidRDefault="009658AD">
                    <w:pPr>
                      <w:pStyle w:val="Referentiegegevensbold"/>
                    </w:pPr>
                    <w:r>
                      <w:t>Datum</w:t>
                    </w:r>
                  </w:p>
                  <w:p w14:paraId="15F04246" w14:textId="67BC0E6A" w:rsidR="005F1E5E" w:rsidRDefault="00A16FE8">
                    <w:pPr>
                      <w:pStyle w:val="Referentiegegevens"/>
                    </w:pPr>
                    <w:sdt>
                      <w:sdtPr>
                        <w:id w:val="1568538942"/>
                        <w:date w:fullDate="2025-08-19T00:00:00Z">
                          <w:dateFormat w:val="d MMMM yyyy"/>
                          <w:lid w:val="nl"/>
                          <w:storeMappedDataAs w:val="dateTime"/>
                          <w:calendar w:val="gregorian"/>
                        </w:date>
                      </w:sdtPr>
                      <w:sdtEndPr/>
                      <w:sdtContent>
                        <w:r w:rsidR="00A5362E">
                          <w:t>19 augustus 2025</w:t>
                        </w:r>
                      </w:sdtContent>
                    </w:sdt>
                  </w:p>
                  <w:p w14:paraId="3D2B237D" w14:textId="77777777" w:rsidR="005F1E5E" w:rsidRDefault="005F1E5E">
                    <w:pPr>
                      <w:pStyle w:val="WitregelW1"/>
                    </w:pPr>
                  </w:p>
                  <w:p w14:paraId="3AFD44C2" w14:textId="77777777" w:rsidR="005F1E5E" w:rsidRDefault="009658AD">
                    <w:pPr>
                      <w:pStyle w:val="Referentiegegevensbold"/>
                    </w:pPr>
                    <w:r>
                      <w:t>Onze referentie</w:t>
                    </w:r>
                  </w:p>
                  <w:p w14:paraId="214391DB" w14:textId="4B4C831C" w:rsidR="005F1E5E" w:rsidRDefault="00A5362E">
                    <w:pPr>
                      <w:pStyle w:val="Referentiegegevens"/>
                    </w:pPr>
                    <w:r w:rsidRPr="00A5362E">
                      <w:t>6537513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766A6F8" wp14:editId="582042B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A26492" w14:textId="77777777" w:rsidR="00D3192C" w:rsidRDefault="00D3192C"/>
                      </w:txbxContent>
                    </wps:txbx>
                    <wps:bodyPr vert="horz" wrap="square" lIns="0" tIns="0" rIns="0" bIns="0" anchor="t" anchorCtr="0"/>
                  </wps:wsp>
                </a:graphicData>
              </a:graphic>
            </wp:anchor>
          </w:drawing>
        </mc:Choice>
        <mc:Fallback>
          <w:pict>
            <v:shape w14:anchorId="1766A6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FA26492" w14:textId="77777777" w:rsidR="00D3192C" w:rsidRDefault="00D3192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8AC89BF" wp14:editId="3E2D5CB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6869AF" w14:textId="5B3FDFFE" w:rsidR="005F1E5E" w:rsidRDefault="009658AD">
                          <w:pPr>
                            <w:pStyle w:val="Referentiegegevens"/>
                          </w:pPr>
                          <w:r>
                            <w:t xml:space="preserve">Pagina </w:t>
                          </w:r>
                          <w:r>
                            <w:fldChar w:fldCharType="begin"/>
                          </w:r>
                          <w:r>
                            <w:instrText>PAGE</w:instrText>
                          </w:r>
                          <w:r>
                            <w:fldChar w:fldCharType="separate"/>
                          </w:r>
                          <w:r w:rsidR="00686FE8">
                            <w:rPr>
                              <w:noProof/>
                            </w:rPr>
                            <w:t>2</w:t>
                          </w:r>
                          <w:r>
                            <w:fldChar w:fldCharType="end"/>
                          </w:r>
                          <w:r>
                            <w:t xml:space="preserve"> van </w:t>
                          </w:r>
                          <w:r>
                            <w:fldChar w:fldCharType="begin"/>
                          </w:r>
                          <w:r>
                            <w:instrText>NUMPAGES</w:instrText>
                          </w:r>
                          <w:r>
                            <w:fldChar w:fldCharType="separate"/>
                          </w:r>
                          <w:r w:rsidR="00686FE8">
                            <w:rPr>
                              <w:noProof/>
                            </w:rPr>
                            <w:t>1</w:t>
                          </w:r>
                          <w:r>
                            <w:fldChar w:fldCharType="end"/>
                          </w:r>
                        </w:p>
                      </w:txbxContent>
                    </wps:txbx>
                    <wps:bodyPr vert="horz" wrap="square" lIns="0" tIns="0" rIns="0" bIns="0" anchor="t" anchorCtr="0"/>
                  </wps:wsp>
                </a:graphicData>
              </a:graphic>
            </wp:anchor>
          </w:drawing>
        </mc:Choice>
        <mc:Fallback>
          <w:pict>
            <v:shape w14:anchorId="68AC89B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6869AF" w14:textId="5B3FDFFE" w:rsidR="005F1E5E" w:rsidRDefault="009658AD">
                    <w:pPr>
                      <w:pStyle w:val="Referentiegegevens"/>
                    </w:pPr>
                    <w:r>
                      <w:t xml:space="preserve">Pagina </w:t>
                    </w:r>
                    <w:r>
                      <w:fldChar w:fldCharType="begin"/>
                    </w:r>
                    <w:r>
                      <w:instrText>PAGE</w:instrText>
                    </w:r>
                    <w:r>
                      <w:fldChar w:fldCharType="separate"/>
                    </w:r>
                    <w:r w:rsidR="00686FE8">
                      <w:rPr>
                        <w:noProof/>
                      </w:rPr>
                      <w:t>2</w:t>
                    </w:r>
                    <w:r>
                      <w:fldChar w:fldCharType="end"/>
                    </w:r>
                    <w:r>
                      <w:t xml:space="preserve"> van </w:t>
                    </w:r>
                    <w:r>
                      <w:fldChar w:fldCharType="begin"/>
                    </w:r>
                    <w:r>
                      <w:instrText>NUMPAGES</w:instrText>
                    </w:r>
                    <w:r>
                      <w:fldChar w:fldCharType="separate"/>
                    </w:r>
                    <w:r w:rsidR="00686F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D32" w14:textId="77777777" w:rsidR="005F1E5E" w:rsidRDefault="009658AD">
    <w:pPr>
      <w:spacing w:after="6377" w:line="14" w:lineRule="exact"/>
    </w:pPr>
    <w:r>
      <w:rPr>
        <w:noProof/>
      </w:rPr>
      <mc:AlternateContent>
        <mc:Choice Requires="wps">
          <w:drawing>
            <wp:anchor distT="0" distB="0" distL="0" distR="0" simplePos="0" relativeHeight="251655680" behindDoc="0" locked="1" layoutInCell="1" allowOverlap="1" wp14:anchorId="6D4AF41B" wp14:editId="6F8393E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660C3C" w14:textId="0DA6CE37" w:rsidR="005F1E5E" w:rsidRDefault="009658AD">
                          <w:r>
                            <w:t xml:space="preserve">Aan de Voorzitter van de Tweede Kamer </w:t>
                          </w:r>
                          <w:r w:rsidR="00A5362E">
                            <w:br/>
                          </w:r>
                          <w:r>
                            <w:t>der Staten-Generaal</w:t>
                          </w:r>
                        </w:p>
                        <w:p w14:paraId="00F04519" w14:textId="77777777" w:rsidR="005F1E5E" w:rsidRDefault="009658AD">
                          <w:r>
                            <w:t xml:space="preserve">Postbus 20018 </w:t>
                          </w:r>
                        </w:p>
                        <w:p w14:paraId="1C9787C2" w14:textId="42B443C1" w:rsidR="005F1E5E" w:rsidRDefault="009658AD">
                          <w:r>
                            <w:t>2500 EA</w:t>
                          </w:r>
                          <w:r w:rsidR="00417141">
                            <w:t xml:space="preserve"> </w:t>
                          </w:r>
                          <w:r w:rsidR="00A5362E">
                            <w:t xml:space="preserve"> </w:t>
                          </w:r>
                          <w:r>
                            <w:t>DEN HAAG</w:t>
                          </w:r>
                        </w:p>
                      </w:txbxContent>
                    </wps:txbx>
                    <wps:bodyPr vert="horz" wrap="square" lIns="0" tIns="0" rIns="0" bIns="0" anchor="t" anchorCtr="0"/>
                  </wps:wsp>
                </a:graphicData>
              </a:graphic>
            </wp:anchor>
          </w:drawing>
        </mc:Choice>
        <mc:Fallback>
          <w:pict>
            <v:shapetype w14:anchorId="6D4AF41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660C3C" w14:textId="0DA6CE37" w:rsidR="005F1E5E" w:rsidRDefault="009658AD">
                    <w:r>
                      <w:t xml:space="preserve">Aan de Voorzitter van de Tweede Kamer </w:t>
                    </w:r>
                    <w:r w:rsidR="00A5362E">
                      <w:br/>
                    </w:r>
                    <w:r>
                      <w:t>der Staten-Generaal</w:t>
                    </w:r>
                  </w:p>
                  <w:p w14:paraId="00F04519" w14:textId="77777777" w:rsidR="005F1E5E" w:rsidRDefault="009658AD">
                    <w:r>
                      <w:t xml:space="preserve">Postbus 20018 </w:t>
                    </w:r>
                  </w:p>
                  <w:p w14:paraId="1C9787C2" w14:textId="42B443C1" w:rsidR="005F1E5E" w:rsidRDefault="009658AD">
                    <w:r>
                      <w:t>2500 EA</w:t>
                    </w:r>
                    <w:r w:rsidR="00417141">
                      <w:t xml:space="preserve"> </w:t>
                    </w:r>
                    <w:r w:rsidR="00A5362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CE4543" wp14:editId="1E8AC24E">
              <wp:simplePos x="0" y="0"/>
              <wp:positionH relativeFrom="margin">
                <wp:align>right</wp:align>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1E5E" w14:paraId="21C12A22" w14:textId="77777777">
                            <w:trPr>
                              <w:trHeight w:val="240"/>
                            </w:trPr>
                            <w:tc>
                              <w:tcPr>
                                <w:tcW w:w="1140" w:type="dxa"/>
                              </w:tcPr>
                              <w:p w14:paraId="3703A088" w14:textId="77777777" w:rsidR="005F1E5E" w:rsidRDefault="009658AD">
                                <w:r>
                                  <w:t>Datum</w:t>
                                </w:r>
                              </w:p>
                            </w:tc>
                            <w:tc>
                              <w:tcPr>
                                <w:tcW w:w="5918" w:type="dxa"/>
                              </w:tcPr>
                              <w:p w14:paraId="21324D03" w14:textId="2CAB32A1" w:rsidR="005F1E5E" w:rsidRDefault="00A16FE8">
                                <w:sdt>
                                  <w:sdtPr>
                                    <w:id w:val="1338511028"/>
                                    <w:date w:fullDate="2025-08-19T00:00:00Z">
                                      <w:dateFormat w:val="d MMMM yyyy"/>
                                      <w:lid w:val="nl"/>
                                      <w:storeMappedDataAs w:val="dateTime"/>
                                      <w:calendar w:val="gregorian"/>
                                    </w:date>
                                  </w:sdtPr>
                                  <w:sdtEndPr/>
                                  <w:sdtContent>
                                    <w:r w:rsidR="00A5362E">
                                      <w:rPr>
                                        <w:lang w:val="nl"/>
                                      </w:rPr>
                                      <w:t>19 augustus 2025</w:t>
                                    </w:r>
                                  </w:sdtContent>
                                </w:sdt>
                              </w:p>
                            </w:tc>
                          </w:tr>
                          <w:tr w:rsidR="005F1E5E" w14:paraId="01274E07" w14:textId="77777777">
                            <w:trPr>
                              <w:trHeight w:val="240"/>
                            </w:trPr>
                            <w:tc>
                              <w:tcPr>
                                <w:tcW w:w="1140" w:type="dxa"/>
                              </w:tcPr>
                              <w:p w14:paraId="0A7A1D1E" w14:textId="77777777" w:rsidR="005F1E5E" w:rsidRDefault="009658AD">
                                <w:r>
                                  <w:t>Betreft</w:t>
                                </w:r>
                              </w:p>
                            </w:tc>
                            <w:tc>
                              <w:tcPr>
                                <w:tcW w:w="5918" w:type="dxa"/>
                              </w:tcPr>
                              <w:p w14:paraId="09BBB54F" w14:textId="77777777" w:rsidR="005F1E5E" w:rsidRDefault="009658AD">
                                <w:r>
                                  <w:t>Antwoorden Kamervragen over huisbezoeken aan demonstranten</w:t>
                                </w:r>
                              </w:p>
                            </w:tc>
                          </w:tr>
                        </w:tbl>
                        <w:p w14:paraId="5BE90A1B" w14:textId="77777777" w:rsidR="00D3192C" w:rsidRDefault="00D319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CE4543" id="46feebd0-aa3c-11ea-a756-beb5f67e67be" o:spid="_x0000_s1030" type="#_x0000_t202" style="position:absolute;margin-left:325.8pt;margin-top:263.95pt;width:377pt;height:41.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1E5E" w14:paraId="21C12A22" w14:textId="77777777">
                      <w:trPr>
                        <w:trHeight w:val="240"/>
                      </w:trPr>
                      <w:tc>
                        <w:tcPr>
                          <w:tcW w:w="1140" w:type="dxa"/>
                        </w:tcPr>
                        <w:p w14:paraId="3703A088" w14:textId="77777777" w:rsidR="005F1E5E" w:rsidRDefault="009658AD">
                          <w:r>
                            <w:t>Datum</w:t>
                          </w:r>
                        </w:p>
                      </w:tc>
                      <w:tc>
                        <w:tcPr>
                          <w:tcW w:w="5918" w:type="dxa"/>
                        </w:tcPr>
                        <w:p w14:paraId="21324D03" w14:textId="2CAB32A1" w:rsidR="005F1E5E" w:rsidRDefault="00A16FE8">
                          <w:sdt>
                            <w:sdtPr>
                              <w:id w:val="1338511028"/>
                              <w:date w:fullDate="2025-08-19T00:00:00Z">
                                <w:dateFormat w:val="d MMMM yyyy"/>
                                <w:lid w:val="nl"/>
                                <w:storeMappedDataAs w:val="dateTime"/>
                                <w:calendar w:val="gregorian"/>
                              </w:date>
                            </w:sdtPr>
                            <w:sdtEndPr/>
                            <w:sdtContent>
                              <w:r w:rsidR="00A5362E">
                                <w:rPr>
                                  <w:lang w:val="nl"/>
                                </w:rPr>
                                <w:t>19 augustus 2025</w:t>
                              </w:r>
                            </w:sdtContent>
                          </w:sdt>
                        </w:p>
                      </w:tc>
                    </w:tr>
                    <w:tr w:rsidR="005F1E5E" w14:paraId="01274E07" w14:textId="77777777">
                      <w:trPr>
                        <w:trHeight w:val="240"/>
                      </w:trPr>
                      <w:tc>
                        <w:tcPr>
                          <w:tcW w:w="1140" w:type="dxa"/>
                        </w:tcPr>
                        <w:p w14:paraId="0A7A1D1E" w14:textId="77777777" w:rsidR="005F1E5E" w:rsidRDefault="009658AD">
                          <w:r>
                            <w:t>Betreft</w:t>
                          </w:r>
                        </w:p>
                      </w:tc>
                      <w:tc>
                        <w:tcPr>
                          <w:tcW w:w="5918" w:type="dxa"/>
                        </w:tcPr>
                        <w:p w14:paraId="09BBB54F" w14:textId="77777777" w:rsidR="005F1E5E" w:rsidRDefault="009658AD">
                          <w:r>
                            <w:t>Antwoorden Kamervragen over huisbezoeken aan demonstranten</w:t>
                          </w:r>
                        </w:p>
                      </w:tc>
                    </w:tr>
                  </w:tbl>
                  <w:p w14:paraId="5BE90A1B" w14:textId="77777777" w:rsidR="00D3192C" w:rsidRDefault="00D3192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6F4677E" wp14:editId="293324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17CEA7" w14:textId="77777777" w:rsidR="005F1E5E" w:rsidRDefault="009658AD">
                          <w:pPr>
                            <w:pStyle w:val="Referentiegegevensbold"/>
                          </w:pPr>
                          <w:r>
                            <w:t>Directoraat-Generaal Politie en Veiligheidsregio's</w:t>
                          </w:r>
                        </w:p>
                        <w:p w14:paraId="125F8DAD" w14:textId="77777777" w:rsidR="005F1E5E" w:rsidRDefault="009658AD">
                          <w:pPr>
                            <w:pStyle w:val="Referentiegegevens"/>
                          </w:pPr>
                          <w:r>
                            <w:t>Portefeuille Politieorganisatie en -Middelen</w:t>
                          </w:r>
                        </w:p>
                        <w:p w14:paraId="76CAD161" w14:textId="77777777" w:rsidR="005F1E5E" w:rsidRDefault="005F1E5E">
                          <w:pPr>
                            <w:pStyle w:val="WitregelW1"/>
                          </w:pPr>
                        </w:p>
                        <w:p w14:paraId="5DCF6488" w14:textId="77777777" w:rsidR="005F1E5E" w:rsidRPr="00FD11EF" w:rsidRDefault="009658AD">
                          <w:pPr>
                            <w:pStyle w:val="Referentiegegevens"/>
                            <w:rPr>
                              <w:lang w:val="de-DE"/>
                            </w:rPr>
                          </w:pPr>
                          <w:proofErr w:type="spellStart"/>
                          <w:r w:rsidRPr="00FD11EF">
                            <w:rPr>
                              <w:lang w:val="de-DE"/>
                            </w:rPr>
                            <w:t>Turfmarkt</w:t>
                          </w:r>
                          <w:proofErr w:type="spellEnd"/>
                          <w:r w:rsidRPr="00FD11EF">
                            <w:rPr>
                              <w:lang w:val="de-DE"/>
                            </w:rPr>
                            <w:t xml:space="preserve"> 147</w:t>
                          </w:r>
                        </w:p>
                        <w:p w14:paraId="47BC1CBA" w14:textId="27EF0952" w:rsidR="005F1E5E" w:rsidRPr="00FD11EF" w:rsidRDefault="009658AD">
                          <w:pPr>
                            <w:pStyle w:val="Referentiegegevens"/>
                            <w:rPr>
                              <w:lang w:val="de-DE"/>
                            </w:rPr>
                          </w:pPr>
                          <w:r w:rsidRPr="00FD11EF">
                            <w:rPr>
                              <w:lang w:val="de-DE"/>
                            </w:rPr>
                            <w:t>2511 DP</w:t>
                          </w:r>
                          <w:r w:rsidR="00417141" w:rsidRPr="00FD11EF">
                            <w:rPr>
                              <w:lang w:val="de-DE"/>
                            </w:rPr>
                            <w:t xml:space="preserve"> </w:t>
                          </w:r>
                          <w:r w:rsidRPr="00FD11EF">
                            <w:rPr>
                              <w:lang w:val="de-DE"/>
                            </w:rPr>
                            <w:t xml:space="preserve"> Den Haag</w:t>
                          </w:r>
                        </w:p>
                        <w:p w14:paraId="16A6F380" w14:textId="77777777" w:rsidR="005F1E5E" w:rsidRPr="00FD11EF" w:rsidRDefault="009658AD">
                          <w:pPr>
                            <w:pStyle w:val="Referentiegegevens"/>
                            <w:rPr>
                              <w:lang w:val="de-DE"/>
                            </w:rPr>
                          </w:pPr>
                          <w:r w:rsidRPr="00FD11EF">
                            <w:rPr>
                              <w:lang w:val="de-DE"/>
                            </w:rPr>
                            <w:t>Postbus 20301</w:t>
                          </w:r>
                        </w:p>
                        <w:p w14:paraId="1DD82681" w14:textId="390E02B2" w:rsidR="005F1E5E" w:rsidRPr="00FD11EF" w:rsidRDefault="009658AD">
                          <w:pPr>
                            <w:pStyle w:val="Referentiegegevens"/>
                            <w:rPr>
                              <w:lang w:val="de-DE"/>
                            </w:rPr>
                          </w:pPr>
                          <w:r w:rsidRPr="00FD11EF">
                            <w:rPr>
                              <w:lang w:val="de-DE"/>
                            </w:rPr>
                            <w:t>2500 EH</w:t>
                          </w:r>
                          <w:r w:rsidR="00417141" w:rsidRPr="00FD11EF">
                            <w:rPr>
                              <w:lang w:val="de-DE"/>
                            </w:rPr>
                            <w:t xml:space="preserve"> </w:t>
                          </w:r>
                          <w:r w:rsidRPr="00FD11EF">
                            <w:rPr>
                              <w:lang w:val="de-DE"/>
                            </w:rPr>
                            <w:t xml:space="preserve"> Den Haag</w:t>
                          </w:r>
                        </w:p>
                        <w:p w14:paraId="0849F4C3" w14:textId="77777777" w:rsidR="005F1E5E" w:rsidRPr="00FD11EF" w:rsidRDefault="009658AD">
                          <w:pPr>
                            <w:pStyle w:val="Referentiegegevens"/>
                            <w:rPr>
                              <w:lang w:val="de-DE"/>
                            </w:rPr>
                          </w:pPr>
                          <w:r w:rsidRPr="00FD11EF">
                            <w:rPr>
                              <w:lang w:val="de-DE"/>
                            </w:rPr>
                            <w:t>www.rijksoverheid.nl/jenv</w:t>
                          </w:r>
                        </w:p>
                        <w:p w14:paraId="183FA4C6" w14:textId="77777777" w:rsidR="005F1E5E" w:rsidRPr="00FD11EF" w:rsidRDefault="005F1E5E">
                          <w:pPr>
                            <w:pStyle w:val="WitregelW2"/>
                            <w:rPr>
                              <w:lang w:val="de-DE"/>
                            </w:rPr>
                          </w:pPr>
                        </w:p>
                        <w:p w14:paraId="5CA101CA" w14:textId="77777777" w:rsidR="005F1E5E" w:rsidRDefault="009658AD">
                          <w:pPr>
                            <w:pStyle w:val="Referentiegegevensbold"/>
                          </w:pPr>
                          <w:r>
                            <w:t>Onze referentie</w:t>
                          </w:r>
                        </w:p>
                        <w:p w14:paraId="27CE95A0" w14:textId="1EF89AFB" w:rsidR="005F1E5E" w:rsidRDefault="00A5362E">
                          <w:pPr>
                            <w:pStyle w:val="Referentiegegevens"/>
                          </w:pPr>
                          <w:r w:rsidRPr="00A5362E">
                            <w:t>6537513</w:t>
                          </w:r>
                        </w:p>
                        <w:p w14:paraId="0648A4D0" w14:textId="77777777" w:rsidR="00A16FE8" w:rsidRDefault="00A16FE8" w:rsidP="00A16FE8"/>
                        <w:p w14:paraId="67BF691D" w14:textId="035D13BD" w:rsidR="00A16FE8" w:rsidRPr="00A16FE8" w:rsidRDefault="00A16FE8" w:rsidP="00A16FE8">
                          <w:pPr>
                            <w:rPr>
                              <w:b/>
                              <w:bCs/>
                              <w:sz w:val="13"/>
                              <w:szCs w:val="13"/>
                            </w:rPr>
                          </w:pPr>
                          <w:r w:rsidRPr="00A16FE8">
                            <w:rPr>
                              <w:b/>
                              <w:bCs/>
                              <w:sz w:val="13"/>
                              <w:szCs w:val="13"/>
                            </w:rPr>
                            <w:t>Uw referentie</w:t>
                          </w:r>
                          <w:r>
                            <w:rPr>
                              <w:b/>
                              <w:bCs/>
                              <w:sz w:val="13"/>
                              <w:szCs w:val="13"/>
                            </w:rPr>
                            <w:br/>
                          </w:r>
                          <w:r w:rsidRPr="00A16FE8">
                            <w:rPr>
                              <w:sz w:val="13"/>
                              <w:szCs w:val="13"/>
                            </w:rPr>
                            <w:t>2025Z11087</w:t>
                          </w:r>
                        </w:p>
                      </w:txbxContent>
                    </wps:txbx>
                    <wps:bodyPr vert="horz" wrap="square" lIns="0" tIns="0" rIns="0" bIns="0" anchor="t" anchorCtr="0"/>
                  </wps:wsp>
                </a:graphicData>
              </a:graphic>
            </wp:anchor>
          </w:drawing>
        </mc:Choice>
        <mc:Fallback>
          <w:pict>
            <v:shape w14:anchorId="46F4677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17CEA7" w14:textId="77777777" w:rsidR="005F1E5E" w:rsidRDefault="009658AD">
                    <w:pPr>
                      <w:pStyle w:val="Referentiegegevensbold"/>
                    </w:pPr>
                    <w:r>
                      <w:t>Directoraat-Generaal Politie en Veiligheidsregio's</w:t>
                    </w:r>
                  </w:p>
                  <w:p w14:paraId="125F8DAD" w14:textId="77777777" w:rsidR="005F1E5E" w:rsidRDefault="009658AD">
                    <w:pPr>
                      <w:pStyle w:val="Referentiegegevens"/>
                    </w:pPr>
                    <w:r>
                      <w:t>Portefeuille Politieorganisatie en -Middelen</w:t>
                    </w:r>
                  </w:p>
                  <w:p w14:paraId="76CAD161" w14:textId="77777777" w:rsidR="005F1E5E" w:rsidRDefault="005F1E5E">
                    <w:pPr>
                      <w:pStyle w:val="WitregelW1"/>
                    </w:pPr>
                  </w:p>
                  <w:p w14:paraId="5DCF6488" w14:textId="77777777" w:rsidR="005F1E5E" w:rsidRPr="00FD11EF" w:rsidRDefault="009658AD">
                    <w:pPr>
                      <w:pStyle w:val="Referentiegegevens"/>
                      <w:rPr>
                        <w:lang w:val="de-DE"/>
                      </w:rPr>
                    </w:pPr>
                    <w:proofErr w:type="spellStart"/>
                    <w:r w:rsidRPr="00FD11EF">
                      <w:rPr>
                        <w:lang w:val="de-DE"/>
                      </w:rPr>
                      <w:t>Turfmarkt</w:t>
                    </w:r>
                    <w:proofErr w:type="spellEnd"/>
                    <w:r w:rsidRPr="00FD11EF">
                      <w:rPr>
                        <w:lang w:val="de-DE"/>
                      </w:rPr>
                      <w:t xml:space="preserve"> 147</w:t>
                    </w:r>
                  </w:p>
                  <w:p w14:paraId="47BC1CBA" w14:textId="27EF0952" w:rsidR="005F1E5E" w:rsidRPr="00FD11EF" w:rsidRDefault="009658AD">
                    <w:pPr>
                      <w:pStyle w:val="Referentiegegevens"/>
                      <w:rPr>
                        <w:lang w:val="de-DE"/>
                      </w:rPr>
                    </w:pPr>
                    <w:r w:rsidRPr="00FD11EF">
                      <w:rPr>
                        <w:lang w:val="de-DE"/>
                      </w:rPr>
                      <w:t>2511 DP</w:t>
                    </w:r>
                    <w:r w:rsidR="00417141" w:rsidRPr="00FD11EF">
                      <w:rPr>
                        <w:lang w:val="de-DE"/>
                      </w:rPr>
                      <w:t xml:space="preserve"> </w:t>
                    </w:r>
                    <w:r w:rsidRPr="00FD11EF">
                      <w:rPr>
                        <w:lang w:val="de-DE"/>
                      </w:rPr>
                      <w:t xml:space="preserve"> Den Haag</w:t>
                    </w:r>
                  </w:p>
                  <w:p w14:paraId="16A6F380" w14:textId="77777777" w:rsidR="005F1E5E" w:rsidRPr="00FD11EF" w:rsidRDefault="009658AD">
                    <w:pPr>
                      <w:pStyle w:val="Referentiegegevens"/>
                      <w:rPr>
                        <w:lang w:val="de-DE"/>
                      </w:rPr>
                    </w:pPr>
                    <w:r w:rsidRPr="00FD11EF">
                      <w:rPr>
                        <w:lang w:val="de-DE"/>
                      </w:rPr>
                      <w:t>Postbus 20301</w:t>
                    </w:r>
                  </w:p>
                  <w:p w14:paraId="1DD82681" w14:textId="390E02B2" w:rsidR="005F1E5E" w:rsidRPr="00FD11EF" w:rsidRDefault="009658AD">
                    <w:pPr>
                      <w:pStyle w:val="Referentiegegevens"/>
                      <w:rPr>
                        <w:lang w:val="de-DE"/>
                      </w:rPr>
                    </w:pPr>
                    <w:r w:rsidRPr="00FD11EF">
                      <w:rPr>
                        <w:lang w:val="de-DE"/>
                      </w:rPr>
                      <w:t>2500 EH</w:t>
                    </w:r>
                    <w:r w:rsidR="00417141" w:rsidRPr="00FD11EF">
                      <w:rPr>
                        <w:lang w:val="de-DE"/>
                      </w:rPr>
                      <w:t xml:space="preserve"> </w:t>
                    </w:r>
                    <w:r w:rsidRPr="00FD11EF">
                      <w:rPr>
                        <w:lang w:val="de-DE"/>
                      </w:rPr>
                      <w:t xml:space="preserve"> Den Haag</w:t>
                    </w:r>
                  </w:p>
                  <w:p w14:paraId="0849F4C3" w14:textId="77777777" w:rsidR="005F1E5E" w:rsidRPr="00FD11EF" w:rsidRDefault="009658AD">
                    <w:pPr>
                      <w:pStyle w:val="Referentiegegevens"/>
                      <w:rPr>
                        <w:lang w:val="de-DE"/>
                      </w:rPr>
                    </w:pPr>
                    <w:r w:rsidRPr="00FD11EF">
                      <w:rPr>
                        <w:lang w:val="de-DE"/>
                      </w:rPr>
                      <w:t>www.rijksoverheid.nl/jenv</w:t>
                    </w:r>
                  </w:p>
                  <w:p w14:paraId="183FA4C6" w14:textId="77777777" w:rsidR="005F1E5E" w:rsidRPr="00FD11EF" w:rsidRDefault="005F1E5E">
                    <w:pPr>
                      <w:pStyle w:val="WitregelW2"/>
                      <w:rPr>
                        <w:lang w:val="de-DE"/>
                      </w:rPr>
                    </w:pPr>
                  </w:p>
                  <w:p w14:paraId="5CA101CA" w14:textId="77777777" w:rsidR="005F1E5E" w:rsidRDefault="009658AD">
                    <w:pPr>
                      <w:pStyle w:val="Referentiegegevensbold"/>
                    </w:pPr>
                    <w:r>
                      <w:t>Onze referentie</w:t>
                    </w:r>
                  </w:p>
                  <w:p w14:paraId="27CE95A0" w14:textId="1EF89AFB" w:rsidR="005F1E5E" w:rsidRDefault="00A5362E">
                    <w:pPr>
                      <w:pStyle w:val="Referentiegegevens"/>
                    </w:pPr>
                    <w:r w:rsidRPr="00A5362E">
                      <w:t>6537513</w:t>
                    </w:r>
                  </w:p>
                  <w:p w14:paraId="0648A4D0" w14:textId="77777777" w:rsidR="00A16FE8" w:rsidRDefault="00A16FE8" w:rsidP="00A16FE8"/>
                  <w:p w14:paraId="67BF691D" w14:textId="035D13BD" w:rsidR="00A16FE8" w:rsidRPr="00A16FE8" w:rsidRDefault="00A16FE8" w:rsidP="00A16FE8">
                    <w:pPr>
                      <w:rPr>
                        <w:b/>
                        <w:bCs/>
                        <w:sz w:val="13"/>
                        <w:szCs w:val="13"/>
                      </w:rPr>
                    </w:pPr>
                    <w:r w:rsidRPr="00A16FE8">
                      <w:rPr>
                        <w:b/>
                        <w:bCs/>
                        <w:sz w:val="13"/>
                        <w:szCs w:val="13"/>
                      </w:rPr>
                      <w:t>Uw referentie</w:t>
                    </w:r>
                    <w:r>
                      <w:rPr>
                        <w:b/>
                        <w:bCs/>
                        <w:sz w:val="13"/>
                        <w:szCs w:val="13"/>
                      </w:rPr>
                      <w:br/>
                    </w:r>
                    <w:r w:rsidRPr="00A16FE8">
                      <w:rPr>
                        <w:sz w:val="13"/>
                        <w:szCs w:val="13"/>
                      </w:rPr>
                      <w:t>2025Z11087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1829D0" wp14:editId="7C08D9C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6F6390" w14:textId="77777777" w:rsidR="00D3192C" w:rsidRDefault="00D3192C"/>
                      </w:txbxContent>
                    </wps:txbx>
                    <wps:bodyPr vert="horz" wrap="square" lIns="0" tIns="0" rIns="0" bIns="0" anchor="t" anchorCtr="0"/>
                  </wps:wsp>
                </a:graphicData>
              </a:graphic>
            </wp:anchor>
          </w:drawing>
        </mc:Choice>
        <mc:Fallback>
          <w:pict>
            <v:shape w14:anchorId="2A1829D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6F6390" w14:textId="77777777" w:rsidR="00D3192C" w:rsidRDefault="00D3192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971FCC" wp14:editId="12ABCF0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7FDA52" w14:textId="77777777" w:rsidR="005F1E5E" w:rsidRDefault="009658AD">
                          <w:pPr>
                            <w:pStyle w:val="Referentiegegevens"/>
                          </w:pPr>
                          <w:r>
                            <w:t xml:space="preserve">Pagina </w:t>
                          </w:r>
                          <w:r>
                            <w:fldChar w:fldCharType="begin"/>
                          </w:r>
                          <w:r>
                            <w:instrText>PAGE</w:instrText>
                          </w:r>
                          <w:r>
                            <w:fldChar w:fldCharType="separate"/>
                          </w:r>
                          <w:r w:rsidR="00686FE8">
                            <w:rPr>
                              <w:noProof/>
                            </w:rPr>
                            <w:t>1</w:t>
                          </w:r>
                          <w:r>
                            <w:fldChar w:fldCharType="end"/>
                          </w:r>
                          <w:r>
                            <w:t xml:space="preserve"> van </w:t>
                          </w:r>
                          <w:r>
                            <w:fldChar w:fldCharType="begin"/>
                          </w:r>
                          <w:r>
                            <w:instrText>NUMPAGES</w:instrText>
                          </w:r>
                          <w:r>
                            <w:fldChar w:fldCharType="separate"/>
                          </w:r>
                          <w:r w:rsidR="00686FE8">
                            <w:rPr>
                              <w:noProof/>
                            </w:rPr>
                            <w:t>1</w:t>
                          </w:r>
                          <w:r>
                            <w:fldChar w:fldCharType="end"/>
                          </w:r>
                        </w:p>
                      </w:txbxContent>
                    </wps:txbx>
                    <wps:bodyPr vert="horz" wrap="square" lIns="0" tIns="0" rIns="0" bIns="0" anchor="t" anchorCtr="0"/>
                  </wps:wsp>
                </a:graphicData>
              </a:graphic>
            </wp:anchor>
          </w:drawing>
        </mc:Choice>
        <mc:Fallback>
          <w:pict>
            <v:shape w14:anchorId="7A971FC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7FDA52" w14:textId="77777777" w:rsidR="005F1E5E" w:rsidRDefault="009658AD">
                    <w:pPr>
                      <w:pStyle w:val="Referentiegegevens"/>
                    </w:pPr>
                    <w:r>
                      <w:t xml:space="preserve">Pagina </w:t>
                    </w:r>
                    <w:r>
                      <w:fldChar w:fldCharType="begin"/>
                    </w:r>
                    <w:r>
                      <w:instrText>PAGE</w:instrText>
                    </w:r>
                    <w:r>
                      <w:fldChar w:fldCharType="separate"/>
                    </w:r>
                    <w:r w:rsidR="00686FE8">
                      <w:rPr>
                        <w:noProof/>
                      </w:rPr>
                      <w:t>1</w:t>
                    </w:r>
                    <w:r>
                      <w:fldChar w:fldCharType="end"/>
                    </w:r>
                    <w:r>
                      <w:t xml:space="preserve"> van </w:t>
                    </w:r>
                    <w:r>
                      <w:fldChar w:fldCharType="begin"/>
                    </w:r>
                    <w:r>
                      <w:instrText>NUMPAGES</w:instrText>
                    </w:r>
                    <w:r>
                      <w:fldChar w:fldCharType="separate"/>
                    </w:r>
                    <w:r w:rsidR="00686F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31BAAC" wp14:editId="62D339B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02EE3F" w14:textId="77777777" w:rsidR="005F1E5E" w:rsidRDefault="009658AD">
                          <w:pPr>
                            <w:spacing w:line="240" w:lineRule="auto"/>
                          </w:pPr>
                          <w:r>
                            <w:rPr>
                              <w:noProof/>
                            </w:rPr>
                            <w:drawing>
                              <wp:inline distT="0" distB="0" distL="0" distR="0" wp14:anchorId="4186056D" wp14:editId="4D8B0C3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1BAA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02EE3F" w14:textId="77777777" w:rsidR="005F1E5E" w:rsidRDefault="009658AD">
                    <w:pPr>
                      <w:spacing w:line="240" w:lineRule="auto"/>
                    </w:pPr>
                    <w:r>
                      <w:rPr>
                        <w:noProof/>
                      </w:rPr>
                      <w:drawing>
                        <wp:inline distT="0" distB="0" distL="0" distR="0" wp14:anchorId="4186056D" wp14:editId="4D8B0C3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5AFF05" wp14:editId="29F64A3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D2B3A0" w14:textId="77777777" w:rsidR="005F1E5E" w:rsidRDefault="009658AD">
                          <w:pPr>
                            <w:spacing w:line="240" w:lineRule="auto"/>
                          </w:pPr>
                          <w:r>
                            <w:rPr>
                              <w:noProof/>
                            </w:rPr>
                            <w:drawing>
                              <wp:inline distT="0" distB="0" distL="0" distR="0" wp14:anchorId="6A5FE60E" wp14:editId="7C0985A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5AFF0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D2B3A0" w14:textId="77777777" w:rsidR="005F1E5E" w:rsidRDefault="009658AD">
                    <w:pPr>
                      <w:spacing w:line="240" w:lineRule="auto"/>
                    </w:pPr>
                    <w:r>
                      <w:rPr>
                        <w:noProof/>
                      </w:rPr>
                      <w:drawing>
                        <wp:inline distT="0" distB="0" distL="0" distR="0" wp14:anchorId="6A5FE60E" wp14:editId="7C0985A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8A134B" wp14:editId="141312F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B8ED9D" w14:textId="784C615C" w:rsidR="005F1E5E" w:rsidRDefault="009658AD">
                          <w:pPr>
                            <w:pStyle w:val="Referentiegegevens"/>
                          </w:pPr>
                          <w:r>
                            <w:t>&gt; Retouradres Postbus 20301 2500 EH</w:t>
                          </w:r>
                          <w:r w:rsidR="00417141">
                            <w:t xml:space="preserve"> </w:t>
                          </w:r>
                          <w:r>
                            <w:t xml:space="preserve"> Den Haag</w:t>
                          </w:r>
                        </w:p>
                      </w:txbxContent>
                    </wps:txbx>
                    <wps:bodyPr vert="horz" wrap="square" lIns="0" tIns="0" rIns="0" bIns="0" anchor="t" anchorCtr="0"/>
                  </wps:wsp>
                </a:graphicData>
              </a:graphic>
            </wp:anchor>
          </w:drawing>
        </mc:Choice>
        <mc:Fallback>
          <w:pict>
            <v:shape w14:anchorId="688A134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0B8ED9D" w14:textId="784C615C" w:rsidR="005F1E5E" w:rsidRDefault="009658AD">
                    <w:pPr>
                      <w:pStyle w:val="Referentiegegevens"/>
                    </w:pPr>
                    <w:r>
                      <w:t>&gt; Retouradres Postbus 20301 2500 EH</w:t>
                    </w:r>
                    <w:r w:rsidR="00417141">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703DC"/>
    <w:multiLevelType w:val="multilevel"/>
    <w:tmpl w:val="4209A0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4FB06D7"/>
    <w:multiLevelType w:val="multilevel"/>
    <w:tmpl w:val="32BA52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10E1A2"/>
    <w:multiLevelType w:val="multilevel"/>
    <w:tmpl w:val="A7CA7A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E672A9"/>
    <w:multiLevelType w:val="multilevel"/>
    <w:tmpl w:val="4EEB6A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9AAC159"/>
    <w:multiLevelType w:val="multilevel"/>
    <w:tmpl w:val="C615F9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42F2B63"/>
    <w:multiLevelType w:val="hybridMultilevel"/>
    <w:tmpl w:val="EE7A3CFA"/>
    <w:lvl w:ilvl="0" w:tplc="3B72EE56">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4A9C0E4"/>
    <w:multiLevelType w:val="multilevel"/>
    <w:tmpl w:val="BBEE08C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97099043">
    <w:abstractNumId w:val="1"/>
  </w:num>
  <w:num w:numId="2" w16cid:durableId="447047195">
    <w:abstractNumId w:val="6"/>
  </w:num>
  <w:num w:numId="3" w16cid:durableId="2039231959">
    <w:abstractNumId w:val="2"/>
  </w:num>
  <w:num w:numId="4" w16cid:durableId="1970502703">
    <w:abstractNumId w:val="3"/>
  </w:num>
  <w:num w:numId="5" w16cid:durableId="1522236351">
    <w:abstractNumId w:val="0"/>
  </w:num>
  <w:num w:numId="6" w16cid:durableId="877475079">
    <w:abstractNumId w:val="4"/>
  </w:num>
  <w:num w:numId="7" w16cid:durableId="150767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E8"/>
    <w:rsid w:val="0000754B"/>
    <w:rsid w:val="00034615"/>
    <w:rsid w:val="000A2509"/>
    <w:rsid w:val="001979B0"/>
    <w:rsid w:val="001B08CE"/>
    <w:rsid w:val="00231AB8"/>
    <w:rsid w:val="002B02A6"/>
    <w:rsid w:val="002D554A"/>
    <w:rsid w:val="002F5A61"/>
    <w:rsid w:val="003227A2"/>
    <w:rsid w:val="00353E6D"/>
    <w:rsid w:val="00377E8C"/>
    <w:rsid w:val="003939CA"/>
    <w:rsid w:val="003A53FB"/>
    <w:rsid w:val="003C2411"/>
    <w:rsid w:val="003D27DC"/>
    <w:rsid w:val="00417141"/>
    <w:rsid w:val="004400D1"/>
    <w:rsid w:val="00445AC6"/>
    <w:rsid w:val="004B4A27"/>
    <w:rsid w:val="004F3407"/>
    <w:rsid w:val="005117BD"/>
    <w:rsid w:val="00515017"/>
    <w:rsid w:val="00571FA8"/>
    <w:rsid w:val="00574826"/>
    <w:rsid w:val="00575596"/>
    <w:rsid w:val="005F1E5E"/>
    <w:rsid w:val="00686FE8"/>
    <w:rsid w:val="006C7EBA"/>
    <w:rsid w:val="006E4B54"/>
    <w:rsid w:val="00722C98"/>
    <w:rsid w:val="00732194"/>
    <w:rsid w:val="007A3DD2"/>
    <w:rsid w:val="007C2C29"/>
    <w:rsid w:val="008020FA"/>
    <w:rsid w:val="00821E0E"/>
    <w:rsid w:val="00860BA6"/>
    <w:rsid w:val="008668E9"/>
    <w:rsid w:val="009152E1"/>
    <w:rsid w:val="00935181"/>
    <w:rsid w:val="00962A27"/>
    <w:rsid w:val="009658AD"/>
    <w:rsid w:val="009D2B8B"/>
    <w:rsid w:val="009D3073"/>
    <w:rsid w:val="009F00F3"/>
    <w:rsid w:val="00A16FE8"/>
    <w:rsid w:val="00A5362E"/>
    <w:rsid w:val="00A9656A"/>
    <w:rsid w:val="00AA2F9F"/>
    <w:rsid w:val="00B51D67"/>
    <w:rsid w:val="00B53307"/>
    <w:rsid w:val="00C277FF"/>
    <w:rsid w:val="00C5724F"/>
    <w:rsid w:val="00C95CCA"/>
    <w:rsid w:val="00CD07FC"/>
    <w:rsid w:val="00CE7BDC"/>
    <w:rsid w:val="00CF5C5F"/>
    <w:rsid w:val="00D17C57"/>
    <w:rsid w:val="00D3192C"/>
    <w:rsid w:val="00E25610"/>
    <w:rsid w:val="00E715BC"/>
    <w:rsid w:val="00EB065C"/>
    <w:rsid w:val="00FB1F7C"/>
    <w:rsid w:val="00FD1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86FE8"/>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686FE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6FE8"/>
    <w:rPr>
      <w:rFonts w:ascii="Verdana" w:hAnsi="Verdana"/>
      <w:color w:val="000000"/>
    </w:rPr>
  </w:style>
  <w:style w:type="character" w:styleId="Voetnootmarkering">
    <w:name w:val="footnote reference"/>
    <w:basedOn w:val="Standaardalinea-lettertype"/>
    <w:uiPriority w:val="99"/>
    <w:semiHidden/>
    <w:unhideWhenUsed/>
    <w:rsid w:val="00686FE8"/>
    <w:rPr>
      <w:vertAlign w:val="superscript"/>
    </w:rPr>
  </w:style>
  <w:style w:type="character" w:styleId="Verwijzingopmerking">
    <w:name w:val="annotation reference"/>
    <w:basedOn w:val="Standaardalinea-lettertype"/>
    <w:uiPriority w:val="99"/>
    <w:semiHidden/>
    <w:unhideWhenUsed/>
    <w:rsid w:val="00FD11EF"/>
    <w:rPr>
      <w:sz w:val="16"/>
      <w:szCs w:val="16"/>
    </w:rPr>
  </w:style>
  <w:style w:type="paragraph" w:styleId="Tekstopmerking">
    <w:name w:val="annotation text"/>
    <w:basedOn w:val="Standaard"/>
    <w:link w:val="TekstopmerkingChar"/>
    <w:uiPriority w:val="99"/>
    <w:unhideWhenUsed/>
    <w:rsid w:val="00FD11EF"/>
    <w:pPr>
      <w:spacing w:line="240" w:lineRule="auto"/>
    </w:pPr>
    <w:rPr>
      <w:sz w:val="20"/>
      <w:szCs w:val="20"/>
    </w:rPr>
  </w:style>
  <w:style w:type="character" w:customStyle="1" w:styleId="TekstopmerkingChar">
    <w:name w:val="Tekst opmerking Char"/>
    <w:basedOn w:val="Standaardalinea-lettertype"/>
    <w:link w:val="Tekstopmerking"/>
    <w:uiPriority w:val="99"/>
    <w:rsid w:val="00FD11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11EF"/>
    <w:rPr>
      <w:b/>
      <w:bCs/>
    </w:rPr>
  </w:style>
  <w:style w:type="character" w:customStyle="1" w:styleId="OnderwerpvanopmerkingChar">
    <w:name w:val="Onderwerp van opmerking Char"/>
    <w:basedOn w:val="TekstopmerkingChar"/>
    <w:link w:val="Onderwerpvanopmerking"/>
    <w:uiPriority w:val="99"/>
    <w:semiHidden/>
    <w:rsid w:val="00FD11EF"/>
    <w:rPr>
      <w:rFonts w:ascii="Verdana" w:hAnsi="Verdana"/>
      <w:b/>
      <w:bCs/>
      <w:color w:val="000000"/>
    </w:rPr>
  </w:style>
  <w:style w:type="paragraph" w:styleId="Revisie">
    <w:name w:val="Revision"/>
    <w:hidden/>
    <w:uiPriority w:val="99"/>
    <w:semiHidden/>
    <w:rsid w:val="00860BA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D07FC"/>
    <w:rPr>
      <w:color w:val="605E5C"/>
      <w:shd w:val="clear" w:color="auto" w:fill="E1DFDD"/>
    </w:rPr>
  </w:style>
  <w:style w:type="character" w:styleId="GevolgdeHyperlink">
    <w:name w:val="FollowedHyperlink"/>
    <w:basedOn w:val="Standaardalinea-lettertype"/>
    <w:uiPriority w:val="99"/>
    <w:semiHidden/>
    <w:unhideWhenUsed/>
    <w:rsid w:val="00FB1F7C"/>
    <w:rPr>
      <w:color w:val="96607D" w:themeColor="followedHyperlink"/>
      <w:u w:val="single"/>
    </w:rPr>
  </w:style>
  <w:style w:type="paragraph" w:styleId="Koptekst">
    <w:name w:val="header"/>
    <w:basedOn w:val="Standaard"/>
    <w:link w:val="KoptekstChar"/>
    <w:uiPriority w:val="99"/>
    <w:unhideWhenUsed/>
    <w:rsid w:val="00A536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362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83550">
      <w:bodyDiv w:val="1"/>
      <w:marLeft w:val="0"/>
      <w:marRight w:val="0"/>
      <w:marTop w:val="0"/>
      <w:marBottom w:val="0"/>
      <w:divBdr>
        <w:top w:val="none" w:sz="0" w:space="0" w:color="auto"/>
        <w:left w:val="none" w:sz="0" w:space="0" w:color="auto"/>
        <w:bottom w:val="none" w:sz="0" w:space="0" w:color="auto"/>
        <w:right w:val="none" w:sz="0" w:space="0" w:color="auto"/>
      </w:divBdr>
    </w:div>
    <w:div w:id="80269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hoe-werkt-de-mobiele-eenheid.html" TargetMode="External"/><Relationship Id="rId1" Type="http://schemas.openxmlformats.org/officeDocument/2006/relationships/hyperlink" Target="https://www.politie.nl/nieuws/2025/mei/30/00-politie-verduidelijkt-werkwijze-huisbezoek-rondom-demonstratie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1603</ap:Words>
  <ap:Characters>8821</ap:Characters>
  <ap:DocSecurity>0</ap:DocSecurity>
  <ap:Lines>73</ap:Lines>
  <ap:Paragraphs>20</ap:Paragraphs>
  <ap:ScaleCrop>false</ap:ScaleCrop>
  <ap:LinksUpToDate>false</ap:LinksUpToDate>
  <ap:CharactersWithSpaces>10404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2025-08-19T11:18:00.0000000Z</dcterms:created>
  <dcterms:modified xsi:type="dcterms:W3CDTF">2025-08-19T11:19:00.0000000Z</dcterms:modified>
  <dc:description>------------------------</dc:description>
  <dc:subject/>
  <keywords/>
  <version/>
  <category/>
</coreProperties>
</file>