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914" w:rsidRDefault="008E5914" w14:paraId="77F320DA" w14:textId="77777777"/>
    <w:p w:rsidR="00366A76" w:rsidRDefault="00B6328D" w14:paraId="22AA8305" w14:textId="577AD2A7">
      <w:r>
        <w:t>Hierbij zend ik u de antwoorden op de Kamervragen van het lid</w:t>
      </w:r>
      <w:r w:rsidR="00363F6B">
        <w:t xml:space="preserve"> </w:t>
      </w:r>
      <w:r w:rsidRPr="00363F6B" w:rsidR="00363F6B">
        <w:t xml:space="preserve">Becker (VVD) </w:t>
      </w:r>
      <w:r w:rsidR="00363F6B">
        <w:br/>
      </w:r>
      <w:r w:rsidRPr="00363F6B" w:rsidR="00363F6B">
        <w:t xml:space="preserve">aan de </w:t>
      </w:r>
      <w:r w:rsidR="004471C8">
        <w:t xml:space="preserve">staatssecretaris Participatie en Integratie </w:t>
      </w:r>
      <w:r w:rsidRPr="00363F6B" w:rsidR="00363F6B">
        <w:t>over het bericht “Vluchtelingen die niet op tijd inburgeren mogen geen boete krijgen, zegt Raad van State”</w:t>
      </w:r>
      <w:r w:rsidR="00363F6B">
        <w:t xml:space="preserve"> (14 juli 2025, 2025Z14662)</w:t>
      </w:r>
      <w:r>
        <w:t>.</w:t>
      </w:r>
    </w:p>
    <w:p w:rsidR="00366A76" w:rsidRDefault="00366A76" w14:paraId="02710C9E" w14:textId="77777777">
      <w:pPr>
        <w:pStyle w:val="WitregelW1bodytekst"/>
      </w:pPr>
    </w:p>
    <w:p w:rsidR="00366A76" w:rsidRDefault="00B6328D" w14:paraId="45FDCCE9" w14:textId="329DE732">
      <w:r>
        <w:t xml:space="preserve">De Staatssecretaris </w:t>
      </w:r>
      <w:r w:rsidR="004471C8">
        <w:t>Participatie</w:t>
      </w:r>
      <w:r w:rsidR="004471C8">
        <w:br/>
      </w:r>
      <w:r>
        <w:t xml:space="preserve">en </w:t>
      </w:r>
      <w:r w:rsidR="004471C8">
        <w:t>Integratie</w:t>
      </w:r>
      <w:r>
        <w:t>,</w:t>
      </w:r>
    </w:p>
    <w:p w:rsidR="00366A76" w:rsidRDefault="00366A76" w14:paraId="34AAD360" w14:textId="77777777"/>
    <w:p w:rsidR="00366A76" w:rsidRDefault="00366A76" w14:paraId="187BD45B" w14:textId="77777777"/>
    <w:p w:rsidR="00366A76" w:rsidRDefault="00366A76" w14:paraId="305EA6F9" w14:textId="77777777"/>
    <w:p w:rsidR="00366A76" w:rsidRDefault="00366A76" w14:paraId="3A386C9C" w14:textId="77777777"/>
    <w:p w:rsidR="00BD273E" w:rsidRDefault="00BD273E" w14:paraId="2E387385" w14:textId="77777777"/>
    <w:p w:rsidR="00B6328D" w:rsidRDefault="00B6328D" w14:paraId="21AB6175" w14:textId="77777777">
      <w:r>
        <w:t>J.N.J. Nobel</w:t>
      </w:r>
    </w:p>
    <w:p w:rsidR="00B6328D" w:rsidRDefault="00B6328D" w14:paraId="46C6959A" w14:textId="77777777">
      <w:pPr>
        <w:spacing w:line="240" w:lineRule="auto"/>
      </w:pPr>
      <w:r>
        <w:br w:type="page"/>
      </w:r>
    </w:p>
    <w:p w:rsidRPr="00660B7A" w:rsidR="00B6328D" w:rsidP="00B6328D" w:rsidRDefault="00B6328D" w14:paraId="4B661574" w14:textId="77777777">
      <w:pPr>
        <w:pStyle w:val="Geenafstand"/>
        <w:rPr>
          <w:rFonts w:ascii="Verdana" w:hAnsi="Verdana"/>
          <w:b/>
          <w:bCs/>
          <w:sz w:val="18"/>
          <w:szCs w:val="18"/>
        </w:rPr>
      </w:pPr>
      <w:r w:rsidRPr="00660B7A">
        <w:rPr>
          <w:rFonts w:ascii="Verdana" w:hAnsi="Verdana"/>
          <w:b/>
          <w:bCs/>
          <w:sz w:val="18"/>
          <w:szCs w:val="18"/>
        </w:rPr>
        <w:lastRenderedPageBreak/>
        <w:t>2025Z14662</w:t>
      </w:r>
    </w:p>
    <w:p w:rsidR="00B6328D" w:rsidP="00B6328D" w:rsidRDefault="00B6328D" w14:paraId="2651DB2F" w14:textId="77777777">
      <w:pPr>
        <w:pStyle w:val="Geenafstand"/>
        <w:rPr>
          <w:rFonts w:ascii="Verdana" w:hAnsi="Verdana"/>
          <w:sz w:val="18"/>
          <w:szCs w:val="18"/>
        </w:rPr>
      </w:pPr>
      <w:r w:rsidRPr="00660B7A">
        <w:rPr>
          <w:rFonts w:ascii="Verdana" w:hAnsi="Verdana"/>
          <w:sz w:val="18"/>
          <w:szCs w:val="18"/>
        </w:rPr>
        <w:t>(</w:t>
      </w:r>
      <w:proofErr w:type="gramStart"/>
      <w:r w:rsidRPr="00660B7A">
        <w:rPr>
          <w:rFonts w:ascii="Verdana" w:hAnsi="Verdana"/>
          <w:sz w:val="18"/>
          <w:szCs w:val="18"/>
        </w:rPr>
        <w:t>ingezonden</w:t>
      </w:r>
      <w:proofErr w:type="gramEnd"/>
      <w:r w:rsidRPr="00660B7A">
        <w:rPr>
          <w:rFonts w:ascii="Verdana" w:hAnsi="Verdana"/>
          <w:sz w:val="18"/>
          <w:szCs w:val="18"/>
        </w:rPr>
        <w:t xml:space="preserve"> 14 juli 2025)</w:t>
      </w:r>
    </w:p>
    <w:p w:rsidRPr="00660B7A" w:rsidR="00B6328D" w:rsidP="00B6328D" w:rsidRDefault="00B6328D" w14:paraId="2D525DF6" w14:textId="77777777">
      <w:pPr>
        <w:pStyle w:val="Geenafstand"/>
        <w:rPr>
          <w:rFonts w:ascii="Verdana" w:hAnsi="Verdana"/>
          <w:sz w:val="18"/>
          <w:szCs w:val="18"/>
        </w:rPr>
      </w:pPr>
    </w:p>
    <w:p w:rsidR="00307E21" w:rsidP="00B6328D" w:rsidRDefault="00B6328D" w14:paraId="4BEB6F92" w14:textId="77777777">
      <w:pPr>
        <w:pStyle w:val="Geenafstand"/>
        <w:rPr>
          <w:rFonts w:ascii="Verdana" w:hAnsi="Verdana"/>
          <w:b/>
          <w:bCs/>
          <w:sz w:val="18"/>
          <w:szCs w:val="18"/>
        </w:rPr>
      </w:pPr>
      <w:r w:rsidRPr="00660B7A">
        <w:rPr>
          <w:rFonts w:ascii="Verdana" w:hAnsi="Verdana"/>
          <w:sz w:val="18"/>
          <w:szCs w:val="18"/>
        </w:rPr>
        <w:t>Vragen van het lid Becker (VVD) aan de staatssecretaris van Sociale Zaken en Werkgelegenheid over het</w:t>
      </w:r>
      <w:r>
        <w:rPr>
          <w:rFonts w:ascii="Verdana" w:hAnsi="Verdana"/>
          <w:sz w:val="18"/>
          <w:szCs w:val="18"/>
        </w:rPr>
        <w:t xml:space="preserve"> </w:t>
      </w:r>
      <w:r w:rsidRPr="00660B7A">
        <w:rPr>
          <w:rFonts w:ascii="Verdana" w:hAnsi="Verdana"/>
          <w:sz w:val="18"/>
          <w:szCs w:val="18"/>
        </w:rPr>
        <w:t>bericht “Vluchtelingen die niet op tijd inburgeren mogen geen boete krijgen, zegt Raad van State”.</w:t>
      </w:r>
      <w:r>
        <w:rPr>
          <w:rFonts w:ascii="Verdana" w:hAnsi="Verdana"/>
          <w:sz w:val="18"/>
          <w:szCs w:val="18"/>
        </w:rPr>
        <w:br/>
      </w:r>
    </w:p>
    <w:p w:rsidRPr="009F6326" w:rsidR="00B6328D" w:rsidP="00B6328D" w:rsidRDefault="00B6328D" w14:paraId="5EDE83C2" w14:textId="77777777">
      <w:pPr>
        <w:pStyle w:val="Geenafstand"/>
        <w:rPr>
          <w:rFonts w:ascii="Verdana" w:hAnsi="Verdana"/>
          <w:b/>
          <w:bCs/>
          <w:sz w:val="18"/>
          <w:szCs w:val="18"/>
        </w:rPr>
      </w:pPr>
      <w:r w:rsidRPr="009F6326">
        <w:rPr>
          <w:rFonts w:ascii="Verdana" w:hAnsi="Verdana"/>
          <w:b/>
          <w:bCs/>
          <w:sz w:val="18"/>
          <w:szCs w:val="18"/>
        </w:rPr>
        <w:t xml:space="preserve">Vraag 1 </w:t>
      </w:r>
    </w:p>
    <w:p w:rsidRPr="002C611A" w:rsidR="00B6328D" w:rsidP="00B6328D" w:rsidRDefault="00B6328D" w14:paraId="197197A0" w14:textId="77777777">
      <w:pPr>
        <w:pStyle w:val="Geenafstand"/>
        <w:rPr>
          <w:rFonts w:ascii="Verdana" w:hAnsi="Verdana"/>
          <w:sz w:val="18"/>
          <w:szCs w:val="18"/>
        </w:rPr>
      </w:pPr>
      <w:r w:rsidRPr="002C611A">
        <w:rPr>
          <w:rFonts w:ascii="Verdana" w:hAnsi="Verdana"/>
          <w:sz w:val="18"/>
          <w:szCs w:val="18"/>
        </w:rPr>
        <w:t>Bent u bekend met het bericht “Vluchtelingen die niet op tijd inburgeren mogen geen boete krijgen, zegt Raad van State”? 1)</w:t>
      </w:r>
      <w:r w:rsidRPr="002C611A">
        <w:rPr>
          <w:rFonts w:ascii="Verdana" w:hAnsi="Verdana"/>
          <w:sz w:val="18"/>
          <w:szCs w:val="18"/>
        </w:rPr>
        <w:br/>
      </w:r>
    </w:p>
    <w:p w:rsidRPr="009F6326" w:rsidR="00B6328D" w:rsidP="00B6328D" w:rsidRDefault="00B6328D" w14:paraId="35D2890D" w14:textId="77777777">
      <w:pPr>
        <w:pStyle w:val="Geenafstand"/>
        <w:rPr>
          <w:rFonts w:ascii="Verdana" w:hAnsi="Verdana"/>
          <w:b/>
          <w:bCs/>
          <w:sz w:val="18"/>
          <w:szCs w:val="18"/>
        </w:rPr>
      </w:pPr>
      <w:r w:rsidRPr="009F6326">
        <w:rPr>
          <w:rFonts w:ascii="Verdana" w:hAnsi="Verdana"/>
          <w:b/>
          <w:bCs/>
          <w:sz w:val="18"/>
          <w:szCs w:val="18"/>
        </w:rPr>
        <w:t xml:space="preserve">Antwoord </w:t>
      </w:r>
      <w:r w:rsidRPr="009F6326" w:rsidR="009F6326">
        <w:rPr>
          <w:rFonts w:ascii="Verdana" w:hAnsi="Verdana"/>
          <w:b/>
          <w:bCs/>
          <w:sz w:val="18"/>
          <w:szCs w:val="18"/>
        </w:rPr>
        <w:t xml:space="preserve">vraag </w:t>
      </w:r>
      <w:r w:rsidRPr="009F6326">
        <w:rPr>
          <w:rFonts w:ascii="Verdana" w:hAnsi="Verdana"/>
          <w:b/>
          <w:bCs/>
          <w:sz w:val="18"/>
          <w:szCs w:val="18"/>
        </w:rPr>
        <w:t>1</w:t>
      </w:r>
    </w:p>
    <w:p w:rsidR="005E077C" w:rsidP="005E077C" w:rsidRDefault="005E077C" w14:paraId="68E08CD7" w14:textId="77777777">
      <w:pPr>
        <w:pStyle w:val="Geenafstand"/>
        <w:rPr>
          <w:rFonts w:ascii="Verdana" w:hAnsi="Verdana"/>
          <w:sz w:val="18"/>
          <w:szCs w:val="18"/>
        </w:rPr>
      </w:pPr>
      <w:r>
        <w:rPr>
          <w:rFonts w:ascii="Verdana" w:hAnsi="Verdana"/>
          <w:sz w:val="18"/>
          <w:szCs w:val="18"/>
        </w:rPr>
        <w:t>Ja</w:t>
      </w:r>
      <w:r w:rsidR="00307E21">
        <w:rPr>
          <w:rFonts w:ascii="Verdana" w:hAnsi="Verdana"/>
          <w:sz w:val="18"/>
          <w:szCs w:val="18"/>
        </w:rPr>
        <w:t>, daar ben ik mee bekend.</w:t>
      </w:r>
    </w:p>
    <w:p w:rsidR="00C759BF" w:rsidP="00B6328D" w:rsidRDefault="00C759BF" w14:paraId="40BA17D3" w14:textId="77777777">
      <w:pPr>
        <w:pStyle w:val="Geenafstand"/>
        <w:rPr>
          <w:rFonts w:ascii="Verdana" w:hAnsi="Verdana"/>
          <w:sz w:val="18"/>
          <w:szCs w:val="18"/>
        </w:rPr>
      </w:pPr>
    </w:p>
    <w:p w:rsidRPr="00BF1E60" w:rsidR="00B6328D" w:rsidP="00B6328D" w:rsidRDefault="00B6328D" w14:paraId="3E30D6A4" w14:textId="77777777">
      <w:pPr>
        <w:pStyle w:val="Geenafstand"/>
        <w:rPr>
          <w:rFonts w:ascii="Verdana" w:hAnsi="Verdana"/>
          <w:sz w:val="18"/>
          <w:szCs w:val="18"/>
        </w:rPr>
      </w:pPr>
      <w:r w:rsidRPr="009F6326">
        <w:rPr>
          <w:rFonts w:ascii="Verdana" w:hAnsi="Verdana"/>
          <w:b/>
          <w:bCs/>
          <w:sz w:val="18"/>
          <w:szCs w:val="18"/>
        </w:rPr>
        <w:t>Vraag 2</w:t>
      </w:r>
      <w:r w:rsidRPr="009F6326">
        <w:rPr>
          <w:rFonts w:ascii="Verdana" w:hAnsi="Verdana"/>
          <w:b/>
          <w:bCs/>
          <w:sz w:val="18"/>
          <w:szCs w:val="18"/>
        </w:rPr>
        <w:br/>
      </w:r>
      <w:r w:rsidRPr="002C611A">
        <w:rPr>
          <w:rFonts w:ascii="Verdana" w:hAnsi="Verdana"/>
          <w:sz w:val="18"/>
          <w:szCs w:val="18"/>
        </w:rPr>
        <w:t>Hoe beoordeelt u de uitspraak van de Raad van State dat financiële prikkels voor inburgeraars in strijd zijn met het Europees recht?</w:t>
      </w:r>
      <w:r w:rsidRPr="00BF1E60">
        <w:rPr>
          <w:rFonts w:ascii="Verdana" w:hAnsi="Verdana"/>
          <w:sz w:val="18"/>
          <w:szCs w:val="18"/>
        </w:rPr>
        <w:t xml:space="preserve"> </w:t>
      </w:r>
    </w:p>
    <w:p w:rsidR="00B6328D" w:rsidP="00B6328D" w:rsidRDefault="00B6328D" w14:paraId="72A71503" w14:textId="77777777">
      <w:pPr>
        <w:pStyle w:val="Geenafstand"/>
        <w:rPr>
          <w:rFonts w:ascii="Verdana" w:hAnsi="Verdana"/>
          <w:sz w:val="18"/>
          <w:szCs w:val="18"/>
        </w:rPr>
      </w:pPr>
    </w:p>
    <w:p w:rsidR="00B6328D" w:rsidP="00B6328D" w:rsidRDefault="00B6328D" w14:paraId="0EDE0037" w14:textId="77777777">
      <w:pPr>
        <w:pStyle w:val="Geenafstand"/>
        <w:rPr>
          <w:rFonts w:ascii="Verdana" w:hAnsi="Verdana"/>
          <w:b/>
          <w:bCs/>
          <w:sz w:val="18"/>
          <w:szCs w:val="18"/>
        </w:rPr>
      </w:pPr>
      <w:r w:rsidRPr="009F6326">
        <w:rPr>
          <w:rFonts w:ascii="Verdana" w:hAnsi="Verdana"/>
          <w:b/>
          <w:bCs/>
          <w:sz w:val="18"/>
          <w:szCs w:val="18"/>
        </w:rPr>
        <w:t>Vraag 3</w:t>
      </w:r>
      <w:r w:rsidRPr="009F6326">
        <w:rPr>
          <w:rFonts w:ascii="Verdana" w:hAnsi="Verdana"/>
          <w:b/>
          <w:bCs/>
          <w:sz w:val="18"/>
          <w:szCs w:val="18"/>
        </w:rPr>
        <w:br/>
      </w:r>
      <w:r w:rsidRPr="00C759BF">
        <w:rPr>
          <w:rFonts w:ascii="Verdana" w:hAnsi="Verdana"/>
          <w:sz w:val="18"/>
          <w:szCs w:val="18"/>
        </w:rPr>
        <w:t>Kunt u een beeld schetsen welke gevolgen deze uitspraak specifiek heeft voor de uitvoering van de Wet inburgering 2021?</w:t>
      </w:r>
    </w:p>
    <w:p w:rsidR="00307E21" w:rsidP="00B6328D" w:rsidRDefault="00307E21" w14:paraId="75BAF5A6" w14:textId="77777777">
      <w:pPr>
        <w:pStyle w:val="Geenafstand"/>
        <w:rPr>
          <w:rFonts w:ascii="Verdana" w:hAnsi="Verdana"/>
          <w:b/>
          <w:bCs/>
          <w:sz w:val="18"/>
          <w:szCs w:val="18"/>
        </w:rPr>
      </w:pPr>
    </w:p>
    <w:p w:rsidRPr="009F6326" w:rsidR="00307E21" w:rsidP="00307E21" w:rsidRDefault="00307E21" w14:paraId="206EDFF0" w14:textId="77777777">
      <w:pPr>
        <w:pStyle w:val="Geenafstand"/>
        <w:rPr>
          <w:rFonts w:ascii="Verdana" w:hAnsi="Verdana"/>
          <w:b/>
          <w:bCs/>
          <w:sz w:val="18"/>
          <w:szCs w:val="18"/>
        </w:rPr>
      </w:pPr>
      <w:r w:rsidRPr="009F6326">
        <w:rPr>
          <w:rFonts w:ascii="Verdana" w:hAnsi="Verdana"/>
          <w:b/>
          <w:bCs/>
          <w:sz w:val="18"/>
          <w:szCs w:val="18"/>
        </w:rPr>
        <w:t>Vraag 4</w:t>
      </w:r>
      <w:r w:rsidRPr="009F6326">
        <w:rPr>
          <w:rFonts w:ascii="Verdana" w:hAnsi="Verdana"/>
          <w:b/>
          <w:bCs/>
          <w:sz w:val="18"/>
          <w:szCs w:val="18"/>
        </w:rPr>
        <w:br/>
      </w:r>
      <w:r w:rsidRPr="00C759BF">
        <w:rPr>
          <w:rFonts w:ascii="Verdana" w:hAnsi="Verdana"/>
          <w:sz w:val="18"/>
          <w:szCs w:val="18"/>
        </w:rPr>
        <w:t>De VVD heeft bij de totstandkoming van de Wet inburgering 2021 expliciet gepleit voor het hanteren van prikkels en sancties als ‘stok achter de deur’, welke van deze maatregelen zijn na de uitspraak van de Raad van State juridisch nog houdbaar? Hoe gaat u binnen de beschikbare wettelijke ruimte, zowel binnen als buiten het inburgeringsstelsel (bijvoorbeeld op het gebied van participatie), maximaal gebruikmaken van de mogelijkheden om ervoor te zorgen dat inburgeraars tijdig inburgeren?</w:t>
      </w:r>
    </w:p>
    <w:p w:rsidR="00307E21" w:rsidP="00B6328D" w:rsidRDefault="00962740" w14:paraId="5891ACC3" w14:textId="28D007C5">
      <w:pPr>
        <w:pStyle w:val="Geenafstand"/>
        <w:rPr>
          <w:rFonts w:ascii="Verdana" w:hAnsi="Verdana"/>
          <w:sz w:val="18"/>
          <w:szCs w:val="18"/>
        </w:rPr>
      </w:pPr>
      <w:r>
        <w:rPr>
          <w:rFonts w:ascii="Verdana" w:hAnsi="Verdana"/>
          <w:sz w:val="18"/>
          <w:szCs w:val="18"/>
        </w:rPr>
        <w:t xml:space="preserve"> </w:t>
      </w:r>
    </w:p>
    <w:p w:rsidR="00527FF1" w:rsidP="00527FF1" w:rsidRDefault="00527FF1" w14:paraId="679DA5FB" w14:textId="77777777">
      <w:pPr>
        <w:pStyle w:val="Geenafstand"/>
        <w:rPr>
          <w:rFonts w:ascii="Verdana" w:hAnsi="Verdana"/>
          <w:b/>
          <w:bCs/>
          <w:sz w:val="18"/>
          <w:szCs w:val="18"/>
        </w:rPr>
      </w:pPr>
      <w:r w:rsidRPr="009F6326">
        <w:rPr>
          <w:rFonts w:ascii="Verdana" w:hAnsi="Verdana"/>
          <w:b/>
          <w:bCs/>
          <w:sz w:val="18"/>
          <w:szCs w:val="18"/>
        </w:rPr>
        <w:t>Vraag 5</w:t>
      </w:r>
      <w:r w:rsidRPr="009F6326">
        <w:rPr>
          <w:rFonts w:ascii="Verdana" w:hAnsi="Verdana"/>
          <w:b/>
          <w:bCs/>
          <w:sz w:val="18"/>
          <w:szCs w:val="18"/>
        </w:rPr>
        <w:br/>
      </w:r>
      <w:r w:rsidRPr="00C759BF">
        <w:rPr>
          <w:rFonts w:ascii="Verdana" w:hAnsi="Verdana"/>
          <w:sz w:val="18"/>
          <w:szCs w:val="18"/>
        </w:rPr>
        <w:t>Welke alternatieven voor het huidige boetesysteem worden op dit moment door u uitgewerkt? Wordt hierbij ook gekeken naar het aanpassen van de grondslag op basis waarvan boetes worden uitgedeeld? Wanneer kan de Kamer hier een brief over verwachten</w:t>
      </w:r>
      <w:r w:rsidRPr="004471C8">
        <w:rPr>
          <w:rFonts w:ascii="Verdana" w:hAnsi="Verdana"/>
          <w:sz w:val="18"/>
          <w:szCs w:val="18"/>
        </w:rPr>
        <w:t>?</w:t>
      </w:r>
    </w:p>
    <w:p w:rsidR="002327F6" w:rsidP="00527FF1" w:rsidRDefault="002327F6" w14:paraId="25F572AA" w14:textId="77777777">
      <w:pPr>
        <w:pStyle w:val="Geenafstand"/>
        <w:rPr>
          <w:rFonts w:ascii="Verdana" w:hAnsi="Verdana"/>
          <w:b/>
          <w:bCs/>
          <w:sz w:val="18"/>
          <w:szCs w:val="18"/>
        </w:rPr>
      </w:pPr>
    </w:p>
    <w:p w:rsidR="00277817" w:rsidP="002327F6" w:rsidRDefault="002327F6" w14:paraId="543CAD7D" w14:textId="77777777">
      <w:pPr>
        <w:pStyle w:val="Geenafstand"/>
        <w:rPr>
          <w:rFonts w:ascii="Verdana" w:hAnsi="Verdana"/>
          <w:b/>
          <w:bCs/>
          <w:sz w:val="18"/>
          <w:szCs w:val="18"/>
        </w:rPr>
      </w:pPr>
      <w:r w:rsidRPr="005E077C">
        <w:rPr>
          <w:rFonts w:ascii="Verdana" w:hAnsi="Verdana"/>
          <w:b/>
          <w:bCs/>
          <w:sz w:val="18"/>
          <w:szCs w:val="18"/>
        </w:rPr>
        <w:t xml:space="preserve">Vraag 6 </w:t>
      </w:r>
      <w:r w:rsidRPr="005E077C">
        <w:rPr>
          <w:rFonts w:ascii="Verdana" w:hAnsi="Verdana"/>
          <w:b/>
          <w:bCs/>
          <w:sz w:val="18"/>
          <w:szCs w:val="18"/>
        </w:rPr>
        <w:br/>
      </w:r>
      <w:r w:rsidRPr="00C759BF">
        <w:rPr>
          <w:rFonts w:ascii="Verdana" w:hAnsi="Verdana"/>
          <w:sz w:val="18"/>
          <w:szCs w:val="18"/>
        </w:rPr>
        <w:t>Hoe zorgt u ervoor dat gemeenten voldoende mogelijkheden behouden om inburgeraars te stimuleren en waar nodig aan te spreken op onvoldoende inzet?</w:t>
      </w:r>
    </w:p>
    <w:p w:rsidR="00277817" w:rsidP="002327F6" w:rsidRDefault="00277817" w14:paraId="36D8640F" w14:textId="77777777">
      <w:pPr>
        <w:pStyle w:val="Geenafstand"/>
        <w:rPr>
          <w:rFonts w:ascii="Verdana" w:hAnsi="Verdana"/>
          <w:b/>
          <w:bCs/>
          <w:sz w:val="18"/>
          <w:szCs w:val="18"/>
        </w:rPr>
      </w:pPr>
    </w:p>
    <w:p w:rsidRPr="005E077C" w:rsidR="00277817" w:rsidP="00277817" w:rsidRDefault="00277817" w14:paraId="26837083" w14:textId="77777777">
      <w:pPr>
        <w:pStyle w:val="Geenafstand"/>
        <w:rPr>
          <w:rFonts w:ascii="Verdana" w:hAnsi="Verdana"/>
          <w:b/>
          <w:bCs/>
          <w:sz w:val="18"/>
          <w:szCs w:val="18"/>
        </w:rPr>
      </w:pPr>
      <w:r w:rsidRPr="005E077C">
        <w:rPr>
          <w:rFonts w:ascii="Verdana" w:hAnsi="Verdana"/>
          <w:b/>
          <w:bCs/>
          <w:sz w:val="18"/>
          <w:szCs w:val="18"/>
        </w:rPr>
        <w:t xml:space="preserve">Vraag 7 </w:t>
      </w:r>
    </w:p>
    <w:p w:rsidRPr="00C759BF" w:rsidR="00277817" w:rsidP="00277817" w:rsidRDefault="00277817" w14:paraId="1B801BFF" w14:textId="77777777">
      <w:pPr>
        <w:pStyle w:val="Geenafstand"/>
        <w:rPr>
          <w:rFonts w:ascii="Verdana" w:hAnsi="Verdana"/>
          <w:sz w:val="18"/>
          <w:szCs w:val="18"/>
        </w:rPr>
      </w:pPr>
      <w:r w:rsidRPr="00C759BF">
        <w:rPr>
          <w:rFonts w:ascii="Verdana" w:hAnsi="Verdana"/>
          <w:sz w:val="18"/>
          <w:szCs w:val="18"/>
        </w:rPr>
        <w:t>Ziet u aanleiding om de huidige wet- en regelgeving rondom inburgering opnieuw te herzien naar aanleiding van deze uitspraak?</w:t>
      </w:r>
    </w:p>
    <w:p w:rsidRPr="005E077C" w:rsidR="002327F6" w:rsidP="002327F6" w:rsidRDefault="002327F6" w14:paraId="1CBEC747" w14:textId="77777777">
      <w:pPr>
        <w:pStyle w:val="Geenafstand"/>
        <w:rPr>
          <w:rFonts w:ascii="Verdana" w:hAnsi="Verdana"/>
          <w:b/>
          <w:bCs/>
          <w:sz w:val="18"/>
          <w:szCs w:val="18"/>
        </w:rPr>
      </w:pPr>
    </w:p>
    <w:p w:rsidR="00307E21" w:rsidP="00B6328D" w:rsidRDefault="00307E21" w14:paraId="5DEFA6C3" w14:textId="77777777">
      <w:pPr>
        <w:pStyle w:val="Geenafstand"/>
        <w:rPr>
          <w:rFonts w:ascii="Verdana" w:hAnsi="Verdana"/>
          <w:sz w:val="18"/>
          <w:szCs w:val="18"/>
        </w:rPr>
      </w:pPr>
      <w:r w:rsidRPr="009F6326">
        <w:rPr>
          <w:rFonts w:ascii="Verdana" w:hAnsi="Verdana"/>
          <w:b/>
          <w:bCs/>
          <w:sz w:val="18"/>
          <w:szCs w:val="18"/>
        </w:rPr>
        <w:t xml:space="preserve">Antwoord vraag </w:t>
      </w:r>
      <w:r w:rsidR="00825B8B">
        <w:rPr>
          <w:rFonts w:ascii="Verdana" w:hAnsi="Verdana"/>
          <w:b/>
          <w:bCs/>
          <w:sz w:val="18"/>
          <w:szCs w:val="18"/>
        </w:rPr>
        <w:t>2</w:t>
      </w:r>
      <w:r w:rsidR="002327F6">
        <w:rPr>
          <w:rFonts w:ascii="Verdana" w:hAnsi="Verdana"/>
          <w:b/>
          <w:bCs/>
          <w:sz w:val="18"/>
          <w:szCs w:val="18"/>
        </w:rPr>
        <w:t xml:space="preserve"> t</w:t>
      </w:r>
      <w:r w:rsidR="00277817">
        <w:rPr>
          <w:rFonts w:ascii="Verdana" w:hAnsi="Verdana"/>
          <w:b/>
          <w:bCs/>
          <w:sz w:val="18"/>
          <w:szCs w:val="18"/>
        </w:rPr>
        <w:t>/</w:t>
      </w:r>
      <w:r w:rsidR="002327F6">
        <w:rPr>
          <w:rFonts w:ascii="Verdana" w:hAnsi="Verdana"/>
          <w:b/>
          <w:bCs/>
          <w:sz w:val="18"/>
          <w:szCs w:val="18"/>
        </w:rPr>
        <w:t xml:space="preserve">m </w:t>
      </w:r>
      <w:r w:rsidR="00277817">
        <w:rPr>
          <w:rFonts w:ascii="Verdana" w:hAnsi="Verdana"/>
          <w:b/>
          <w:bCs/>
          <w:sz w:val="18"/>
          <w:szCs w:val="18"/>
        </w:rPr>
        <w:t>7</w:t>
      </w:r>
    </w:p>
    <w:p w:rsidRPr="00EA751C" w:rsidR="00825B8B" w:rsidP="00825B8B" w:rsidRDefault="00825B8B" w14:paraId="4DDD7AFA" w14:textId="4230069C">
      <w:pPr>
        <w:pStyle w:val="Geenafstand"/>
        <w:rPr>
          <w:rFonts w:ascii="Verdana" w:hAnsi="Verdana"/>
          <w:sz w:val="18"/>
          <w:szCs w:val="18"/>
        </w:rPr>
      </w:pPr>
      <w:r w:rsidRPr="00EA751C">
        <w:rPr>
          <w:rFonts w:ascii="Verdana" w:hAnsi="Verdana"/>
          <w:sz w:val="18"/>
          <w:szCs w:val="18"/>
        </w:rPr>
        <w:t xml:space="preserve">Ik heb moeten constateren dat de Wet inburgering 2013 </w:t>
      </w:r>
      <w:r w:rsidRPr="00D4115F" w:rsidR="00D4115F">
        <w:rPr>
          <w:rFonts w:ascii="Verdana" w:hAnsi="Verdana"/>
          <w:sz w:val="18"/>
          <w:szCs w:val="18"/>
        </w:rPr>
        <w:t xml:space="preserve">(hierna: Wi2013) </w:t>
      </w:r>
      <w:r w:rsidRPr="00EA751C">
        <w:rPr>
          <w:rFonts w:ascii="Verdana" w:hAnsi="Verdana"/>
          <w:sz w:val="18"/>
          <w:szCs w:val="18"/>
        </w:rPr>
        <w:t>op onderdelen juridisch in strijd is met artikel 34 van de Europese Kwalificatierichtlijn. De</w:t>
      </w:r>
      <w:r w:rsidR="002F3DC8">
        <w:rPr>
          <w:rFonts w:ascii="Verdana" w:hAnsi="Verdana"/>
          <w:sz w:val="18"/>
          <w:szCs w:val="18"/>
        </w:rPr>
        <w:t xml:space="preserve"> </w:t>
      </w:r>
      <w:r w:rsidR="001E1EF4">
        <w:rPr>
          <w:rFonts w:ascii="Verdana" w:hAnsi="Verdana"/>
          <w:sz w:val="18"/>
          <w:szCs w:val="18"/>
        </w:rPr>
        <w:t>Wi2013</w:t>
      </w:r>
      <w:r w:rsidRPr="00EA751C">
        <w:rPr>
          <w:rFonts w:ascii="Verdana" w:hAnsi="Verdana"/>
          <w:sz w:val="18"/>
          <w:szCs w:val="18"/>
        </w:rPr>
        <w:t xml:space="preserve"> verbindt een geldboete aan het verwijtbaar niet op tijd </w:t>
      </w:r>
      <w:r w:rsidR="009E661F">
        <w:rPr>
          <w:rFonts w:ascii="Verdana" w:hAnsi="Verdana"/>
          <w:sz w:val="18"/>
          <w:szCs w:val="18"/>
        </w:rPr>
        <w:t xml:space="preserve">voldoen </w:t>
      </w:r>
      <w:r w:rsidRPr="009E661F" w:rsidR="009E661F">
        <w:rPr>
          <w:rFonts w:ascii="Verdana" w:hAnsi="Verdana"/>
          <w:sz w:val="18"/>
          <w:szCs w:val="18"/>
        </w:rPr>
        <w:t>aan de inburgeringsplicht</w:t>
      </w:r>
      <w:r w:rsidRPr="00EA751C">
        <w:rPr>
          <w:rFonts w:ascii="Verdana" w:hAnsi="Verdana"/>
          <w:sz w:val="18"/>
          <w:szCs w:val="18"/>
        </w:rPr>
        <w:t xml:space="preserve">. </w:t>
      </w:r>
      <w:r w:rsidRPr="006812C7" w:rsidR="006812C7">
        <w:rPr>
          <w:rFonts w:ascii="Verdana" w:hAnsi="Verdana"/>
          <w:sz w:val="18"/>
          <w:szCs w:val="18"/>
        </w:rPr>
        <w:t xml:space="preserve">Het stelselmatig opleggen van </w:t>
      </w:r>
      <w:r w:rsidR="006812C7">
        <w:rPr>
          <w:rFonts w:ascii="Verdana" w:hAnsi="Verdana"/>
          <w:sz w:val="18"/>
          <w:szCs w:val="18"/>
        </w:rPr>
        <w:t xml:space="preserve">dergelijke </w:t>
      </w:r>
      <w:r w:rsidRPr="006812C7" w:rsidR="006812C7">
        <w:rPr>
          <w:rFonts w:ascii="Verdana" w:hAnsi="Verdana"/>
          <w:sz w:val="18"/>
          <w:szCs w:val="18"/>
        </w:rPr>
        <w:t>boetes</w:t>
      </w:r>
      <w:r w:rsidRPr="00EA751C">
        <w:rPr>
          <w:rFonts w:ascii="Verdana" w:hAnsi="Verdana"/>
          <w:sz w:val="18"/>
          <w:szCs w:val="18"/>
        </w:rPr>
        <w:t xml:space="preserve"> is voor </w:t>
      </w:r>
      <w:r w:rsidR="00E829D1">
        <w:rPr>
          <w:rFonts w:ascii="Verdana" w:hAnsi="Verdana"/>
          <w:sz w:val="18"/>
          <w:szCs w:val="18"/>
        </w:rPr>
        <w:t>de betreffende</w:t>
      </w:r>
      <w:r w:rsidRPr="00EA751C" w:rsidR="00E829D1">
        <w:rPr>
          <w:rFonts w:ascii="Verdana" w:hAnsi="Verdana"/>
          <w:sz w:val="18"/>
          <w:szCs w:val="18"/>
        </w:rPr>
        <w:t xml:space="preserve"> </w:t>
      </w:r>
      <w:r w:rsidRPr="00EA751C">
        <w:rPr>
          <w:rFonts w:ascii="Verdana" w:hAnsi="Verdana"/>
          <w:sz w:val="18"/>
          <w:szCs w:val="18"/>
        </w:rPr>
        <w:t>asielstatushouders juridisch niet toelaatbaar, zo blijkt uit de uitspraak van de Afdeling bestuursrechtspraak van de Raad van State.</w:t>
      </w:r>
    </w:p>
    <w:p w:rsidRPr="00EA751C" w:rsidR="00825B8B" w:rsidP="00825B8B" w:rsidRDefault="00825B8B" w14:paraId="44C3B77D" w14:textId="77777777">
      <w:pPr>
        <w:pStyle w:val="Geenafstand"/>
        <w:rPr>
          <w:rFonts w:ascii="Verdana" w:hAnsi="Verdana"/>
          <w:sz w:val="18"/>
          <w:szCs w:val="18"/>
        </w:rPr>
      </w:pPr>
    </w:p>
    <w:p w:rsidR="001F5FC0" w:rsidP="00825B8B" w:rsidRDefault="00825B8B" w14:paraId="23631B1E" w14:textId="77777777">
      <w:pPr>
        <w:pStyle w:val="Geenafstand"/>
        <w:rPr>
          <w:rFonts w:ascii="Verdana" w:hAnsi="Verdana"/>
          <w:sz w:val="18"/>
          <w:szCs w:val="18"/>
        </w:rPr>
      </w:pPr>
      <w:r w:rsidRPr="00EA751C">
        <w:rPr>
          <w:rFonts w:ascii="Verdana" w:hAnsi="Verdana"/>
          <w:sz w:val="18"/>
          <w:szCs w:val="18"/>
        </w:rPr>
        <w:t xml:space="preserve">Daarnaast moet ik constateren dat </w:t>
      </w:r>
      <w:r w:rsidR="00C30315">
        <w:rPr>
          <w:rFonts w:ascii="Verdana" w:hAnsi="Verdana"/>
          <w:sz w:val="18"/>
          <w:szCs w:val="18"/>
        </w:rPr>
        <w:t>onder</w:t>
      </w:r>
      <w:r w:rsidRPr="002D2C08">
        <w:rPr>
          <w:rFonts w:ascii="Verdana" w:hAnsi="Verdana"/>
          <w:sz w:val="18"/>
          <w:szCs w:val="18"/>
        </w:rPr>
        <w:t xml:space="preserve"> de </w:t>
      </w:r>
      <w:r w:rsidR="00D4115F">
        <w:rPr>
          <w:rFonts w:ascii="Verdana" w:hAnsi="Verdana"/>
          <w:sz w:val="18"/>
          <w:szCs w:val="18"/>
        </w:rPr>
        <w:t>Wi</w:t>
      </w:r>
      <w:r w:rsidRPr="00EA751C">
        <w:rPr>
          <w:rFonts w:ascii="Verdana" w:hAnsi="Verdana"/>
          <w:sz w:val="18"/>
          <w:szCs w:val="18"/>
        </w:rPr>
        <w:t>2013</w:t>
      </w:r>
      <w:r w:rsidRPr="002D2C08">
        <w:rPr>
          <w:rFonts w:ascii="Verdana" w:hAnsi="Verdana"/>
          <w:sz w:val="18"/>
          <w:szCs w:val="18"/>
        </w:rPr>
        <w:t xml:space="preserve"> </w:t>
      </w:r>
      <w:r w:rsidRPr="006812C7" w:rsidR="006812C7">
        <w:rPr>
          <w:rFonts w:ascii="Verdana" w:hAnsi="Verdana"/>
          <w:sz w:val="18"/>
          <w:szCs w:val="18"/>
        </w:rPr>
        <w:t xml:space="preserve">het opleggen van </w:t>
      </w:r>
      <w:r w:rsidRPr="002D2C08">
        <w:rPr>
          <w:rFonts w:ascii="Verdana" w:hAnsi="Verdana"/>
          <w:sz w:val="18"/>
          <w:szCs w:val="18"/>
        </w:rPr>
        <w:t xml:space="preserve">een terugbetalingsverplichting </w:t>
      </w:r>
      <w:r w:rsidR="00C30315">
        <w:rPr>
          <w:rFonts w:ascii="Verdana" w:hAnsi="Verdana"/>
          <w:sz w:val="18"/>
          <w:szCs w:val="18"/>
        </w:rPr>
        <w:t xml:space="preserve">van de lening </w:t>
      </w:r>
      <w:r w:rsidRPr="006812C7" w:rsidR="006812C7">
        <w:rPr>
          <w:rFonts w:ascii="Verdana" w:hAnsi="Verdana"/>
          <w:sz w:val="18"/>
          <w:szCs w:val="18"/>
        </w:rPr>
        <w:t>aan asielstatushouders</w:t>
      </w:r>
      <w:r w:rsidR="006812C7">
        <w:rPr>
          <w:rFonts w:ascii="Verdana" w:hAnsi="Verdana"/>
          <w:sz w:val="18"/>
          <w:szCs w:val="18"/>
        </w:rPr>
        <w:t xml:space="preserve"> </w:t>
      </w:r>
      <w:r>
        <w:rPr>
          <w:rFonts w:ascii="Verdana" w:hAnsi="Verdana"/>
          <w:sz w:val="18"/>
          <w:szCs w:val="18"/>
        </w:rPr>
        <w:t>niet is toegestaan</w:t>
      </w:r>
      <w:r w:rsidRPr="00EA751C">
        <w:rPr>
          <w:rFonts w:ascii="Verdana" w:hAnsi="Verdana"/>
          <w:sz w:val="18"/>
          <w:szCs w:val="18"/>
        </w:rPr>
        <w:t xml:space="preserve">. Onder de </w:t>
      </w:r>
      <w:r w:rsidR="00C30315">
        <w:rPr>
          <w:rFonts w:ascii="Verdana" w:hAnsi="Verdana"/>
          <w:sz w:val="18"/>
          <w:szCs w:val="18"/>
        </w:rPr>
        <w:t>Wi2013</w:t>
      </w:r>
      <w:r>
        <w:rPr>
          <w:rFonts w:ascii="Verdana" w:hAnsi="Verdana"/>
          <w:sz w:val="18"/>
          <w:szCs w:val="18"/>
        </w:rPr>
        <w:t xml:space="preserve"> </w:t>
      </w:r>
      <w:r w:rsidR="00C30315">
        <w:rPr>
          <w:rFonts w:ascii="Verdana" w:hAnsi="Verdana"/>
          <w:sz w:val="18"/>
          <w:szCs w:val="18"/>
        </w:rPr>
        <w:t>zijn</w:t>
      </w:r>
      <w:r w:rsidRPr="00EA751C" w:rsidR="00C30315">
        <w:rPr>
          <w:rFonts w:ascii="Verdana" w:hAnsi="Verdana"/>
          <w:sz w:val="18"/>
          <w:szCs w:val="18"/>
        </w:rPr>
        <w:t xml:space="preserve"> </w:t>
      </w:r>
      <w:r w:rsidRPr="00EA751C">
        <w:rPr>
          <w:rFonts w:ascii="Verdana" w:hAnsi="Verdana"/>
          <w:sz w:val="18"/>
          <w:szCs w:val="18"/>
        </w:rPr>
        <w:t>asielstatushouder</w:t>
      </w:r>
      <w:r>
        <w:rPr>
          <w:rFonts w:ascii="Verdana" w:hAnsi="Verdana"/>
          <w:sz w:val="18"/>
          <w:szCs w:val="18"/>
        </w:rPr>
        <w:t>s</w:t>
      </w:r>
      <w:r w:rsidRPr="00EA751C">
        <w:rPr>
          <w:rFonts w:ascii="Verdana" w:hAnsi="Verdana"/>
          <w:sz w:val="18"/>
          <w:szCs w:val="18"/>
        </w:rPr>
        <w:t xml:space="preserve"> verplicht de sociale lening terug te betalen bij verwijtbaar niet tijdig inburgeren. Deze terugbetalingsverplichting blijkt juridisch niet </w:t>
      </w:r>
      <w:r>
        <w:rPr>
          <w:rFonts w:ascii="Verdana" w:hAnsi="Verdana"/>
          <w:sz w:val="18"/>
          <w:szCs w:val="18"/>
        </w:rPr>
        <w:t xml:space="preserve">verenigbaar met </w:t>
      </w:r>
      <w:r w:rsidRPr="00EA751C">
        <w:rPr>
          <w:rFonts w:ascii="Verdana" w:hAnsi="Verdana"/>
          <w:sz w:val="18"/>
          <w:szCs w:val="18"/>
        </w:rPr>
        <w:t xml:space="preserve">artikel 34 van de Europese Kwalificatierichtlijn. </w:t>
      </w:r>
      <w:r w:rsidRPr="00EA751C">
        <w:rPr>
          <w:rFonts w:ascii="Verdana" w:hAnsi="Verdana"/>
          <w:sz w:val="18"/>
          <w:szCs w:val="18"/>
        </w:rPr>
        <w:lastRenderedPageBreak/>
        <w:t xml:space="preserve">Onder de </w:t>
      </w:r>
      <w:r>
        <w:rPr>
          <w:rFonts w:ascii="Verdana" w:hAnsi="Verdana"/>
          <w:sz w:val="18"/>
          <w:szCs w:val="18"/>
        </w:rPr>
        <w:t xml:space="preserve">Wet inburgering 2021 </w:t>
      </w:r>
      <w:r w:rsidR="00D4115F">
        <w:rPr>
          <w:rFonts w:ascii="Verdana" w:hAnsi="Verdana"/>
          <w:sz w:val="18"/>
          <w:szCs w:val="18"/>
        </w:rPr>
        <w:t xml:space="preserve">(hierna: Wi2021) </w:t>
      </w:r>
      <w:r w:rsidR="002C611A">
        <w:rPr>
          <w:rFonts w:ascii="Verdana" w:hAnsi="Verdana"/>
          <w:sz w:val="18"/>
          <w:szCs w:val="18"/>
        </w:rPr>
        <w:t xml:space="preserve">is </w:t>
      </w:r>
      <w:r w:rsidRPr="00EA751C">
        <w:rPr>
          <w:rFonts w:ascii="Verdana" w:hAnsi="Verdana"/>
          <w:sz w:val="18"/>
          <w:szCs w:val="18"/>
        </w:rPr>
        <w:t xml:space="preserve">dit niet </w:t>
      </w:r>
      <w:r>
        <w:rPr>
          <w:rFonts w:ascii="Verdana" w:hAnsi="Verdana"/>
          <w:sz w:val="18"/>
          <w:szCs w:val="18"/>
        </w:rPr>
        <w:t xml:space="preserve">meer </w:t>
      </w:r>
      <w:r w:rsidRPr="00EA751C">
        <w:rPr>
          <w:rFonts w:ascii="Verdana" w:hAnsi="Verdana"/>
          <w:sz w:val="18"/>
          <w:szCs w:val="18"/>
        </w:rPr>
        <w:t>aan de orde, aangezien asielstatushouders onder de</w:t>
      </w:r>
      <w:r w:rsidR="00D4115F">
        <w:rPr>
          <w:rFonts w:ascii="Verdana" w:hAnsi="Verdana"/>
          <w:sz w:val="18"/>
          <w:szCs w:val="18"/>
        </w:rPr>
        <w:t>ze</w:t>
      </w:r>
      <w:r>
        <w:rPr>
          <w:rFonts w:ascii="Verdana" w:hAnsi="Verdana"/>
          <w:sz w:val="18"/>
          <w:szCs w:val="18"/>
        </w:rPr>
        <w:t xml:space="preserve"> wet</w:t>
      </w:r>
      <w:r w:rsidRPr="00EA751C">
        <w:rPr>
          <w:rFonts w:ascii="Verdana" w:hAnsi="Verdana"/>
          <w:sz w:val="18"/>
          <w:szCs w:val="18"/>
        </w:rPr>
        <w:t xml:space="preserve"> op kosten van de overheid kunnen inburgeren. </w:t>
      </w:r>
    </w:p>
    <w:p w:rsidR="002B08A6" w:rsidP="002B08A6" w:rsidRDefault="002B08A6" w14:paraId="2C14062C" w14:textId="77777777">
      <w:pPr>
        <w:pStyle w:val="Geenafstand"/>
        <w:rPr>
          <w:rFonts w:ascii="Verdana" w:hAnsi="Verdana"/>
          <w:sz w:val="18"/>
          <w:szCs w:val="18"/>
        </w:rPr>
      </w:pPr>
    </w:p>
    <w:p w:rsidR="00136620" w:rsidP="002B08A6" w:rsidRDefault="00D84D4F" w14:paraId="27F6AF70" w14:textId="351E3C4D">
      <w:pPr>
        <w:pStyle w:val="Geenafstand"/>
        <w:rPr>
          <w:rFonts w:ascii="Verdana" w:hAnsi="Verdana"/>
          <w:sz w:val="18"/>
          <w:szCs w:val="18"/>
        </w:rPr>
      </w:pPr>
      <w:r>
        <w:rPr>
          <w:rFonts w:ascii="Verdana" w:hAnsi="Verdana"/>
          <w:sz w:val="18"/>
          <w:szCs w:val="18"/>
        </w:rPr>
        <w:t xml:space="preserve">Het kabinet geeft opvolging aan gerechtelijke uitspraken. Zodoende houdt </w:t>
      </w:r>
      <w:r w:rsidRPr="00AE46C2" w:rsidR="002B08A6">
        <w:rPr>
          <w:rFonts w:ascii="Verdana" w:hAnsi="Verdana"/>
          <w:sz w:val="18"/>
          <w:szCs w:val="18"/>
        </w:rPr>
        <w:t>DUO besluiten over de oplegging van boetes bij verwijtbare termijnoverschrijding sinds 4 februari 2025</w:t>
      </w:r>
      <w:r w:rsidR="004471C8">
        <w:rPr>
          <w:rFonts w:ascii="Verdana" w:hAnsi="Verdana"/>
          <w:sz w:val="18"/>
          <w:szCs w:val="18"/>
        </w:rPr>
        <w:t xml:space="preserve"> –</w:t>
      </w:r>
      <w:r w:rsidRPr="00AE46C2" w:rsidR="002B08A6">
        <w:rPr>
          <w:rFonts w:ascii="Verdana" w:hAnsi="Verdana"/>
          <w:sz w:val="18"/>
          <w:szCs w:val="18"/>
        </w:rPr>
        <w:t xml:space="preserve"> de</w:t>
      </w:r>
      <w:r w:rsidR="004471C8">
        <w:rPr>
          <w:rFonts w:ascii="Verdana" w:hAnsi="Verdana"/>
          <w:sz w:val="18"/>
          <w:szCs w:val="18"/>
        </w:rPr>
        <w:t xml:space="preserve"> </w:t>
      </w:r>
      <w:r w:rsidRPr="00AE46C2" w:rsidR="002B08A6">
        <w:rPr>
          <w:rFonts w:ascii="Verdana" w:hAnsi="Verdana"/>
          <w:sz w:val="18"/>
          <w:szCs w:val="18"/>
        </w:rPr>
        <w:t>da</w:t>
      </w:r>
      <w:r w:rsidRPr="00AE46C2" w:rsidR="00F7637C">
        <w:rPr>
          <w:rFonts w:ascii="Verdana" w:hAnsi="Verdana"/>
          <w:sz w:val="18"/>
          <w:szCs w:val="18"/>
        </w:rPr>
        <w:t>g</w:t>
      </w:r>
      <w:r w:rsidRPr="00AE46C2" w:rsidR="002B08A6">
        <w:rPr>
          <w:rFonts w:ascii="Verdana" w:hAnsi="Verdana"/>
          <w:sz w:val="18"/>
          <w:szCs w:val="18"/>
        </w:rPr>
        <w:t xml:space="preserve"> van het onderliggende arrest van het Hof van Justitie van de Europese Unie</w:t>
      </w:r>
      <w:r w:rsidR="004471C8">
        <w:rPr>
          <w:rFonts w:ascii="Verdana" w:hAnsi="Verdana"/>
          <w:sz w:val="18"/>
          <w:szCs w:val="18"/>
        </w:rPr>
        <w:t xml:space="preserve"> – aan</w:t>
      </w:r>
      <w:r w:rsidRPr="00AE46C2" w:rsidR="002B08A6">
        <w:rPr>
          <w:rFonts w:ascii="Verdana" w:hAnsi="Verdana"/>
          <w:sz w:val="18"/>
          <w:szCs w:val="18"/>
        </w:rPr>
        <w:t xml:space="preserve">. Dit geldt voor asielstatushouders die </w:t>
      </w:r>
      <w:proofErr w:type="spellStart"/>
      <w:r w:rsidRPr="00AE46C2" w:rsidR="002B08A6">
        <w:rPr>
          <w:rFonts w:ascii="Verdana" w:hAnsi="Verdana"/>
          <w:sz w:val="18"/>
          <w:szCs w:val="18"/>
        </w:rPr>
        <w:t>inburgeringsplichtig</w:t>
      </w:r>
      <w:proofErr w:type="spellEnd"/>
      <w:r w:rsidRPr="00AE46C2" w:rsidR="002B08A6">
        <w:rPr>
          <w:rFonts w:ascii="Verdana" w:hAnsi="Verdana"/>
          <w:sz w:val="18"/>
          <w:szCs w:val="18"/>
        </w:rPr>
        <w:t xml:space="preserve"> zijn onder de Wi2013 en de Wi2021. Voor asielstatushouders onder de Wi2013 houdt DUO sindsdien tevens besluiten aan over de terugbetaling van de lening bij verwijtbare overschrijding van de inburgeringstermijn</w:t>
      </w:r>
      <w:r w:rsidRPr="00AE46C2" w:rsidR="00F7637C">
        <w:rPr>
          <w:rFonts w:ascii="Verdana" w:hAnsi="Verdana"/>
          <w:sz w:val="18"/>
          <w:szCs w:val="18"/>
        </w:rPr>
        <w:t xml:space="preserve">. </w:t>
      </w:r>
      <w:r w:rsidR="004D768D">
        <w:rPr>
          <w:rFonts w:ascii="Verdana" w:hAnsi="Verdana"/>
          <w:sz w:val="18"/>
          <w:szCs w:val="18"/>
        </w:rPr>
        <w:t>De uitspraak noopt</w:t>
      </w:r>
      <w:r w:rsidR="00ED5F7B">
        <w:rPr>
          <w:rFonts w:ascii="Verdana" w:hAnsi="Verdana"/>
          <w:sz w:val="18"/>
          <w:szCs w:val="18"/>
        </w:rPr>
        <w:t xml:space="preserve"> mij deze lijn voort te zetten en</w:t>
      </w:r>
      <w:r w:rsidR="00E611BD">
        <w:rPr>
          <w:rFonts w:ascii="Verdana" w:hAnsi="Verdana"/>
          <w:sz w:val="18"/>
          <w:szCs w:val="18"/>
        </w:rPr>
        <w:t xml:space="preserve"> voor </w:t>
      </w:r>
      <w:proofErr w:type="spellStart"/>
      <w:r w:rsidR="00E611BD">
        <w:rPr>
          <w:rFonts w:ascii="Verdana" w:hAnsi="Verdana"/>
          <w:sz w:val="18"/>
          <w:szCs w:val="18"/>
        </w:rPr>
        <w:t>inburgeringsplichtige</w:t>
      </w:r>
      <w:proofErr w:type="spellEnd"/>
      <w:r w:rsidR="00E611BD">
        <w:rPr>
          <w:rFonts w:ascii="Verdana" w:hAnsi="Verdana"/>
          <w:sz w:val="18"/>
          <w:szCs w:val="18"/>
        </w:rPr>
        <w:t xml:space="preserve"> asielstatushouders</w:t>
      </w:r>
      <w:r w:rsidR="00ED5F7B">
        <w:rPr>
          <w:rFonts w:ascii="Verdana" w:hAnsi="Verdana"/>
          <w:sz w:val="18"/>
          <w:szCs w:val="18"/>
        </w:rPr>
        <w:t xml:space="preserve"> te stoppen met </w:t>
      </w:r>
      <w:r w:rsidR="004D768D">
        <w:rPr>
          <w:rFonts w:ascii="Verdana" w:hAnsi="Verdana"/>
          <w:sz w:val="18"/>
          <w:szCs w:val="18"/>
        </w:rPr>
        <w:t>de boete bij verwijtbare termijnoverschrijding, de boete bij niet tijdig afronden van het participatieverklaringstraject of de module Arbeidsmarkt en Participatie</w:t>
      </w:r>
      <w:r w:rsidR="00E611BD">
        <w:rPr>
          <w:rFonts w:ascii="Verdana" w:hAnsi="Verdana"/>
          <w:sz w:val="18"/>
          <w:szCs w:val="18"/>
        </w:rPr>
        <w:t xml:space="preserve"> en het terugvorderen van lening (Wi2013)</w:t>
      </w:r>
      <w:r w:rsidR="00ED5F7B">
        <w:rPr>
          <w:rFonts w:ascii="Verdana" w:hAnsi="Verdana"/>
          <w:sz w:val="18"/>
          <w:szCs w:val="18"/>
        </w:rPr>
        <w:t>.</w:t>
      </w:r>
      <w:r w:rsidR="00567EF1">
        <w:rPr>
          <w:rFonts w:ascii="Verdana" w:hAnsi="Verdana"/>
          <w:sz w:val="18"/>
          <w:szCs w:val="18"/>
        </w:rPr>
        <w:t xml:space="preserve"> </w:t>
      </w:r>
      <w:r w:rsidR="00E611BD">
        <w:rPr>
          <w:rFonts w:ascii="Verdana" w:hAnsi="Verdana"/>
          <w:sz w:val="18"/>
          <w:szCs w:val="18"/>
        </w:rPr>
        <w:t>De uitspraak ziet niet op gezinsmigranten</w:t>
      </w:r>
      <w:r w:rsidR="00097BFF">
        <w:rPr>
          <w:rFonts w:ascii="Verdana" w:hAnsi="Verdana"/>
          <w:sz w:val="18"/>
          <w:szCs w:val="18"/>
        </w:rPr>
        <w:t>;</w:t>
      </w:r>
      <w:r w:rsidR="00E611BD">
        <w:rPr>
          <w:rFonts w:ascii="Verdana" w:hAnsi="Verdana"/>
          <w:sz w:val="18"/>
          <w:szCs w:val="18"/>
        </w:rPr>
        <w:t xml:space="preserve"> voor hen verandert er niets.</w:t>
      </w:r>
    </w:p>
    <w:p w:rsidR="00136620" w:rsidP="002B08A6" w:rsidRDefault="00136620" w14:paraId="53194D6C" w14:textId="77777777">
      <w:pPr>
        <w:pStyle w:val="Geenafstand"/>
        <w:rPr>
          <w:rFonts w:ascii="Verdana" w:hAnsi="Verdana"/>
          <w:sz w:val="18"/>
          <w:szCs w:val="18"/>
        </w:rPr>
      </w:pPr>
    </w:p>
    <w:p w:rsidRPr="00EA751C" w:rsidR="00E947B3" w:rsidP="002B08A6" w:rsidRDefault="00F7637C" w14:paraId="173D8946" w14:textId="1A030978">
      <w:pPr>
        <w:pStyle w:val="Geenafstand"/>
        <w:rPr>
          <w:rFonts w:ascii="Verdana" w:hAnsi="Verdana"/>
          <w:sz w:val="18"/>
          <w:szCs w:val="18"/>
        </w:rPr>
      </w:pPr>
      <w:r w:rsidRPr="00AE46C2">
        <w:rPr>
          <w:rFonts w:ascii="Verdana" w:hAnsi="Verdana"/>
          <w:sz w:val="18"/>
          <w:szCs w:val="18"/>
        </w:rPr>
        <w:t xml:space="preserve">In de periode daarvoor, vanaf 15 maart </w:t>
      </w:r>
      <w:proofErr w:type="gramStart"/>
      <w:r w:rsidRPr="00AE46C2">
        <w:rPr>
          <w:rFonts w:ascii="Verdana" w:hAnsi="Verdana"/>
          <w:sz w:val="18"/>
          <w:szCs w:val="18"/>
        </w:rPr>
        <w:t xml:space="preserve">2023 </w:t>
      </w:r>
      <w:r w:rsidR="008E7013">
        <w:rPr>
          <w:rFonts w:ascii="Verdana" w:hAnsi="Verdana"/>
          <w:sz w:val="18"/>
          <w:szCs w:val="18"/>
        </w:rPr>
        <w:t>-</w:t>
      </w:r>
      <w:r w:rsidRPr="00AE46C2" w:rsidR="00D8666F">
        <w:rPr>
          <w:rFonts w:ascii="Verdana" w:hAnsi="Verdana"/>
          <w:sz w:val="18"/>
          <w:szCs w:val="18"/>
        </w:rPr>
        <w:t>de</w:t>
      </w:r>
      <w:proofErr w:type="gramEnd"/>
      <w:r w:rsidRPr="00AE46C2" w:rsidR="00D8666F">
        <w:rPr>
          <w:rFonts w:ascii="Verdana" w:hAnsi="Verdana"/>
          <w:sz w:val="18"/>
          <w:szCs w:val="18"/>
        </w:rPr>
        <w:t xml:space="preserve"> </w:t>
      </w:r>
      <w:r w:rsidRPr="00AE46C2" w:rsidR="008E7013">
        <w:rPr>
          <w:rFonts w:ascii="Verdana" w:hAnsi="Verdana"/>
          <w:sz w:val="18"/>
          <w:szCs w:val="18"/>
        </w:rPr>
        <w:t>da</w:t>
      </w:r>
      <w:r w:rsidR="008E7013">
        <w:rPr>
          <w:rFonts w:ascii="Verdana" w:hAnsi="Verdana"/>
          <w:sz w:val="18"/>
          <w:szCs w:val="18"/>
        </w:rPr>
        <w:t>g</w:t>
      </w:r>
      <w:r w:rsidRPr="00AE46C2" w:rsidR="008E7013">
        <w:rPr>
          <w:rFonts w:ascii="Verdana" w:hAnsi="Verdana"/>
          <w:sz w:val="18"/>
          <w:szCs w:val="18"/>
        </w:rPr>
        <w:t xml:space="preserve"> </w:t>
      </w:r>
      <w:r w:rsidRPr="00AE46C2" w:rsidR="00D8666F">
        <w:rPr>
          <w:rFonts w:ascii="Verdana" w:hAnsi="Verdana"/>
          <w:sz w:val="18"/>
          <w:szCs w:val="18"/>
        </w:rPr>
        <w:t>waarop de Raad van State prejudiciële vragen stelde</w:t>
      </w:r>
      <w:r w:rsidR="008E7013">
        <w:rPr>
          <w:rFonts w:ascii="Verdana" w:hAnsi="Verdana"/>
          <w:sz w:val="18"/>
          <w:szCs w:val="18"/>
        </w:rPr>
        <w:t>-,</w:t>
      </w:r>
      <w:r w:rsidRPr="00AE46C2" w:rsidR="008E7013">
        <w:rPr>
          <w:rFonts w:ascii="Verdana" w:hAnsi="Verdana"/>
          <w:sz w:val="18"/>
          <w:szCs w:val="18"/>
        </w:rPr>
        <w:t xml:space="preserve"> </w:t>
      </w:r>
      <w:r w:rsidRPr="00AE46C2">
        <w:rPr>
          <w:rFonts w:ascii="Verdana" w:hAnsi="Verdana"/>
          <w:sz w:val="18"/>
          <w:szCs w:val="18"/>
        </w:rPr>
        <w:t xml:space="preserve">hield </w:t>
      </w:r>
      <w:r w:rsidRPr="00AE46C2" w:rsidR="002B08A6">
        <w:rPr>
          <w:rFonts w:ascii="Verdana" w:hAnsi="Verdana"/>
          <w:sz w:val="18"/>
          <w:szCs w:val="18"/>
        </w:rPr>
        <w:t>DUO op aangeven</w:t>
      </w:r>
      <w:r w:rsidRPr="00AE46C2">
        <w:rPr>
          <w:rFonts w:ascii="Verdana" w:hAnsi="Verdana"/>
          <w:sz w:val="18"/>
          <w:szCs w:val="18"/>
        </w:rPr>
        <w:t xml:space="preserve"> van</w:t>
      </w:r>
      <w:r w:rsidRPr="00AE46C2" w:rsidR="002B08A6">
        <w:rPr>
          <w:rFonts w:ascii="Verdana" w:hAnsi="Verdana"/>
          <w:sz w:val="18"/>
          <w:szCs w:val="18"/>
        </w:rPr>
        <w:t xml:space="preserve"> </w:t>
      </w:r>
      <w:r w:rsidRPr="00136620" w:rsidR="00136620">
        <w:rPr>
          <w:rFonts w:ascii="Verdana" w:hAnsi="Verdana"/>
          <w:sz w:val="18"/>
          <w:szCs w:val="18"/>
        </w:rPr>
        <w:t xml:space="preserve">de voormalige </w:t>
      </w:r>
      <w:r w:rsidR="004471C8">
        <w:rPr>
          <w:rFonts w:ascii="Verdana" w:hAnsi="Verdana"/>
          <w:sz w:val="18"/>
          <w:szCs w:val="18"/>
        </w:rPr>
        <w:t>m</w:t>
      </w:r>
      <w:r w:rsidRPr="00136620" w:rsidR="00136620">
        <w:rPr>
          <w:rFonts w:ascii="Verdana" w:hAnsi="Verdana"/>
          <w:sz w:val="18"/>
          <w:szCs w:val="18"/>
        </w:rPr>
        <w:t xml:space="preserve">inister van Sociale Zaken en Werkgelegenheid </w:t>
      </w:r>
      <w:r w:rsidRPr="00AE46C2" w:rsidR="002B08A6">
        <w:rPr>
          <w:rFonts w:ascii="Verdana" w:hAnsi="Verdana"/>
          <w:sz w:val="18"/>
          <w:szCs w:val="18"/>
        </w:rPr>
        <w:t xml:space="preserve">de invordering van leningen en boetes aan voor besluiten die op of na </w:t>
      </w:r>
      <w:r w:rsidRPr="00AE46C2">
        <w:rPr>
          <w:rFonts w:ascii="Verdana" w:hAnsi="Verdana"/>
          <w:sz w:val="18"/>
          <w:szCs w:val="18"/>
        </w:rPr>
        <w:t xml:space="preserve">15 maart 2023 </w:t>
      </w:r>
      <w:r w:rsidRPr="00AE46C2" w:rsidR="002B08A6">
        <w:rPr>
          <w:rFonts w:ascii="Verdana" w:hAnsi="Verdana"/>
          <w:sz w:val="18"/>
          <w:szCs w:val="18"/>
        </w:rPr>
        <w:t>zijn genomen.</w:t>
      </w:r>
      <w:r w:rsidR="0072630C">
        <w:rPr>
          <w:rFonts w:ascii="Verdana" w:hAnsi="Verdana"/>
          <w:sz w:val="18"/>
          <w:szCs w:val="18"/>
        </w:rPr>
        <w:t xml:space="preserve"> </w:t>
      </w:r>
      <w:r w:rsidR="00E829D1">
        <w:rPr>
          <w:rFonts w:ascii="Verdana" w:hAnsi="Verdana"/>
          <w:sz w:val="18"/>
          <w:szCs w:val="18"/>
        </w:rPr>
        <w:t>Boete- en terugbetalingsbesluiten van vóór die datum zijn onherroepelijk</w:t>
      </w:r>
      <w:r w:rsidR="004F355D">
        <w:rPr>
          <w:rFonts w:ascii="Verdana" w:hAnsi="Verdana"/>
          <w:sz w:val="18"/>
          <w:szCs w:val="18"/>
        </w:rPr>
        <w:t>; het</w:t>
      </w:r>
      <w:r w:rsidR="00E829D1">
        <w:rPr>
          <w:rFonts w:ascii="Verdana" w:hAnsi="Verdana"/>
          <w:sz w:val="18"/>
          <w:szCs w:val="18"/>
        </w:rPr>
        <w:t xml:space="preserve"> intrekken ervan is niet aan de orde</w:t>
      </w:r>
      <w:r w:rsidR="002C20DD">
        <w:rPr>
          <w:rFonts w:ascii="Verdana" w:hAnsi="Verdana"/>
          <w:sz w:val="18"/>
          <w:szCs w:val="18"/>
        </w:rPr>
        <w:t>.</w:t>
      </w:r>
      <w:r w:rsidR="009371AA">
        <w:rPr>
          <w:rFonts w:ascii="Verdana" w:hAnsi="Verdana"/>
          <w:sz w:val="18"/>
          <w:szCs w:val="18"/>
        </w:rPr>
        <w:t xml:space="preserve">  </w:t>
      </w:r>
    </w:p>
    <w:p w:rsidR="00825B8B" w:rsidP="008F47C3" w:rsidRDefault="00825B8B" w14:paraId="2EC7FA41" w14:textId="77777777">
      <w:pPr>
        <w:pStyle w:val="Geenafstand"/>
        <w:rPr>
          <w:rFonts w:ascii="Verdana" w:hAnsi="Verdana"/>
          <w:sz w:val="18"/>
          <w:szCs w:val="18"/>
        </w:rPr>
      </w:pPr>
    </w:p>
    <w:p w:rsidR="008F47C3" w:rsidP="008F47C3" w:rsidRDefault="00857389" w14:paraId="48D84F74" w14:textId="546375EA">
      <w:pPr>
        <w:pStyle w:val="Geenafstand"/>
        <w:rPr>
          <w:rFonts w:ascii="Verdana" w:hAnsi="Verdana"/>
          <w:sz w:val="18"/>
          <w:szCs w:val="18"/>
        </w:rPr>
      </w:pPr>
      <w:r>
        <w:rPr>
          <w:rFonts w:ascii="Verdana" w:hAnsi="Verdana"/>
          <w:sz w:val="18"/>
          <w:szCs w:val="18"/>
        </w:rPr>
        <w:t>In</w:t>
      </w:r>
      <w:r w:rsidRPr="000D551A">
        <w:rPr>
          <w:rFonts w:ascii="Verdana" w:hAnsi="Verdana"/>
          <w:sz w:val="18"/>
          <w:szCs w:val="18"/>
        </w:rPr>
        <w:t xml:space="preserve"> de uitspraak </w:t>
      </w:r>
      <w:r w:rsidR="00527FF1">
        <w:rPr>
          <w:rFonts w:ascii="Verdana" w:hAnsi="Verdana"/>
          <w:sz w:val="18"/>
          <w:szCs w:val="18"/>
        </w:rPr>
        <w:t xml:space="preserve">van de Afdeling bestuursrechtsspraak </w:t>
      </w:r>
      <w:r>
        <w:rPr>
          <w:rFonts w:ascii="Verdana" w:hAnsi="Verdana"/>
          <w:sz w:val="18"/>
          <w:szCs w:val="18"/>
        </w:rPr>
        <w:t xml:space="preserve">staat </w:t>
      </w:r>
      <w:r w:rsidR="00527FF1">
        <w:rPr>
          <w:rFonts w:ascii="Verdana" w:hAnsi="Verdana"/>
          <w:sz w:val="18"/>
          <w:szCs w:val="18"/>
        </w:rPr>
        <w:t xml:space="preserve">expliciet </w:t>
      </w:r>
      <w:r w:rsidRPr="000D551A">
        <w:rPr>
          <w:rFonts w:ascii="Verdana" w:hAnsi="Verdana"/>
          <w:sz w:val="18"/>
          <w:szCs w:val="18"/>
        </w:rPr>
        <w:t xml:space="preserve">dat de </w:t>
      </w:r>
      <w:r>
        <w:rPr>
          <w:rFonts w:ascii="Verdana" w:hAnsi="Verdana"/>
          <w:sz w:val="18"/>
          <w:szCs w:val="18"/>
        </w:rPr>
        <w:t>W</w:t>
      </w:r>
      <w:r w:rsidR="00D4115F">
        <w:rPr>
          <w:rFonts w:ascii="Verdana" w:hAnsi="Verdana"/>
          <w:sz w:val="18"/>
          <w:szCs w:val="18"/>
        </w:rPr>
        <w:t>i</w:t>
      </w:r>
      <w:r w:rsidRPr="000D551A">
        <w:rPr>
          <w:rFonts w:ascii="Verdana" w:hAnsi="Verdana"/>
          <w:sz w:val="18"/>
          <w:szCs w:val="18"/>
        </w:rPr>
        <w:t>20</w:t>
      </w:r>
      <w:r>
        <w:rPr>
          <w:rFonts w:ascii="Verdana" w:hAnsi="Verdana"/>
          <w:sz w:val="18"/>
          <w:szCs w:val="18"/>
        </w:rPr>
        <w:t xml:space="preserve">21 </w:t>
      </w:r>
      <w:r w:rsidRPr="000D551A">
        <w:rPr>
          <w:rFonts w:ascii="Verdana" w:hAnsi="Verdana"/>
          <w:sz w:val="18"/>
          <w:szCs w:val="18"/>
        </w:rPr>
        <w:t>buiten het bereik van deze uitspraak</w:t>
      </w:r>
      <w:r>
        <w:rPr>
          <w:rFonts w:ascii="Verdana" w:hAnsi="Verdana"/>
          <w:sz w:val="18"/>
          <w:szCs w:val="18"/>
        </w:rPr>
        <w:t xml:space="preserve"> val</w:t>
      </w:r>
      <w:r w:rsidR="00527FF1">
        <w:rPr>
          <w:rFonts w:ascii="Verdana" w:hAnsi="Verdana"/>
          <w:sz w:val="18"/>
          <w:szCs w:val="18"/>
        </w:rPr>
        <w:t>t. D</w:t>
      </w:r>
      <w:r>
        <w:rPr>
          <w:rFonts w:ascii="Verdana" w:hAnsi="Verdana"/>
          <w:sz w:val="18"/>
          <w:szCs w:val="18"/>
        </w:rPr>
        <w:t xml:space="preserve">it neemt niet weg dat de uitspraak ook hiervoor van belang is. </w:t>
      </w:r>
      <w:r w:rsidR="00E829D1">
        <w:rPr>
          <w:rFonts w:ascii="Verdana" w:hAnsi="Verdana"/>
          <w:sz w:val="18"/>
          <w:szCs w:val="18"/>
        </w:rPr>
        <w:t xml:space="preserve">De Wi2021 voorziet in de mogelijkheid van gemeentelijke boetes als de </w:t>
      </w:r>
      <w:proofErr w:type="spellStart"/>
      <w:r w:rsidRPr="00436CF7" w:rsidR="00E829D1">
        <w:rPr>
          <w:rFonts w:ascii="Verdana" w:hAnsi="Verdana"/>
          <w:sz w:val="18"/>
          <w:szCs w:val="18"/>
        </w:rPr>
        <w:t>inburgeringsplichtige</w:t>
      </w:r>
      <w:proofErr w:type="spellEnd"/>
      <w:r w:rsidRPr="00436CF7" w:rsidR="00E829D1">
        <w:rPr>
          <w:rFonts w:ascii="Verdana" w:hAnsi="Verdana"/>
          <w:sz w:val="18"/>
          <w:szCs w:val="18"/>
        </w:rPr>
        <w:t xml:space="preserve"> niet of onvoldoende meewerkt aan de brede intake</w:t>
      </w:r>
      <w:r w:rsidR="00E829D1">
        <w:rPr>
          <w:rFonts w:ascii="Verdana" w:hAnsi="Verdana"/>
          <w:sz w:val="18"/>
          <w:szCs w:val="18"/>
        </w:rPr>
        <w:t xml:space="preserve"> of aan de </w:t>
      </w:r>
      <w:r w:rsidRPr="00436CF7" w:rsidR="00E829D1">
        <w:rPr>
          <w:rFonts w:ascii="Verdana" w:hAnsi="Verdana"/>
          <w:sz w:val="18"/>
          <w:szCs w:val="18"/>
        </w:rPr>
        <w:t>geboden ondersteuning en begeleiding</w:t>
      </w:r>
      <w:r w:rsidR="00E829D1">
        <w:rPr>
          <w:rFonts w:ascii="Verdana" w:hAnsi="Verdana"/>
          <w:sz w:val="18"/>
          <w:szCs w:val="18"/>
        </w:rPr>
        <w:t xml:space="preserve"> </w:t>
      </w:r>
      <w:r w:rsidRPr="00436CF7" w:rsidR="00E829D1">
        <w:rPr>
          <w:rFonts w:ascii="Verdana" w:hAnsi="Verdana"/>
          <w:sz w:val="18"/>
          <w:szCs w:val="18"/>
        </w:rPr>
        <w:t>tijdens het inburgeringstraject</w:t>
      </w:r>
      <w:r w:rsidR="00E829D1">
        <w:rPr>
          <w:rFonts w:ascii="Verdana" w:hAnsi="Verdana"/>
          <w:sz w:val="18"/>
          <w:szCs w:val="18"/>
        </w:rPr>
        <w:t xml:space="preserve">. </w:t>
      </w:r>
      <w:r w:rsidR="004F355D">
        <w:rPr>
          <w:rFonts w:ascii="Verdana" w:hAnsi="Verdana"/>
          <w:sz w:val="18"/>
          <w:szCs w:val="18"/>
        </w:rPr>
        <w:t xml:space="preserve">Gemeenten hebben die bevoegdheid en </w:t>
      </w:r>
      <w:r w:rsidR="00E37D29">
        <w:rPr>
          <w:rFonts w:ascii="Verdana" w:hAnsi="Verdana"/>
          <w:sz w:val="18"/>
          <w:szCs w:val="18"/>
        </w:rPr>
        <w:t xml:space="preserve">passen deze </w:t>
      </w:r>
      <w:r w:rsidR="004F355D">
        <w:rPr>
          <w:rFonts w:ascii="Verdana" w:hAnsi="Verdana"/>
          <w:sz w:val="18"/>
          <w:szCs w:val="18"/>
        </w:rPr>
        <w:t>daar</w:t>
      </w:r>
      <w:r w:rsidR="00E829D1">
        <w:rPr>
          <w:rFonts w:ascii="Verdana" w:hAnsi="Verdana"/>
          <w:sz w:val="18"/>
          <w:szCs w:val="18"/>
        </w:rPr>
        <w:t xml:space="preserve"> waar nodig </w:t>
      </w:r>
      <w:r w:rsidR="00E37D29">
        <w:rPr>
          <w:rFonts w:ascii="Verdana" w:hAnsi="Verdana"/>
          <w:sz w:val="18"/>
          <w:szCs w:val="18"/>
        </w:rPr>
        <w:t>toe</w:t>
      </w:r>
      <w:r w:rsidR="00E829D1">
        <w:rPr>
          <w:rFonts w:ascii="Verdana" w:hAnsi="Verdana"/>
          <w:sz w:val="18"/>
          <w:szCs w:val="18"/>
        </w:rPr>
        <w:t>.</w:t>
      </w:r>
    </w:p>
    <w:p w:rsidR="008F47C3" w:rsidP="008F47C3" w:rsidRDefault="008F47C3" w14:paraId="2D6CE5B1" w14:textId="77777777">
      <w:pPr>
        <w:pStyle w:val="Geenafstand"/>
        <w:rPr>
          <w:rFonts w:ascii="Verdana" w:hAnsi="Verdana"/>
          <w:sz w:val="18"/>
          <w:szCs w:val="18"/>
        </w:rPr>
      </w:pPr>
    </w:p>
    <w:p w:rsidR="00825B8B" w:rsidP="00B6328D" w:rsidRDefault="00825B8B" w14:paraId="45B474E4" w14:textId="438020B5">
      <w:pPr>
        <w:pStyle w:val="Geenafstand"/>
        <w:rPr>
          <w:rFonts w:ascii="Verdana" w:hAnsi="Verdana"/>
          <w:sz w:val="18"/>
          <w:szCs w:val="18"/>
        </w:rPr>
      </w:pPr>
      <w:r>
        <w:rPr>
          <w:rFonts w:ascii="Verdana" w:hAnsi="Verdana"/>
          <w:sz w:val="18"/>
          <w:szCs w:val="18"/>
        </w:rPr>
        <w:t xml:space="preserve">Ik bezie </w:t>
      </w:r>
      <w:r w:rsidR="00B33BC9">
        <w:rPr>
          <w:rFonts w:ascii="Verdana" w:hAnsi="Verdana"/>
          <w:sz w:val="18"/>
          <w:szCs w:val="18"/>
        </w:rPr>
        <w:t xml:space="preserve">momenteel </w:t>
      </w:r>
      <w:r>
        <w:rPr>
          <w:rFonts w:ascii="Verdana" w:hAnsi="Verdana"/>
          <w:sz w:val="18"/>
          <w:szCs w:val="18"/>
        </w:rPr>
        <w:t xml:space="preserve">de mogelijkheden om de handhaving aan te passen. </w:t>
      </w:r>
      <w:r w:rsidR="00277817">
        <w:rPr>
          <w:rFonts w:ascii="Verdana" w:hAnsi="Verdana"/>
          <w:sz w:val="18"/>
          <w:szCs w:val="18"/>
        </w:rPr>
        <w:t>Ik kan nu al duidelijk zijn over m</w:t>
      </w:r>
      <w:r w:rsidR="00D17757">
        <w:rPr>
          <w:rFonts w:ascii="Verdana" w:hAnsi="Verdana"/>
          <w:sz w:val="18"/>
          <w:szCs w:val="18"/>
        </w:rPr>
        <w:t xml:space="preserve">ijn </w:t>
      </w:r>
      <w:r w:rsidR="00527FF1">
        <w:rPr>
          <w:rFonts w:ascii="Verdana" w:hAnsi="Verdana"/>
          <w:sz w:val="18"/>
          <w:szCs w:val="18"/>
        </w:rPr>
        <w:t>beleids</w:t>
      </w:r>
      <w:r w:rsidR="00D17757">
        <w:rPr>
          <w:rFonts w:ascii="Verdana" w:hAnsi="Verdana"/>
          <w:sz w:val="18"/>
          <w:szCs w:val="18"/>
        </w:rPr>
        <w:t>inzet</w:t>
      </w:r>
      <w:r w:rsidR="00277817">
        <w:rPr>
          <w:rFonts w:ascii="Verdana" w:hAnsi="Verdana"/>
          <w:sz w:val="18"/>
          <w:szCs w:val="18"/>
        </w:rPr>
        <w:t xml:space="preserve">. </w:t>
      </w:r>
      <w:r w:rsidR="00527FF1">
        <w:rPr>
          <w:rFonts w:ascii="Verdana" w:hAnsi="Verdana"/>
          <w:sz w:val="18"/>
          <w:szCs w:val="18"/>
        </w:rPr>
        <w:t>Als onderdeel van het totaal</w:t>
      </w:r>
      <w:r w:rsidR="002327F6">
        <w:rPr>
          <w:rFonts w:ascii="Verdana" w:hAnsi="Verdana"/>
          <w:sz w:val="18"/>
          <w:szCs w:val="18"/>
        </w:rPr>
        <w:t>pakket</w:t>
      </w:r>
      <w:r w:rsidR="00527FF1">
        <w:rPr>
          <w:rFonts w:ascii="Verdana" w:hAnsi="Verdana"/>
          <w:sz w:val="18"/>
          <w:szCs w:val="18"/>
        </w:rPr>
        <w:t xml:space="preserve"> aan maatregelen om de naleving van de i</w:t>
      </w:r>
      <w:r w:rsidRPr="00D17757" w:rsidR="00527FF1">
        <w:rPr>
          <w:rFonts w:ascii="Verdana" w:hAnsi="Verdana"/>
          <w:sz w:val="18"/>
          <w:szCs w:val="18"/>
        </w:rPr>
        <w:t>nburgering</w:t>
      </w:r>
      <w:r w:rsidR="00527FF1">
        <w:rPr>
          <w:rFonts w:ascii="Verdana" w:hAnsi="Verdana"/>
          <w:sz w:val="18"/>
          <w:szCs w:val="18"/>
        </w:rPr>
        <w:t xml:space="preserve">swet te stimuleren, </w:t>
      </w:r>
      <w:r w:rsidR="00D17757">
        <w:rPr>
          <w:rFonts w:ascii="Verdana" w:hAnsi="Verdana"/>
          <w:sz w:val="18"/>
          <w:szCs w:val="18"/>
        </w:rPr>
        <w:t xml:space="preserve">vind </w:t>
      </w:r>
      <w:r w:rsidR="00527FF1">
        <w:rPr>
          <w:rFonts w:ascii="Verdana" w:hAnsi="Verdana"/>
          <w:sz w:val="18"/>
          <w:szCs w:val="18"/>
        </w:rPr>
        <w:t xml:space="preserve">ik </w:t>
      </w:r>
      <w:r w:rsidR="00D17757">
        <w:rPr>
          <w:rFonts w:ascii="Verdana" w:hAnsi="Verdana"/>
          <w:sz w:val="18"/>
          <w:szCs w:val="18"/>
        </w:rPr>
        <w:t xml:space="preserve">een </w:t>
      </w:r>
      <w:r w:rsidRPr="00D17757" w:rsidR="00D17757">
        <w:rPr>
          <w:rFonts w:ascii="Verdana" w:hAnsi="Verdana"/>
          <w:sz w:val="18"/>
          <w:szCs w:val="18"/>
        </w:rPr>
        <w:t>stok achter de deur</w:t>
      </w:r>
      <w:r w:rsidR="00D17757">
        <w:rPr>
          <w:rFonts w:ascii="Verdana" w:hAnsi="Verdana"/>
          <w:sz w:val="18"/>
          <w:szCs w:val="18"/>
        </w:rPr>
        <w:t xml:space="preserve"> nodig</w:t>
      </w:r>
      <w:r w:rsidRPr="00D17757" w:rsidR="00D17757">
        <w:rPr>
          <w:rFonts w:ascii="Verdana" w:hAnsi="Verdana"/>
          <w:sz w:val="18"/>
          <w:szCs w:val="18"/>
        </w:rPr>
        <w:t>.</w:t>
      </w:r>
      <w:r w:rsidR="00277817">
        <w:rPr>
          <w:rFonts w:ascii="Verdana" w:hAnsi="Verdana"/>
          <w:sz w:val="18"/>
          <w:szCs w:val="18"/>
        </w:rPr>
        <w:t xml:space="preserve"> </w:t>
      </w:r>
      <w:r>
        <w:rPr>
          <w:rFonts w:ascii="Verdana" w:hAnsi="Verdana"/>
          <w:sz w:val="18"/>
          <w:szCs w:val="18"/>
        </w:rPr>
        <w:t xml:space="preserve">Inburgeren mag niet vrijblijvend zijn. </w:t>
      </w:r>
      <w:r w:rsidR="006812C7">
        <w:rPr>
          <w:rFonts w:ascii="Verdana" w:hAnsi="Verdana"/>
          <w:sz w:val="18"/>
          <w:szCs w:val="18"/>
        </w:rPr>
        <w:t>Uit de uitspraak blijkt dat e</w:t>
      </w:r>
      <w:r w:rsidRPr="00EA751C" w:rsidR="006812C7">
        <w:rPr>
          <w:rFonts w:ascii="Verdana" w:hAnsi="Verdana"/>
          <w:sz w:val="18"/>
          <w:szCs w:val="18"/>
        </w:rPr>
        <w:t>en geldboete in uitzonderlijke gevallen</w:t>
      </w:r>
      <w:r w:rsidRPr="001E1EF4" w:rsidR="006812C7">
        <w:rPr>
          <w:rFonts w:ascii="Verdana" w:hAnsi="Verdana"/>
          <w:sz w:val="18"/>
          <w:szCs w:val="18"/>
        </w:rPr>
        <w:t xml:space="preserve"> </w:t>
      </w:r>
      <w:r w:rsidRPr="00EA751C" w:rsidR="006812C7">
        <w:rPr>
          <w:rFonts w:ascii="Verdana" w:hAnsi="Verdana"/>
          <w:sz w:val="18"/>
          <w:szCs w:val="18"/>
        </w:rPr>
        <w:t>toelaatbaar</w:t>
      </w:r>
      <w:r w:rsidR="006812C7">
        <w:rPr>
          <w:rFonts w:ascii="Verdana" w:hAnsi="Verdana"/>
          <w:sz w:val="18"/>
          <w:szCs w:val="18"/>
        </w:rPr>
        <w:t xml:space="preserve"> is</w:t>
      </w:r>
      <w:r w:rsidRPr="00EA751C" w:rsidR="006812C7">
        <w:rPr>
          <w:rFonts w:ascii="Verdana" w:hAnsi="Verdana"/>
          <w:sz w:val="18"/>
          <w:szCs w:val="18"/>
        </w:rPr>
        <w:t>,</w:t>
      </w:r>
      <w:r w:rsidR="006812C7">
        <w:rPr>
          <w:rFonts w:ascii="Verdana" w:hAnsi="Verdana"/>
          <w:sz w:val="18"/>
          <w:szCs w:val="18"/>
        </w:rPr>
        <w:t xml:space="preserve"> </w:t>
      </w:r>
      <w:r w:rsidRPr="00B829CF" w:rsidR="006812C7">
        <w:rPr>
          <w:rFonts w:ascii="Verdana" w:hAnsi="Verdana"/>
          <w:sz w:val="18"/>
          <w:szCs w:val="18"/>
        </w:rPr>
        <w:t>zoals wanneer de betrokken persoon een bewezen en aanhoudend gebrek aan bereidheid tot integratie heeft getoond</w:t>
      </w:r>
      <w:r w:rsidRPr="00EA751C" w:rsidR="006812C7">
        <w:rPr>
          <w:rFonts w:ascii="Verdana" w:hAnsi="Verdana"/>
          <w:sz w:val="18"/>
          <w:szCs w:val="18"/>
        </w:rPr>
        <w:t>.</w:t>
      </w:r>
      <w:r w:rsidR="006812C7">
        <w:rPr>
          <w:rFonts w:ascii="Verdana" w:hAnsi="Verdana"/>
          <w:sz w:val="18"/>
          <w:szCs w:val="18"/>
        </w:rPr>
        <w:t xml:space="preserve"> </w:t>
      </w:r>
      <w:r w:rsidDel="009C64CB" w:rsidR="00962740">
        <w:rPr>
          <w:rFonts w:ascii="Verdana" w:hAnsi="Verdana"/>
          <w:sz w:val="18"/>
          <w:szCs w:val="18"/>
        </w:rPr>
        <w:t xml:space="preserve">Ik wil de ruimte maximaal benutten. </w:t>
      </w:r>
      <w:r w:rsidR="00E829D1">
        <w:rPr>
          <w:rFonts w:ascii="Verdana" w:hAnsi="Verdana"/>
          <w:sz w:val="18"/>
          <w:szCs w:val="18"/>
        </w:rPr>
        <w:t xml:space="preserve">Ik verwacht de Tweede Kamer in oktober nader te kunnen informeren. </w:t>
      </w:r>
    </w:p>
    <w:p w:rsidR="00073865" w:rsidP="00B6328D" w:rsidRDefault="00073865" w14:paraId="36F53482" w14:textId="77777777">
      <w:pPr>
        <w:pStyle w:val="Geenafstand"/>
        <w:rPr>
          <w:rFonts w:ascii="Verdana" w:hAnsi="Verdana"/>
          <w:sz w:val="18"/>
          <w:szCs w:val="18"/>
        </w:rPr>
      </w:pPr>
    </w:p>
    <w:p w:rsidR="00825B8B" w:rsidP="00B6328D" w:rsidRDefault="00825B8B" w14:paraId="396214DC" w14:textId="77777777">
      <w:pPr>
        <w:pStyle w:val="Geenafstand"/>
        <w:rPr>
          <w:rFonts w:ascii="Verdana" w:hAnsi="Verdana"/>
          <w:sz w:val="18"/>
          <w:szCs w:val="18"/>
        </w:rPr>
      </w:pPr>
    </w:p>
    <w:p w:rsidRPr="00BF1E60" w:rsidR="00857389" w:rsidP="00B6328D" w:rsidRDefault="00857389" w14:paraId="02C71F0E" w14:textId="77777777">
      <w:pPr>
        <w:pStyle w:val="Geenafstand"/>
        <w:rPr>
          <w:rFonts w:ascii="Verdana" w:hAnsi="Verdana"/>
          <w:sz w:val="18"/>
          <w:szCs w:val="18"/>
        </w:rPr>
      </w:pPr>
    </w:p>
    <w:p w:rsidRPr="00660B7A" w:rsidR="00B6328D" w:rsidP="00B6328D" w:rsidRDefault="00B6328D" w14:paraId="66194394" w14:textId="77777777">
      <w:pPr>
        <w:pStyle w:val="Geenafstand"/>
        <w:rPr>
          <w:rFonts w:ascii="Verdana" w:hAnsi="Verdana"/>
          <w:sz w:val="18"/>
          <w:szCs w:val="18"/>
        </w:rPr>
      </w:pPr>
      <w:r w:rsidRPr="00660B7A">
        <w:rPr>
          <w:rFonts w:ascii="Verdana" w:hAnsi="Verdana"/>
          <w:sz w:val="18"/>
          <w:szCs w:val="18"/>
        </w:rPr>
        <w:t>1) NRC, 9 juli 2025, “Vluchtelingen die niet op tijd inburgeren mogen geen boete krijgen, zegt Raad van</w:t>
      </w:r>
      <w:r>
        <w:rPr>
          <w:rFonts w:ascii="Verdana" w:hAnsi="Verdana"/>
          <w:sz w:val="18"/>
          <w:szCs w:val="18"/>
        </w:rPr>
        <w:t xml:space="preserve"> </w:t>
      </w:r>
      <w:r w:rsidRPr="00660B7A">
        <w:rPr>
          <w:rFonts w:ascii="Verdana" w:hAnsi="Verdana"/>
          <w:sz w:val="18"/>
          <w:szCs w:val="18"/>
        </w:rPr>
        <w:t>State”</w:t>
      </w:r>
    </w:p>
    <w:p w:rsidRPr="00660B7A" w:rsidR="00B6328D" w:rsidP="00B6328D" w:rsidRDefault="00B6328D" w14:paraId="72427C59" w14:textId="77777777">
      <w:pPr>
        <w:pStyle w:val="Geenafstand"/>
        <w:rPr>
          <w:rFonts w:ascii="Verdana" w:hAnsi="Verdana"/>
          <w:sz w:val="18"/>
          <w:szCs w:val="18"/>
        </w:rPr>
      </w:pPr>
      <w:r w:rsidRPr="00660B7A">
        <w:rPr>
          <w:rFonts w:ascii="Verdana" w:hAnsi="Verdana"/>
          <w:sz w:val="18"/>
          <w:szCs w:val="18"/>
        </w:rPr>
        <w:t>(</w:t>
      </w:r>
      <w:hyperlink w:history="1" r:id="rId9">
        <w:r w:rsidRPr="00660B7A">
          <w:rPr>
            <w:rStyle w:val="Hyperlink"/>
            <w:rFonts w:ascii="Verdana" w:hAnsi="Verdana"/>
            <w:sz w:val="18"/>
            <w:szCs w:val="18"/>
          </w:rPr>
          <w:t>https://www.nrc.nl/nieuws/2025/07/09/vluchtelingen-die-niet-op-tijd-inburgeren-mogen-geen-boete-krijgenzegt-raad-van-state-a4899813</w:t>
        </w:r>
      </w:hyperlink>
      <w:r w:rsidRPr="00660B7A">
        <w:rPr>
          <w:rFonts w:ascii="Verdana" w:hAnsi="Verdana"/>
          <w:sz w:val="18"/>
          <w:szCs w:val="18"/>
        </w:rPr>
        <w:t>).</w:t>
      </w:r>
    </w:p>
    <w:p w:rsidR="00366A76" w:rsidRDefault="00366A76" w14:paraId="7BA95EA2" w14:textId="77777777"/>
    <w:sectPr w:rsidR="00366A7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9F79" w14:textId="77777777" w:rsidR="00292ACC" w:rsidRDefault="00292ACC">
      <w:pPr>
        <w:spacing w:line="240" w:lineRule="auto"/>
      </w:pPr>
      <w:r>
        <w:separator/>
      </w:r>
    </w:p>
  </w:endnote>
  <w:endnote w:type="continuationSeparator" w:id="0">
    <w:p w14:paraId="5B73E849" w14:textId="77777777" w:rsidR="00292ACC" w:rsidRDefault="00292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B037" w14:textId="77777777" w:rsidR="004F6310" w:rsidRDefault="004F63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1E97" w14:textId="77777777" w:rsidR="004F6310" w:rsidRDefault="004F63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A5C7" w14:textId="77777777" w:rsidR="004F6310" w:rsidRDefault="004F63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34D6" w14:textId="77777777" w:rsidR="00292ACC" w:rsidRDefault="00292ACC">
      <w:pPr>
        <w:spacing w:line="240" w:lineRule="auto"/>
      </w:pPr>
      <w:r>
        <w:separator/>
      </w:r>
    </w:p>
  </w:footnote>
  <w:footnote w:type="continuationSeparator" w:id="0">
    <w:p w14:paraId="7FC5AA97" w14:textId="77777777" w:rsidR="00292ACC" w:rsidRDefault="00292A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279D" w14:textId="77777777" w:rsidR="004F6310" w:rsidRDefault="004F63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BCE7" w14:textId="77777777" w:rsidR="00366A76" w:rsidRDefault="00B6328D">
    <w:r>
      <w:rPr>
        <w:noProof/>
      </w:rPr>
      <mc:AlternateContent>
        <mc:Choice Requires="wps">
          <w:drawing>
            <wp:anchor distT="0" distB="0" distL="0" distR="0" simplePos="0" relativeHeight="251654144" behindDoc="0" locked="1" layoutInCell="1" allowOverlap="1" wp14:anchorId="652D9B32" wp14:editId="21A7BF35">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4BF8DD0" w14:textId="77777777" w:rsidR="00366A76" w:rsidRDefault="00B6328D">
                          <w:pPr>
                            <w:pStyle w:val="Referentiegegevenskopjes"/>
                          </w:pPr>
                          <w:r>
                            <w:t>Datum</w:t>
                          </w:r>
                        </w:p>
                        <w:p w14:paraId="44BF84EA" w14:textId="1198A13C" w:rsidR="007A4F7D" w:rsidRDefault="00624723">
                          <w:pPr>
                            <w:pStyle w:val="Referentiegegevens"/>
                          </w:pPr>
                          <w:r>
                            <w:t>20-08-2025</w:t>
                          </w:r>
                          <w:r w:rsidR="00A33ABB">
                            <w:fldChar w:fldCharType="begin"/>
                          </w:r>
                          <w:r w:rsidR="00A33ABB">
                            <w:instrText xml:space="preserve"> DOCPROPERTY  "iDatum"  \* MERGEFORMAT </w:instrText>
                          </w:r>
                          <w:r w:rsidR="00A33ABB">
                            <w:fldChar w:fldCharType="end"/>
                          </w:r>
                        </w:p>
                        <w:p w14:paraId="65800A56" w14:textId="77777777" w:rsidR="00366A76" w:rsidRDefault="00366A76">
                          <w:pPr>
                            <w:pStyle w:val="WitregelW1"/>
                          </w:pPr>
                        </w:p>
                        <w:p w14:paraId="7C197F99" w14:textId="77777777" w:rsidR="00366A76" w:rsidRDefault="00B6328D">
                          <w:pPr>
                            <w:pStyle w:val="Referentiegegevenskopjes"/>
                          </w:pPr>
                          <w:r>
                            <w:t>Onze referentie</w:t>
                          </w:r>
                        </w:p>
                        <w:p w14:paraId="025AEE70" w14:textId="4C927B54" w:rsidR="007A4F7D" w:rsidRDefault="00A33ABB">
                          <w:pPr>
                            <w:pStyle w:val="ReferentiegegevensHL"/>
                          </w:pPr>
                          <w:r>
                            <w:fldChar w:fldCharType="begin"/>
                          </w:r>
                          <w:r>
                            <w:instrText xml:space="preserve"> DOCPROPERTY  "iOnsKenmerk"  \* MERGEFORMAT </w:instrText>
                          </w:r>
                          <w:r>
                            <w:fldChar w:fldCharType="separate"/>
                          </w:r>
                          <w:r w:rsidR="004F6310">
                            <w:t>2025-0000164034</w:t>
                          </w:r>
                          <w:r>
                            <w:fldChar w:fldCharType="end"/>
                          </w:r>
                        </w:p>
                      </w:txbxContent>
                    </wps:txbx>
                    <wps:bodyPr vert="horz" wrap="square" lIns="0" tIns="0" rIns="0" bIns="0" anchor="t" anchorCtr="0"/>
                  </wps:wsp>
                </a:graphicData>
              </a:graphic>
            </wp:anchor>
          </w:drawing>
        </mc:Choice>
        <mc:Fallback>
          <w:pict>
            <v:shapetype w14:anchorId="652D9B32"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4BF8DD0" w14:textId="77777777" w:rsidR="00366A76" w:rsidRDefault="00B6328D">
                    <w:pPr>
                      <w:pStyle w:val="Referentiegegevenskopjes"/>
                    </w:pPr>
                    <w:r>
                      <w:t>Datum</w:t>
                    </w:r>
                  </w:p>
                  <w:p w14:paraId="44BF84EA" w14:textId="1198A13C" w:rsidR="007A4F7D" w:rsidRDefault="00624723">
                    <w:pPr>
                      <w:pStyle w:val="Referentiegegevens"/>
                    </w:pPr>
                    <w:r>
                      <w:t>20-08-2025</w:t>
                    </w:r>
                    <w:r w:rsidR="00A33ABB">
                      <w:fldChar w:fldCharType="begin"/>
                    </w:r>
                    <w:r w:rsidR="00A33ABB">
                      <w:instrText xml:space="preserve"> DOCPROPERTY  "iDatum"  \* MERGEFORMAT </w:instrText>
                    </w:r>
                    <w:r w:rsidR="00A33ABB">
                      <w:fldChar w:fldCharType="end"/>
                    </w:r>
                  </w:p>
                  <w:p w14:paraId="65800A56" w14:textId="77777777" w:rsidR="00366A76" w:rsidRDefault="00366A76">
                    <w:pPr>
                      <w:pStyle w:val="WitregelW1"/>
                    </w:pPr>
                  </w:p>
                  <w:p w14:paraId="7C197F99" w14:textId="77777777" w:rsidR="00366A76" w:rsidRDefault="00B6328D">
                    <w:pPr>
                      <w:pStyle w:val="Referentiegegevenskopjes"/>
                    </w:pPr>
                    <w:r>
                      <w:t>Onze referentie</w:t>
                    </w:r>
                  </w:p>
                  <w:p w14:paraId="025AEE70" w14:textId="4C927B54" w:rsidR="007A4F7D" w:rsidRDefault="00A33ABB">
                    <w:pPr>
                      <w:pStyle w:val="ReferentiegegevensHL"/>
                    </w:pPr>
                    <w:r>
                      <w:fldChar w:fldCharType="begin"/>
                    </w:r>
                    <w:r>
                      <w:instrText xml:space="preserve"> DOCPROPERTY  "iOnsKenmerk"  \* MERGEFORMAT </w:instrText>
                    </w:r>
                    <w:r>
                      <w:fldChar w:fldCharType="separate"/>
                    </w:r>
                    <w:r w:rsidR="004F6310">
                      <w:t>2025-0000164034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B5F24BA" wp14:editId="4C10D08E">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6E95F04" w14:textId="77777777" w:rsidR="007A4F7D" w:rsidRDefault="00A33A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B5F24B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66E95F04" w14:textId="77777777" w:rsidR="007A4F7D" w:rsidRDefault="00A33A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2145" w14:textId="77777777" w:rsidR="00366A76" w:rsidRDefault="00B6328D">
    <w:pPr>
      <w:spacing w:after="7029" w:line="14" w:lineRule="exact"/>
    </w:pPr>
    <w:r>
      <w:rPr>
        <w:noProof/>
      </w:rPr>
      <mc:AlternateContent>
        <mc:Choice Requires="wps">
          <w:drawing>
            <wp:anchor distT="0" distB="0" distL="0" distR="0" simplePos="0" relativeHeight="251656192" behindDoc="0" locked="1" layoutInCell="1" allowOverlap="1" wp14:anchorId="3C1DC163" wp14:editId="5C90B8B9">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3963EBC" w14:textId="77777777" w:rsidR="00366A76" w:rsidRDefault="00B6328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C1DC16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03963EBC" w14:textId="77777777" w:rsidR="00366A76" w:rsidRDefault="00B6328D">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70B6F2B" wp14:editId="4CB495EB">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F52A06A" w14:textId="77777777" w:rsidR="00366A76" w:rsidRPr="00D517F2" w:rsidRDefault="00B6328D">
                          <w:pPr>
                            <w:pStyle w:val="Afzendgegevens"/>
                            <w:rPr>
                              <w:lang w:val="de-DE"/>
                            </w:rPr>
                          </w:pPr>
                          <w:r w:rsidRPr="00D517F2">
                            <w:rPr>
                              <w:lang w:val="de-DE"/>
                            </w:rPr>
                            <w:t>Postbus 90801</w:t>
                          </w:r>
                        </w:p>
                        <w:p w14:paraId="0FE0CB0B" w14:textId="47C9F139" w:rsidR="00366A76" w:rsidRPr="00D517F2" w:rsidRDefault="00B6328D">
                          <w:pPr>
                            <w:pStyle w:val="Afzendgegevens"/>
                            <w:rPr>
                              <w:lang w:val="de-DE"/>
                            </w:rPr>
                          </w:pPr>
                          <w:r w:rsidRPr="00D517F2">
                            <w:rPr>
                              <w:lang w:val="de-DE"/>
                            </w:rPr>
                            <w:t xml:space="preserve">2509 </w:t>
                          </w:r>
                          <w:r w:rsidR="00204728" w:rsidRPr="00D517F2">
                            <w:rPr>
                              <w:lang w:val="de-DE"/>
                            </w:rPr>
                            <w:t>LV Den</w:t>
                          </w:r>
                          <w:r w:rsidRPr="00D517F2">
                            <w:rPr>
                              <w:lang w:val="de-DE"/>
                            </w:rPr>
                            <w:t xml:space="preserve"> Haag</w:t>
                          </w:r>
                        </w:p>
                        <w:p w14:paraId="3DDA11E1" w14:textId="77777777" w:rsidR="00366A76" w:rsidRPr="00D517F2" w:rsidRDefault="00B6328D">
                          <w:pPr>
                            <w:pStyle w:val="Afzendgegevens"/>
                            <w:rPr>
                              <w:lang w:val="de-DE"/>
                            </w:rPr>
                          </w:pPr>
                          <w:r w:rsidRPr="00D517F2">
                            <w:rPr>
                              <w:lang w:val="de-DE"/>
                            </w:rPr>
                            <w:t>T   070 333 44 44</w:t>
                          </w:r>
                        </w:p>
                        <w:p w14:paraId="71ECB702" w14:textId="77777777" w:rsidR="00366A76" w:rsidRPr="00D517F2" w:rsidRDefault="00366A76">
                          <w:pPr>
                            <w:pStyle w:val="WitregelW2"/>
                            <w:rPr>
                              <w:lang w:val="de-DE"/>
                            </w:rPr>
                          </w:pPr>
                        </w:p>
                        <w:p w14:paraId="2135B280" w14:textId="77777777" w:rsidR="00366A76" w:rsidRDefault="00B6328D">
                          <w:pPr>
                            <w:pStyle w:val="Referentiegegevenskopjes"/>
                          </w:pPr>
                          <w:r>
                            <w:t>Onze referentie</w:t>
                          </w:r>
                        </w:p>
                        <w:p w14:paraId="7B8C1982" w14:textId="44760476" w:rsidR="007A4F7D" w:rsidRDefault="00A33ABB">
                          <w:pPr>
                            <w:pStyle w:val="ReferentiegegevensHL"/>
                          </w:pPr>
                          <w:r>
                            <w:fldChar w:fldCharType="begin"/>
                          </w:r>
                          <w:r>
                            <w:instrText xml:space="preserve"> DOCPROPERTY  "iOnsKenmerk"  \* MERGEFORMAT </w:instrText>
                          </w:r>
                          <w:r>
                            <w:fldChar w:fldCharType="separate"/>
                          </w:r>
                          <w:r w:rsidR="004F6310">
                            <w:t>2025-0000164034</w:t>
                          </w:r>
                          <w:r>
                            <w:fldChar w:fldCharType="end"/>
                          </w:r>
                        </w:p>
                        <w:p w14:paraId="3B93CFE2" w14:textId="77777777" w:rsidR="00366A76" w:rsidRDefault="00366A76">
                          <w:pPr>
                            <w:pStyle w:val="WitregelW1"/>
                          </w:pPr>
                        </w:p>
                        <w:p w14:paraId="309AE326" w14:textId="77777777" w:rsidR="00366A76" w:rsidRDefault="00B6328D">
                          <w:pPr>
                            <w:pStyle w:val="Referentiegegevenskopjes"/>
                          </w:pPr>
                          <w:r>
                            <w:t>Uw referentie</w:t>
                          </w:r>
                        </w:p>
                        <w:p w14:paraId="7AAEFD89" w14:textId="3E1AA15F" w:rsidR="00EE51B1" w:rsidRDefault="00BD273E">
                          <w:pPr>
                            <w:pStyle w:val="Referentiegegevens"/>
                          </w:pPr>
                          <w:r>
                            <w:t>2025Z14662</w:t>
                          </w:r>
                        </w:p>
                        <w:p w14:paraId="111EEC79" w14:textId="77777777" w:rsidR="00366A76" w:rsidRDefault="00366A76">
                          <w:pPr>
                            <w:pStyle w:val="WitregelW1"/>
                          </w:pPr>
                        </w:p>
                        <w:p w14:paraId="48BB7E25" w14:textId="5AF29E97" w:rsidR="007A4F7D" w:rsidRDefault="00A33ABB">
                          <w:pPr>
                            <w:pStyle w:val="Referentiegegevens"/>
                          </w:pPr>
                          <w:r>
                            <w:fldChar w:fldCharType="begin"/>
                          </w:r>
                          <w:r>
                            <w:instrText xml:space="preserve"> DOCPROPERTY  "iCC"  \* MERGEFORMAT </w:instrText>
                          </w:r>
                          <w:r>
                            <w:fldChar w:fldCharType="end"/>
                          </w:r>
                        </w:p>
                      </w:txbxContent>
                    </wps:txbx>
                    <wps:bodyPr vert="horz" wrap="square" lIns="0" tIns="0" rIns="0" bIns="0" anchor="t" anchorCtr="0"/>
                  </wps:wsp>
                </a:graphicData>
              </a:graphic>
            </wp:anchor>
          </w:drawing>
        </mc:Choice>
        <mc:Fallback>
          <w:pict>
            <v:shape w14:anchorId="370B6F2B"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2F52A06A" w14:textId="77777777" w:rsidR="00366A76" w:rsidRPr="00D517F2" w:rsidRDefault="00B6328D">
                    <w:pPr>
                      <w:pStyle w:val="Afzendgegevens"/>
                      <w:rPr>
                        <w:lang w:val="de-DE"/>
                      </w:rPr>
                    </w:pPr>
                    <w:r w:rsidRPr="00D517F2">
                      <w:rPr>
                        <w:lang w:val="de-DE"/>
                      </w:rPr>
                      <w:t>Postbus 90801</w:t>
                    </w:r>
                  </w:p>
                  <w:p w14:paraId="0FE0CB0B" w14:textId="47C9F139" w:rsidR="00366A76" w:rsidRPr="00D517F2" w:rsidRDefault="00B6328D">
                    <w:pPr>
                      <w:pStyle w:val="Afzendgegevens"/>
                      <w:rPr>
                        <w:lang w:val="de-DE"/>
                      </w:rPr>
                    </w:pPr>
                    <w:r w:rsidRPr="00D517F2">
                      <w:rPr>
                        <w:lang w:val="de-DE"/>
                      </w:rPr>
                      <w:t xml:space="preserve">2509 </w:t>
                    </w:r>
                    <w:r w:rsidR="00204728" w:rsidRPr="00D517F2">
                      <w:rPr>
                        <w:lang w:val="de-DE"/>
                      </w:rPr>
                      <w:t>LV Den</w:t>
                    </w:r>
                    <w:r w:rsidRPr="00D517F2">
                      <w:rPr>
                        <w:lang w:val="de-DE"/>
                      </w:rPr>
                      <w:t xml:space="preserve"> Haag</w:t>
                    </w:r>
                  </w:p>
                  <w:p w14:paraId="3DDA11E1" w14:textId="77777777" w:rsidR="00366A76" w:rsidRPr="00D517F2" w:rsidRDefault="00B6328D">
                    <w:pPr>
                      <w:pStyle w:val="Afzendgegevens"/>
                      <w:rPr>
                        <w:lang w:val="de-DE"/>
                      </w:rPr>
                    </w:pPr>
                    <w:r w:rsidRPr="00D517F2">
                      <w:rPr>
                        <w:lang w:val="de-DE"/>
                      </w:rPr>
                      <w:t>T   070 333 44 44</w:t>
                    </w:r>
                  </w:p>
                  <w:p w14:paraId="71ECB702" w14:textId="77777777" w:rsidR="00366A76" w:rsidRPr="00D517F2" w:rsidRDefault="00366A76">
                    <w:pPr>
                      <w:pStyle w:val="WitregelW2"/>
                      <w:rPr>
                        <w:lang w:val="de-DE"/>
                      </w:rPr>
                    </w:pPr>
                  </w:p>
                  <w:p w14:paraId="2135B280" w14:textId="77777777" w:rsidR="00366A76" w:rsidRDefault="00B6328D">
                    <w:pPr>
                      <w:pStyle w:val="Referentiegegevenskopjes"/>
                    </w:pPr>
                    <w:r>
                      <w:t>Onze referentie</w:t>
                    </w:r>
                  </w:p>
                  <w:p w14:paraId="7B8C1982" w14:textId="44760476" w:rsidR="007A4F7D" w:rsidRDefault="00A33ABB">
                    <w:pPr>
                      <w:pStyle w:val="ReferentiegegevensHL"/>
                    </w:pPr>
                    <w:r>
                      <w:fldChar w:fldCharType="begin"/>
                    </w:r>
                    <w:r>
                      <w:instrText xml:space="preserve"> DOCPROPERTY  "iOnsKenmerk"  \* MERGEFORMAT </w:instrText>
                    </w:r>
                    <w:r>
                      <w:fldChar w:fldCharType="separate"/>
                    </w:r>
                    <w:r w:rsidR="004F6310">
                      <w:t>2025-0000164034</w:t>
                    </w:r>
                    <w:r>
                      <w:fldChar w:fldCharType="end"/>
                    </w:r>
                  </w:p>
                  <w:p w14:paraId="3B93CFE2" w14:textId="77777777" w:rsidR="00366A76" w:rsidRDefault="00366A76">
                    <w:pPr>
                      <w:pStyle w:val="WitregelW1"/>
                    </w:pPr>
                  </w:p>
                  <w:p w14:paraId="309AE326" w14:textId="77777777" w:rsidR="00366A76" w:rsidRDefault="00B6328D">
                    <w:pPr>
                      <w:pStyle w:val="Referentiegegevenskopjes"/>
                    </w:pPr>
                    <w:r>
                      <w:t>Uw referentie</w:t>
                    </w:r>
                  </w:p>
                  <w:p w14:paraId="7AAEFD89" w14:textId="3E1AA15F" w:rsidR="00EE51B1" w:rsidRDefault="00BD273E">
                    <w:pPr>
                      <w:pStyle w:val="Referentiegegevens"/>
                    </w:pPr>
                    <w:r>
                      <w:t>2025Z14662</w:t>
                    </w:r>
                  </w:p>
                  <w:p w14:paraId="111EEC79" w14:textId="77777777" w:rsidR="00366A76" w:rsidRDefault="00366A76">
                    <w:pPr>
                      <w:pStyle w:val="WitregelW1"/>
                    </w:pPr>
                  </w:p>
                  <w:p w14:paraId="48BB7E25" w14:textId="5AF29E97" w:rsidR="007A4F7D" w:rsidRDefault="00A33ABB">
                    <w:pPr>
                      <w:pStyle w:val="Referentiegegevens"/>
                    </w:pPr>
                    <w:r>
                      <w:fldChar w:fldCharType="begin"/>
                    </w:r>
                    <w:r>
                      <w:instrText xml:space="preserve"> DOCPROPERTY  "iCC"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6E83548" wp14:editId="5550EDF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2CBF8305" w14:textId="77777777" w:rsidR="00366A76" w:rsidRDefault="00B6328D">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46E83548"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2CBF8305" w14:textId="77777777" w:rsidR="00366A76" w:rsidRDefault="00B6328D">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CC6CCCB" wp14:editId="11AB3EF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26C420C" w14:textId="77777777" w:rsidR="00366A76" w:rsidRDefault="00B6328D">
                          <w:r>
                            <w:t>De voorzitter van de Tweede Kamer der Staten-Generaal</w:t>
                          </w:r>
                        </w:p>
                        <w:p w14:paraId="7E2E922F" w14:textId="77777777" w:rsidR="00366A76" w:rsidRDefault="00B6328D">
                          <w:r>
                            <w:t>Prinses Irenestraat 6</w:t>
                          </w:r>
                        </w:p>
                        <w:p w14:paraId="5BAB0E62" w14:textId="77777777" w:rsidR="00366A76" w:rsidRDefault="00B6328D">
                          <w:r>
                            <w:t>2595 BD  Den Haag</w:t>
                          </w:r>
                        </w:p>
                      </w:txbxContent>
                    </wps:txbx>
                    <wps:bodyPr vert="horz" wrap="square" lIns="0" tIns="0" rIns="0" bIns="0" anchor="t" anchorCtr="0"/>
                  </wps:wsp>
                </a:graphicData>
              </a:graphic>
            </wp:anchor>
          </w:drawing>
        </mc:Choice>
        <mc:Fallback>
          <w:pict>
            <v:shape w14:anchorId="1CC6CCCB"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26C420C" w14:textId="77777777" w:rsidR="00366A76" w:rsidRDefault="00B6328D">
                    <w:r>
                      <w:t>De voorzitter van de Tweede Kamer der Staten-Generaal</w:t>
                    </w:r>
                  </w:p>
                  <w:p w14:paraId="7E2E922F" w14:textId="77777777" w:rsidR="00366A76" w:rsidRDefault="00B6328D">
                    <w:r>
                      <w:t>Prinses Irenestraat 6</w:t>
                    </w:r>
                  </w:p>
                  <w:p w14:paraId="5BAB0E62" w14:textId="77777777" w:rsidR="00366A76" w:rsidRDefault="00B6328D">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9B84E9" wp14:editId="7646D028">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366A76" w14:paraId="626F28EB" w14:textId="77777777">
                            <w:trPr>
                              <w:trHeight w:val="200"/>
                            </w:trPr>
                            <w:tc>
                              <w:tcPr>
                                <w:tcW w:w="1134" w:type="dxa"/>
                              </w:tcPr>
                              <w:p w14:paraId="3F8B7E8D" w14:textId="77777777" w:rsidR="00366A76" w:rsidRDefault="00366A76"/>
                            </w:tc>
                            <w:tc>
                              <w:tcPr>
                                <w:tcW w:w="5244" w:type="dxa"/>
                              </w:tcPr>
                              <w:p w14:paraId="6582B539" w14:textId="77777777" w:rsidR="00366A76" w:rsidRDefault="00366A76"/>
                            </w:tc>
                          </w:tr>
                          <w:tr w:rsidR="00366A76" w14:paraId="2E7C7076" w14:textId="77777777">
                            <w:trPr>
                              <w:trHeight w:val="240"/>
                            </w:trPr>
                            <w:tc>
                              <w:tcPr>
                                <w:tcW w:w="1134" w:type="dxa"/>
                              </w:tcPr>
                              <w:p w14:paraId="5D8197B6" w14:textId="77777777" w:rsidR="00366A76" w:rsidRDefault="00B6328D">
                                <w:r>
                                  <w:t>Datum</w:t>
                                </w:r>
                              </w:p>
                            </w:tc>
                            <w:tc>
                              <w:tcPr>
                                <w:tcW w:w="5244" w:type="dxa"/>
                              </w:tcPr>
                              <w:p w14:paraId="7808E758" w14:textId="240BA12F" w:rsidR="007A4F7D" w:rsidRDefault="009F39AC">
                                <w:r>
                                  <w:t>20 augustus 2025</w:t>
                                </w:r>
                                <w:r w:rsidR="00A33ABB">
                                  <w:fldChar w:fldCharType="begin"/>
                                </w:r>
                                <w:r w:rsidR="00A33ABB">
                                  <w:instrText xml:space="preserve"> DOCPROPERTY  "iDatum"  \* MERGEFORMAT </w:instrText>
                                </w:r>
                                <w:r w:rsidR="00A33ABB">
                                  <w:fldChar w:fldCharType="end"/>
                                </w:r>
                              </w:p>
                            </w:tc>
                          </w:tr>
                          <w:tr w:rsidR="00366A76" w14:paraId="4B9139F1" w14:textId="77777777">
                            <w:trPr>
                              <w:trHeight w:val="240"/>
                            </w:trPr>
                            <w:tc>
                              <w:tcPr>
                                <w:tcW w:w="1134" w:type="dxa"/>
                              </w:tcPr>
                              <w:p w14:paraId="76F32599" w14:textId="77777777" w:rsidR="00366A76" w:rsidRDefault="00B6328D">
                                <w:r>
                                  <w:t>Betreft</w:t>
                                </w:r>
                              </w:p>
                            </w:tc>
                            <w:tc>
                              <w:tcPr>
                                <w:tcW w:w="5244" w:type="dxa"/>
                              </w:tcPr>
                              <w:p w14:paraId="09786769" w14:textId="172802A2" w:rsidR="00EE51B1" w:rsidRDefault="00FC7D31">
                                <w:r>
                                  <w:t xml:space="preserve">Beantwoording Kamervragen over het bericht </w:t>
                                </w:r>
                                <w:r w:rsidRPr="00363F6B">
                                  <w:t>“Vluchtelingen die niet op tijd inburgeren mogen geen boete krijgen, zegt Raad van State”</w:t>
                                </w:r>
                              </w:p>
                            </w:tc>
                          </w:tr>
                          <w:tr w:rsidR="00366A76" w14:paraId="7FA20BA1" w14:textId="77777777">
                            <w:trPr>
                              <w:trHeight w:val="200"/>
                            </w:trPr>
                            <w:tc>
                              <w:tcPr>
                                <w:tcW w:w="1134" w:type="dxa"/>
                              </w:tcPr>
                              <w:p w14:paraId="1D68BB4E" w14:textId="77777777" w:rsidR="00366A76" w:rsidRDefault="00366A76"/>
                            </w:tc>
                            <w:tc>
                              <w:tcPr>
                                <w:tcW w:w="5244" w:type="dxa"/>
                              </w:tcPr>
                              <w:p w14:paraId="55E65043" w14:textId="77777777" w:rsidR="00366A76" w:rsidRDefault="00366A76"/>
                            </w:tc>
                          </w:tr>
                        </w:tbl>
                        <w:p w14:paraId="06A511E8" w14:textId="77777777" w:rsidR="00B6328D" w:rsidRDefault="00B6328D"/>
                      </w:txbxContent>
                    </wps:txbx>
                    <wps:bodyPr vert="horz" wrap="square" lIns="0" tIns="0" rIns="0" bIns="0" anchor="t" anchorCtr="0"/>
                  </wps:wsp>
                </a:graphicData>
              </a:graphic>
            </wp:anchor>
          </w:drawing>
        </mc:Choice>
        <mc:Fallback>
          <w:pict>
            <v:shape w14:anchorId="719B84E9"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366A76" w14:paraId="626F28EB" w14:textId="77777777">
                      <w:trPr>
                        <w:trHeight w:val="200"/>
                      </w:trPr>
                      <w:tc>
                        <w:tcPr>
                          <w:tcW w:w="1134" w:type="dxa"/>
                        </w:tcPr>
                        <w:p w14:paraId="3F8B7E8D" w14:textId="77777777" w:rsidR="00366A76" w:rsidRDefault="00366A76"/>
                      </w:tc>
                      <w:tc>
                        <w:tcPr>
                          <w:tcW w:w="5244" w:type="dxa"/>
                        </w:tcPr>
                        <w:p w14:paraId="6582B539" w14:textId="77777777" w:rsidR="00366A76" w:rsidRDefault="00366A76"/>
                      </w:tc>
                    </w:tr>
                    <w:tr w:rsidR="00366A76" w14:paraId="2E7C7076" w14:textId="77777777">
                      <w:trPr>
                        <w:trHeight w:val="240"/>
                      </w:trPr>
                      <w:tc>
                        <w:tcPr>
                          <w:tcW w:w="1134" w:type="dxa"/>
                        </w:tcPr>
                        <w:p w14:paraId="5D8197B6" w14:textId="77777777" w:rsidR="00366A76" w:rsidRDefault="00B6328D">
                          <w:r>
                            <w:t>Datum</w:t>
                          </w:r>
                        </w:p>
                      </w:tc>
                      <w:tc>
                        <w:tcPr>
                          <w:tcW w:w="5244" w:type="dxa"/>
                        </w:tcPr>
                        <w:p w14:paraId="7808E758" w14:textId="240BA12F" w:rsidR="007A4F7D" w:rsidRDefault="009F39AC">
                          <w:r>
                            <w:t>20 augustus 2025</w:t>
                          </w:r>
                          <w:r w:rsidR="00A33ABB">
                            <w:fldChar w:fldCharType="begin"/>
                          </w:r>
                          <w:r w:rsidR="00A33ABB">
                            <w:instrText xml:space="preserve"> DOCPROPERTY  "iDatum"  \* MERGEFORMAT </w:instrText>
                          </w:r>
                          <w:r w:rsidR="00A33ABB">
                            <w:fldChar w:fldCharType="end"/>
                          </w:r>
                        </w:p>
                      </w:tc>
                    </w:tr>
                    <w:tr w:rsidR="00366A76" w14:paraId="4B9139F1" w14:textId="77777777">
                      <w:trPr>
                        <w:trHeight w:val="240"/>
                      </w:trPr>
                      <w:tc>
                        <w:tcPr>
                          <w:tcW w:w="1134" w:type="dxa"/>
                        </w:tcPr>
                        <w:p w14:paraId="76F32599" w14:textId="77777777" w:rsidR="00366A76" w:rsidRDefault="00B6328D">
                          <w:r>
                            <w:t>Betreft</w:t>
                          </w:r>
                        </w:p>
                      </w:tc>
                      <w:tc>
                        <w:tcPr>
                          <w:tcW w:w="5244" w:type="dxa"/>
                        </w:tcPr>
                        <w:p w14:paraId="09786769" w14:textId="172802A2" w:rsidR="00EE51B1" w:rsidRDefault="00FC7D31">
                          <w:r>
                            <w:t xml:space="preserve">Beantwoording Kamervragen over het bericht </w:t>
                          </w:r>
                          <w:r w:rsidRPr="00363F6B">
                            <w:t>“Vluchtelingen die niet op tijd inburgeren mogen geen boete krijgen, zegt Raad van State”</w:t>
                          </w:r>
                        </w:p>
                      </w:tc>
                    </w:tr>
                    <w:tr w:rsidR="00366A76" w14:paraId="7FA20BA1" w14:textId="77777777">
                      <w:trPr>
                        <w:trHeight w:val="200"/>
                      </w:trPr>
                      <w:tc>
                        <w:tcPr>
                          <w:tcW w:w="1134" w:type="dxa"/>
                        </w:tcPr>
                        <w:p w14:paraId="1D68BB4E" w14:textId="77777777" w:rsidR="00366A76" w:rsidRDefault="00366A76"/>
                      </w:tc>
                      <w:tc>
                        <w:tcPr>
                          <w:tcW w:w="5244" w:type="dxa"/>
                        </w:tcPr>
                        <w:p w14:paraId="55E65043" w14:textId="77777777" w:rsidR="00366A76" w:rsidRDefault="00366A76"/>
                      </w:tc>
                    </w:tr>
                  </w:tbl>
                  <w:p w14:paraId="06A511E8" w14:textId="77777777" w:rsidR="00B6328D" w:rsidRDefault="00B6328D"/>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5AC95EE" wp14:editId="190087A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5E4E8EE" w14:textId="77777777" w:rsidR="007A4F7D" w:rsidRDefault="00A33A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5AC95E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5E4E8EE" w14:textId="77777777" w:rsidR="007A4F7D" w:rsidRDefault="00A33ABB">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0C53F"/>
    <w:multiLevelType w:val="multilevel"/>
    <w:tmpl w:val="104DA27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E29F0D01"/>
    <w:multiLevelType w:val="multilevel"/>
    <w:tmpl w:val="842D440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EDEBB1F"/>
    <w:multiLevelType w:val="multilevel"/>
    <w:tmpl w:val="2269108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07536"/>
    <w:multiLevelType w:val="multilevel"/>
    <w:tmpl w:val="9CA34D9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D788E"/>
    <w:multiLevelType w:val="multilevel"/>
    <w:tmpl w:val="C1201660"/>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D9716"/>
    <w:multiLevelType w:val="multilevel"/>
    <w:tmpl w:val="854C454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5CAC38"/>
    <w:multiLevelType w:val="multilevel"/>
    <w:tmpl w:val="A11ED82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AD2458"/>
    <w:multiLevelType w:val="multilevel"/>
    <w:tmpl w:val="4494B0B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35121562">
    <w:abstractNumId w:val="4"/>
  </w:num>
  <w:num w:numId="2" w16cid:durableId="736827924">
    <w:abstractNumId w:val="3"/>
  </w:num>
  <w:num w:numId="3" w16cid:durableId="1311397486">
    <w:abstractNumId w:val="0"/>
  </w:num>
  <w:num w:numId="4" w16cid:durableId="1624579271">
    <w:abstractNumId w:val="7"/>
  </w:num>
  <w:num w:numId="5" w16cid:durableId="307708749">
    <w:abstractNumId w:val="5"/>
  </w:num>
  <w:num w:numId="6" w16cid:durableId="201091981">
    <w:abstractNumId w:val="1"/>
  </w:num>
  <w:num w:numId="7" w16cid:durableId="1875196671">
    <w:abstractNumId w:val="2"/>
  </w:num>
  <w:num w:numId="8" w16cid:durableId="3084419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A76"/>
    <w:rsid w:val="00007D48"/>
    <w:rsid w:val="000602F4"/>
    <w:rsid w:val="00072AF2"/>
    <w:rsid w:val="000736AF"/>
    <w:rsid w:val="00073865"/>
    <w:rsid w:val="00092E30"/>
    <w:rsid w:val="00097BFF"/>
    <w:rsid w:val="000B07E4"/>
    <w:rsid w:val="000C79A5"/>
    <w:rsid w:val="000D551A"/>
    <w:rsid w:val="000D6274"/>
    <w:rsid w:val="00136620"/>
    <w:rsid w:val="00143423"/>
    <w:rsid w:val="00151664"/>
    <w:rsid w:val="00161CCD"/>
    <w:rsid w:val="001A19D3"/>
    <w:rsid w:val="001D7ADB"/>
    <w:rsid w:val="001E1EF4"/>
    <w:rsid w:val="001F5FC0"/>
    <w:rsid w:val="00204728"/>
    <w:rsid w:val="002077F0"/>
    <w:rsid w:val="002327F6"/>
    <w:rsid w:val="00235CDB"/>
    <w:rsid w:val="0024192B"/>
    <w:rsid w:val="002503D6"/>
    <w:rsid w:val="00256C02"/>
    <w:rsid w:val="002748D7"/>
    <w:rsid w:val="00277817"/>
    <w:rsid w:val="00292ACC"/>
    <w:rsid w:val="002B08A6"/>
    <w:rsid w:val="002B4F87"/>
    <w:rsid w:val="002B7412"/>
    <w:rsid w:val="002C20DD"/>
    <w:rsid w:val="002C3C5E"/>
    <w:rsid w:val="002C611A"/>
    <w:rsid w:val="002D2C08"/>
    <w:rsid w:val="002F3DC8"/>
    <w:rsid w:val="002F6DB5"/>
    <w:rsid w:val="00307E21"/>
    <w:rsid w:val="0031530C"/>
    <w:rsid w:val="00324E78"/>
    <w:rsid w:val="00337140"/>
    <w:rsid w:val="00345CFE"/>
    <w:rsid w:val="00354DC2"/>
    <w:rsid w:val="00363F6B"/>
    <w:rsid w:val="00366A76"/>
    <w:rsid w:val="00376B5D"/>
    <w:rsid w:val="003841B2"/>
    <w:rsid w:val="00386BF8"/>
    <w:rsid w:val="00395C1F"/>
    <w:rsid w:val="003B6BE3"/>
    <w:rsid w:val="00403277"/>
    <w:rsid w:val="00417AA2"/>
    <w:rsid w:val="00427376"/>
    <w:rsid w:val="00436CF7"/>
    <w:rsid w:val="0044430C"/>
    <w:rsid w:val="004471C8"/>
    <w:rsid w:val="00480E32"/>
    <w:rsid w:val="004A76D9"/>
    <w:rsid w:val="004D768D"/>
    <w:rsid w:val="004F355D"/>
    <w:rsid w:val="004F6310"/>
    <w:rsid w:val="00501CE3"/>
    <w:rsid w:val="005066C1"/>
    <w:rsid w:val="00527FF1"/>
    <w:rsid w:val="00536F77"/>
    <w:rsid w:val="00543A0C"/>
    <w:rsid w:val="0054548C"/>
    <w:rsid w:val="00545F9F"/>
    <w:rsid w:val="00567EF1"/>
    <w:rsid w:val="00576709"/>
    <w:rsid w:val="005B2B3A"/>
    <w:rsid w:val="005C1200"/>
    <w:rsid w:val="005E02FB"/>
    <w:rsid w:val="005E077C"/>
    <w:rsid w:val="00624723"/>
    <w:rsid w:val="00646A3B"/>
    <w:rsid w:val="00653316"/>
    <w:rsid w:val="00665BFD"/>
    <w:rsid w:val="006812C7"/>
    <w:rsid w:val="006B63B7"/>
    <w:rsid w:val="006B75E7"/>
    <w:rsid w:val="0072630C"/>
    <w:rsid w:val="00744C8B"/>
    <w:rsid w:val="00751362"/>
    <w:rsid w:val="00751FFC"/>
    <w:rsid w:val="00781047"/>
    <w:rsid w:val="007A4CAC"/>
    <w:rsid w:val="007A4F7D"/>
    <w:rsid w:val="007B508E"/>
    <w:rsid w:val="007D24F9"/>
    <w:rsid w:val="007E6C4B"/>
    <w:rsid w:val="008110A2"/>
    <w:rsid w:val="00825B8B"/>
    <w:rsid w:val="0085244E"/>
    <w:rsid w:val="00857389"/>
    <w:rsid w:val="00860E07"/>
    <w:rsid w:val="0086246A"/>
    <w:rsid w:val="00873435"/>
    <w:rsid w:val="00884FA1"/>
    <w:rsid w:val="008918E9"/>
    <w:rsid w:val="008B4840"/>
    <w:rsid w:val="008E5914"/>
    <w:rsid w:val="008E7013"/>
    <w:rsid w:val="008F47C3"/>
    <w:rsid w:val="0090498D"/>
    <w:rsid w:val="009371AA"/>
    <w:rsid w:val="00940915"/>
    <w:rsid w:val="00941921"/>
    <w:rsid w:val="00951168"/>
    <w:rsid w:val="00954A19"/>
    <w:rsid w:val="00962740"/>
    <w:rsid w:val="009B3A56"/>
    <w:rsid w:val="009C64CB"/>
    <w:rsid w:val="009E661F"/>
    <w:rsid w:val="009F39AC"/>
    <w:rsid w:val="009F6326"/>
    <w:rsid w:val="00A01D0B"/>
    <w:rsid w:val="00A56221"/>
    <w:rsid w:val="00A633F8"/>
    <w:rsid w:val="00A7052E"/>
    <w:rsid w:val="00A83FB2"/>
    <w:rsid w:val="00AA66CD"/>
    <w:rsid w:val="00AE46C2"/>
    <w:rsid w:val="00B33BC9"/>
    <w:rsid w:val="00B551CC"/>
    <w:rsid w:val="00B6328D"/>
    <w:rsid w:val="00B829CF"/>
    <w:rsid w:val="00B90D5C"/>
    <w:rsid w:val="00BB3BBD"/>
    <w:rsid w:val="00BC6137"/>
    <w:rsid w:val="00BD273E"/>
    <w:rsid w:val="00BD2E92"/>
    <w:rsid w:val="00BE7059"/>
    <w:rsid w:val="00BF1E60"/>
    <w:rsid w:val="00C10202"/>
    <w:rsid w:val="00C30315"/>
    <w:rsid w:val="00C50CF0"/>
    <w:rsid w:val="00C52D50"/>
    <w:rsid w:val="00C759BF"/>
    <w:rsid w:val="00C77162"/>
    <w:rsid w:val="00C92892"/>
    <w:rsid w:val="00CB3E39"/>
    <w:rsid w:val="00D16298"/>
    <w:rsid w:val="00D16D53"/>
    <w:rsid w:val="00D17757"/>
    <w:rsid w:val="00D17CE2"/>
    <w:rsid w:val="00D4115F"/>
    <w:rsid w:val="00D4133C"/>
    <w:rsid w:val="00D517F2"/>
    <w:rsid w:val="00D54F89"/>
    <w:rsid w:val="00D55996"/>
    <w:rsid w:val="00D60775"/>
    <w:rsid w:val="00D84D4F"/>
    <w:rsid w:val="00D8666F"/>
    <w:rsid w:val="00D86AE1"/>
    <w:rsid w:val="00DB3AEE"/>
    <w:rsid w:val="00DC38A7"/>
    <w:rsid w:val="00DC6857"/>
    <w:rsid w:val="00DD12AE"/>
    <w:rsid w:val="00DE14F7"/>
    <w:rsid w:val="00DE7ADA"/>
    <w:rsid w:val="00DF5E41"/>
    <w:rsid w:val="00E07521"/>
    <w:rsid w:val="00E12545"/>
    <w:rsid w:val="00E361F1"/>
    <w:rsid w:val="00E37D29"/>
    <w:rsid w:val="00E60DA7"/>
    <w:rsid w:val="00E611BD"/>
    <w:rsid w:val="00E829D1"/>
    <w:rsid w:val="00E947B3"/>
    <w:rsid w:val="00EA751C"/>
    <w:rsid w:val="00ED54C2"/>
    <w:rsid w:val="00ED5F7B"/>
    <w:rsid w:val="00EE51B1"/>
    <w:rsid w:val="00F135D7"/>
    <w:rsid w:val="00F14585"/>
    <w:rsid w:val="00F15562"/>
    <w:rsid w:val="00F2458C"/>
    <w:rsid w:val="00F33FC1"/>
    <w:rsid w:val="00F43992"/>
    <w:rsid w:val="00F57DE9"/>
    <w:rsid w:val="00F75923"/>
    <w:rsid w:val="00F7637C"/>
    <w:rsid w:val="00F8077D"/>
    <w:rsid w:val="00FA61FE"/>
    <w:rsid w:val="00FB129F"/>
    <w:rsid w:val="00FC03C0"/>
    <w:rsid w:val="00FC7D31"/>
    <w:rsid w:val="00FE1328"/>
    <w:rsid w:val="00FE5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C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B6328D"/>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D517F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D517F2"/>
    <w:rPr>
      <w:sz w:val="16"/>
      <w:szCs w:val="16"/>
    </w:rPr>
  </w:style>
  <w:style w:type="paragraph" w:styleId="Tekstopmerking">
    <w:name w:val="annotation text"/>
    <w:basedOn w:val="Standaard"/>
    <w:link w:val="TekstopmerkingChar"/>
    <w:uiPriority w:val="99"/>
    <w:unhideWhenUsed/>
    <w:rsid w:val="00D517F2"/>
    <w:pPr>
      <w:spacing w:line="240" w:lineRule="auto"/>
    </w:pPr>
    <w:rPr>
      <w:sz w:val="20"/>
      <w:szCs w:val="20"/>
    </w:rPr>
  </w:style>
  <w:style w:type="character" w:customStyle="1" w:styleId="TekstopmerkingChar">
    <w:name w:val="Tekst opmerking Char"/>
    <w:basedOn w:val="Standaardalinea-lettertype"/>
    <w:link w:val="Tekstopmerking"/>
    <w:uiPriority w:val="99"/>
    <w:rsid w:val="00D517F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17F2"/>
    <w:rPr>
      <w:b/>
      <w:bCs/>
    </w:rPr>
  </w:style>
  <w:style w:type="character" w:customStyle="1" w:styleId="OnderwerpvanopmerkingChar">
    <w:name w:val="Onderwerp van opmerking Char"/>
    <w:basedOn w:val="TekstopmerkingChar"/>
    <w:link w:val="Onderwerpvanopmerking"/>
    <w:uiPriority w:val="99"/>
    <w:semiHidden/>
    <w:rsid w:val="00D517F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0610">
      <w:bodyDiv w:val="1"/>
      <w:marLeft w:val="0"/>
      <w:marRight w:val="0"/>
      <w:marTop w:val="0"/>
      <w:marBottom w:val="0"/>
      <w:divBdr>
        <w:top w:val="none" w:sz="0" w:space="0" w:color="auto"/>
        <w:left w:val="none" w:sz="0" w:space="0" w:color="auto"/>
        <w:bottom w:val="none" w:sz="0" w:space="0" w:color="auto"/>
        <w:right w:val="none" w:sz="0" w:space="0" w:color="auto"/>
      </w:divBdr>
    </w:div>
    <w:div w:id="1026250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webSetting" Target="webSettings0.xml" Id="rId23"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nrc.nl/nieuws/2025/07/09/vluchtelingen-die-niet-op-tijd-inburgeren-mogen-geen-boete-krijgenzegt-raad-van-state-a4899813"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915</ap:Words>
  <ap:Characters>5037</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Brief Kamer - Kamervragen van het lid Becker (VVD) aan de staatssecretaris van Sociale Zaken en Werkgelegenheid over het bericht “Vluchtelingen die niet op tijd inburgeren mogen geen boete krijgen, zegt Raad van State”</vt:lpstr>
    </vt:vector>
  </ap:TitlesOfParts>
  <ap:LinksUpToDate>false</ap:LinksUpToDate>
  <ap:CharactersWithSpaces>5941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2025-08-20T11:59:00.0000000Z</dcterms:created>
  <dcterms:modified xsi:type="dcterms:W3CDTF">2025-08-20T11:59:00.0000000Z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Becker (VVD) aan de staatssecretaris van Sociale Zaken en Werkgelegenheid over het bericht “Vluchtelingen die niet op tijd inburgeren mogen geen boete krijgen, zegt Raad van State”</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J.H. Hermsen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Kamervragen van het lid Becker (VVD) aan de staatssecretaris van Sociale Zaken en Werkgelegenheid over het bericht “Vluchtelingen die niet op tijd inburgeren mogen geen boete krijgen, zegt Raad van State”</vt:lpwstr>
  </property>
  <property fmtid="{D5CDD505-2E9C-101B-9397-08002B2CF9AE}" pid="36" name="iOnsKenmerk">
    <vt:lpwstr>2025-0000164034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Zhkhh</vt:lpwstr>
  </property>
</Properties>
</file>