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7E69" w:rsidR="00173D8A" w:rsidP="00021F1A" w:rsidRDefault="00807EB7" w14:paraId="2FFC67DF" w14:textId="10159DD4">
      <w:pPr>
        <w:rPr>
          <w:rFonts w:ascii="Calibri" w:hAnsi="Calibri" w:cs="Calibri"/>
        </w:rPr>
      </w:pPr>
      <w:r w:rsidRPr="00A37E69">
        <w:rPr>
          <w:rFonts w:ascii="Calibri" w:hAnsi="Calibri" w:cs="Calibri"/>
        </w:rPr>
        <w:t>29</w:t>
      </w:r>
      <w:r w:rsidRPr="00A37E69" w:rsidR="00173D8A">
        <w:rPr>
          <w:rFonts w:ascii="Calibri" w:hAnsi="Calibri" w:cs="Calibri"/>
        </w:rPr>
        <w:t xml:space="preserve"> </w:t>
      </w:r>
      <w:r w:rsidRPr="00A37E69">
        <w:rPr>
          <w:rFonts w:ascii="Calibri" w:hAnsi="Calibri" w:cs="Calibri"/>
        </w:rPr>
        <w:t>383</w:t>
      </w:r>
      <w:r w:rsidRPr="00A37E69" w:rsidR="00173D8A">
        <w:rPr>
          <w:rFonts w:ascii="Calibri" w:hAnsi="Calibri" w:cs="Calibri"/>
        </w:rPr>
        <w:tab/>
      </w:r>
      <w:r w:rsidRPr="00A37E69" w:rsidR="00173D8A">
        <w:rPr>
          <w:rFonts w:ascii="Calibri" w:hAnsi="Calibri" w:cs="Calibri"/>
        </w:rPr>
        <w:tab/>
        <w:t>Regelgeving Ruimtelijke Ordening en Milieu</w:t>
      </w:r>
    </w:p>
    <w:p w:rsidRPr="00A37E69" w:rsidR="00054632" w:rsidP="00054632" w:rsidRDefault="00173D8A" w14:paraId="03CE313B" w14:textId="5893EF18">
      <w:pPr>
        <w:rPr>
          <w:rFonts w:ascii="Calibri" w:hAnsi="Calibri" w:cs="Calibri"/>
        </w:rPr>
      </w:pPr>
      <w:r w:rsidRPr="00A37E69">
        <w:rPr>
          <w:rFonts w:ascii="Calibri" w:hAnsi="Calibri" w:cs="Calibri"/>
        </w:rPr>
        <w:t xml:space="preserve">Nr. </w:t>
      </w:r>
      <w:r w:rsidRPr="00A37E69" w:rsidR="00807EB7">
        <w:rPr>
          <w:rFonts w:ascii="Calibri" w:hAnsi="Calibri" w:cs="Calibri"/>
        </w:rPr>
        <w:t>439</w:t>
      </w:r>
      <w:r w:rsidRPr="00A37E69">
        <w:rPr>
          <w:rFonts w:ascii="Calibri" w:hAnsi="Calibri" w:cs="Calibri"/>
        </w:rPr>
        <w:tab/>
      </w:r>
      <w:r w:rsidRPr="00A37E69">
        <w:rPr>
          <w:rFonts w:ascii="Calibri" w:hAnsi="Calibri" w:cs="Calibri"/>
        </w:rPr>
        <w:tab/>
        <w:t>Brief van de minister van Klimaat en Groene Groei</w:t>
      </w:r>
    </w:p>
    <w:p w:rsidRPr="00A37E69" w:rsidR="00173D8A" w:rsidP="00054632" w:rsidRDefault="00173D8A" w14:paraId="79DFDFBC" w14:textId="7AFC8E18">
      <w:pPr>
        <w:rPr>
          <w:rFonts w:ascii="Calibri" w:hAnsi="Calibri" w:cs="Calibri"/>
        </w:rPr>
      </w:pPr>
      <w:r w:rsidRPr="00A37E69">
        <w:rPr>
          <w:rFonts w:ascii="Calibri" w:hAnsi="Calibri" w:cs="Calibri"/>
        </w:rPr>
        <w:t>Aan de Voorzitter van de Tweede Kamer der Staten-Generaal</w:t>
      </w:r>
    </w:p>
    <w:p w:rsidRPr="00A37E69" w:rsidR="00173D8A" w:rsidP="00054632" w:rsidRDefault="00173D8A" w14:paraId="5DDA8634" w14:textId="1AAEC46C">
      <w:pPr>
        <w:rPr>
          <w:rFonts w:ascii="Calibri" w:hAnsi="Calibri" w:cs="Calibri"/>
        </w:rPr>
      </w:pPr>
      <w:r w:rsidRPr="00A37E69">
        <w:rPr>
          <w:rFonts w:ascii="Calibri" w:hAnsi="Calibri" w:cs="Calibri"/>
        </w:rPr>
        <w:t>Den Haag, 20 augustus 2025</w:t>
      </w:r>
    </w:p>
    <w:p w:rsidRPr="00A37E69" w:rsidR="00807EB7" w:rsidP="00054632" w:rsidRDefault="00807EB7" w14:paraId="50F4AC2D" w14:textId="77777777">
      <w:pPr>
        <w:rPr>
          <w:rFonts w:ascii="Calibri" w:hAnsi="Calibri" w:cs="Calibri"/>
        </w:rPr>
      </w:pPr>
    </w:p>
    <w:p w:rsidRPr="00A37E69" w:rsidR="00054632" w:rsidP="00054632" w:rsidRDefault="00054632" w14:paraId="443EDED2" w14:textId="024A9F4E">
      <w:pPr>
        <w:rPr>
          <w:rFonts w:ascii="Calibri" w:hAnsi="Calibri" w:cs="Calibri"/>
        </w:rPr>
      </w:pPr>
      <w:r w:rsidRPr="00A37E69">
        <w:rPr>
          <w:rFonts w:ascii="Calibri" w:hAnsi="Calibri" w:cs="Calibri"/>
        </w:rPr>
        <w:t xml:space="preserve">Hierbij ontvangt u het vastgestelde Besluit van 14 juli 2025 tot wijziging van het Besluit gefluoreerde broeikasgassen en ozonlaagafbrekende stoffen in verband met de uitvoering van verordeningen (EU) 2024/573 betreffende gefluoreerde broeikasgassen en Verordening (EU) 2024/590 betreffende stoffen die de ozonlaag afbreken met de bijbehorende nota van toelichting, op 21 juli 2025 in het Staatsblad gepubliceerd (Stb. 2025, 199). </w:t>
      </w:r>
    </w:p>
    <w:p w:rsidRPr="00A37E69" w:rsidR="00054632" w:rsidP="00054632" w:rsidRDefault="00054632" w14:paraId="3AF6F8A7" w14:textId="77777777">
      <w:pPr>
        <w:rPr>
          <w:rFonts w:ascii="Calibri" w:hAnsi="Calibri" w:cs="Calibri"/>
        </w:rPr>
      </w:pPr>
    </w:p>
    <w:p w:rsidRPr="00A37E69" w:rsidR="00054632" w:rsidP="00054632" w:rsidRDefault="00054632" w14:paraId="2FADFAC2" w14:textId="77777777">
      <w:pPr>
        <w:rPr>
          <w:rFonts w:ascii="Calibri" w:hAnsi="Calibri" w:cs="Calibri"/>
        </w:rPr>
      </w:pPr>
      <w:r w:rsidRPr="00A37E69">
        <w:rPr>
          <w:rFonts w:ascii="Calibri" w:hAnsi="Calibri" w:cs="Calibri"/>
        </w:rPr>
        <w:t xml:space="preserve">De voorlegging geschiedt in het kader van de wettelijk voorgeschreven nahangprocedure van artikel 21.6, derde lid, van de Wet milieubeheer. De inwerkingtreding van het besluit is vastgesteld op 18 augustus 2025. </w:t>
      </w:r>
    </w:p>
    <w:p w:rsidRPr="00A37E69" w:rsidR="00054632" w:rsidP="00054632" w:rsidRDefault="00054632" w14:paraId="4079A105" w14:textId="77777777">
      <w:pPr>
        <w:rPr>
          <w:rFonts w:ascii="Calibri" w:hAnsi="Calibri" w:cs="Calibri"/>
        </w:rPr>
      </w:pPr>
    </w:p>
    <w:p w:rsidRPr="00A37E69" w:rsidR="00054632" w:rsidP="00054632" w:rsidRDefault="00054632" w14:paraId="15230DAB" w14:textId="5B7900D0">
      <w:pPr>
        <w:rPr>
          <w:rFonts w:ascii="Calibri" w:hAnsi="Calibri" w:cs="Calibri"/>
        </w:rPr>
      </w:pPr>
      <w:r w:rsidRPr="00A37E69">
        <w:rPr>
          <w:rFonts w:ascii="Calibri" w:hAnsi="Calibri" w:cs="Calibri"/>
        </w:rPr>
        <w:t>Het ontwerpbesluit is eerder op 10 december 2024 aan beide Kamers overgelegd in het kader van de in artikel 21.6, derde lid, van de Wet milieubeheer voorgeschreven voorhangprocedure (Kamerstuk 29383, nr. 420). Deze voorlegging heeft niet tot opmerkingen geleid.</w:t>
      </w:r>
    </w:p>
    <w:p w:rsidRPr="00A37E69" w:rsidR="00054632" w:rsidP="00054632" w:rsidRDefault="00054632" w14:paraId="7CD00C38" w14:textId="77777777">
      <w:pPr>
        <w:rPr>
          <w:rFonts w:ascii="Calibri" w:hAnsi="Calibri" w:cs="Calibri"/>
        </w:rPr>
      </w:pPr>
    </w:p>
    <w:p w:rsidRPr="00A37E69" w:rsidR="00054632" w:rsidP="00054632" w:rsidRDefault="00054632" w14:paraId="5471BBE6" w14:textId="77777777">
      <w:pPr>
        <w:rPr>
          <w:rFonts w:ascii="Calibri" w:hAnsi="Calibri" w:cs="Calibri"/>
        </w:rPr>
      </w:pPr>
      <w:r w:rsidRPr="00A37E69">
        <w:rPr>
          <w:rFonts w:ascii="Calibri" w:hAnsi="Calibri" w:cs="Calibri"/>
        </w:rPr>
        <w:t>Een gelijkluidende brief is aan de voorzitter van de Eerste Kamer der Staten-Generaal gezonden.</w:t>
      </w:r>
    </w:p>
    <w:p w:rsidRPr="00A37E69" w:rsidR="00054632" w:rsidP="00054632" w:rsidRDefault="00054632" w14:paraId="2A4254A0" w14:textId="77777777">
      <w:pPr>
        <w:rPr>
          <w:rFonts w:ascii="Calibri" w:hAnsi="Calibri" w:cs="Calibri"/>
        </w:rPr>
      </w:pPr>
    </w:p>
    <w:p w:rsidRPr="00A37E69" w:rsidR="00A37E69" w:rsidP="00A37E69" w:rsidRDefault="00A37E69" w14:paraId="4C8BF595" w14:textId="5F8B5672">
      <w:pPr>
        <w:pStyle w:val="Geenafstand"/>
        <w:rPr>
          <w:rFonts w:ascii="Calibri" w:hAnsi="Calibri" w:cs="Calibri"/>
        </w:rPr>
      </w:pPr>
      <w:r w:rsidRPr="00A37E69">
        <w:rPr>
          <w:rFonts w:ascii="Calibri" w:hAnsi="Calibri" w:cs="Calibri"/>
        </w:rPr>
        <w:t>De m</w:t>
      </w:r>
      <w:r w:rsidRPr="00A37E69">
        <w:rPr>
          <w:rFonts w:ascii="Calibri" w:hAnsi="Calibri" w:cs="Calibri"/>
        </w:rPr>
        <w:t>inister van Klimaat en Groene Groei</w:t>
      </w:r>
      <w:r w:rsidRPr="00A37E69">
        <w:rPr>
          <w:rFonts w:ascii="Calibri" w:hAnsi="Calibri" w:cs="Calibri"/>
        </w:rPr>
        <w:t>,</w:t>
      </w:r>
    </w:p>
    <w:p w:rsidRPr="00A37E69" w:rsidR="00054632" w:rsidP="00A37E69" w:rsidRDefault="00054632" w14:paraId="697C4F3F" w14:textId="2CD6DBAB">
      <w:pPr>
        <w:pStyle w:val="Geenafstand"/>
        <w:rPr>
          <w:rFonts w:ascii="Calibri" w:hAnsi="Calibri" w:cs="Calibri"/>
        </w:rPr>
      </w:pPr>
      <w:r w:rsidRPr="00A37E69">
        <w:rPr>
          <w:rFonts w:ascii="Calibri" w:hAnsi="Calibri" w:cs="Calibri"/>
        </w:rPr>
        <w:t>S</w:t>
      </w:r>
      <w:r w:rsidRPr="00A37E69" w:rsidR="00A37E69">
        <w:rPr>
          <w:rFonts w:ascii="Calibri" w:hAnsi="Calibri" w:cs="Calibri"/>
        </w:rPr>
        <w:t xml:space="preserve">.T.M. </w:t>
      </w:r>
      <w:r w:rsidRPr="00A37E69">
        <w:rPr>
          <w:rFonts w:ascii="Calibri" w:hAnsi="Calibri" w:cs="Calibri"/>
        </w:rPr>
        <w:t>Hermans</w:t>
      </w:r>
    </w:p>
    <w:p w:rsidRPr="00A37E69" w:rsidR="006F53E6" w:rsidRDefault="006F53E6" w14:paraId="6B2C6134" w14:textId="77777777">
      <w:pPr>
        <w:rPr>
          <w:rFonts w:ascii="Calibri" w:hAnsi="Calibri" w:cs="Calibri"/>
        </w:rPr>
      </w:pPr>
    </w:p>
    <w:sectPr w:rsidRPr="00A37E69" w:rsidR="006F53E6" w:rsidSect="00054632">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BB170" w14:textId="77777777" w:rsidR="00054632" w:rsidRDefault="00054632" w:rsidP="00054632">
      <w:pPr>
        <w:spacing w:after="0" w:line="240" w:lineRule="auto"/>
      </w:pPr>
      <w:r>
        <w:separator/>
      </w:r>
    </w:p>
  </w:endnote>
  <w:endnote w:type="continuationSeparator" w:id="0">
    <w:p w14:paraId="033937A9" w14:textId="77777777" w:rsidR="00054632" w:rsidRDefault="00054632" w:rsidP="0005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2AF2" w14:textId="77777777" w:rsidR="00054632" w:rsidRPr="00054632" w:rsidRDefault="00054632" w:rsidP="000546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0D42" w14:textId="77777777" w:rsidR="00390BE2" w:rsidRPr="00054632" w:rsidRDefault="00390BE2" w:rsidP="000546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1DE3" w14:textId="77777777" w:rsidR="00390BE2" w:rsidRPr="00054632" w:rsidRDefault="00390BE2" w:rsidP="000546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3FE2F" w14:textId="77777777" w:rsidR="00054632" w:rsidRDefault="00054632" w:rsidP="00054632">
      <w:pPr>
        <w:spacing w:after="0" w:line="240" w:lineRule="auto"/>
      </w:pPr>
      <w:r>
        <w:separator/>
      </w:r>
    </w:p>
  </w:footnote>
  <w:footnote w:type="continuationSeparator" w:id="0">
    <w:p w14:paraId="154BEC96" w14:textId="77777777" w:rsidR="00054632" w:rsidRDefault="00054632" w:rsidP="00054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D575B" w14:textId="77777777" w:rsidR="00054632" w:rsidRPr="00054632" w:rsidRDefault="00054632" w:rsidP="000546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D990D" w14:textId="77777777" w:rsidR="00390BE2" w:rsidRPr="00054632" w:rsidRDefault="00390BE2" w:rsidP="000546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6957" w14:textId="77777777" w:rsidR="00390BE2" w:rsidRPr="00054632" w:rsidRDefault="00390BE2" w:rsidP="000546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32"/>
    <w:rsid w:val="00054632"/>
    <w:rsid w:val="000F3186"/>
    <w:rsid w:val="00123596"/>
    <w:rsid w:val="00173D8A"/>
    <w:rsid w:val="00390BE2"/>
    <w:rsid w:val="006F53E6"/>
    <w:rsid w:val="00807EB7"/>
    <w:rsid w:val="00A37E69"/>
    <w:rsid w:val="00A82902"/>
    <w:rsid w:val="00B83296"/>
    <w:rsid w:val="00ED03AA"/>
    <w:rsid w:val="00F26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E387"/>
  <w15:chartTrackingRefBased/>
  <w15:docId w15:val="{7C1E9455-654A-46E8-88F4-25E3FE3E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4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4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46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46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46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46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46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46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46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46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46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46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46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46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46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46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46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4632"/>
    <w:rPr>
      <w:rFonts w:eastAsiaTheme="majorEastAsia" w:cstheme="majorBidi"/>
      <w:color w:val="272727" w:themeColor="text1" w:themeTint="D8"/>
    </w:rPr>
  </w:style>
  <w:style w:type="paragraph" w:styleId="Titel">
    <w:name w:val="Title"/>
    <w:basedOn w:val="Standaard"/>
    <w:next w:val="Standaard"/>
    <w:link w:val="TitelChar"/>
    <w:uiPriority w:val="10"/>
    <w:qFormat/>
    <w:rsid w:val="00054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46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46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46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46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4632"/>
    <w:rPr>
      <w:i/>
      <w:iCs/>
      <w:color w:val="404040" w:themeColor="text1" w:themeTint="BF"/>
    </w:rPr>
  </w:style>
  <w:style w:type="paragraph" w:styleId="Lijstalinea">
    <w:name w:val="List Paragraph"/>
    <w:basedOn w:val="Standaard"/>
    <w:uiPriority w:val="34"/>
    <w:qFormat/>
    <w:rsid w:val="00054632"/>
    <w:pPr>
      <w:ind w:left="720"/>
      <w:contextualSpacing/>
    </w:pPr>
  </w:style>
  <w:style w:type="character" w:styleId="Intensievebenadrukking">
    <w:name w:val="Intense Emphasis"/>
    <w:basedOn w:val="Standaardalinea-lettertype"/>
    <w:uiPriority w:val="21"/>
    <w:qFormat/>
    <w:rsid w:val="00054632"/>
    <w:rPr>
      <w:i/>
      <w:iCs/>
      <w:color w:val="0F4761" w:themeColor="accent1" w:themeShade="BF"/>
    </w:rPr>
  </w:style>
  <w:style w:type="paragraph" w:styleId="Duidelijkcitaat">
    <w:name w:val="Intense Quote"/>
    <w:basedOn w:val="Standaard"/>
    <w:next w:val="Standaard"/>
    <w:link w:val="DuidelijkcitaatChar"/>
    <w:uiPriority w:val="30"/>
    <w:qFormat/>
    <w:rsid w:val="00054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4632"/>
    <w:rPr>
      <w:i/>
      <w:iCs/>
      <w:color w:val="0F4761" w:themeColor="accent1" w:themeShade="BF"/>
    </w:rPr>
  </w:style>
  <w:style w:type="character" w:styleId="Intensieveverwijzing">
    <w:name w:val="Intense Reference"/>
    <w:basedOn w:val="Standaardalinea-lettertype"/>
    <w:uiPriority w:val="32"/>
    <w:qFormat/>
    <w:rsid w:val="00054632"/>
    <w:rPr>
      <w:b/>
      <w:bCs/>
      <w:smallCaps/>
      <w:color w:val="0F4761" w:themeColor="accent1" w:themeShade="BF"/>
      <w:spacing w:val="5"/>
    </w:rPr>
  </w:style>
  <w:style w:type="paragraph" w:styleId="Koptekst">
    <w:name w:val="header"/>
    <w:basedOn w:val="Standaard"/>
    <w:link w:val="KoptekstChar"/>
    <w:rsid w:val="000546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5463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546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5463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5463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54632"/>
    <w:rPr>
      <w:rFonts w:ascii="Verdana" w:hAnsi="Verdana"/>
      <w:noProof/>
      <w:sz w:val="13"/>
      <w:szCs w:val="24"/>
      <w:lang w:eastAsia="nl-NL"/>
    </w:rPr>
  </w:style>
  <w:style w:type="paragraph" w:customStyle="1" w:styleId="Huisstijl-Gegeven">
    <w:name w:val="Huisstijl-Gegeven"/>
    <w:basedOn w:val="Standaard"/>
    <w:link w:val="Huisstijl-GegevenCharChar"/>
    <w:rsid w:val="0005463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5463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5463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5463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54632"/>
    <w:pPr>
      <w:spacing w:after="0"/>
    </w:pPr>
    <w:rPr>
      <w:b/>
    </w:rPr>
  </w:style>
  <w:style w:type="paragraph" w:customStyle="1" w:styleId="Huisstijl-Paginanummering">
    <w:name w:val="Huisstijl-Paginanummering"/>
    <w:basedOn w:val="Standaard"/>
    <w:rsid w:val="0005463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54632"/>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A37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193</ap:Words>
  <ap:Characters>1067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2025-08-21T12:33:00.0000000Z</dcterms:created>
  <dcterms:modified xsi:type="dcterms:W3CDTF">2025-08-21T12:33:00.0000000Z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