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594" w:rsidP="00A22594" w:rsidRDefault="00A22594" w14:paraId="015533D4" w14:textId="49E829D4">
      <w:pPr>
        <w:rPr>
          <w:b/>
        </w:rPr>
      </w:pPr>
      <w:r>
        <w:rPr>
          <w:b/>
        </w:rPr>
        <w:t>AH 2889</w:t>
      </w:r>
    </w:p>
    <w:p w:rsidR="00A22594" w:rsidP="00A22594" w:rsidRDefault="00A22594" w14:paraId="1F10B279" w14:textId="6F0B5968">
      <w:pPr>
        <w:rPr>
          <w:b/>
        </w:rPr>
      </w:pPr>
      <w:r>
        <w:rPr>
          <w:b/>
        </w:rPr>
        <w:t>2025Z08535</w:t>
      </w:r>
    </w:p>
    <w:p w:rsidRPr="00A22594" w:rsidR="00A22594" w:rsidP="00A22594" w:rsidRDefault="00A22594" w14:paraId="275119C0" w14:textId="4C67E0A1">
      <w:pPr>
        <w:rPr>
          <w:rFonts w:ascii="Arial" w:hAnsi="Arial" w:cs="Arial"/>
          <w:color w:val="000000"/>
          <w:sz w:val="24"/>
          <w:szCs w:val="24"/>
        </w:rPr>
      </w:pPr>
      <w:r w:rsidRPr="00A22594">
        <w:rPr>
          <w:b/>
          <w:sz w:val="24"/>
          <w:szCs w:val="24"/>
        </w:rPr>
        <w:t>Antwoord van minister Wiersma (Landbouw, Visserij, Voedselzekerheid en Natuur)</w:t>
      </w:r>
      <w:r>
        <w:rPr>
          <w:b/>
          <w:sz w:val="24"/>
          <w:szCs w:val="24"/>
        </w:rPr>
        <w:t xml:space="preserve">, mede namens de </w:t>
      </w:r>
      <w:r w:rsidRPr="007D78AD">
        <w:rPr>
          <w:rFonts w:ascii="Times New Roman" w:hAnsi="Times New Roman"/>
          <w:sz w:val="24"/>
        </w:rPr>
        <w:t>minister van Infrastructuur en Waterstaat</w:t>
      </w:r>
      <w:r>
        <w:rPr>
          <w:b/>
          <w:sz w:val="24"/>
          <w:szCs w:val="24"/>
        </w:rPr>
        <w:t xml:space="preserve"> </w:t>
      </w:r>
      <w:r w:rsidRPr="00A22594">
        <w:rPr>
          <w:b/>
          <w:sz w:val="24"/>
          <w:szCs w:val="24"/>
        </w:rPr>
        <w:t>(ontvangen</w:t>
      </w:r>
      <w:r>
        <w:rPr>
          <w:b/>
          <w:sz w:val="24"/>
          <w:szCs w:val="24"/>
        </w:rPr>
        <w:t xml:space="preserve"> 22 augustus 2025)</w:t>
      </w:r>
    </w:p>
    <w:p w:rsidR="00A22594" w:rsidP="00A22594" w:rsidRDefault="00A22594" w14:paraId="0A180C63" w14:textId="473B5647">
      <w:pPr>
        <w:rPr>
          <w:b/>
        </w:rPr>
      </w:pPr>
      <w:r w:rsidRPr="00A22594">
        <w:rPr>
          <w:b/>
          <w:sz w:val="24"/>
        </w:rPr>
        <w:t>Zie ook Aanhangsel Handelingen, vergaderjaar 2024-2025, nr.</w:t>
      </w:r>
      <w:r>
        <w:rPr>
          <w:b/>
        </w:rPr>
        <w:t xml:space="preserve"> 2284</w:t>
      </w:r>
    </w:p>
    <w:p w:rsidRPr="0030710D" w:rsidR="00A22594" w:rsidP="00A22594" w:rsidRDefault="00A22594" w14:paraId="3CB20064" w14:textId="77777777">
      <w:pPr>
        <w:rPr>
          <w:rStyle w:val="Zwaar"/>
          <w:b w:val="0"/>
          <w:bCs w:val="0"/>
          <w:szCs w:val="18"/>
        </w:rPr>
      </w:pPr>
      <w:r w:rsidRPr="0030710D">
        <w:rPr>
          <w:rStyle w:val="Zwaar"/>
          <w:szCs w:val="18"/>
        </w:rPr>
        <w:t>1</w:t>
      </w:r>
    </w:p>
    <w:p w:rsidRPr="0030710D" w:rsidR="00A22594" w:rsidP="00A22594" w:rsidRDefault="00A22594" w14:paraId="13C5D4E6" w14:textId="77777777">
      <w:pPr>
        <w:rPr>
          <w:szCs w:val="18"/>
        </w:rPr>
      </w:pPr>
      <w:r w:rsidRPr="0030710D">
        <w:rPr>
          <w:szCs w:val="18"/>
        </w:rPr>
        <w:t>Hoe kan het dat Nederland, met een aanloop van 27 jaar, niet in staat is om te voldoen aan de doelen in de Kaderrichtlijn Water (KRW)?</w:t>
      </w:r>
    </w:p>
    <w:p w:rsidRPr="0030710D" w:rsidR="00A22594" w:rsidP="00A22594" w:rsidRDefault="00A22594" w14:paraId="27852EF5" w14:textId="77777777">
      <w:pPr>
        <w:rPr>
          <w:rStyle w:val="Zwaar"/>
          <w:b w:val="0"/>
          <w:bCs w:val="0"/>
          <w:szCs w:val="18"/>
        </w:rPr>
      </w:pPr>
    </w:p>
    <w:p w:rsidRPr="0030710D" w:rsidR="00A22594" w:rsidP="00A22594" w:rsidRDefault="00A22594" w14:paraId="3B6737B5" w14:textId="77777777">
      <w:pPr>
        <w:rPr>
          <w:b/>
          <w:bCs/>
          <w:szCs w:val="18"/>
        </w:rPr>
      </w:pPr>
      <w:r w:rsidRPr="0030710D">
        <w:rPr>
          <w:rStyle w:val="Zwaar"/>
          <w:szCs w:val="18"/>
        </w:rPr>
        <w:t>Antwoord</w:t>
      </w:r>
    </w:p>
    <w:p w:rsidRPr="0030710D" w:rsidR="00A22594" w:rsidP="00A22594" w:rsidRDefault="00A22594" w14:paraId="01D0F845" w14:textId="77777777">
      <w:pPr>
        <w:rPr>
          <w:szCs w:val="18"/>
        </w:rPr>
      </w:pPr>
      <w:r w:rsidRPr="0030710D">
        <w:rPr>
          <w:szCs w:val="18"/>
        </w:rPr>
        <w:t xml:space="preserve">De KRW is van kracht sinds 2000. De eerste stroomgebiedbeheerplannen, met daarin de toestand en maatregelen om de doelen waar nodig dichterbij te brengen, zijn van 2009. In de stroomgebiedbeheerplannen van 2015 en de huidige van 2021 (tot 2027) zijn aanvullende maatregelen opgenomen en is de toestand gemiddeld genomen verbeterd. Inmiddels </w:t>
      </w:r>
      <w:r>
        <w:rPr>
          <w:szCs w:val="18"/>
        </w:rPr>
        <w:t xml:space="preserve">wordt voldaan aan </w:t>
      </w:r>
      <w:r w:rsidRPr="0030710D">
        <w:rPr>
          <w:szCs w:val="18"/>
        </w:rPr>
        <w:t xml:space="preserve">ongeveer 80% </w:t>
      </w:r>
      <w:r>
        <w:rPr>
          <w:szCs w:val="18"/>
        </w:rPr>
        <w:t>van</w:t>
      </w:r>
      <w:r w:rsidRPr="0030710D">
        <w:rPr>
          <w:szCs w:val="18"/>
        </w:rPr>
        <w:t xml:space="preserve"> de </w:t>
      </w:r>
      <w:r>
        <w:rPr>
          <w:szCs w:val="18"/>
        </w:rPr>
        <w:t xml:space="preserve">normen </w:t>
      </w:r>
      <w:r w:rsidRPr="0030710D">
        <w:rPr>
          <w:szCs w:val="18"/>
        </w:rPr>
        <w:t xml:space="preserve">en </w:t>
      </w:r>
      <w:r>
        <w:rPr>
          <w:szCs w:val="18"/>
        </w:rPr>
        <w:t xml:space="preserve">aan </w:t>
      </w:r>
      <w:r w:rsidRPr="0030710D">
        <w:rPr>
          <w:szCs w:val="18"/>
        </w:rPr>
        <w:t>20% nog niet. Van die 20% gaat het voor een deel om nieuwe stoffen en nieuwe normen, waarvoor meer tijd beschikbaar is dan 2027. Voor een deel gaat het om ubiquitaire</w:t>
      </w:r>
      <w:r>
        <w:rPr>
          <w:rStyle w:val="Voetnootmarkering"/>
          <w:szCs w:val="18"/>
        </w:rPr>
        <w:footnoteReference w:id="1"/>
      </w:r>
      <w:r w:rsidRPr="0030710D">
        <w:rPr>
          <w:szCs w:val="18"/>
        </w:rPr>
        <w:t xml:space="preserve"> stoffen, waarvan de maatregelen veelal al genomen zijn en we alleen kunnen wachten tot deze uit het milieu zijn verdwenen. Voor het resterende deel worden tot 2027 maatregelen uitgevoerd, maar zullen er mogelijk ook na 2027 maatregelen getroffen moeten worden. Daar</w:t>
      </w:r>
      <w:r>
        <w:rPr>
          <w:szCs w:val="18"/>
        </w:rPr>
        <w:t>bij</w:t>
      </w:r>
      <w:r w:rsidRPr="0030710D">
        <w:rPr>
          <w:szCs w:val="18"/>
        </w:rPr>
        <w:t xml:space="preserve"> komen andere factoren die maken dat soms niet kan worden voldaan aan de doelen in de KRW, denk aan klimaatverandering en de invloed van exoten zoals de Amerikaanse rivierkreeft. </w:t>
      </w:r>
      <w:r w:rsidRPr="00E2706E">
        <w:rPr>
          <w:szCs w:val="18"/>
        </w:rPr>
        <w:t xml:space="preserve">Uit de evaluatie van de stroomgebiedbeheerplannen door de Europese Commissie blijkt dat nagenoeg alle lidstaten nog een stevige opgave hebben om de doelen tijdig te bereiken. </w:t>
      </w:r>
      <w:r>
        <w:rPr>
          <w:szCs w:val="18"/>
        </w:rPr>
        <w:t>Uw</w:t>
      </w:r>
      <w:r w:rsidRPr="00E2706E">
        <w:rPr>
          <w:szCs w:val="18"/>
        </w:rPr>
        <w:t xml:space="preserve"> Kamer </w:t>
      </w:r>
      <w:r>
        <w:rPr>
          <w:szCs w:val="18"/>
        </w:rPr>
        <w:t xml:space="preserve">is </w:t>
      </w:r>
      <w:r w:rsidRPr="00E2706E">
        <w:rPr>
          <w:szCs w:val="18"/>
        </w:rPr>
        <w:t>hier maart jl. over geïnformeerd (Kamerstuk 27625, nr. 701).</w:t>
      </w:r>
    </w:p>
    <w:p w:rsidRPr="0030710D" w:rsidR="00A22594" w:rsidP="00A22594" w:rsidRDefault="00A22594" w14:paraId="48D1168E" w14:textId="77777777">
      <w:pPr>
        <w:rPr>
          <w:szCs w:val="18"/>
        </w:rPr>
      </w:pPr>
    </w:p>
    <w:p w:rsidRPr="0030710D" w:rsidR="00A22594" w:rsidP="00A22594" w:rsidRDefault="00A22594" w14:paraId="185B14DD" w14:textId="77777777">
      <w:pPr>
        <w:rPr>
          <w:szCs w:val="18"/>
        </w:rPr>
      </w:pPr>
      <w:r w:rsidRPr="0030710D">
        <w:rPr>
          <w:szCs w:val="18"/>
        </w:rPr>
        <w:t>2</w:t>
      </w:r>
    </w:p>
    <w:p w:rsidRPr="0030710D" w:rsidR="00A22594" w:rsidP="00A22594" w:rsidRDefault="00A22594" w14:paraId="793C3381" w14:textId="77777777">
      <w:pPr>
        <w:rPr>
          <w:szCs w:val="18"/>
        </w:rPr>
      </w:pPr>
      <w:r w:rsidRPr="0030710D">
        <w:rPr>
          <w:szCs w:val="18"/>
        </w:rPr>
        <w:t>Kunt u toelichten welke 'politiek-bestuurlijke afwegingen met alle andere ruimtelijke, economische en milieubelangen, en keuzes over de inzet van schaarse capaciteit en financiële middelen' er spelen die de noodzakelijke extra maatregelen voor het behalen van de KRW belemmeren?</w:t>
      </w:r>
    </w:p>
    <w:p w:rsidRPr="0030710D" w:rsidR="00A22594" w:rsidP="00A22594" w:rsidRDefault="00A22594" w14:paraId="1590D82C" w14:textId="77777777">
      <w:pPr>
        <w:rPr>
          <w:szCs w:val="18"/>
        </w:rPr>
      </w:pPr>
    </w:p>
    <w:p w:rsidRPr="0030710D" w:rsidR="00A22594" w:rsidP="00A22594" w:rsidRDefault="00A22594" w14:paraId="70C1D0A5" w14:textId="77777777">
      <w:pPr>
        <w:rPr>
          <w:szCs w:val="18"/>
        </w:rPr>
      </w:pPr>
      <w:r w:rsidRPr="0030710D">
        <w:rPr>
          <w:szCs w:val="18"/>
        </w:rPr>
        <w:t>Antwoord</w:t>
      </w:r>
    </w:p>
    <w:p w:rsidRPr="0030710D" w:rsidR="00A22594" w:rsidP="00A22594" w:rsidRDefault="00A22594" w14:paraId="566E40C7" w14:textId="77777777">
      <w:pPr>
        <w:rPr>
          <w:szCs w:val="18"/>
        </w:rPr>
      </w:pPr>
      <w:r w:rsidRPr="0030710D">
        <w:rPr>
          <w:szCs w:val="18"/>
        </w:rPr>
        <w:lastRenderedPageBreak/>
        <w:t xml:space="preserve">Uw Kamer wordt met regelmaat geïnformeerd over het rijksbeleid op onderwerpen zoals mest, gewasbeschermingsmiddelen, VTH, etc. Ook regionale overheden maken afwegingen bij de te nemen maatregelen en de inzet van middelen. Daarbij worden keuzes gemaakt, zoals over het gebruik van ruimte, het verdienvermogen van bepaalde sectoren en de toelaatbaar geachte stijging van belasting van burgers en bedrijven. Reeds in 2006 is afgesproken om maximaal de tijd te nemen om de KRW doelen ‘haalbaar en betaalbaar’ te realiseren (Kamerstuk 27625, nr. 80). Mede gezien de nieuwe opgaven, zie ook het vorige antwoord, blijven dergelijke afwegingen actueel. </w:t>
      </w:r>
    </w:p>
    <w:p w:rsidRPr="0030710D" w:rsidR="00A22594" w:rsidP="00A22594" w:rsidRDefault="00A22594" w14:paraId="5EB7EF6D" w14:textId="77777777">
      <w:pPr>
        <w:rPr>
          <w:szCs w:val="18"/>
        </w:rPr>
      </w:pPr>
      <w:r w:rsidRPr="0030710D">
        <w:rPr>
          <w:szCs w:val="18"/>
        </w:rPr>
        <w:t xml:space="preserve"> </w:t>
      </w:r>
    </w:p>
    <w:p w:rsidR="00A22594" w:rsidP="00A22594" w:rsidRDefault="00A22594" w14:paraId="51692055" w14:textId="77777777">
      <w:pPr>
        <w:rPr>
          <w:szCs w:val="18"/>
        </w:rPr>
      </w:pPr>
      <w:r w:rsidRPr="0030710D">
        <w:rPr>
          <w:szCs w:val="18"/>
        </w:rPr>
        <w:t>3</w:t>
      </w:r>
    </w:p>
    <w:p w:rsidRPr="0030710D" w:rsidR="00A22594" w:rsidP="00A22594" w:rsidRDefault="00A22594" w14:paraId="490A40C2" w14:textId="77777777">
      <w:pPr>
        <w:rPr>
          <w:szCs w:val="18"/>
        </w:rPr>
      </w:pPr>
      <w:r w:rsidRPr="0030710D">
        <w:rPr>
          <w:szCs w:val="18"/>
        </w:rPr>
        <w:t>Kunt u toelichten waarom de afwegingen van vraag 2 zwaarder wegen dan de consequenties, voor boeren, de bouw en de natuur, die voortvloeien uit het niet halen van de KRW?</w:t>
      </w:r>
      <w:r w:rsidRPr="0030710D">
        <w:rPr>
          <w:szCs w:val="18"/>
        </w:rPr>
        <w:br/>
      </w:r>
    </w:p>
    <w:p w:rsidRPr="0030710D" w:rsidR="00A22594" w:rsidP="00A22594" w:rsidRDefault="00A22594" w14:paraId="29633130" w14:textId="77777777">
      <w:pPr>
        <w:rPr>
          <w:szCs w:val="18"/>
        </w:rPr>
      </w:pPr>
      <w:r w:rsidRPr="0030710D">
        <w:rPr>
          <w:szCs w:val="18"/>
        </w:rPr>
        <w:t>Antwoord</w:t>
      </w:r>
    </w:p>
    <w:p w:rsidR="00A22594" w:rsidP="00A22594" w:rsidRDefault="00A22594" w14:paraId="5D62C8B1" w14:textId="77777777">
      <w:pPr>
        <w:rPr>
          <w:szCs w:val="18"/>
        </w:rPr>
      </w:pPr>
      <w:r w:rsidRPr="0030710D">
        <w:rPr>
          <w:szCs w:val="18"/>
        </w:rPr>
        <w:t xml:space="preserve">Die afwegingen wegen niet per se zwaarder dan de consequenties, voor boeren, de bouw en de natuur, die voortvloeien uit het niet halen van de KRW. Bij de afwegingen wordt er rekening mee gehouden dat de KRW legitieme uitzonderingen kent, die ingezet kunnen worden als doelen niet tijdig worden behaald. Hoewel de ruimte voor uitzonderingen vanaf 2027 kleiner wordt, zijn er dan nog steeds uitzonderingen mogelijk. </w:t>
      </w:r>
    </w:p>
    <w:p w:rsidRPr="0030710D" w:rsidR="00A22594" w:rsidP="00A22594" w:rsidRDefault="00A22594" w14:paraId="31BA085E" w14:textId="77777777">
      <w:pPr>
        <w:rPr>
          <w:szCs w:val="18"/>
        </w:rPr>
      </w:pPr>
    </w:p>
    <w:p w:rsidR="00A22594" w:rsidP="00A22594" w:rsidRDefault="00A22594" w14:paraId="48DFBE5D" w14:textId="77777777">
      <w:pPr>
        <w:rPr>
          <w:szCs w:val="18"/>
        </w:rPr>
      </w:pPr>
      <w:r w:rsidRPr="0030710D">
        <w:rPr>
          <w:szCs w:val="18"/>
        </w:rPr>
        <w:t>4</w:t>
      </w:r>
    </w:p>
    <w:p w:rsidRPr="0030710D" w:rsidR="00A22594" w:rsidP="00A22594" w:rsidRDefault="00A22594" w14:paraId="4A96C2D0" w14:textId="77777777">
      <w:pPr>
        <w:rPr>
          <w:szCs w:val="18"/>
        </w:rPr>
      </w:pPr>
      <w:r w:rsidRPr="0030710D">
        <w:rPr>
          <w:szCs w:val="18"/>
        </w:rPr>
        <w:t>Vindt u het terecht dat provincie Utrecht wel aanvullende maatregelen treft om te voldoen aan de doelen van de KRW? Zo nee, waarom niet? Zo ja, hoe kan het dat provincie Utrecht hier stappen op zet en het Rijk achter blijft?</w:t>
      </w:r>
      <w:r w:rsidRPr="0030710D">
        <w:rPr>
          <w:szCs w:val="18"/>
        </w:rPr>
        <w:br/>
      </w:r>
    </w:p>
    <w:p w:rsidRPr="0030710D" w:rsidR="00A22594" w:rsidP="00A22594" w:rsidRDefault="00A22594" w14:paraId="14BC74EA" w14:textId="77777777">
      <w:pPr>
        <w:rPr>
          <w:szCs w:val="18"/>
        </w:rPr>
      </w:pPr>
      <w:r w:rsidRPr="0030710D">
        <w:rPr>
          <w:szCs w:val="18"/>
        </w:rPr>
        <w:t>Antwoord</w:t>
      </w:r>
    </w:p>
    <w:p w:rsidRPr="0030710D" w:rsidR="00A22594" w:rsidP="00A22594" w:rsidRDefault="00A22594" w14:paraId="1CDDF633" w14:textId="77777777">
      <w:pPr>
        <w:rPr>
          <w:szCs w:val="18"/>
        </w:rPr>
      </w:pPr>
      <w:r w:rsidRPr="0030710D">
        <w:rPr>
          <w:szCs w:val="18"/>
        </w:rPr>
        <w:t xml:space="preserve">In de stroomgebiedbeheerplannen is aangegeven dat gemeenten, waterschappen, provincies en het rijk een gezamenlijke verantwoordelijkheid hebben voor de uitvoering van de KRW. Dit is ook geregeld in de Omgevingswet. </w:t>
      </w:r>
      <w:r w:rsidRPr="00502450">
        <w:rPr>
          <w:szCs w:val="18"/>
        </w:rPr>
        <w:t>Het is aan individuele overheidsorganen om af te wegen in hoeverre aanvullende maatregelen gepast zijn.</w:t>
      </w:r>
      <w:r w:rsidRPr="0030710D">
        <w:rPr>
          <w:szCs w:val="18"/>
        </w:rPr>
        <w:t xml:space="preserve"> Om te voldoen aan de doelen van de KRW is een combinatie van generieke en gebiedsgerichte maatregelen optimaal. Generieke maatregelen leiden tot een gelijk speelveld, maar hebben het risico dat soms maatregelen gelden wanneer dat niet nodig is. Gebiedsgerichte maatregelen kunnen dan maatwerk leveren. Partijen stemmen hun inzet af in Regionale Bestuurlijke Overleggen en in het landelijke Bestuurlijk Overleg KRW.</w:t>
      </w:r>
    </w:p>
    <w:p w:rsidRPr="0030710D" w:rsidR="00A22594" w:rsidP="00A22594" w:rsidRDefault="00A22594" w14:paraId="0A3AB70E" w14:textId="77777777">
      <w:pPr>
        <w:rPr>
          <w:szCs w:val="18"/>
        </w:rPr>
      </w:pPr>
    </w:p>
    <w:p w:rsidR="00A22594" w:rsidP="00A22594" w:rsidRDefault="00A22594" w14:paraId="098D543A" w14:textId="77777777">
      <w:pPr>
        <w:rPr>
          <w:szCs w:val="18"/>
        </w:rPr>
      </w:pPr>
      <w:bookmarkStart w:name="_Hlk205213073" w:id="0"/>
      <w:r w:rsidRPr="0030710D">
        <w:rPr>
          <w:szCs w:val="18"/>
        </w:rPr>
        <w:t>5</w:t>
      </w:r>
    </w:p>
    <w:p w:rsidRPr="0030710D" w:rsidR="00A22594" w:rsidP="00A22594" w:rsidRDefault="00A22594" w14:paraId="0DE4FB22" w14:textId="77777777">
      <w:pPr>
        <w:rPr>
          <w:szCs w:val="18"/>
        </w:rPr>
      </w:pPr>
      <w:r w:rsidRPr="0030710D">
        <w:rPr>
          <w:szCs w:val="18"/>
        </w:rPr>
        <w:t>Hoe reflecteert u op de dertien aanvullende maatregelen die de provincie Utrecht treft om aan de eisen van de KRW te voldoen?</w:t>
      </w:r>
    </w:p>
    <w:bookmarkEnd w:id="0"/>
    <w:p w:rsidRPr="0030710D" w:rsidR="00A22594" w:rsidP="00A22594" w:rsidRDefault="00A22594" w14:paraId="2482F476" w14:textId="77777777">
      <w:pPr>
        <w:rPr>
          <w:szCs w:val="18"/>
        </w:rPr>
      </w:pPr>
    </w:p>
    <w:p w:rsidRPr="0030710D" w:rsidR="00A22594" w:rsidP="00A22594" w:rsidRDefault="00A22594" w14:paraId="4EE913AE" w14:textId="77777777">
      <w:pPr>
        <w:rPr>
          <w:szCs w:val="18"/>
        </w:rPr>
      </w:pPr>
      <w:bookmarkStart w:name="_Hlk206505559" w:id="1"/>
      <w:r w:rsidRPr="0030710D">
        <w:rPr>
          <w:szCs w:val="18"/>
        </w:rPr>
        <w:t>Antwoord</w:t>
      </w:r>
    </w:p>
    <w:p w:rsidRPr="0030710D" w:rsidR="00A22594" w:rsidP="00A22594" w:rsidRDefault="00A22594" w14:paraId="5EA4D89E" w14:textId="77777777">
      <w:pPr>
        <w:rPr>
          <w:szCs w:val="18"/>
        </w:rPr>
      </w:pPr>
      <w:bookmarkStart w:name="_Hlk206505455" w:id="2"/>
      <w:bookmarkStart w:name="_Hlk205212424" w:id="3"/>
      <w:r w:rsidRPr="0030710D">
        <w:rPr>
          <w:szCs w:val="18"/>
        </w:rPr>
        <w:t xml:space="preserve">Het </w:t>
      </w:r>
      <w:r>
        <w:rPr>
          <w:szCs w:val="18"/>
        </w:rPr>
        <w:t>betreft hier een ontwerp uitvoeringsprogramma dat nog definitief moet worden vastgesteld door de provincie Utrecht</w:t>
      </w:r>
      <w:bookmarkEnd w:id="2"/>
      <w:r>
        <w:rPr>
          <w:szCs w:val="18"/>
        </w:rPr>
        <w:t>. Het beoordelen van dit ontwerp uitvoeringsprogramma is de verantwoordelijkheid van de provincie zelf, een rijksreflectie op de voorgestelde maatregelen is niet gepast</w:t>
      </w:r>
      <w:bookmarkEnd w:id="1"/>
      <w:r w:rsidRPr="0030710D">
        <w:rPr>
          <w:szCs w:val="18"/>
        </w:rPr>
        <w:t>.</w:t>
      </w:r>
      <w:bookmarkEnd w:id="3"/>
      <w:r w:rsidRPr="0030710D">
        <w:rPr>
          <w:szCs w:val="18"/>
        </w:rPr>
        <w:br/>
      </w:r>
    </w:p>
    <w:p w:rsidR="00A22594" w:rsidP="00A22594" w:rsidRDefault="00A22594" w14:paraId="75172081" w14:textId="77777777">
      <w:pPr>
        <w:rPr>
          <w:szCs w:val="18"/>
        </w:rPr>
      </w:pPr>
      <w:r w:rsidRPr="0030710D">
        <w:rPr>
          <w:szCs w:val="18"/>
        </w:rPr>
        <w:t>6</w:t>
      </w:r>
    </w:p>
    <w:p w:rsidRPr="0030710D" w:rsidR="00A22594" w:rsidP="00A22594" w:rsidRDefault="00A22594" w14:paraId="1346DF6A" w14:textId="77777777">
      <w:pPr>
        <w:rPr>
          <w:szCs w:val="18"/>
        </w:rPr>
      </w:pPr>
      <w:r w:rsidRPr="0030710D">
        <w:rPr>
          <w:szCs w:val="18"/>
        </w:rPr>
        <w:t>Bent u van plan deze maatregelen gedeeltelijk of helemaal over te nemen? Zo ja, welke? Zo nee, waarom niet?</w:t>
      </w:r>
      <w:r w:rsidRPr="0030710D">
        <w:rPr>
          <w:szCs w:val="18"/>
        </w:rPr>
        <w:br/>
      </w:r>
    </w:p>
    <w:p w:rsidRPr="0030710D" w:rsidR="00A22594" w:rsidP="00A22594" w:rsidRDefault="00A22594" w14:paraId="20F5A460" w14:textId="77777777">
      <w:pPr>
        <w:rPr>
          <w:szCs w:val="18"/>
        </w:rPr>
      </w:pPr>
      <w:r w:rsidRPr="0030710D">
        <w:rPr>
          <w:szCs w:val="18"/>
        </w:rPr>
        <w:t>Antwoord</w:t>
      </w:r>
    </w:p>
    <w:p w:rsidR="00A22594" w:rsidP="00A22594" w:rsidRDefault="00A22594" w14:paraId="0AAFB991" w14:textId="77777777">
      <w:pPr>
        <w:rPr>
          <w:szCs w:val="18"/>
        </w:rPr>
      </w:pPr>
      <w:r w:rsidRPr="0030710D">
        <w:rPr>
          <w:szCs w:val="18"/>
        </w:rPr>
        <w:t>Het gaat hier om maatregelen van de provincie Utrecht, gericht op de resterende opgave daar. Zoals alle gebiedsgerichte maatregelen worden deze overgenomen in de stroomgebiedbeheerplannen, maar dat is niet hetzelfde als opnemen van deze maatregelen in het generiek</w:t>
      </w:r>
      <w:r>
        <w:rPr>
          <w:szCs w:val="18"/>
        </w:rPr>
        <w:t>e</w:t>
      </w:r>
      <w:r w:rsidRPr="0030710D">
        <w:rPr>
          <w:szCs w:val="18"/>
        </w:rPr>
        <w:t xml:space="preserve"> beleid.</w:t>
      </w:r>
    </w:p>
    <w:p w:rsidR="00A22594" w:rsidP="00A22594" w:rsidRDefault="00A22594" w14:paraId="126E961E" w14:textId="77777777">
      <w:pPr>
        <w:rPr>
          <w:szCs w:val="18"/>
        </w:rPr>
      </w:pPr>
    </w:p>
    <w:p w:rsidR="00A22594" w:rsidP="00A22594" w:rsidRDefault="00A22594" w14:paraId="3781B758" w14:textId="77777777">
      <w:pPr>
        <w:rPr>
          <w:szCs w:val="18"/>
        </w:rPr>
      </w:pPr>
      <w:r w:rsidRPr="0030710D">
        <w:rPr>
          <w:szCs w:val="18"/>
        </w:rPr>
        <w:t>7</w:t>
      </w:r>
    </w:p>
    <w:p w:rsidR="00A22594" w:rsidP="00A22594" w:rsidRDefault="00A22594" w14:paraId="06637886" w14:textId="77777777">
      <w:pPr>
        <w:rPr>
          <w:szCs w:val="18"/>
        </w:rPr>
      </w:pPr>
      <w:bookmarkStart w:name="_Hlk205213144" w:id="4"/>
      <w:r w:rsidRPr="0030710D">
        <w:rPr>
          <w:szCs w:val="18"/>
        </w:rPr>
        <w:t>Welke lessen trekt u uit de aanpak van provincie Utrecht?</w:t>
      </w:r>
    </w:p>
    <w:bookmarkEnd w:id="4"/>
    <w:p w:rsidR="00A22594" w:rsidP="00A22594" w:rsidRDefault="00A22594" w14:paraId="31136015" w14:textId="77777777">
      <w:pPr>
        <w:rPr>
          <w:szCs w:val="18"/>
        </w:rPr>
      </w:pPr>
    </w:p>
    <w:p w:rsidRPr="0030710D" w:rsidR="00A22594" w:rsidP="00A22594" w:rsidRDefault="00A22594" w14:paraId="4F59D055" w14:textId="77777777">
      <w:pPr>
        <w:rPr>
          <w:szCs w:val="18"/>
        </w:rPr>
      </w:pPr>
      <w:r w:rsidRPr="0030710D">
        <w:rPr>
          <w:szCs w:val="18"/>
        </w:rPr>
        <w:t>Antwoord</w:t>
      </w:r>
    </w:p>
    <w:p w:rsidRPr="0030710D" w:rsidR="00A22594" w:rsidP="00A22594" w:rsidRDefault="00A22594" w14:paraId="439A2A64" w14:textId="77777777">
      <w:pPr>
        <w:rPr>
          <w:szCs w:val="18"/>
        </w:rPr>
      </w:pPr>
      <w:bookmarkStart w:name="_Hlk205212858" w:id="5"/>
      <w:r w:rsidRPr="003040FB">
        <w:rPr>
          <w:szCs w:val="18"/>
        </w:rPr>
        <w:t>Deze maatregelen zijn een zelfstandige keuze van de provincie Utrecht</w:t>
      </w:r>
      <w:r>
        <w:rPr>
          <w:szCs w:val="18"/>
        </w:rPr>
        <w:t xml:space="preserve">. </w:t>
      </w:r>
    </w:p>
    <w:bookmarkEnd w:id="5"/>
    <w:p w:rsidRPr="0030710D" w:rsidR="00A22594" w:rsidP="00A22594" w:rsidRDefault="00A22594" w14:paraId="0C590C2F" w14:textId="77777777">
      <w:pPr>
        <w:rPr>
          <w:szCs w:val="18"/>
        </w:rPr>
      </w:pPr>
    </w:p>
    <w:p w:rsidR="00A22594" w:rsidP="00A22594" w:rsidRDefault="00A22594" w14:paraId="4F350FFC" w14:textId="77777777">
      <w:pPr>
        <w:rPr>
          <w:szCs w:val="18"/>
        </w:rPr>
      </w:pPr>
      <w:r w:rsidRPr="0030710D">
        <w:rPr>
          <w:szCs w:val="18"/>
        </w:rPr>
        <w:t>8</w:t>
      </w:r>
    </w:p>
    <w:p w:rsidRPr="0030710D" w:rsidR="00A22594" w:rsidP="00A22594" w:rsidRDefault="00A22594" w14:paraId="41B31721" w14:textId="77777777">
      <w:pPr>
        <w:rPr>
          <w:szCs w:val="18"/>
        </w:rPr>
      </w:pPr>
      <w:r w:rsidRPr="0030710D">
        <w:rPr>
          <w:szCs w:val="18"/>
        </w:rPr>
        <w:t>Waarom blijft het Rijk achter, daar waar provincie Utrecht ervoor kiest stevig in te zetten op verminderd gebruik van bestrijdingsmiddelen, omdat deze bron van vervuiling een grote factor speelt bij het behalen van de KRW-doelen?</w:t>
      </w:r>
      <w:r w:rsidRPr="0030710D">
        <w:rPr>
          <w:szCs w:val="18"/>
        </w:rPr>
        <w:br/>
      </w:r>
    </w:p>
    <w:p w:rsidRPr="0030710D" w:rsidR="00A22594" w:rsidP="00A22594" w:rsidRDefault="00A22594" w14:paraId="0E8B2C00" w14:textId="77777777">
      <w:pPr>
        <w:rPr>
          <w:szCs w:val="18"/>
        </w:rPr>
      </w:pPr>
      <w:r w:rsidRPr="0030710D">
        <w:rPr>
          <w:szCs w:val="18"/>
        </w:rPr>
        <w:t>Antwoord</w:t>
      </w:r>
    </w:p>
    <w:p w:rsidRPr="0030710D" w:rsidR="00A22594" w:rsidP="00A22594" w:rsidRDefault="00A22594" w14:paraId="0C23BBC4" w14:textId="77777777">
      <w:pPr>
        <w:rPr>
          <w:szCs w:val="18"/>
        </w:rPr>
      </w:pPr>
      <w:r w:rsidRPr="0030710D">
        <w:rPr>
          <w:szCs w:val="18"/>
        </w:rPr>
        <w:lastRenderedPageBreak/>
        <w:t xml:space="preserve">Zoals beschreven in het antwoord op vraag 4, is de KRW opgave een gezamenlijke opgave van rijk en decentrale overheden. Het rijk richt zich – naast de coördinerende rol over het geheel van maatregelen – daarbij ten aanzien van bestrijdingsmiddelen hoofdzakelijk op generieke maatregelen. </w:t>
      </w:r>
      <w:r>
        <w:rPr>
          <w:szCs w:val="18"/>
        </w:rPr>
        <w:t>Het betreft</w:t>
      </w:r>
      <w:r w:rsidRPr="0030710D">
        <w:rPr>
          <w:szCs w:val="18"/>
        </w:rPr>
        <w:t xml:space="preserve"> aanpassingen en aanscherpingen ten aanzien van het gebruik van bestrijdingsmiddelen in het Besluit activiteiten </w:t>
      </w:r>
      <w:r>
        <w:rPr>
          <w:szCs w:val="18"/>
        </w:rPr>
        <w:t>l</w:t>
      </w:r>
      <w:r w:rsidRPr="0030710D">
        <w:rPr>
          <w:szCs w:val="18"/>
        </w:rPr>
        <w:t>eefomgeving, herbeoordeling van de toelating van bestrijdingsmiddelen op basis van KRW genormeerde stoffen en acties in het kader van het Uitvoeringsprogramma Toekomstvisie Gewasbescherming gericht op het terugdringen van emissies van gewasbeschermingsmiddelen in het algemeen. Eerder is uw Kamer geïnformeerd over acties in het kader van het KRW Impulsprogramma over normoverschrijdende stoffen, waaronder bestrijdingsmiddelen (Kamerstuk 27625 nr. 696) en heeft uw Kamer het jaarplan 2025 van het Uitvoeringsprogramma ontvangen (Kamerstuk 27858 nr. 706)</w:t>
      </w:r>
      <w:r>
        <w:rPr>
          <w:szCs w:val="18"/>
        </w:rPr>
        <w:t xml:space="preserve">. In mei 2025 </w:t>
      </w:r>
      <w:r w:rsidRPr="00455BEC">
        <w:rPr>
          <w:szCs w:val="18"/>
        </w:rPr>
        <w:t>ontving</w:t>
      </w:r>
      <w:r>
        <w:rPr>
          <w:szCs w:val="18"/>
        </w:rPr>
        <w:t xml:space="preserve"> uw Kamer een</w:t>
      </w:r>
      <w:r w:rsidRPr="0030710D">
        <w:rPr>
          <w:szCs w:val="18"/>
        </w:rPr>
        <w:t xml:space="preserve"> brief waarin </w:t>
      </w:r>
      <w:r>
        <w:rPr>
          <w:szCs w:val="18"/>
        </w:rPr>
        <w:t xml:space="preserve">onder meer </w:t>
      </w:r>
      <w:r w:rsidRPr="0030710D">
        <w:rPr>
          <w:szCs w:val="18"/>
        </w:rPr>
        <w:t xml:space="preserve">wordt ingegaan op grondwaterbeschermingsgebieden en toelatingsbeleid (Kamerstuk </w:t>
      </w:r>
      <w:r>
        <w:rPr>
          <w:szCs w:val="18"/>
        </w:rPr>
        <w:t>27858, nr. 712</w:t>
      </w:r>
      <w:r w:rsidRPr="0030710D">
        <w:rPr>
          <w:szCs w:val="18"/>
        </w:rPr>
        <w:t>).</w:t>
      </w:r>
    </w:p>
    <w:p w:rsidRPr="0030710D" w:rsidR="00A22594" w:rsidP="00A22594" w:rsidRDefault="00A22594" w14:paraId="51E717C8" w14:textId="77777777">
      <w:pPr>
        <w:rPr>
          <w:szCs w:val="18"/>
        </w:rPr>
      </w:pPr>
    </w:p>
    <w:p w:rsidR="00A22594" w:rsidP="00A22594" w:rsidRDefault="00A22594" w14:paraId="29883BBC" w14:textId="77777777">
      <w:pPr>
        <w:rPr>
          <w:szCs w:val="18"/>
        </w:rPr>
      </w:pPr>
      <w:r w:rsidRPr="0030710D">
        <w:rPr>
          <w:szCs w:val="18"/>
        </w:rPr>
        <w:t>9</w:t>
      </w:r>
    </w:p>
    <w:p w:rsidRPr="0030710D" w:rsidR="00A22594" w:rsidP="00A22594" w:rsidRDefault="00A22594" w14:paraId="6A685A3C" w14:textId="77777777">
      <w:pPr>
        <w:rPr>
          <w:szCs w:val="18"/>
        </w:rPr>
      </w:pPr>
      <w:r w:rsidRPr="0030710D">
        <w:rPr>
          <w:szCs w:val="18"/>
        </w:rPr>
        <w:t>Bent u het eens dat voor boeren de administratieve lasten en het doelbereik ongunstig zijn als doelen van verschillende beleidsterreinen niet op elkaar afgestemd zijn, zoals de verkleinde bufferstroken voor mest waarbij geen rekening werd gehouden met de waterkwaliteit? Zo nee, waarom niet? Zo ja, welke concrete stappen zet u, of heeft u met succes gezet, om de toelating van bestrijdingsmiddelen en het 8e actieprogramma nitraatrichtlijn af te stemmen op de doelen van de KRW?</w:t>
      </w:r>
    </w:p>
    <w:p w:rsidRPr="0030710D" w:rsidR="00A22594" w:rsidP="00A22594" w:rsidRDefault="00A22594" w14:paraId="405A9FD1" w14:textId="77777777">
      <w:pPr>
        <w:rPr>
          <w:szCs w:val="18"/>
        </w:rPr>
      </w:pPr>
    </w:p>
    <w:p w:rsidRPr="0030710D" w:rsidR="00A22594" w:rsidP="00A22594" w:rsidRDefault="00A22594" w14:paraId="6FB1DD9B" w14:textId="77777777">
      <w:pPr>
        <w:rPr>
          <w:szCs w:val="18"/>
        </w:rPr>
      </w:pPr>
      <w:r w:rsidRPr="0030710D">
        <w:rPr>
          <w:szCs w:val="18"/>
        </w:rPr>
        <w:t>Antwoord</w:t>
      </w:r>
    </w:p>
    <w:p w:rsidRPr="0030710D" w:rsidR="00A22594" w:rsidP="00A22594" w:rsidRDefault="00A22594" w14:paraId="158F647E" w14:textId="77777777">
      <w:pPr>
        <w:rPr>
          <w:szCs w:val="18"/>
        </w:rPr>
      </w:pPr>
      <w:r w:rsidRPr="0030710D">
        <w:rPr>
          <w:szCs w:val="18"/>
        </w:rPr>
        <w:t xml:space="preserve">Ja, ten algemene is het ongunstig als doelen en met name de daaruit afgeleide normen en maatregelen van verschillende beleidsterreinen niet op elkaar afgestemd zijn. Dat proberen we dan ook zoveel mogelijk te voorkomen. Voor wat betreft het voorbeeld van de verkleinde bufferstroken </w:t>
      </w:r>
      <w:r>
        <w:rPr>
          <w:szCs w:val="18"/>
        </w:rPr>
        <w:t>wordt verwezen</w:t>
      </w:r>
      <w:r w:rsidRPr="0030710D">
        <w:rPr>
          <w:szCs w:val="18"/>
        </w:rPr>
        <w:t xml:space="preserve"> naar </w:t>
      </w:r>
      <w:r>
        <w:rPr>
          <w:szCs w:val="18"/>
        </w:rPr>
        <w:t>de</w:t>
      </w:r>
      <w:r w:rsidRPr="0030710D">
        <w:rPr>
          <w:szCs w:val="18"/>
        </w:rPr>
        <w:t xml:space="preserve"> Kamerbrief van eind 2024 waarin is ingegaan op de verkleinde bufferstroken, ofwel de derogatievrije zones rondom Natura2000-gebieden (Kamerstuk </w:t>
      </w:r>
      <w:r>
        <w:rPr>
          <w:szCs w:val="18"/>
        </w:rPr>
        <w:t>27625/</w:t>
      </w:r>
      <w:r w:rsidRPr="0030710D">
        <w:rPr>
          <w:szCs w:val="18"/>
        </w:rPr>
        <w:t>33 037, nr. 687) naar aanleiding van de toezegging aan het lid Bamenga (D66) bij het Commissiedebat Water van 24 september</w:t>
      </w:r>
      <w:r>
        <w:rPr>
          <w:szCs w:val="18"/>
        </w:rPr>
        <w:t xml:space="preserve"> 2024</w:t>
      </w:r>
      <w:r w:rsidRPr="0030710D">
        <w:rPr>
          <w:szCs w:val="18"/>
        </w:rPr>
        <w:t>. Daarin is toegelicht dat de effecten van deze verkleining op de kwaliteit van grond- en oppervlaktewater naar verwachting minimaal is.</w:t>
      </w:r>
    </w:p>
    <w:p w:rsidRPr="0030710D" w:rsidR="00A22594" w:rsidP="00A22594" w:rsidRDefault="00A22594" w14:paraId="390EFFE1" w14:textId="77777777">
      <w:pPr>
        <w:rPr>
          <w:szCs w:val="18"/>
        </w:rPr>
      </w:pPr>
    </w:p>
    <w:p w:rsidRPr="00C65419" w:rsidR="00A22594" w:rsidP="00A22594" w:rsidRDefault="00A22594" w14:paraId="0F7B26DE" w14:textId="77777777">
      <w:pPr>
        <w:rPr>
          <w:szCs w:val="18"/>
        </w:rPr>
      </w:pPr>
      <w:bookmarkStart w:name="_Hlk205214497" w:id="6"/>
      <w:r w:rsidRPr="0030710D">
        <w:rPr>
          <w:szCs w:val="18"/>
        </w:rPr>
        <w:t>Het 8</w:t>
      </w:r>
      <w:r w:rsidRPr="0030710D">
        <w:rPr>
          <w:szCs w:val="18"/>
          <w:vertAlign w:val="superscript"/>
        </w:rPr>
        <w:t>e</w:t>
      </w:r>
      <w:r w:rsidRPr="0030710D">
        <w:rPr>
          <w:szCs w:val="18"/>
        </w:rPr>
        <w:t xml:space="preserve"> actieprogramma Nitraatrichtlijn heeft conform de Nitraatrichtlijn als doel om waterverontreiniging van grond- en oppervlaktewater door nutriënten afkomstig van de landbouw te voorkomen en te verminderen, te voldoen aan de norm van 50 </w:t>
      </w:r>
      <w:r w:rsidRPr="0030710D">
        <w:rPr>
          <w:szCs w:val="18"/>
        </w:rPr>
        <w:lastRenderedPageBreak/>
        <w:t xml:space="preserve">mg/l nitraat in het bovenste grondwater en eutrofiëring </w:t>
      </w:r>
      <w:r>
        <w:rPr>
          <w:szCs w:val="18"/>
        </w:rPr>
        <w:t xml:space="preserve">(stikstof en fosfor) </w:t>
      </w:r>
      <w:r w:rsidRPr="0030710D">
        <w:rPr>
          <w:szCs w:val="18"/>
        </w:rPr>
        <w:t xml:space="preserve">van het oppervlaktewater tegen te gaan. </w:t>
      </w:r>
      <w:r w:rsidRPr="00C65419">
        <w:rPr>
          <w:szCs w:val="18"/>
        </w:rPr>
        <w:t xml:space="preserve">In </w:t>
      </w:r>
      <w:r>
        <w:rPr>
          <w:szCs w:val="18"/>
        </w:rPr>
        <w:t>een</w:t>
      </w:r>
      <w:r w:rsidRPr="00C65419">
        <w:rPr>
          <w:szCs w:val="18"/>
        </w:rPr>
        <w:t xml:space="preserve"> analyse (doorrekening) word</w:t>
      </w:r>
      <w:r>
        <w:rPr>
          <w:szCs w:val="18"/>
        </w:rPr>
        <w:t>t het effect op de waterkwaliteit van</w:t>
      </w:r>
      <w:r w:rsidRPr="00C65419">
        <w:rPr>
          <w:szCs w:val="18"/>
        </w:rPr>
        <w:t xml:space="preserve"> mogelijke maatregelen voor het 8</w:t>
      </w:r>
      <w:r w:rsidRPr="00C65419">
        <w:rPr>
          <w:szCs w:val="18"/>
          <w:vertAlign w:val="superscript"/>
        </w:rPr>
        <w:t>e</w:t>
      </w:r>
      <w:r w:rsidRPr="00C65419">
        <w:rPr>
          <w:szCs w:val="18"/>
        </w:rPr>
        <w:t xml:space="preserve"> actieprogramma in beeld gebracht ten behoeve van doelen van de Nitraatrichtlijn </w:t>
      </w:r>
      <w:r>
        <w:rPr>
          <w:szCs w:val="18"/>
        </w:rPr>
        <w:t>en</w:t>
      </w:r>
      <w:r w:rsidRPr="00C65419">
        <w:rPr>
          <w:szCs w:val="18"/>
        </w:rPr>
        <w:t xml:space="preserve"> de KRW</w:t>
      </w:r>
      <w:r>
        <w:rPr>
          <w:szCs w:val="18"/>
        </w:rPr>
        <w:t>, voor zover het nutriënten afkomstig van de landbouw betreft</w:t>
      </w:r>
      <w:r w:rsidRPr="00C65419">
        <w:rPr>
          <w:szCs w:val="18"/>
        </w:rPr>
        <w:t>. U bent recent door de minister van LVVN geïnformeerd over de voortgang hier</w:t>
      </w:r>
      <w:r>
        <w:rPr>
          <w:szCs w:val="18"/>
        </w:rPr>
        <w:t>van</w:t>
      </w:r>
      <w:r w:rsidRPr="00C65419">
        <w:rPr>
          <w:szCs w:val="18"/>
        </w:rPr>
        <w:t xml:space="preserve"> (Kamerstuk 33037, nr.</w:t>
      </w:r>
      <w:r>
        <w:rPr>
          <w:szCs w:val="18"/>
        </w:rPr>
        <w:t xml:space="preserve"> </w:t>
      </w:r>
      <w:r w:rsidRPr="00C65419">
        <w:rPr>
          <w:szCs w:val="18"/>
        </w:rPr>
        <w:t>597). Hierbij is aangegeven dat ook wordt gekeken naar bedrijfseconomische effecten en de mate van inpasbaarheid in de bedrijfspraktijk, zodat rekening gehouden kan worden met de administratieve lasten en het doelbereik voor waterkwaliteit.</w:t>
      </w:r>
    </w:p>
    <w:bookmarkEnd w:id="6"/>
    <w:p w:rsidRPr="0030710D" w:rsidR="00A22594" w:rsidP="00A22594" w:rsidRDefault="00A22594" w14:paraId="028EDB1C" w14:textId="77777777">
      <w:pPr>
        <w:rPr>
          <w:szCs w:val="18"/>
        </w:rPr>
      </w:pPr>
    </w:p>
    <w:p w:rsidRPr="0030710D" w:rsidR="00A22594" w:rsidP="00A22594" w:rsidRDefault="00A22594" w14:paraId="3D786716" w14:textId="77777777">
      <w:pPr>
        <w:rPr>
          <w:szCs w:val="18"/>
        </w:rPr>
      </w:pPr>
      <w:r w:rsidRPr="0030710D">
        <w:rPr>
          <w:szCs w:val="18"/>
        </w:rPr>
        <w:t>Op het gebied van bestrijdingsmiddelen zijn de eerste stappen in gang gezet om de toelating van gewasbeschermingsmiddelen met KRW genormeerde stoffen als werkzame stof</w:t>
      </w:r>
      <w:r>
        <w:rPr>
          <w:szCs w:val="18"/>
        </w:rPr>
        <w:t xml:space="preserve"> </w:t>
      </w:r>
      <w:r w:rsidRPr="0030710D">
        <w:rPr>
          <w:szCs w:val="18"/>
        </w:rPr>
        <w:t xml:space="preserve">te gaan herbeoordelen indien die structureel tot normoverschrijdingen hebben geleid. Daarover </w:t>
      </w:r>
      <w:r>
        <w:rPr>
          <w:szCs w:val="18"/>
        </w:rPr>
        <w:t>is</w:t>
      </w:r>
      <w:r w:rsidRPr="0030710D">
        <w:rPr>
          <w:szCs w:val="18"/>
        </w:rPr>
        <w:t xml:space="preserve"> uw Kamer </w:t>
      </w:r>
      <w:r>
        <w:rPr>
          <w:szCs w:val="18"/>
        </w:rPr>
        <w:t xml:space="preserve">nader </w:t>
      </w:r>
      <w:r w:rsidRPr="0030710D">
        <w:rPr>
          <w:szCs w:val="18"/>
        </w:rPr>
        <w:t xml:space="preserve">geïnformeerd (Kamerstuk </w:t>
      </w:r>
      <w:r>
        <w:rPr>
          <w:szCs w:val="18"/>
        </w:rPr>
        <w:t>27858, nr. 712</w:t>
      </w:r>
      <w:r w:rsidRPr="0030710D">
        <w:rPr>
          <w:szCs w:val="18"/>
        </w:rPr>
        <w:t>). Voor biociden (valt ook onder de definitie van bestrijdingsmiddelen) zal worden onderzocht of dat ook nodig is.</w:t>
      </w:r>
    </w:p>
    <w:p w:rsidRPr="0030710D" w:rsidR="00A22594" w:rsidP="00A22594" w:rsidRDefault="00A22594" w14:paraId="4F178D63" w14:textId="77777777">
      <w:pPr>
        <w:rPr>
          <w:szCs w:val="18"/>
        </w:rPr>
      </w:pPr>
    </w:p>
    <w:p w:rsidR="00A22594" w:rsidP="00A22594" w:rsidRDefault="00A22594" w14:paraId="5597EA00" w14:textId="77777777">
      <w:pPr>
        <w:rPr>
          <w:szCs w:val="18"/>
        </w:rPr>
      </w:pPr>
      <w:r w:rsidRPr="0030710D">
        <w:rPr>
          <w:szCs w:val="18"/>
        </w:rPr>
        <w:t>10</w:t>
      </w:r>
    </w:p>
    <w:p w:rsidRPr="0030710D" w:rsidR="00A22594" w:rsidP="00A22594" w:rsidRDefault="00A22594" w14:paraId="3FF8F670" w14:textId="77777777">
      <w:pPr>
        <w:rPr>
          <w:szCs w:val="18"/>
        </w:rPr>
      </w:pPr>
      <w:r w:rsidRPr="0030710D">
        <w:rPr>
          <w:szCs w:val="18"/>
        </w:rPr>
        <w:t>Zult u zich in de Europese Commissie hard maken om de beleidsdoelen van het KRW, de Nitraatrichtlijn en de Richtlijn Duurzaam Gebruik Gewasbeschermingsmiddelen te harmoniseren?</w:t>
      </w:r>
    </w:p>
    <w:p w:rsidRPr="0030710D" w:rsidR="00A22594" w:rsidP="00A22594" w:rsidRDefault="00A22594" w14:paraId="4D130ADE" w14:textId="77777777">
      <w:pPr>
        <w:rPr>
          <w:szCs w:val="18"/>
        </w:rPr>
      </w:pPr>
    </w:p>
    <w:p w:rsidRPr="0030710D" w:rsidR="00A22594" w:rsidP="00A22594" w:rsidRDefault="00A22594" w14:paraId="6E94BADE" w14:textId="77777777">
      <w:pPr>
        <w:rPr>
          <w:szCs w:val="18"/>
        </w:rPr>
      </w:pPr>
      <w:r w:rsidRPr="0030710D">
        <w:rPr>
          <w:szCs w:val="18"/>
        </w:rPr>
        <w:t>Antwoord</w:t>
      </w:r>
    </w:p>
    <w:p w:rsidRPr="0030710D" w:rsidR="00A22594" w:rsidP="00A22594" w:rsidRDefault="00A22594" w14:paraId="5AD1B6C8" w14:textId="77777777">
      <w:pPr>
        <w:rPr>
          <w:szCs w:val="18"/>
        </w:rPr>
      </w:pPr>
      <w:r w:rsidRPr="0030710D">
        <w:rPr>
          <w:szCs w:val="18"/>
        </w:rPr>
        <w:t>De beleidsdoelen van de K</w:t>
      </w:r>
      <w:r>
        <w:rPr>
          <w:szCs w:val="18"/>
        </w:rPr>
        <w:t>RW</w:t>
      </w:r>
      <w:r w:rsidRPr="0030710D">
        <w:rPr>
          <w:szCs w:val="18"/>
        </w:rPr>
        <w:t xml:space="preserve">, de Nitraatrichtlijn en de Richtlijn duurzaam gebruik pesticiden kennen een verschillende historie en aanleiding, maar sluiten wel op elkaar aan en verwijzen in een aantal gevallen naar elkaar. Het is aan de Lidstaat om bij de implementatie van de richtlijnen de maatregelen op elkaar af te stemmen, daarbij rekening houdend met de situatie in de praktijk. </w:t>
      </w:r>
    </w:p>
    <w:p w:rsidRPr="0030710D" w:rsidR="00A22594" w:rsidP="00A22594" w:rsidRDefault="00A22594" w14:paraId="3A5DF24B" w14:textId="77777777">
      <w:pPr>
        <w:rPr>
          <w:szCs w:val="18"/>
        </w:rPr>
      </w:pPr>
      <w:r w:rsidRPr="0030710D">
        <w:rPr>
          <w:szCs w:val="18"/>
        </w:rPr>
        <w:t>Wij zetten ons zo nodig in het voor het Europees harmoniseren van de beleidsdoelen van deze drie richtlijnen, indien dit wenselijk is vanwege een eenduidige implementatie in de Lidstaten en om tegenstrijdigheden te voorkomen. Afstemming van de doelen van de K</w:t>
      </w:r>
      <w:r>
        <w:rPr>
          <w:szCs w:val="18"/>
        </w:rPr>
        <w:t>RW</w:t>
      </w:r>
      <w:r w:rsidRPr="0030710D">
        <w:rPr>
          <w:szCs w:val="18"/>
        </w:rPr>
        <w:t xml:space="preserve"> met de doelen van de Nitraatrichtlijn is hiervan een voorbeeld. De Richtlijn duurzaam gebruik pesticiden bevat zelf geen </w:t>
      </w:r>
      <w:r>
        <w:rPr>
          <w:szCs w:val="18"/>
        </w:rPr>
        <w:t xml:space="preserve">kwantitatieve </w:t>
      </w:r>
      <w:r w:rsidRPr="0030710D">
        <w:rPr>
          <w:szCs w:val="18"/>
        </w:rPr>
        <w:t>doelen en normen zoals de K</w:t>
      </w:r>
      <w:r>
        <w:rPr>
          <w:szCs w:val="18"/>
        </w:rPr>
        <w:t>RW</w:t>
      </w:r>
      <w:r w:rsidRPr="0030710D">
        <w:rPr>
          <w:szCs w:val="18"/>
        </w:rPr>
        <w:t xml:space="preserve"> en de Nitraatrichtlijn maar vraagt Lidstaten om zelf (beleids)doelen vast te stellen.</w:t>
      </w:r>
    </w:p>
    <w:p w:rsidRPr="0030710D" w:rsidR="00A22594" w:rsidP="00A22594" w:rsidRDefault="00A22594" w14:paraId="412506B4" w14:textId="77777777">
      <w:pPr>
        <w:rPr>
          <w:szCs w:val="18"/>
        </w:rPr>
      </w:pPr>
    </w:p>
    <w:p w:rsidR="00A22594" w:rsidP="00A22594" w:rsidRDefault="00A22594" w14:paraId="447F10F7" w14:textId="77777777">
      <w:pPr>
        <w:rPr>
          <w:szCs w:val="18"/>
        </w:rPr>
      </w:pPr>
      <w:r w:rsidRPr="0030710D">
        <w:rPr>
          <w:szCs w:val="18"/>
        </w:rPr>
        <w:t>11</w:t>
      </w:r>
    </w:p>
    <w:p w:rsidR="00A22594" w:rsidP="00A22594" w:rsidRDefault="00A22594" w14:paraId="59BAAAF2" w14:textId="77777777">
      <w:pPr>
        <w:rPr>
          <w:szCs w:val="18"/>
        </w:rPr>
      </w:pPr>
      <w:r w:rsidRPr="0030710D">
        <w:rPr>
          <w:szCs w:val="18"/>
        </w:rPr>
        <w:lastRenderedPageBreak/>
        <w:t>Bent u het eens – gezien het weglekkende karakter van bestrijdingsmiddelen naar grond- en oppervlaktewater – dat het gebruik van bestrijdingsmiddelen vergunningplichtig zou moeten worden, in ieder geval voor het lekkende (lozende) deel? Zo nee, hoe kunt u garanderen dat boeren niet te veel bestrijdingsmiddelen lozen in nabijgelegen wateren? Zo ja, wanneer kan de Kamer een voorstel verwachten?</w:t>
      </w:r>
    </w:p>
    <w:p w:rsidR="00A22594" w:rsidP="00A22594" w:rsidRDefault="00A22594" w14:paraId="693CF03C" w14:textId="77777777">
      <w:pPr>
        <w:rPr>
          <w:szCs w:val="18"/>
        </w:rPr>
      </w:pPr>
    </w:p>
    <w:p w:rsidRPr="0030710D" w:rsidR="00A22594" w:rsidP="00A22594" w:rsidRDefault="00A22594" w14:paraId="61D92455" w14:textId="77777777">
      <w:pPr>
        <w:rPr>
          <w:szCs w:val="18"/>
        </w:rPr>
      </w:pPr>
      <w:r w:rsidRPr="0030710D">
        <w:rPr>
          <w:szCs w:val="18"/>
        </w:rPr>
        <w:t>Antwoord</w:t>
      </w:r>
    </w:p>
    <w:p w:rsidRPr="0030710D" w:rsidR="00A22594" w:rsidP="00A22594" w:rsidRDefault="00A22594" w14:paraId="6253B85A" w14:textId="77777777">
      <w:pPr>
        <w:rPr>
          <w:szCs w:val="18"/>
        </w:rPr>
      </w:pPr>
      <w:r w:rsidRPr="0030710D">
        <w:rPr>
          <w:szCs w:val="18"/>
        </w:rPr>
        <w:t xml:space="preserve">Veel van de </w:t>
      </w:r>
      <w:r>
        <w:rPr>
          <w:szCs w:val="18"/>
        </w:rPr>
        <w:t>regels voor het gebruik van bestrijdingsmiddelen</w:t>
      </w:r>
      <w:r w:rsidRPr="0030710D">
        <w:rPr>
          <w:szCs w:val="18"/>
        </w:rPr>
        <w:t xml:space="preserve"> die zijn vastgelegd in het Besluit </w:t>
      </w:r>
      <w:r>
        <w:rPr>
          <w:szCs w:val="18"/>
        </w:rPr>
        <w:t>a</w:t>
      </w:r>
      <w:r w:rsidRPr="0030710D">
        <w:rPr>
          <w:szCs w:val="18"/>
        </w:rPr>
        <w:t xml:space="preserve">ctiviteiten </w:t>
      </w:r>
      <w:r>
        <w:rPr>
          <w:szCs w:val="18"/>
        </w:rPr>
        <w:t>l</w:t>
      </w:r>
      <w:r w:rsidRPr="0030710D">
        <w:rPr>
          <w:szCs w:val="18"/>
        </w:rPr>
        <w:t xml:space="preserve">eefomgeving zijn overgenomen uit het </w:t>
      </w:r>
      <w:r>
        <w:rPr>
          <w:szCs w:val="18"/>
        </w:rPr>
        <w:t xml:space="preserve">vroegere </w:t>
      </w:r>
      <w:r w:rsidRPr="0030710D">
        <w:rPr>
          <w:szCs w:val="18"/>
        </w:rPr>
        <w:t xml:space="preserve">Activiteitenbesluit </w:t>
      </w:r>
      <w:r>
        <w:rPr>
          <w:szCs w:val="18"/>
        </w:rPr>
        <w:t>m</w:t>
      </w:r>
      <w:r w:rsidRPr="0030710D">
        <w:rPr>
          <w:szCs w:val="18"/>
        </w:rPr>
        <w:t>ilieubeheer (</w:t>
      </w:r>
      <w:r>
        <w:rPr>
          <w:szCs w:val="18"/>
        </w:rPr>
        <w:t xml:space="preserve">gebaseerd op de </w:t>
      </w:r>
      <w:r w:rsidRPr="0030710D">
        <w:rPr>
          <w:szCs w:val="18"/>
        </w:rPr>
        <w:t xml:space="preserve">Wet milieubeheer en de Waterwet). </w:t>
      </w:r>
      <w:r>
        <w:rPr>
          <w:szCs w:val="18"/>
        </w:rPr>
        <w:t xml:space="preserve">Algemene regels </w:t>
      </w:r>
      <w:r w:rsidRPr="0030710D">
        <w:rPr>
          <w:szCs w:val="18"/>
        </w:rPr>
        <w:t xml:space="preserve">die lozingen van gewasbeschermingsmiddelen naar oppervlaktewater reduceren zijn afkomstig uit de oorspronkelijke Lozingenbesluiten voor a) open teelten en veehouderij en b) glastuinbouw (Wet verontreiniging oppervlaktewateren). Het gaat om generieke maatregelen zoals teeltvrije zones, driftreducerende spuitdoppen etc. en om puntlozingen uit o.a. gebouwen, kassen, installaties en van erven. Per situatie is gekozen welke type maatregel het best aansluit bij de praktijk en tevens naleefbaar en handhaafbaar is. </w:t>
      </w:r>
      <w:r>
        <w:rPr>
          <w:szCs w:val="18"/>
        </w:rPr>
        <w:t xml:space="preserve">Als lokaal aanvullende maatregelen nodig zijn, bijvoorbeeld om ter plaatse aan de KRW te voldoen, kunnen deze door het bevoegd gezag via maatwerk worden opgelegd. </w:t>
      </w:r>
      <w:r w:rsidRPr="0030710D">
        <w:rPr>
          <w:szCs w:val="18"/>
        </w:rPr>
        <w:t xml:space="preserve">Momenteel is </w:t>
      </w:r>
      <w:r>
        <w:rPr>
          <w:szCs w:val="18"/>
        </w:rPr>
        <w:t>e</w:t>
      </w:r>
      <w:r w:rsidRPr="0030710D">
        <w:rPr>
          <w:szCs w:val="18"/>
        </w:rPr>
        <w:t xml:space="preserve">en wijziging van het Besluit activiteiten leefomgeving in voorbereiding waarmee </w:t>
      </w:r>
      <w:r>
        <w:rPr>
          <w:szCs w:val="18"/>
        </w:rPr>
        <w:t>algemene regels</w:t>
      </w:r>
      <w:r w:rsidRPr="0030710D">
        <w:rPr>
          <w:szCs w:val="18"/>
        </w:rPr>
        <w:t xml:space="preserve"> die lozingen naar oppervlaktewater </w:t>
      </w:r>
      <w:r>
        <w:rPr>
          <w:szCs w:val="18"/>
        </w:rPr>
        <w:t xml:space="preserve">(waaronder ook vanuit de glastuinbouw) </w:t>
      </w:r>
      <w:r w:rsidRPr="0030710D">
        <w:rPr>
          <w:szCs w:val="18"/>
        </w:rPr>
        <w:t>reguleren</w:t>
      </w:r>
      <w:r>
        <w:rPr>
          <w:szCs w:val="18"/>
        </w:rPr>
        <w:t>,</w:t>
      </w:r>
      <w:r w:rsidRPr="0030710D">
        <w:rPr>
          <w:szCs w:val="18"/>
        </w:rPr>
        <w:t xml:space="preserve"> worden geactualiseerd. Naar aanleiding van de door de minister van IenW tijdens het CD Water van 26 maart 2025 aan het lid Kostić </w:t>
      </w:r>
      <w:r>
        <w:rPr>
          <w:szCs w:val="18"/>
        </w:rPr>
        <w:t xml:space="preserve">(PvdD) </w:t>
      </w:r>
      <w:r w:rsidRPr="0030710D">
        <w:rPr>
          <w:szCs w:val="18"/>
        </w:rPr>
        <w:t xml:space="preserve">gedane toezegging over het behalen van waterkwaliteitsdoelen voor bestrijdingsmiddelen (gewasbeschermingsmiddelen en biociden) </w:t>
      </w:r>
      <w:r>
        <w:rPr>
          <w:szCs w:val="18"/>
        </w:rPr>
        <w:t>is</w:t>
      </w:r>
      <w:r w:rsidRPr="0030710D">
        <w:rPr>
          <w:szCs w:val="18"/>
        </w:rPr>
        <w:t xml:space="preserve"> uw Kamer daarover </w:t>
      </w:r>
      <w:r>
        <w:rPr>
          <w:szCs w:val="18"/>
        </w:rPr>
        <w:t>op 18 juli 2025</w:t>
      </w:r>
      <w:r w:rsidRPr="0030710D">
        <w:rPr>
          <w:szCs w:val="18"/>
        </w:rPr>
        <w:t xml:space="preserve"> nader geïnformeerd</w:t>
      </w:r>
      <w:r>
        <w:rPr>
          <w:szCs w:val="18"/>
        </w:rPr>
        <w:t xml:space="preserve"> (Kamerstuk 27625, nr. 716)</w:t>
      </w:r>
      <w:r w:rsidRPr="0030710D">
        <w:rPr>
          <w:szCs w:val="18"/>
        </w:rPr>
        <w:t xml:space="preserve">. </w:t>
      </w:r>
    </w:p>
    <w:p w:rsidRPr="0030710D" w:rsidR="00A22594" w:rsidP="00A22594" w:rsidRDefault="00A22594" w14:paraId="40D44EFB" w14:textId="77777777">
      <w:pPr>
        <w:rPr>
          <w:szCs w:val="18"/>
        </w:rPr>
      </w:pPr>
    </w:p>
    <w:p w:rsidR="00A22594" w:rsidP="00A22594" w:rsidRDefault="00A22594" w14:paraId="2BE6B772" w14:textId="77777777">
      <w:pPr>
        <w:rPr>
          <w:szCs w:val="18"/>
        </w:rPr>
      </w:pPr>
      <w:bookmarkStart w:name="_Hlk197430674" w:id="7"/>
      <w:r w:rsidRPr="0030710D">
        <w:rPr>
          <w:szCs w:val="18"/>
        </w:rPr>
        <w:t>12</w:t>
      </w:r>
    </w:p>
    <w:p w:rsidRPr="0030710D" w:rsidR="00A22594" w:rsidP="00A22594" w:rsidRDefault="00A22594" w14:paraId="4D185619" w14:textId="77777777">
      <w:pPr>
        <w:rPr>
          <w:szCs w:val="18"/>
        </w:rPr>
      </w:pPr>
      <w:r w:rsidRPr="0030710D">
        <w:rPr>
          <w:szCs w:val="18"/>
        </w:rPr>
        <w:t>Welke concrete maatregelen neemt u om te compenseren voor het wegvallen van het Nationaal Programma Landelijk Gebied, waar veel maatregelen en doelen in stonden om de waterkwaliteit te verbeteren en in lijn te brengen met de KRW?</w:t>
      </w:r>
      <w:r w:rsidRPr="0030710D">
        <w:rPr>
          <w:szCs w:val="18"/>
        </w:rPr>
        <w:br/>
      </w:r>
    </w:p>
    <w:p w:rsidRPr="0030710D" w:rsidR="00A22594" w:rsidP="00A22594" w:rsidRDefault="00A22594" w14:paraId="39ABD413" w14:textId="77777777">
      <w:pPr>
        <w:rPr>
          <w:szCs w:val="18"/>
        </w:rPr>
      </w:pPr>
      <w:r w:rsidRPr="0030710D">
        <w:rPr>
          <w:szCs w:val="18"/>
        </w:rPr>
        <w:t>Antwoord</w:t>
      </w:r>
    </w:p>
    <w:p w:rsidRPr="0030710D" w:rsidR="00A22594" w:rsidP="00A22594" w:rsidRDefault="00A22594" w14:paraId="0FF3B253" w14:textId="77777777">
      <w:pPr>
        <w:pStyle w:val="xmsonormal"/>
        <w:spacing w:line="240" w:lineRule="atLeast"/>
        <w:rPr>
          <w:rFonts w:ascii="Verdana" w:hAnsi="Verdana"/>
          <w:sz w:val="18"/>
          <w:szCs w:val="18"/>
        </w:rPr>
      </w:pPr>
      <w:r>
        <w:rPr>
          <w:rFonts w:ascii="Verdana" w:hAnsi="Verdana"/>
          <w:sz w:val="18"/>
          <w:szCs w:val="18"/>
        </w:rPr>
        <w:t>D</w:t>
      </w:r>
      <w:r w:rsidRPr="0030710D">
        <w:rPr>
          <w:rFonts w:ascii="Verdana" w:hAnsi="Verdana"/>
          <w:sz w:val="18"/>
          <w:szCs w:val="18"/>
        </w:rPr>
        <w:t xml:space="preserve">it kabinet </w:t>
      </w:r>
      <w:r>
        <w:rPr>
          <w:rFonts w:ascii="Verdana" w:hAnsi="Verdana"/>
          <w:sz w:val="18"/>
          <w:szCs w:val="18"/>
        </w:rPr>
        <w:t xml:space="preserve">kiest </w:t>
      </w:r>
      <w:r w:rsidRPr="0030710D">
        <w:rPr>
          <w:rFonts w:ascii="Verdana" w:hAnsi="Verdana"/>
          <w:sz w:val="18"/>
          <w:szCs w:val="18"/>
        </w:rPr>
        <w:t xml:space="preserve">voor de aanpak om, aanvullend op generiek beleid voor nutriënten en gewasbeschermingsmiddelen, via doelsturing met de boer aan het roer en via gebiedsgericht beleid waar dit nodig is, bij te dragen aan de KRW-doelen die betrekking hebben op de landbouw. De gebiedspecifieke aanpak richt zich onder meer op een deel van de grondwaterbeschermingsgebieden en op de beekdalen. </w:t>
      </w:r>
      <w:r>
        <w:rPr>
          <w:rFonts w:ascii="Verdana" w:hAnsi="Verdana"/>
          <w:sz w:val="18"/>
          <w:szCs w:val="18"/>
        </w:rPr>
        <w:t xml:space="preserve">De minister van LVVN </w:t>
      </w:r>
      <w:r w:rsidRPr="0030710D">
        <w:rPr>
          <w:rFonts w:ascii="Verdana" w:hAnsi="Verdana"/>
          <w:sz w:val="18"/>
          <w:szCs w:val="18"/>
        </w:rPr>
        <w:t xml:space="preserve">wil deze gebiedspecifieke aanpak vormgeven via </w:t>
      </w:r>
      <w:r w:rsidRPr="0030710D">
        <w:rPr>
          <w:rFonts w:ascii="Verdana" w:hAnsi="Verdana"/>
          <w:sz w:val="18"/>
          <w:szCs w:val="18"/>
        </w:rPr>
        <w:lastRenderedPageBreak/>
        <w:t>Ruimte voor Landbouw en Natuur en maatregelen in de betreffende gebieden ondersteunen via het instrumentarium van het agrarisch natuurbeheer (ANB).</w:t>
      </w:r>
    </w:p>
    <w:bookmarkEnd w:id="7"/>
    <w:p w:rsidRPr="0030710D" w:rsidR="00A22594" w:rsidP="00A22594" w:rsidRDefault="00A22594" w14:paraId="130CD054" w14:textId="77777777">
      <w:pPr>
        <w:rPr>
          <w:szCs w:val="18"/>
        </w:rPr>
      </w:pPr>
    </w:p>
    <w:p w:rsidR="00A22594" w:rsidP="00A22594" w:rsidRDefault="00A22594" w14:paraId="6DA0E680" w14:textId="77777777">
      <w:pPr>
        <w:rPr>
          <w:szCs w:val="18"/>
        </w:rPr>
      </w:pPr>
      <w:r w:rsidRPr="0030710D">
        <w:rPr>
          <w:szCs w:val="18"/>
        </w:rPr>
        <w:t>13</w:t>
      </w:r>
    </w:p>
    <w:p w:rsidRPr="0030710D" w:rsidR="00A22594" w:rsidP="00A22594" w:rsidRDefault="00A22594" w14:paraId="50B7C159" w14:textId="77777777">
      <w:pPr>
        <w:rPr>
          <w:szCs w:val="18"/>
        </w:rPr>
      </w:pPr>
      <w:r w:rsidRPr="0030710D">
        <w:rPr>
          <w:szCs w:val="18"/>
        </w:rPr>
        <w:t>Kunt u toelichten waarom de provincies Gelderland en Utrecht wel over kunnen gaan tot het (meer) beperken of het stoppen van het gebruik van bestrijdingsmiddelen in grondwaterbeschermingsgebieden?</w:t>
      </w:r>
      <w:r w:rsidRPr="0030710D">
        <w:rPr>
          <w:szCs w:val="18"/>
        </w:rPr>
        <w:br/>
      </w:r>
    </w:p>
    <w:p w:rsidR="00A22594" w:rsidP="00A22594" w:rsidRDefault="00A22594" w14:paraId="34814F1F" w14:textId="77777777">
      <w:pPr>
        <w:rPr>
          <w:szCs w:val="18"/>
        </w:rPr>
      </w:pPr>
      <w:r w:rsidRPr="0030710D">
        <w:rPr>
          <w:szCs w:val="18"/>
        </w:rPr>
        <w:t>Antwoord</w:t>
      </w:r>
    </w:p>
    <w:p w:rsidRPr="0030710D" w:rsidR="00A22594" w:rsidP="00A22594" w:rsidRDefault="00A22594" w14:paraId="5FC51F4B" w14:textId="77777777">
      <w:pPr>
        <w:rPr>
          <w:szCs w:val="18"/>
        </w:rPr>
      </w:pPr>
      <w:r w:rsidRPr="00842F1E">
        <w:rPr>
          <w:szCs w:val="18"/>
        </w:rPr>
        <w:t>Het is aan deze provincies om zelf afwegingen te maken in het gebruik van hun wettelijke bevoegdheden</w:t>
      </w:r>
      <w:r>
        <w:rPr>
          <w:szCs w:val="18"/>
        </w:rPr>
        <w:t xml:space="preserve">. Zij zijn daartoe als bevoegd gezag aangewezen </w:t>
      </w:r>
      <w:r w:rsidRPr="0030710D">
        <w:rPr>
          <w:szCs w:val="18"/>
        </w:rPr>
        <w:t xml:space="preserve">in de Omgevingswet </w:t>
      </w:r>
      <w:r>
        <w:rPr>
          <w:szCs w:val="18"/>
        </w:rPr>
        <w:t>en het Be</w:t>
      </w:r>
      <w:r w:rsidRPr="0030710D">
        <w:rPr>
          <w:szCs w:val="18"/>
        </w:rPr>
        <w:t>sluit kwaliteit leefomgeving</w:t>
      </w:r>
      <w:r>
        <w:rPr>
          <w:szCs w:val="18"/>
        </w:rPr>
        <w:t xml:space="preserve">. </w:t>
      </w:r>
      <w:r w:rsidRPr="0030710D">
        <w:rPr>
          <w:szCs w:val="18"/>
        </w:rPr>
        <w:t xml:space="preserve"> </w:t>
      </w:r>
    </w:p>
    <w:p w:rsidRPr="0030710D" w:rsidR="00A22594" w:rsidP="00A22594" w:rsidRDefault="00A22594" w14:paraId="284E6194" w14:textId="77777777">
      <w:pPr>
        <w:rPr>
          <w:szCs w:val="18"/>
        </w:rPr>
      </w:pPr>
    </w:p>
    <w:p w:rsidR="00A22594" w:rsidP="00A22594" w:rsidRDefault="00A22594" w14:paraId="620242BB" w14:textId="77777777">
      <w:pPr>
        <w:rPr>
          <w:szCs w:val="18"/>
        </w:rPr>
      </w:pPr>
      <w:r w:rsidRPr="0030710D">
        <w:rPr>
          <w:szCs w:val="18"/>
        </w:rPr>
        <w:t>14</w:t>
      </w:r>
    </w:p>
    <w:p w:rsidRPr="0030710D" w:rsidR="00A22594" w:rsidP="00A22594" w:rsidRDefault="00A22594" w14:paraId="0BC6E338" w14:textId="77777777">
      <w:pPr>
        <w:rPr>
          <w:szCs w:val="18"/>
        </w:rPr>
      </w:pPr>
      <w:r w:rsidRPr="0030710D">
        <w:rPr>
          <w:szCs w:val="18"/>
        </w:rPr>
        <w:t>Bent u het eens dat het, gezien de naderende deadline voor de KRW, onontkoombaar is dat er boven op de Toekomstvisie Gewasbescherming 2030 en stroomgebiedsbeheerplan 2022-2027 meer maatregelen, vergelijkbaar met die van de provincie Utrecht nodig zijn? Zo nee, hoe onderbouwt u dan concreet dat met de huidige omgang met bestrijdingsmiddelen de KRW gehaald gaat worden?</w:t>
      </w:r>
      <w:r w:rsidRPr="0030710D">
        <w:rPr>
          <w:szCs w:val="18"/>
        </w:rPr>
        <w:br/>
      </w:r>
    </w:p>
    <w:p w:rsidR="00A22594" w:rsidP="00A22594" w:rsidRDefault="00A22594" w14:paraId="6807824E" w14:textId="77777777">
      <w:pPr>
        <w:rPr>
          <w:szCs w:val="18"/>
        </w:rPr>
      </w:pPr>
      <w:r w:rsidRPr="0030710D">
        <w:rPr>
          <w:szCs w:val="18"/>
        </w:rPr>
        <w:t>Antwoord</w:t>
      </w:r>
    </w:p>
    <w:p w:rsidRPr="0030710D" w:rsidR="00A22594" w:rsidP="00A22594" w:rsidRDefault="00A22594" w14:paraId="031ED590" w14:textId="77777777">
      <w:pPr>
        <w:rPr>
          <w:szCs w:val="18"/>
        </w:rPr>
      </w:pPr>
      <w:r>
        <w:rPr>
          <w:szCs w:val="18"/>
        </w:rPr>
        <w:t>In reactie op de KRW tussenevaluatie is uw Kamer al gemeld dat “de komende jaren nog een stevige inzet nodig is” en er aanvullende maatregelen nodig zijn, onder meer op het gebied van chemische stoffen (Kamerstuk 27625, nr. 696)</w:t>
      </w:r>
      <w:r w:rsidRPr="001C36F6">
        <w:rPr>
          <w:szCs w:val="18"/>
        </w:rPr>
        <w:t>.</w:t>
      </w:r>
      <w:r>
        <w:rPr>
          <w:szCs w:val="18"/>
        </w:rPr>
        <w:t xml:space="preserve"> Op 18 juli 2025 heeft </w:t>
      </w:r>
      <w:r w:rsidRPr="0030710D">
        <w:rPr>
          <w:szCs w:val="18"/>
        </w:rPr>
        <w:t xml:space="preserve">uw Kamer </w:t>
      </w:r>
      <w:r>
        <w:rPr>
          <w:szCs w:val="18"/>
        </w:rPr>
        <w:t xml:space="preserve">zoals aangekondigd in die brief </w:t>
      </w:r>
      <w:r w:rsidRPr="0030710D">
        <w:rPr>
          <w:szCs w:val="18"/>
        </w:rPr>
        <w:t xml:space="preserve">een verdere uitwerking </w:t>
      </w:r>
      <w:r>
        <w:rPr>
          <w:szCs w:val="18"/>
        </w:rPr>
        <w:t xml:space="preserve">gekregen </w:t>
      </w:r>
      <w:r w:rsidRPr="0030710D">
        <w:rPr>
          <w:szCs w:val="18"/>
        </w:rPr>
        <w:t>van de tussenevaluatie KRW</w:t>
      </w:r>
      <w:r>
        <w:rPr>
          <w:szCs w:val="18"/>
        </w:rPr>
        <w:t xml:space="preserve"> (Kamerstuk 27625, nr. 716)</w:t>
      </w:r>
      <w:r w:rsidRPr="0030710D">
        <w:rPr>
          <w:szCs w:val="18"/>
        </w:rPr>
        <w:t xml:space="preserve">. </w:t>
      </w:r>
      <w:r>
        <w:rPr>
          <w:szCs w:val="18"/>
        </w:rPr>
        <w:t xml:space="preserve">Daarbij is ingegaan wat generiek nodig is vanuit rijksbeleid en wat regionaal moet worden opgepakt mede ook gezien </w:t>
      </w:r>
      <w:r w:rsidRPr="0030710D">
        <w:rPr>
          <w:szCs w:val="18"/>
        </w:rPr>
        <w:t>de door uw Kamer aangenomen motie Grinwis cs (Kamerstuk 27858, nr. 664)</w:t>
      </w:r>
      <w:r>
        <w:rPr>
          <w:szCs w:val="18"/>
        </w:rPr>
        <w:t>.</w:t>
      </w:r>
    </w:p>
    <w:p w:rsidRPr="0030710D" w:rsidR="00A22594" w:rsidP="00A22594" w:rsidRDefault="00A22594" w14:paraId="50F3A604" w14:textId="77777777">
      <w:pPr>
        <w:rPr>
          <w:szCs w:val="18"/>
        </w:rPr>
      </w:pPr>
    </w:p>
    <w:p w:rsidR="00A22594" w:rsidP="00A22594" w:rsidRDefault="00A22594" w14:paraId="2E34C3D8" w14:textId="77777777">
      <w:pPr>
        <w:rPr>
          <w:szCs w:val="18"/>
        </w:rPr>
      </w:pPr>
      <w:r w:rsidRPr="0030710D">
        <w:rPr>
          <w:szCs w:val="18"/>
        </w:rPr>
        <w:t>15</w:t>
      </w:r>
    </w:p>
    <w:p w:rsidRPr="0030710D" w:rsidR="00A22594" w:rsidP="00A22594" w:rsidRDefault="00A22594" w14:paraId="3949FE86" w14:textId="77777777">
      <w:pPr>
        <w:rPr>
          <w:szCs w:val="18"/>
        </w:rPr>
      </w:pPr>
      <w:r w:rsidRPr="0030710D">
        <w:rPr>
          <w:szCs w:val="18"/>
        </w:rPr>
        <w:t>Kunt u toelichten welke aanvullende concrete maatregelen u gaat nemen om te zorgen dat de landbouw haar steentje bijdraagt aan het behalen van de KRW-doelen omtrent chemische bestrijdingsmiddelen en meststoffen?</w:t>
      </w:r>
      <w:r w:rsidRPr="0030710D">
        <w:rPr>
          <w:szCs w:val="18"/>
        </w:rPr>
        <w:br/>
      </w:r>
    </w:p>
    <w:p w:rsidRPr="0030710D" w:rsidR="00A22594" w:rsidP="00A22594" w:rsidRDefault="00A22594" w14:paraId="66B63857" w14:textId="77777777">
      <w:pPr>
        <w:rPr>
          <w:szCs w:val="18"/>
        </w:rPr>
      </w:pPr>
      <w:r w:rsidRPr="0030710D">
        <w:rPr>
          <w:szCs w:val="18"/>
        </w:rPr>
        <w:t>Antwoord</w:t>
      </w:r>
    </w:p>
    <w:p w:rsidRPr="0030710D" w:rsidR="00A22594" w:rsidP="00A22594" w:rsidRDefault="00A22594" w14:paraId="779C3D64" w14:textId="77777777">
      <w:pPr>
        <w:rPr>
          <w:szCs w:val="18"/>
        </w:rPr>
      </w:pPr>
      <w:r w:rsidRPr="0030710D">
        <w:rPr>
          <w:szCs w:val="18"/>
        </w:rPr>
        <w:lastRenderedPageBreak/>
        <w:t>Zie het antwoord op vragen 8 en 9 over de rijksinzet inzake de opgave voor het behalen van KRW doelen omtrent chemische bestrijdingsmiddelen en nutriënten.</w:t>
      </w:r>
    </w:p>
    <w:p w:rsidRPr="0030710D" w:rsidR="00A22594" w:rsidP="00A22594" w:rsidRDefault="00A22594" w14:paraId="3FEC12B9" w14:textId="77777777">
      <w:pPr>
        <w:rPr>
          <w:szCs w:val="18"/>
        </w:rPr>
      </w:pPr>
    </w:p>
    <w:p w:rsidR="00A22594" w:rsidP="00A22594" w:rsidRDefault="00A22594" w14:paraId="5E97248A" w14:textId="77777777">
      <w:pPr>
        <w:rPr>
          <w:szCs w:val="18"/>
        </w:rPr>
      </w:pPr>
      <w:r w:rsidRPr="0030710D">
        <w:rPr>
          <w:szCs w:val="18"/>
        </w:rPr>
        <w:t>16</w:t>
      </w:r>
    </w:p>
    <w:p w:rsidRPr="0030710D" w:rsidR="00A22594" w:rsidP="00A22594" w:rsidRDefault="00A22594" w14:paraId="67619A19" w14:textId="77777777">
      <w:pPr>
        <w:rPr>
          <w:szCs w:val="18"/>
        </w:rPr>
      </w:pPr>
      <w:r w:rsidRPr="0030710D">
        <w:rPr>
          <w:szCs w:val="18"/>
        </w:rPr>
        <w:t>Kunt u deze vragen beantwoorden voor het commissiedebat gewasbeschermingsmiddelen?</w:t>
      </w:r>
      <w:r w:rsidRPr="0030710D">
        <w:rPr>
          <w:szCs w:val="18"/>
        </w:rPr>
        <w:br/>
      </w:r>
    </w:p>
    <w:p w:rsidRPr="0030710D" w:rsidR="00A22594" w:rsidP="00A22594" w:rsidRDefault="00A22594" w14:paraId="2661945D" w14:textId="77777777">
      <w:pPr>
        <w:rPr>
          <w:szCs w:val="18"/>
        </w:rPr>
      </w:pPr>
      <w:r w:rsidRPr="0030710D">
        <w:rPr>
          <w:szCs w:val="18"/>
        </w:rPr>
        <w:t>Antwoord</w:t>
      </w:r>
    </w:p>
    <w:p w:rsidRPr="005D3FE8" w:rsidR="00A22594" w:rsidP="00A22594" w:rsidRDefault="00A22594" w14:paraId="0885811D" w14:textId="77777777">
      <w:pPr>
        <w:rPr>
          <w:szCs w:val="18"/>
        </w:rPr>
      </w:pPr>
      <w:r w:rsidRPr="00046125">
        <w:rPr>
          <w:szCs w:val="18"/>
        </w:rPr>
        <w:t>Het is helaas niet gelukt om de antwoorden eerder aan uw Kamer te sturen</w:t>
      </w:r>
      <w:r>
        <w:rPr>
          <w:szCs w:val="18"/>
        </w:rPr>
        <w:t>.</w:t>
      </w:r>
    </w:p>
    <w:p w:rsidR="000525F3" w:rsidRDefault="000525F3" w14:paraId="04B6FA66" w14:textId="77777777"/>
    <w:sectPr w:rsidR="000525F3" w:rsidSect="00A2259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D355" w14:textId="77777777" w:rsidR="00A22594" w:rsidRDefault="00A22594" w:rsidP="00A22594">
      <w:pPr>
        <w:spacing w:after="0" w:line="240" w:lineRule="auto"/>
      </w:pPr>
      <w:r>
        <w:separator/>
      </w:r>
    </w:p>
  </w:endnote>
  <w:endnote w:type="continuationSeparator" w:id="0">
    <w:p w14:paraId="2EB175B9" w14:textId="77777777" w:rsidR="00A22594" w:rsidRDefault="00A22594" w:rsidP="00A2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1EED" w14:textId="77777777" w:rsidR="00A22594" w:rsidRPr="00A22594" w:rsidRDefault="00A22594" w:rsidP="00A225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306A" w14:textId="77777777" w:rsidR="00A22594" w:rsidRPr="00A22594" w:rsidRDefault="00A22594" w:rsidP="00A225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A62C" w14:textId="77777777" w:rsidR="00A22594" w:rsidRPr="00A22594" w:rsidRDefault="00A22594" w:rsidP="00A225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85B4" w14:textId="77777777" w:rsidR="00A22594" w:rsidRDefault="00A22594" w:rsidP="00A22594">
      <w:pPr>
        <w:spacing w:after="0" w:line="240" w:lineRule="auto"/>
      </w:pPr>
      <w:r>
        <w:separator/>
      </w:r>
    </w:p>
  </w:footnote>
  <w:footnote w:type="continuationSeparator" w:id="0">
    <w:p w14:paraId="3C8C61F3" w14:textId="77777777" w:rsidR="00A22594" w:rsidRDefault="00A22594" w:rsidP="00A22594">
      <w:pPr>
        <w:spacing w:after="0" w:line="240" w:lineRule="auto"/>
      </w:pPr>
      <w:r>
        <w:continuationSeparator/>
      </w:r>
    </w:p>
  </w:footnote>
  <w:footnote w:id="1">
    <w:p w14:paraId="2167183E" w14:textId="77777777" w:rsidR="00A22594" w:rsidRDefault="00A22594" w:rsidP="00A22594">
      <w:pPr>
        <w:pStyle w:val="Voetnoottekst"/>
      </w:pPr>
      <w:r>
        <w:rPr>
          <w:rStyle w:val="Voetnootmarkering"/>
        </w:rPr>
        <w:footnoteRef/>
      </w:r>
      <w:r>
        <w:t xml:space="preserve"> </w:t>
      </w:r>
      <w:r w:rsidRPr="0089102A">
        <w:t>Ubiquitaire stoffen zijn alomtegenwoordige toxische stoffen die vroeger werden gebruikt en nu nog overal in het milieu worden aangetroffen omdat ze moeilijk afbreekbaar zijn en/of ophopen in organismen.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953E" w14:textId="77777777" w:rsidR="00A22594" w:rsidRPr="00A22594" w:rsidRDefault="00A22594" w:rsidP="00A225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EF9D" w14:textId="77777777" w:rsidR="00A22594" w:rsidRPr="00A22594" w:rsidRDefault="00A22594" w:rsidP="00A225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F556" w14:textId="77777777" w:rsidR="00A22594" w:rsidRPr="00A22594" w:rsidRDefault="00A22594" w:rsidP="00A225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94"/>
    <w:rsid w:val="000525F3"/>
    <w:rsid w:val="00A22594"/>
    <w:rsid w:val="00D21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2B91"/>
  <w15:chartTrackingRefBased/>
  <w15:docId w15:val="{C7D4B8FF-54DE-480E-9B90-BABEDC70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2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25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25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25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25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5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5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5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5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25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25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25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25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25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5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5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594"/>
    <w:rPr>
      <w:rFonts w:eastAsiaTheme="majorEastAsia" w:cstheme="majorBidi"/>
      <w:color w:val="272727" w:themeColor="text1" w:themeTint="D8"/>
    </w:rPr>
  </w:style>
  <w:style w:type="paragraph" w:styleId="Titel">
    <w:name w:val="Title"/>
    <w:basedOn w:val="Standaard"/>
    <w:next w:val="Standaard"/>
    <w:link w:val="TitelChar"/>
    <w:uiPriority w:val="10"/>
    <w:qFormat/>
    <w:rsid w:val="00A22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5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5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5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5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594"/>
    <w:rPr>
      <w:i/>
      <w:iCs/>
      <w:color w:val="404040" w:themeColor="text1" w:themeTint="BF"/>
    </w:rPr>
  </w:style>
  <w:style w:type="paragraph" w:styleId="Lijstalinea">
    <w:name w:val="List Paragraph"/>
    <w:basedOn w:val="Standaard"/>
    <w:uiPriority w:val="34"/>
    <w:qFormat/>
    <w:rsid w:val="00A22594"/>
    <w:pPr>
      <w:ind w:left="720"/>
      <w:contextualSpacing/>
    </w:pPr>
  </w:style>
  <w:style w:type="character" w:styleId="Intensievebenadrukking">
    <w:name w:val="Intense Emphasis"/>
    <w:basedOn w:val="Standaardalinea-lettertype"/>
    <w:uiPriority w:val="21"/>
    <w:qFormat/>
    <w:rsid w:val="00A22594"/>
    <w:rPr>
      <w:i/>
      <w:iCs/>
      <w:color w:val="2F5496" w:themeColor="accent1" w:themeShade="BF"/>
    </w:rPr>
  </w:style>
  <w:style w:type="paragraph" w:styleId="Duidelijkcitaat">
    <w:name w:val="Intense Quote"/>
    <w:basedOn w:val="Standaard"/>
    <w:next w:val="Standaard"/>
    <w:link w:val="DuidelijkcitaatChar"/>
    <w:uiPriority w:val="30"/>
    <w:qFormat/>
    <w:rsid w:val="00A22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2594"/>
    <w:rPr>
      <w:i/>
      <w:iCs/>
      <w:color w:val="2F5496" w:themeColor="accent1" w:themeShade="BF"/>
    </w:rPr>
  </w:style>
  <w:style w:type="character" w:styleId="Intensieveverwijzing">
    <w:name w:val="Intense Reference"/>
    <w:basedOn w:val="Standaardalinea-lettertype"/>
    <w:uiPriority w:val="32"/>
    <w:qFormat/>
    <w:rsid w:val="00A22594"/>
    <w:rPr>
      <w:b/>
      <w:bCs/>
      <w:smallCaps/>
      <w:color w:val="2F5496" w:themeColor="accent1" w:themeShade="BF"/>
      <w:spacing w:val="5"/>
    </w:rPr>
  </w:style>
  <w:style w:type="paragraph" w:styleId="Koptekst">
    <w:name w:val="header"/>
    <w:basedOn w:val="Standaard"/>
    <w:link w:val="KoptekstChar"/>
    <w:rsid w:val="00A225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259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25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259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25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2594"/>
    <w:rPr>
      <w:rFonts w:ascii="Verdana" w:hAnsi="Verdana"/>
      <w:noProof/>
      <w:sz w:val="13"/>
      <w:szCs w:val="24"/>
      <w:lang w:eastAsia="nl-NL"/>
    </w:rPr>
  </w:style>
  <w:style w:type="paragraph" w:customStyle="1" w:styleId="Huisstijl-Gegeven">
    <w:name w:val="Huisstijl-Gegeven"/>
    <w:basedOn w:val="Standaard"/>
    <w:link w:val="Huisstijl-GegevenCharChar"/>
    <w:rsid w:val="00A225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25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2259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225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22594"/>
    <w:pPr>
      <w:spacing w:after="0"/>
    </w:pPr>
    <w:rPr>
      <w:b/>
    </w:rPr>
  </w:style>
  <w:style w:type="paragraph" w:customStyle="1" w:styleId="Huisstijl-Paginanummering">
    <w:name w:val="Huisstijl-Paginanummering"/>
    <w:basedOn w:val="Standaard"/>
    <w:rsid w:val="00A2259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2259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2259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2259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22594"/>
    <w:rPr>
      <w:b/>
      <w:bCs/>
    </w:rPr>
  </w:style>
  <w:style w:type="paragraph" w:customStyle="1" w:styleId="xmsonormal">
    <w:name w:val="x_msonormal"/>
    <w:basedOn w:val="Standaard"/>
    <w:rsid w:val="00A22594"/>
    <w:pPr>
      <w:spacing w:after="0"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A22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2285</ap:Words>
  <ap:Characters>12568</ap:Characters>
  <ap:DocSecurity>0</ap:DocSecurity>
  <ap:Lines>104</ap:Lines>
  <ap:Paragraphs>29</ap:Paragraphs>
  <ap:ScaleCrop>false</ap:ScaleCrop>
  <ap:LinksUpToDate>false</ap:LinksUpToDate>
  <ap:CharactersWithSpaces>14824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2025-08-22T18:20:00.0000000Z</dcterms:created>
  <dcterms:modified xsi:type="dcterms:W3CDTF">2025-08-22T18:22:00.0000000Z</dcterms:modified>
  <version/>
  <category/>
</coreProperties>
</file>