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3B06912" w14:textId="77777777">
        <w:tc>
          <w:tcPr>
            <w:tcW w:w="6733" w:type="dxa"/>
            <w:gridSpan w:val="2"/>
            <w:tcBorders>
              <w:top w:val="nil"/>
              <w:left w:val="nil"/>
              <w:bottom w:val="nil"/>
              <w:right w:val="nil"/>
            </w:tcBorders>
            <w:vAlign w:val="center"/>
          </w:tcPr>
          <w:p w:rsidR="0028220F" w:rsidP="0065630E" w:rsidRDefault="0028220F" w14:paraId="500BFEE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73DAA0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49155F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1BB96B3" w14:textId="77777777">
            <w:r w:rsidRPr="00E41C7D">
              <w:t xml:space="preserve">Vergaderjaar </w:t>
            </w:r>
            <w:r w:rsidR="00852843">
              <w:t>2024-2025</w:t>
            </w:r>
          </w:p>
        </w:tc>
      </w:tr>
      <w:tr w:rsidR="0028220F" w:rsidTr="0065630E" w14:paraId="5A44B20D" w14:textId="77777777">
        <w:trPr>
          <w:cantSplit/>
        </w:trPr>
        <w:tc>
          <w:tcPr>
            <w:tcW w:w="10985" w:type="dxa"/>
            <w:gridSpan w:val="3"/>
            <w:tcBorders>
              <w:top w:val="nil"/>
              <w:left w:val="nil"/>
              <w:bottom w:val="nil"/>
              <w:right w:val="nil"/>
            </w:tcBorders>
            <w:vAlign w:val="center"/>
          </w:tcPr>
          <w:p w:rsidRPr="00E41C7D" w:rsidR="0028220F" w:rsidP="0065630E" w:rsidRDefault="0028220F" w14:paraId="169B2E1C" w14:textId="77777777"/>
        </w:tc>
      </w:tr>
      <w:tr w:rsidR="0028220F" w:rsidTr="0065630E" w14:paraId="07B3FD8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86F7A50" w14:textId="77777777"/>
        </w:tc>
      </w:tr>
      <w:tr w:rsidR="0028220F" w:rsidTr="0065630E" w14:paraId="51721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F11A279" w14:textId="77777777"/>
        </w:tc>
        <w:tc>
          <w:tcPr>
            <w:tcW w:w="8647" w:type="dxa"/>
            <w:gridSpan w:val="2"/>
            <w:tcBorders>
              <w:top w:val="single" w:color="auto" w:sz="4" w:space="0"/>
            </w:tcBorders>
          </w:tcPr>
          <w:p w:rsidRPr="002C5138" w:rsidR="0028220F" w:rsidP="0065630E" w:rsidRDefault="0028220F" w14:paraId="0292B68E" w14:textId="77777777">
            <w:pPr>
              <w:rPr>
                <w:b/>
              </w:rPr>
            </w:pPr>
          </w:p>
        </w:tc>
      </w:tr>
      <w:tr w:rsidR="0028220F" w:rsidTr="0065630E" w14:paraId="452D95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E6964" w14:paraId="217789A5" w14:textId="19659A6F">
            <w:pPr>
              <w:rPr>
                <w:b/>
              </w:rPr>
            </w:pPr>
            <w:r>
              <w:rPr>
                <w:b/>
              </w:rPr>
              <w:t>23 432</w:t>
            </w:r>
          </w:p>
        </w:tc>
        <w:tc>
          <w:tcPr>
            <w:tcW w:w="8647" w:type="dxa"/>
            <w:gridSpan w:val="2"/>
          </w:tcPr>
          <w:p w:rsidRPr="00311055" w:rsidR="0028220F" w:rsidP="0065630E" w:rsidRDefault="000E6964" w14:paraId="01E83B0A" w14:textId="3C1635D2">
            <w:pPr>
              <w:rPr>
                <w:b/>
              </w:rPr>
            </w:pPr>
            <w:r w:rsidRPr="000E6964">
              <w:rPr>
                <w:b/>
              </w:rPr>
              <w:t>De situatie in het Midden-Oosten</w:t>
            </w:r>
          </w:p>
        </w:tc>
      </w:tr>
      <w:tr w:rsidR="0028220F" w:rsidTr="0065630E" w14:paraId="23C1BC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D3B351" w14:textId="77777777"/>
        </w:tc>
        <w:tc>
          <w:tcPr>
            <w:tcW w:w="8647" w:type="dxa"/>
            <w:gridSpan w:val="2"/>
          </w:tcPr>
          <w:p w:rsidR="0028220F" w:rsidP="0065630E" w:rsidRDefault="0028220F" w14:paraId="5492EE03" w14:textId="77777777"/>
        </w:tc>
      </w:tr>
      <w:tr w:rsidR="0028220F" w:rsidTr="0065630E" w14:paraId="150D92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744C33" w14:textId="77777777"/>
        </w:tc>
        <w:tc>
          <w:tcPr>
            <w:tcW w:w="8647" w:type="dxa"/>
            <w:gridSpan w:val="2"/>
          </w:tcPr>
          <w:p w:rsidR="0028220F" w:rsidP="0065630E" w:rsidRDefault="0028220F" w14:paraId="3A9C30EC" w14:textId="77777777"/>
        </w:tc>
      </w:tr>
      <w:tr w:rsidR="0028220F" w:rsidTr="0065630E" w14:paraId="2D5E10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C927C5" w14:textId="300063FA">
            <w:pPr>
              <w:rPr>
                <w:b/>
              </w:rPr>
            </w:pPr>
            <w:r>
              <w:rPr>
                <w:b/>
              </w:rPr>
              <w:t xml:space="preserve">Nr. </w:t>
            </w:r>
            <w:r w:rsidR="00A05169">
              <w:rPr>
                <w:b/>
              </w:rPr>
              <w:t>607</w:t>
            </w:r>
            <w:r w:rsidR="00A42D59">
              <w:rPr>
                <w:b/>
              </w:rPr>
              <w:t xml:space="preserve">           </w:t>
            </w:r>
          </w:p>
        </w:tc>
        <w:tc>
          <w:tcPr>
            <w:tcW w:w="8647" w:type="dxa"/>
            <w:gridSpan w:val="2"/>
          </w:tcPr>
          <w:p w:rsidR="0028220F" w:rsidP="0065630E" w:rsidRDefault="00A05169" w14:paraId="74077C77" w14:textId="393F6691">
            <w:pPr>
              <w:rPr>
                <w:b/>
              </w:rPr>
            </w:pPr>
            <w:r>
              <w:rPr>
                <w:b/>
              </w:rPr>
              <w:t>NADER</w:t>
            </w:r>
            <w:r>
              <w:rPr>
                <w:b/>
              </w:rPr>
              <w:t xml:space="preserve"> </w:t>
            </w:r>
            <w:r w:rsidR="0028220F">
              <w:rPr>
                <w:b/>
              </w:rPr>
              <w:t xml:space="preserve">GEWIJZIGDE MOTIE VAN </w:t>
            </w:r>
            <w:r w:rsidR="000E6964">
              <w:rPr>
                <w:b/>
              </w:rPr>
              <w:t>DE LEDEN VAN DER BURG EN CEDER</w:t>
            </w:r>
          </w:p>
          <w:p w:rsidR="0028220F" w:rsidP="0065630E" w:rsidRDefault="0028220F" w14:paraId="5E3EE182" w14:textId="3187A080">
            <w:pPr>
              <w:rPr>
                <w:b/>
              </w:rPr>
            </w:pPr>
            <w:r>
              <w:t xml:space="preserve">Ter vervanging van die gedrukt onder nr. </w:t>
            </w:r>
            <w:r w:rsidR="000E6964">
              <w:t>599</w:t>
            </w:r>
          </w:p>
        </w:tc>
      </w:tr>
      <w:tr w:rsidR="0028220F" w:rsidTr="0065630E" w14:paraId="325ED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B9E9EC" w14:textId="77777777"/>
        </w:tc>
        <w:tc>
          <w:tcPr>
            <w:tcW w:w="8647" w:type="dxa"/>
            <w:gridSpan w:val="2"/>
          </w:tcPr>
          <w:p w:rsidR="0028220F" w:rsidP="0065630E" w:rsidRDefault="0028220F" w14:paraId="534FAAF8" w14:textId="4B2EF6AC">
            <w:r>
              <w:t xml:space="preserve">Voorgesteld </w:t>
            </w:r>
            <w:r w:rsidR="00A05169">
              <w:t>22 augustus 2025</w:t>
            </w:r>
          </w:p>
        </w:tc>
      </w:tr>
      <w:tr w:rsidR="0028220F" w:rsidTr="0065630E" w14:paraId="463999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F86FAB" w14:textId="77777777"/>
        </w:tc>
        <w:tc>
          <w:tcPr>
            <w:tcW w:w="8647" w:type="dxa"/>
            <w:gridSpan w:val="2"/>
          </w:tcPr>
          <w:p w:rsidR="0028220F" w:rsidP="0065630E" w:rsidRDefault="0028220F" w14:paraId="04E0FC3E" w14:textId="77777777"/>
        </w:tc>
      </w:tr>
      <w:tr w:rsidR="0028220F" w:rsidTr="0065630E" w14:paraId="151E17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C5D8C6" w14:textId="77777777"/>
        </w:tc>
        <w:tc>
          <w:tcPr>
            <w:tcW w:w="8647" w:type="dxa"/>
            <w:gridSpan w:val="2"/>
          </w:tcPr>
          <w:p w:rsidR="0028220F" w:rsidP="0065630E" w:rsidRDefault="0028220F" w14:paraId="0319F023" w14:textId="77777777">
            <w:r>
              <w:t>De Kamer,</w:t>
            </w:r>
          </w:p>
        </w:tc>
      </w:tr>
      <w:tr w:rsidR="0028220F" w:rsidTr="0065630E" w14:paraId="7DE01A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82F574" w14:textId="77777777"/>
        </w:tc>
        <w:tc>
          <w:tcPr>
            <w:tcW w:w="8647" w:type="dxa"/>
            <w:gridSpan w:val="2"/>
          </w:tcPr>
          <w:p w:rsidR="0028220F" w:rsidP="0065630E" w:rsidRDefault="0028220F" w14:paraId="410F2A8C" w14:textId="77777777"/>
        </w:tc>
      </w:tr>
      <w:tr w:rsidR="0028220F" w:rsidTr="0065630E" w14:paraId="25A1FF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6BFBD9" w14:textId="77777777"/>
        </w:tc>
        <w:tc>
          <w:tcPr>
            <w:tcW w:w="8647" w:type="dxa"/>
            <w:gridSpan w:val="2"/>
          </w:tcPr>
          <w:p w:rsidR="0028220F" w:rsidP="0065630E" w:rsidRDefault="0028220F" w14:paraId="5EA972B2" w14:textId="77777777">
            <w:r>
              <w:t>gehoord de beraadslaging,</w:t>
            </w:r>
          </w:p>
        </w:tc>
      </w:tr>
      <w:tr w:rsidR="0028220F" w:rsidTr="00A05169" w14:paraId="7A124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16"/>
        </w:trPr>
        <w:tc>
          <w:tcPr>
            <w:tcW w:w="2338" w:type="dxa"/>
          </w:tcPr>
          <w:p w:rsidR="0028220F" w:rsidP="0065630E" w:rsidRDefault="0028220F" w14:paraId="52DBDC48" w14:textId="77777777"/>
        </w:tc>
        <w:tc>
          <w:tcPr>
            <w:tcW w:w="8647" w:type="dxa"/>
            <w:gridSpan w:val="2"/>
          </w:tcPr>
          <w:p w:rsidRPr="00A05169" w:rsidR="00A42D59" w:rsidP="00A42D59" w:rsidRDefault="00A42D59" w14:paraId="602575AA" w14:textId="77777777">
            <w:pPr>
              <w:widowControl/>
              <w:spacing w:after="160" w:line="278" w:lineRule="auto"/>
              <w:rPr>
                <w:rFonts w:eastAsia="Aptos"/>
                <w:kern w:val="2"/>
                <w:szCs w:val="24"/>
                <w:lang w:eastAsia="en-US"/>
                <w14:ligatures w14:val="standardContextual"/>
              </w:rPr>
            </w:pPr>
            <w:r w:rsidRPr="00A05169">
              <w:rPr>
                <w:rFonts w:eastAsia="Aptos"/>
                <w:kern w:val="2"/>
                <w:szCs w:val="24"/>
                <w:lang w:eastAsia="en-US"/>
                <w14:ligatures w14:val="standardContextual"/>
              </w:rPr>
              <w:t xml:space="preserve">overwegende dat de Nederlandse belangen het best gediend zijn bij een vreedzame en stabiele regio en een </w:t>
            </w:r>
            <w:proofErr w:type="spellStart"/>
            <w:r w:rsidRPr="00A05169">
              <w:rPr>
                <w:rFonts w:eastAsia="Aptos"/>
                <w:kern w:val="2"/>
                <w:szCs w:val="24"/>
                <w:lang w:eastAsia="en-US"/>
                <w14:ligatures w14:val="standardContextual"/>
              </w:rPr>
              <w:t>tweestatenoplossing</w:t>
            </w:r>
            <w:proofErr w:type="spellEnd"/>
            <w:r w:rsidRPr="00A05169">
              <w:rPr>
                <w:rFonts w:eastAsia="Aptos"/>
                <w:kern w:val="2"/>
                <w:szCs w:val="24"/>
                <w:lang w:eastAsia="en-US"/>
                <w14:ligatures w14:val="standardContextual"/>
              </w:rPr>
              <w:t xml:space="preserve"> de meest wenselijke uitkomst is;</w:t>
            </w:r>
          </w:p>
          <w:p w:rsidRPr="00A05169" w:rsidR="00A42D59" w:rsidP="00A42D59" w:rsidRDefault="00A42D59" w14:paraId="181FE648" w14:textId="77777777">
            <w:pPr>
              <w:widowControl/>
              <w:spacing w:after="160" w:line="278" w:lineRule="auto"/>
              <w:rPr>
                <w:rFonts w:eastAsia="Aptos"/>
                <w:kern w:val="2"/>
                <w:szCs w:val="24"/>
                <w:lang w:eastAsia="en-US"/>
                <w14:ligatures w14:val="standardContextual"/>
              </w:rPr>
            </w:pPr>
            <w:r w:rsidRPr="00A05169">
              <w:rPr>
                <w:rFonts w:eastAsia="Aptos"/>
                <w:kern w:val="2"/>
                <w:szCs w:val="24"/>
                <w:lang w:eastAsia="en-US"/>
                <w14:ligatures w14:val="standardContextual"/>
              </w:rPr>
              <w:t xml:space="preserve">overwegende dat nederzettingenpolitiek zoals voortzetting van het E1-plan een van de belemmeringen vormen voor de </w:t>
            </w:r>
            <w:proofErr w:type="spellStart"/>
            <w:r w:rsidRPr="00A05169">
              <w:rPr>
                <w:rFonts w:eastAsia="Aptos"/>
                <w:kern w:val="2"/>
                <w:szCs w:val="24"/>
                <w:lang w:eastAsia="en-US"/>
                <w14:ligatures w14:val="standardContextual"/>
              </w:rPr>
              <w:t>tweestatenoplossing</w:t>
            </w:r>
            <w:proofErr w:type="spellEnd"/>
            <w:r w:rsidRPr="00A05169">
              <w:rPr>
                <w:rFonts w:eastAsia="Aptos"/>
                <w:kern w:val="2"/>
                <w:szCs w:val="24"/>
                <w:lang w:eastAsia="en-US"/>
                <w14:ligatures w14:val="standardContextual"/>
              </w:rPr>
              <w:t xml:space="preserve"> en daarmee de regionale stabiliteit en welvaart bedreigen;</w:t>
            </w:r>
          </w:p>
          <w:p w:rsidRPr="00A05169" w:rsidR="00A42D59" w:rsidP="00A42D59" w:rsidRDefault="00A42D59" w14:paraId="1AD224BC" w14:textId="77777777">
            <w:pPr>
              <w:widowControl/>
              <w:spacing w:after="160" w:line="278" w:lineRule="auto"/>
              <w:rPr>
                <w:rFonts w:eastAsia="Aptos"/>
                <w:kern w:val="2"/>
                <w:szCs w:val="24"/>
                <w:lang w:eastAsia="en-US"/>
                <w14:ligatures w14:val="standardContextual"/>
              </w:rPr>
            </w:pPr>
            <w:r w:rsidRPr="00A05169">
              <w:rPr>
                <w:rFonts w:eastAsia="Aptos"/>
                <w:kern w:val="2"/>
                <w:szCs w:val="24"/>
                <w:lang w:eastAsia="en-US"/>
                <w14:ligatures w14:val="standardContextual"/>
              </w:rPr>
              <w:t>constaterende dat de EU een derde van de goederenhandel van Israël vertegenwoordigt, waardoor een gezamenlijk Europees beleid een effectiever en krachtiger signaal afgeeft dan afzonderlijke nationale maatregelen;</w:t>
            </w:r>
          </w:p>
          <w:p w:rsidRPr="00A05169" w:rsidR="00A42D59" w:rsidP="00A42D59" w:rsidRDefault="00A42D59" w14:paraId="0AD80C34" w14:textId="77777777">
            <w:pPr>
              <w:widowControl/>
              <w:spacing w:after="160" w:line="278" w:lineRule="auto"/>
              <w:rPr>
                <w:rFonts w:eastAsia="Aptos"/>
                <w:kern w:val="2"/>
                <w:szCs w:val="24"/>
                <w:lang w:eastAsia="en-US"/>
                <w14:ligatures w14:val="standardContextual"/>
              </w:rPr>
            </w:pPr>
            <w:r w:rsidRPr="00A05169">
              <w:rPr>
                <w:rFonts w:eastAsia="Aptos"/>
                <w:kern w:val="2"/>
                <w:szCs w:val="24"/>
                <w:lang w:eastAsia="en-US"/>
                <w14:ligatures w14:val="standardContextual"/>
              </w:rPr>
              <w:t>overwegende dat het instellen van nationale maatregelen een te overwegen optie blijft, mocht gezamenlijke Europese inzet voor een handelsverbod uitblijven;</w:t>
            </w:r>
          </w:p>
          <w:p w:rsidRPr="00A05169" w:rsidR="00A42D59" w:rsidP="00A42D59" w:rsidRDefault="00A42D59" w14:paraId="1D58DA72" w14:textId="77777777">
            <w:pPr>
              <w:widowControl/>
              <w:spacing w:after="160" w:line="278" w:lineRule="auto"/>
              <w:rPr>
                <w:rFonts w:eastAsia="Aptos"/>
                <w:kern w:val="2"/>
                <w:szCs w:val="24"/>
                <w:lang w:eastAsia="en-US"/>
                <w14:ligatures w14:val="standardContextual"/>
              </w:rPr>
            </w:pPr>
            <w:r w:rsidRPr="00A05169">
              <w:rPr>
                <w:rFonts w:eastAsia="Aptos"/>
                <w:kern w:val="2"/>
                <w:szCs w:val="24"/>
                <w:lang w:eastAsia="en-US"/>
                <w14:ligatures w14:val="standardContextual"/>
              </w:rPr>
              <w:t xml:space="preserve">verzoekt de regering om zich in Europees verband of met een coalitie van gelijkgestemde landen daarbinnen in te zetten voor een verbod op de invoer, verkoop en promotie van goederen en diensten uit de illegale nederzettingen op de Westbank conform de definitie van de motie van Campen/ </w:t>
            </w:r>
            <w:proofErr w:type="spellStart"/>
            <w:r w:rsidRPr="00A05169">
              <w:rPr>
                <w:rFonts w:eastAsia="Aptos"/>
                <w:kern w:val="2"/>
                <w:szCs w:val="24"/>
                <w:lang w:eastAsia="en-US"/>
                <w14:ligatures w14:val="standardContextual"/>
              </w:rPr>
              <w:t>Boswijk</w:t>
            </w:r>
            <w:proofErr w:type="spellEnd"/>
            <w:r w:rsidRPr="00A05169">
              <w:rPr>
                <w:rFonts w:eastAsia="Aptos"/>
                <w:kern w:val="2"/>
                <w:szCs w:val="24"/>
                <w:lang w:eastAsia="en-US"/>
                <w14:ligatures w14:val="standardContextual"/>
              </w:rPr>
              <w:t xml:space="preserve"> (21 501-02), en deze handelsbeperkingen te richten op producten van kolonisten die zich schuldig maken aan landonteigening of andere ernstige misdrijven;</w:t>
            </w:r>
          </w:p>
          <w:p w:rsidRPr="00A05169" w:rsidR="00A42D59" w:rsidP="00A42D59" w:rsidRDefault="00A42D59" w14:paraId="74C0F9B0" w14:textId="77777777">
            <w:pPr>
              <w:widowControl/>
              <w:spacing w:after="160" w:line="278" w:lineRule="auto"/>
              <w:rPr>
                <w:rFonts w:eastAsia="Aptos"/>
                <w:kern w:val="2"/>
                <w:szCs w:val="24"/>
                <w:lang w:eastAsia="en-US"/>
                <w14:ligatures w14:val="standardContextual"/>
              </w:rPr>
            </w:pPr>
            <w:r w:rsidRPr="00A05169">
              <w:rPr>
                <w:rFonts w:eastAsia="Aptos"/>
                <w:kern w:val="2"/>
                <w:szCs w:val="24"/>
                <w:lang w:eastAsia="en-US"/>
                <w14:ligatures w14:val="standardContextual"/>
              </w:rPr>
              <w:t>verzoekt de regering simultaan aan nationale wetgeving als alternatief te werken voor wanneer een Europees akkoord uitblijft,</w:t>
            </w:r>
          </w:p>
          <w:p w:rsidRPr="00A05169" w:rsidR="00A42D59" w:rsidP="00A42D59" w:rsidRDefault="00A42D59" w14:paraId="3A493FCA" w14:textId="77777777">
            <w:pPr>
              <w:widowControl/>
              <w:spacing w:after="160" w:line="278" w:lineRule="auto"/>
              <w:rPr>
                <w:rFonts w:eastAsia="Aptos"/>
                <w:kern w:val="2"/>
                <w:szCs w:val="24"/>
                <w:lang w:eastAsia="en-US"/>
                <w14:ligatures w14:val="standardContextual"/>
              </w:rPr>
            </w:pPr>
            <w:r w:rsidRPr="00A05169">
              <w:rPr>
                <w:rFonts w:eastAsia="Aptos"/>
                <w:kern w:val="2"/>
                <w:szCs w:val="24"/>
                <w:lang w:eastAsia="en-US"/>
                <w14:ligatures w14:val="standardContextual"/>
              </w:rPr>
              <w:t>en gaat over tot de orde van de dag.</w:t>
            </w:r>
          </w:p>
          <w:p w:rsidRPr="00A05169" w:rsidR="00A42D59" w:rsidP="00A42D59" w:rsidRDefault="00A42D59" w14:paraId="37D23CB7" w14:textId="77777777">
            <w:pPr>
              <w:widowControl/>
              <w:spacing w:after="160" w:line="278" w:lineRule="auto"/>
              <w:rPr>
                <w:rFonts w:eastAsia="Aptos"/>
                <w:kern w:val="2"/>
                <w:szCs w:val="24"/>
                <w:lang w:eastAsia="en-US"/>
                <w14:ligatures w14:val="standardContextual"/>
              </w:rPr>
            </w:pPr>
            <w:r w:rsidRPr="00A05169">
              <w:rPr>
                <w:rFonts w:eastAsia="Aptos"/>
                <w:kern w:val="2"/>
                <w:szCs w:val="24"/>
                <w:lang w:eastAsia="en-US"/>
                <w14:ligatures w14:val="standardContextual"/>
              </w:rPr>
              <w:t>Van der Burg</w:t>
            </w:r>
          </w:p>
          <w:p w:rsidRPr="00A05169" w:rsidR="00A42D59" w:rsidP="00A05169" w:rsidRDefault="00A42D59" w14:paraId="579E96F6" w14:textId="0A46B5D3">
            <w:pPr>
              <w:widowControl/>
              <w:spacing w:after="160" w:line="278" w:lineRule="auto"/>
              <w:rPr>
                <w:rFonts w:eastAsia="Aptos"/>
                <w:kern w:val="2"/>
                <w:szCs w:val="24"/>
                <w:lang w:eastAsia="en-US"/>
                <w14:ligatures w14:val="standardContextual"/>
              </w:rPr>
            </w:pPr>
            <w:r w:rsidRPr="00A05169">
              <w:rPr>
                <w:rFonts w:eastAsia="Aptos"/>
                <w:kern w:val="2"/>
                <w:szCs w:val="24"/>
                <w:lang w:eastAsia="en-US"/>
                <w14:ligatures w14:val="standardContextual"/>
              </w:rPr>
              <w:t>Ceder</w:t>
            </w:r>
          </w:p>
        </w:tc>
      </w:tr>
      <w:tr w:rsidR="0028220F" w:rsidTr="0065630E" w14:paraId="448B7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7856EC" w14:textId="77777777"/>
        </w:tc>
        <w:tc>
          <w:tcPr>
            <w:tcW w:w="8647" w:type="dxa"/>
            <w:gridSpan w:val="2"/>
          </w:tcPr>
          <w:p w:rsidR="0028220F" w:rsidP="0065630E" w:rsidRDefault="0028220F" w14:paraId="42AB6697" w14:textId="77777777"/>
        </w:tc>
      </w:tr>
    </w:tbl>
    <w:p w:rsidRPr="0028220F" w:rsidR="004A4819" w:rsidP="0028220F" w:rsidRDefault="004A4819" w14:paraId="34EBAA2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B364F" w14:textId="77777777" w:rsidR="000E6964" w:rsidRDefault="000E6964">
      <w:pPr>
        <w:spacing w:line="20" w:lineRule="exact"/>
      </w:pPr>
    </w:p>
  </w:endnote>
  <w:endnote w:type="continuationSeparator" w:id="0">
    <w:p w14:paraId="39BE63C6" w14:textId="77777777" w:rsidR="000E6964" w:rsidRDefault="000E6964">
      <w:pPr>
        <w:pStyle w:val="Amendement"/>
      </w:pPr>
      <w:r>
        <w:rPr>
          <w:b w:val="0"/>
        </w:rPr>
        <w:t xml:space="preserve"> </w:t>
      </w:r>
    </w:p>
  </w:endnote>
  <w:endnote w:type="continuationNotice" w:id="1">
    <w:p w14:paraId="09977E24" w14:textId="77777777" w:rsidR="000E6964" w:rsidRDefault="000E696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2EEA" w14:textId="77777777" w:rsidR="000E6964" w:rsidRDefault="000E6964">
      <w:pPr>
        <w:pStyle w:val="Amendement"/>
      </w:pPr>
      <w:r>
        <w:rPr>
          <w:b w:val="0"/>
        </w:rPr>
        <w:separator/>
      </w:r>
    </w:p>
  </w:footnote>
  <w:footnote w:type="continuationSeparator" w:id="0">
    <w:p w14:paraId="0F41D4B7" w14:textId="77777777" w:rsidR="000E6964" w:rsidRDefault="000E6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64"/>
    <w:rsid w:val="00027E9C"/>
    <w:rsid w:val="00062708"/>
    <w:rsid w:val="00063162"/>
    <w:rsid w:val="00095EFA"/>
    <w:rsid w:val="000C1E41"/>
    <w:rsid w:val="000C619A"/>
    <w:rsid w:val="000E6964"/>
    <w:rsid w:val="00161AE3"/>
    <w:rsid w:val="001C5EB3"/>
    <w:rsid w:val="001D1AB1"/>
    <w:rsid w:val="002002E7"/>
    <w:rsid w:val="0028220F"/>
    <w:rsid w:val="00283A92"/>
    <w:rsid w:val="0029206C"/>
    <w:rsid w:val="002B7C76"/>
    <w:rsid w:val="002E3D96"/>
    <w:rsid w:val="002E551C"/>
    <w:rsid w:val="003C3FF3"/>
    <w:rsid w:val="0040151F"/>
    <w:rsid w:val="00411194"/>
    <w:rsid w:val="00414BEB"/>
    <w:rsid w:val="00440982"/>
    <w:rsid w:val="00491946"/>
    <w:rsid w:val="004A4819"/>
    <w:rsid w:val="004C7B20"/>
    <w:rsid w:val="004D28C5"/>
    <w:rsid w:val="005749AD"/>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05169"/>
    <w:rsid w:val="00A42D59"/>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DC6D9"/>
  <w15:docId w15:val="{0475F96A-E34B-4635-944C-AF8AC4CE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237</ap:Words>
  <ap:Characters>1433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2025-09-22T07:48:00.0000000Z</dcterms:created>
  <dcterms:modified xsi:type="dcterms:W3CDTF">2025-09-22T07:48:00.0000000Z</dcterms:modified>
  <dc:description>------------------------</dc:description>
  <dc:subject/>
  <keywords/>
  <version/>
  <category/>
</coreProperties>
</file>