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2025Z15409</w:t>
        <w:br/>
      </w:r>
      <w:proofErr w:type="spellEnd"/>
    </w:p>
    <w:p>
      <w:pPr>
        <w:pStyle w:val="Normal"/>
        <w:rPr>
          <w:b w:val="1"/>
          <w:bCs w:val="1"/>
        </w:rPr>
      </w:pPr>
      <w:r w:rsidR="250AE766">
        <w:rPr>
          <w:b w:val="0"/>
          <w:bCs w:val="0"/>
        </w:rPr>
        <w:t>(ingezonden 26 augustus 2025)</w:t>
        <w:br/>
      </w:r>
    </w:p>
    <w:p>
      <w:r>
        <w:t xml:space="preserve">Vragen van het lid Van Nispen (SP) aan de minister van Asiel en Migratie over de uitspraak van de afdeling bestuursrechtspraak van de Raad van State dat Nederland verplicht is kinderen te horen in de asielprocedures. </w:t>
      </w:r>
      <w:r>
        <w:br/>
      </w:r>
    </w:p>
    <w:p>
      <w:r>
        <w:t xml:space="preserve"> </w:t>
      </w:r>
      <w:r>
        <w:br/>
      </w:r>
    </w:p>
    <w:p>
      <w:pPr>
        <w:pStyle w:val="ListParagraph"/>
        <w:numPr>
          <w:ilvl w:val="0"/>
          <w:numId w:val="100485120"/>
        </w:numPr>
        <w:ind w:left="360"/>
      </w:pPr>
      <w:r>
        <w:t xml:space="preserve">Bent u bekend met de recente uitspraak van de Afdeling bestuursrechtspraak van de Raad van State waarin wordt aangegeven dat de Nederlandse Staat de kinderen tussen de 12 en 15 jaar in de gelegenheid hoort te stellen om gehoord te worden in hun proces volgens de Dublinverordening in de asielprocedure? (1)</w:t>
      </w:r>
      <w:r>
        <w:br/>
      </w:r>
      <w:r>
        <w:t xml:space="preserve"> </w:t>
      </w:r>
      <w:r>
        <w:br/>
      </w:r>
    </w:p>
    <w:p>
      <w:pPr>
        <w:pStyle w:val="ListParagraph"/>
        <w:numPr>
          <w:ilvl w:val="0"/>
          <w:numId w:val="100485120"/>
        </w:numPr>
        <w:ind w:left="360"/>
      </w:pPr>
      <w:r>
        <w:t xml:space="preserve">Deelt u de mening dat het van groot belang is om kinderen tussen de 12 en 15 jaar in de gelegenheid te stellen hun mening vrijelijk te uiten?</w:t>
      </w:r>
      <w:r>
        <w:br/>
      </w:r>
      <w:r>
        <w:t xml:space="preserve"> </w:t>
      </w:r>
      <w:r>
        <w:br/>
      </w:r>
    </w:p>
    <w:p>
      <w:pPr>
        <w:pStyle w:val="ListParagraph"/>
        <w:numPr>
          <w:ilvl w:val="0"/>
          <w:numId w:val="100485120"/>
        </w:numPr>
        <w:ind w:left="360"/>
      </w:pPr>
      <w:r>
        <w:t xml:space="preserve">Bent u bekend met het geconstateerde probleem van de Afdeling bestuursrechtspraak van de Raad van State dat in het beleid weliswaar staat dat kinderen de rechter hierom kunnen vragen, maar zij vaak helemaal niet op de hoogte zijn van deze mogelijkheid?</w:t>
      </w:r>
      <w:r>
        <w:br/>
      </w:r>
      <w:r>
        <w:t xml:space="preserve"> </w:t>
      </w:r>
      <w:r>
        <w:br/>
      </w:r>
    </w:p>
    <w:p>
      <w:pPr>
        <w:pStyle w:val="ListParagraph"/>
        <w:numPr>
          <w:ilvl w:val="0"/>
          <w:numId w:val="100485120"/>
        </w:numPr>
        <w:ind w:left="360"/>
      </w:pPr>
      <w:r>
        <w:t xml:space="preserve">Klopt het dat het verzoek van het kind om gehoord te worden in principe altijd moet worden ingewilligd en dat u hiervan mag afwijken, maar alleen in bijzondere gevallen en alleen als de belangen van het kind het rechtvaardigen dat het niet zelf wordt gehoord?</w:t>
      </w:r>
      <w:r>
        <w:br/>
      </w:r>
      <w:r>
        <w:t xml:space="preserve"> </w:t>
      </w:r>
      <w:r>
        <w:br/>
      </w:r>
    </w:p>
    <w:p>
      <w:pPr>
        <w:pStyle w:val="ListParagraph"/>
        <w:numPr>
          <w:ilvl w:val="0"/>
          <w:numId w:val="100485120"/>
        </w:numPr>
        <w:ind w:left="360"/>
      </w:pPr>
      <w:r>
        <w:t xml:space="preserve">Hoe vaak is het tot nu toe gebeurd dat dergelijke verzoeken werden afgewezen?</w:t>
      </w:r>
      <w:r>
        <w:br/>
      </w:r>
      <w:r>
        <w:t xml:space="preserve"> </w:t>
      </w:r>
      <w:r>
        <w:br/>
      </w:r>
    </w:p>
    <w:p>
      <w:pPr>
        <w:pStyle w:val="ListParagraph"/>
        <w:numPr>
          <w:ilvl w:val="0"/>
          <w:numId w:val="100485120"/>
        </w:numPr>
        <w:ind w:left="360"/>
      </w:pPr>
      <w:r>
        <w:t xml:space="preserve">Waarom worden kinderen onder de 12 jaar nooit gehoord en waarom is er niet voor gekozen om dit in ieder geval wel te motiveren?</w:t>
      </w:r>
      <w:r>
        <w:br/>
      </w:r>
      <w:r>
        <w:t xml:space="preserve"> </w:t>
      </w:r>
      <w:r>
        <w:br/>
      </w:r>
    </w:p>
    <w:p>
      <w:pPr>
        <w:pStyle w:val="ListParagraph"/>
        <w:numPr>
          <w:ilvl w:val="0"/>
          <w:numId w:val="100485120"/>
        </w:numPr>
        <w:ind w:left="360"/>
      </w:pPr>
      <w:r>
        <w:t xml:space="preserve">Bent u bereid het beleid spoedig aan te passen zodat kinderen tussen de 12 en 15 jaar standaard op de hoogte worden gesteld over de mogelijkheid om te kunnen inspreken en dus gehoord te worden, waarbij aan kinderen (op een voor hun begrijpelijke manier) wordt uitgelegd waarom apart voor hen belangrijk kan zijn? Zo nee, waarom niet? Gaat u dit ook doen in de nog lopende procedures met kinderen?</w:t>
      </w:r>
      <w:r>
        <w:br/>
      </w:r>
      <w:r>
        <w:t xml:space="preserve"> </w:t>
      </w:r>
      <w:r>
        <w:br/>
      </w:r>
    </w:p>
    <w:p>
      <w:pPr>
        <w:pStyle w:val="ListParagraph"/>
        <w:numPr>
          <w:ilvl w:val="0"/>
          <w:numId w:val="100485120"/>
        </w:numPr>
        <w:ind w:left="360"/>
      </w:pPr>
      <w:r>
        <w:t xml:space="preserve">Bent u bereid op zijn minst om een gemotiveerde verklaring te schrijven voor de kinderen onder de 12 jaar die nu standaard hun verzoek om gehoord te worden afgewezen zien worden? Gaat u dit ook doen in de nog lopende procedures met kinderen?</w:t>
      </w:r>
      <w:r>
        <w:br/>
      </w:r>
    </w:p>
    <w:p>
      <w:r>
        <w:t xml:space="preserve"> </w:t>
      </w:r>
      <w:r>
        <w:br/>
      </w:r>
    </w:p>
    <w:p>
      <w:r>
        <w:t xml:space="preserve">1) Raad van State, 20 augustus 2025, 'Uitspraken over het horen van minderjarigen in asiel- en Dublinprocedures', www.raadvanstate.nl/actueel/nieuws/augustus/horen-minderjarigen-asielprocedures/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