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5C408B" w:rsidRDefault="00365C81" w14:paraId="1C554B7D" w14:textId="4B0AC918">
      <w:r>
        <w:t>Geachte Voorzitter,</w:t>
      </w:r>
    </w:p>
    <w:p w:rsidR="00D15779" w:rsidP="005C408B" w:rsidRDefault="00D15779" w14:paraId="0F3DC352" w14:textId="77777777"/>
    <w:p w:rsidRPr="00266ABA" w:rsidR="00266ABA" w:rsidP="005C408B" w:rsidRDefault="00266ABA" w14:paraId="440A9378" w14:textId="77777777">
      <w:r w:rsidRPr="00266ABA">
        <w:t xml:space="preserve">Tijdens de procedurevergadering van 1 juli jl. heeft de vaste commissie voor Economische Zaken mij verzocht een reactie te geven op het rapport ‘Maatschappelijke waarde sectoren’ van CE Delft in opdracht van Natuur &amp; Milieu. </w:t>
      </w:r>
    </w:p>
    <w:p w:rsidRPr="00266ABA" w:rsidR="00266ABA" w:rsidP="005C408B" w:rsidRDefault="00266ABA" w14:paraId="64C83B4F" w14:textId="77777777"/>
    <w:p w:rsidRPr="00266ABA" w:rsidR="00266ABA" w:rsidP="005C408B" w:rsidRDefault="00266ABA" w14:paraId="709821EF" w14:textId="77777777">
      <w:r w:rsidRPr="00266ABA">
        <w:t xml:space="preserve">CE Delft definieert de maatschappelijke waarde van sectoren als de toegevoegde waarde ten opzichte van de impact op duurzaamheid. Het onderzoek zet hiertoe voor verschillende sectoren in de Nederlandse economie de toegevoegde waarde (in BBP) en werkgelegenheid af tegen het respectievelijke energieverbruik, landgebruik, emissies en milieukosten in die sectoren. De resultaten wijzen op verschillen tussen sectoren; zo kent de zakelijke dienstverlening relatief laag verbruik en uitstoot per verdiende euro of per gewerkt uur in die sector, daar waar onder meer energie-intensieve sectoren en landbouw een hoger relatief verbruik en uitstoot kennen. </w:t>
      </w:r>
    </w:p>
    <w:p w:rsidRPr="00266ABA" w:rsidR="00266ABA" w:rsidP="005C408B" w:rsidRDefault="00266ABA" w14:paraId="175ABEAB" w14:textId="77777777"/>
    <w:p w:rsidRPr="00266ABA" w:rsidR="00266ABA" w:rsidP="005C408B" w:rsidRDefault="00266ABA" w14:paraId="0F516EE1" w14:textId="77777777">
      <w:r w:rsidRPr="00266ABA">
        <w:t xml:space="preserve">Het rapport biedt herkenbare inzichten en is waardevol om het gesprek te blijven voeren over welke maatschappelijke waarden we in Nederland belangrijk vinden en hoe sectoren daaraan kunnen bijdragen. Daarbij is aan te tekenen dat het kabinet met het regeerprogramma nadrukkelijk een bredere definitie van de maatschappelijke waarde van sectoren hanteert dan het rapport. Deze definitie strekt verder dan enkel op een zo duurzaam mogelijke wijze produceren. Zo zorgen bedrijven er niet alleen voor dat mensen hun boterham kunnen verdienen, maar dragen zij via belastingen ook bij aan goede zorg voor onze ouderen en goed onderwijs voor onze kinderen. Tevens worden in alle sectoren van de economie inspanningen verricht om met innovatieve ideeën en investeringen allerlei maatschappelijke opgaven, zoals woningnood en vergrijzing, het hoofd te bieden. Tot slot brengen ondernemers winkelstraten tot leven, dragen zij bij aan het lokale verenigingsleven en bieden zij jongeren stageplaatsen en leer-werkplekken. </w:t>
      </w:r>
    </w:p>
    <w:p w:rsidRPr="00266ABA" w:rsidR="00266ABA" w:rsidP="005C408B" w:rsidRDefault="00266ABA" w14:paraId="42176F87" w14:textId="77777777"/>
    <w:p w:rsidRPr="00266ABA" w:rsidR="00266ABA" w:rsidP="005C408B" w:rsidRDefault="00266ABA" w14:paraId="181E53F4" w14:textId="6919E72D">
      <w:r w:rsidRPr="00266ABA">
        <w:t xml:space="preserve">Het kabinet erkent juist deze brede bijdrage van sectoren aan </w:t>
      </w:r>
      <w:r w:rsidR="0032504E">
        <w:t xml:space="preserve">de </w:t>
      </w:r>
      <w:r w:rsidRPr="00266ABA">
        <w:t>economie en samenleving en stuurt op de juiste randvoorwaarden om zo een duurzame, maar ook innovatieve en weerbare economie te faciliteren, voor nu en in de toekomst. Daartoe heeft het kabinet onder meer recent met het Pakket voor Groene Groei</w:t>
      </w:r>
      <w:r w:rsidRPr="00266ABA">
        <w:rPr>
          <w:vertAlign w:val="superscript"/>
        </w:rPr>
        <w:footnoteReference w:id="1"/>
      </w:r>
      <w:r w:rsidRPr="00266ABA">
        <w:t xml:space="preserve"> acties aangekondigd om de randvoorwaarden voor verduurzaming op orde te brengen door bijvoorbeeld het energiesysteem weerbaarder en de industrie toekomstbestendig te maken. De onlangs verschenen Ruimtelijk Economische Visie (REV)</w:t>
      </w:r>
      <w:r w:rsidRPr="00266ABA">
        <w:rPr>
          <w:vertAlign w:val="superscript"/>
        </w:rPr>
        <w:footnoteReference w:id="2"/>
      </w:r>
      <w:r w:rsidRPr="00266ABA">
        <w:t xml:space="preserve"> geeft richting aan het ruimtelijke economische beleid van het Rijk en decentrale overheden. Er wordt hierin nadrukkelijk gekozen voor productief gebruik van de beschikbare ruimte en ingezet op de optimalisering van verdienvermogen per vierkante meter. In het startpakket Nederland van het slot</w:t>
      </w:r>
      <w:r w:rsidRPr="00266ABA">
        <w:rPr>
          <w:vertAlign w:val="superscript"/>
        </w:rPr>
        <w:footnoteReference w:id="3"/>
      </w:r>
      <w:r w:rsidRPr="00266ABA">
        <w:t xml:space="preserve"> worden eerste stappen gezet </w:t>
      </w:r>
      <w:r w:rsidRPr="00266ABA">
        <w:rPr>
          <w:szCs w:val="18"/>
        </w:rPr>
        <w:t xml:space="preserve">voor een structurele daling van stikstofemissies gericht op natuurbehoud en -herstel. </w:t>
      </w:r>
      <w:r w:rsidRPr="00266ABA">
        <w:rPr>
          <w:color w:val="000000"/>
          <w:szCs w:val="18"/>
        </w:rPr>
        <w:t>Tot slot kondig ik binnenkort in de Productiviteitsagenda maatregelen, verkenningen en voorstellen aan die bijdragen aan de versterking van de arbeidsproductiviteit over de volle breedte van de economie, in alle sectoren.</w:t>
      </w:r>
      <w:r w:rsidRPr="00266ABA">
        <w:rPr>
          <w:rFonts w:ascii="Trebuchet MS" w:hAnsi="Trebuchet MS"/>
          <w:color w:val="000000"/>
          <w:sz w:val="15"/>
          <w:szCs w:val="18"/>
        </w:rPr>
        <w:t xml:space="preserve"> </w:t>
      </w:r>
    </w:p>
    <w:p w:rsidR="00D15779" w:rsidP="005C408B" w:rsidRDefault="00D15779" w14:paraId="4F7ACA26" w14:textId="2DD02AAD"/>
    <w:p w:rsidR="00266ABA" w:rsidP="005C408B" w:rsidRDefault="00266ABA" w14:paraId="71484D6A" w14:textId="77777777"/>
    <w:p w:rsidRPr="005C65B5" w:rsidR="00591E4A" w:rsidP="005C408B" w:rsidRDefault="00591E4A" w14:paraId="62BC8685" w14:textId="77777777"/>
    <w:p w:rsidRPr="005C65B5" w:rsidR="00C90702" w:rsidP="005C408B" w:rsidRDefault="00C90702" w14:paraId="75817A6C" w14:textId="77777777"/>
    <w:p w:rsidRPr="005C65B5" w:rsidR="00C90702" w:rsidP="005C408B" w:rsidRDefault="00C90702" w14:paraId="034286D6" w14:textId="77777777"/>
    <w:p w:rsidRPr="00591E4A" w:rsidR="00C90702" w:rsidP="005C408B" w:rsidRDefault="00365C81" w14:paraId="2A3B6E20" w14:textId="77777777">
      <w:pPr>
        <w:rPr>
          <w:szCs w:val="18"/>
        </w:rPr>
      </w:pPr>
      <w:r>
        <w:rPr>
          <w:szCs w:val="18"/>
        </w:rPr>
        <w:t>Vincent Karremans</w:t>
      </w:r>
    </w:p>
    <w:p w:rsidRPr="00012B4F" w:rsidR="004E505E" w:rsidP="005C408B" w:rsidRDefault="00365C81" w14:paraId="44FC85D0" w14:textId="77777777">
      <w:r w:rsidRPr="005C65B5">
        <w:t>Minister van Economische Zaken</w:t>
      </w:r>
    </w:p>
    <w:sectPr w:rsidRPr="00012B4F"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E159" w14:textId="77777777" w:rsidR="00464D68" w:rsidRDefault="00464D68">
      <w:r>
        <w:separator/>
      </w:r>
    </w:p>
    <w:p w14:paraId="3D44E441" w14:textId="77777777" w:rsidR="00464D68" w:rsidRDefault="00464D68"/>
  </w:endnote>
  <w:endnote w:type="continuationSeparator" w:id="0">
    <w:p w14:paraId="6125076E" w14:textId="77777777" w:rsidR="00464D68" w:rsidRDefault="00464D68">
      <w:r>
        <w:continuationSeparator/>
      </w:r>
    </w:p>
    <w:p w14:paraId="649AF554" w14:textId="77777777" w:rsidR="00464D68" w:rsidRDefault="00464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BDD6" w14:textId="47CF923E"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214CCB" w14:paraId="5AB27E4A" w14:textId="77777777" w:rsidTr="006D1737">
      <w:trPr>
        <w:trHeight w:hRule="exact" w:val="240"/>
      </w:trPr>
      <w:tc>
        <w:tcPr>
          <w:tcW w:w="7601" w:type="dxa"/>
        </w:tcPr>
        <w:p w14:paraId="3D087E54" w14:textId="77777777" w:rsidR="006D1737" w:rsidRDefault="006D1737" w:rsidP="006D1737">
          <w:pPr>
            <w:pStyle w:val="Huisstijl-Rubricering"/>
          </w:pPr>
        </w:p>
      </w:tc>
      <w:tc>
        <w:tcPr>
          <w:tcW w:w="2156" w:type="dxa"/>
        </w:tcPr>
        <w:p w14:paraId="09E33037" w14:textId="6884EB6F" w:rsidR="006D1737" w:rsidRPr="00645414" w:rsidRDefault="00365C81"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0B4449">
            <w:t>2</w:t>
          </w:r>
          <w:r w:rsidR="00D72F45">
            <w:fldChar w:fldCharType="end"/>
          </w:r>
          <w:r w:rsidRPr="00ED539E">
            <w:t xml:space="preserve"> </w:t>
          </w:r>
        </w:p>
      </w:tc>
      <w:tc>
        <w:tcPr>
          <w:tcW w:w="2156" w:type="dxa"/>
        </w:tcPr>
        <w:p w14:paraId="6BBD5D55" w14:textId="77777777" w:rsidR="006D1737" w:rsidRPr="00645414" w:rsidRDefault="00365C81" w:rsidP="006D1737">
          <w:pPr>
            <w:pStyle w:val="Huisstijl-Paginanummering"/>
          </w:pPr>
          <w:r w:rsidRPr="00645414">
            <w:t xml:space="preserve"> </w:t>
          </w:r>
        </w:p>
      </w:tc>
    </w:tr>
  </w:tbl>
  <w:p w14:paraId="0CA3B2D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14CCB" w14:paraId="585309C1" w14:textId="77777777" w:rsidTr="00CA6A25">
      <w:trPr>
        <w:trHeight w:hRule="exact" w:val="240"/>
      </w:trPr>
      <w:tc>
        <w:tcPr>
          <w:tcW w:w="7601" w:type="dxa"/>
        </w:tcPr>
        <w:p w14:paraId="73170381" w14:textId="6F91CF6E" w:rsidR="00527BD4" w:rsidRDefault="00527BD4" w:rsidP="008C356D">
          <w:pPr>
            <w:pStyle w:val="Huisstijl-Rubricering"/>
          </w:pPr>
        </w:p>
      </w:tc>
      <w:tc>
        <w:tcPr>
          <w:tcW w:w="2170" w:type="dxa"/>
        </w:tcPr>
        <w:p w14:paraId="54EE62D9" w14:textId="216BA9F1" w:rsidR="00527BD4" w:rsidRPr="00ED539E" w:rsidRDefault="00365C81"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0B4449">
            <w:t>2</w:t>
          </w:r>
          <w:r w:rsidR="00D72F45">
            <w:fldChar w:fldCharType="end"/>
          </w:r>
        </w:p>
      </w:tc>
    </w:tr>
  </w:tbl>
  <w:p w14:paraId="04AA12AD" w14:textId="77777777" w:rsidR="00527BD4" w:rsidRPr="00BC3B53" w:rsidRDefault="00527BD4" w:rsidP="008C356D">
    <w:pPr>
      <w:pStyle w:val="Voettekst"/>
      <w:spacing w:line="240" w:lineRule="auto"/>
      <w:rPr>
        <w:sz w:val="2"/>
        <w:szCs w:val="2"/>
      </w:rPr>
    </w:pPr>
  </w:p>
  <w:p w14:paraId="0B9B16F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9006" w14:textId="77777777" w:rsidR="00464D68" w:rsidRDefault="00464D68">
      <w:r>
        <w:separator/>
      </w:r>
    </w:p>
    <w:p w14:paraId="62350DD8" w14:textId="77777777" w:rsidR="00464D68" w:rsidRDefault="00464D68"/>
  </w:footnote>
  <w:footnote w:type="continuationSeparator" w:id="0">
    <w:p w14:paraId="2D12D2F9" w14:textId="77777777" w:rsidR="00464D68" w:rsidRDefault="00464D68">
      <w:r>
        <w:continuationSeparator/>
      </w:r>
    </w:p>
    <w:p w14:paraId="46345DD1" w14:textId="77777777" w:rsidR="00464D68" w:rsidRDefault="00464D68"/>
  </w:footnote>
  <w:footnote w:id="1">
    <w:p w14:paraId="5E877D2C" w14:textId="77777777" w:rsidR="00266ABA" w:rsidRDefault="00266ABA" w:rsidP="00266ABA">
      <w:pPr>
        <w:pStyle w:val="Voetnoottekst"/>
      </w:pPr>
      <w:r>
        <w:rPr>
          <w:rStyle w:val="Voetnootmarkering"/>
        </w:rPr>
        <w:footnoteRef/>
      </w:r>
      <w:r>
        <w:t xml:space="preserve"> Kamerstuk 33 043, nr. 114</w:t>
      </w:r>
    </w:p>
  </w:footnote>
  <w:footnote w:id="2">
    <w:p w14:paraId="0ED9F068" w14:textId="77777777" w:rsidR="00266ABA" w:rsidRDefault="00266ABA" w:rsidP="00266ABA">
      <w:pPr>
        <w:pStyle w:val="Voetnoottekst"/>
      </w:pPr>
      <w:r>
        <w:rPr>
          <w:rStyle w:val="Voetnootmarkering"/>
        </w:rPr>
        <w:footnoteRef/>
      </w:r>
      <w:r>
        <w:t xml:space="preserve"> Kamerstuk 34 682, nr. 229</w:t>
      </w:r>
    </w:p>
  </w:footnote>
  <w:footnote w:id="3">
    <w:p w14:paraId="59E87D14" w14:textId="77777777" w:rsidR="00266ABA" w:rsidRDefault="00266ABA" w:rsidP="00266ABA">
      <w:pPr>
        <w:pStyle w:val="Voetnoottekst"/>
      </w:pPr>
      <w:r>
        <w:rPr>
          <w:rStyle w:val="Voetnootmarkering"/>
        </w:rPr>
        <w:footnoteRef/>
      </w:r>
      <w:r>
        <w:t xml:space="preserve"> Kamerstuk 35 334, nr.362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14CCB" w14:paraId="44C3D5CC" w14:textId="77777777" w:rsidTr="00A50CF6">
      <w:tc>
        <w:tcPr>
          <w:tcW w:w="2156" w:type="dxa"/>
        </w:tcPr>
        <w:p w14:paraId="17F24814" w14:textId="77777777" w:rsidR="00527BD4" w:rsidRPr="00624D22" w:rsidRDefault="00365C81" w:rsidP="00A50CF6">
          <w:pPr>
            <w:pStyle w:val="Huisstijl-Adres"/>
            <w:rPr>
              <w:b/>
            </w:rPr>
          </w:pPr>
          <w:r>
            <w:rPr>
              <w:b/>
            </w:rPr>
            <w:t>Directoraat-generaal Economie en Digitalisering</w:t>
          </w:r>
        </w:p>
      </w:tc>
    </w:tr>
    <w:tr w:rsidR="00214CCB" w14:paraId="67B44545" w14:textId="77777777" w:rsidTr="00A50CF6">
      <w:trPr>
        <w:trHeight w:hRule="exact" w:val="200"/>
      </w:trPr>
      <w:tc>
        <w:tcPr>
          <w:tcW w:w="2156" w:type="dxa"/>
        </w:tcPr>
        <w:p w14:paraId="27EDC53C" w14:textId="77777777" w:rsidR="00527BD4" w:rsidRPr="005819CE" w:rsidRDefault="00527BD4" w:rsidP="00A50CF6"/>
      </w:tc>
    </w:tr>
    <w:tr w:rsidR="00214CCB" w14:paraId="560A3A9B" w14:textId="77777777" w:rsidTr="00502512">
      <w:trPr>
        <w:trHeight w:hRule="exact" w:val="774"/>
      </w:trPr>
      <w:tc>
        <w:tcPr>
          <w:tcW w:w="2156" w:type="dxa"/>
        </w:tcPr>
        <w:p w14:paraId="09D243EF" w14:textId="77777777" w:rsidR="00527BD4" w:rsidRDefault="00527BD4" w:rsidP="003A5290">
          <w:pPr>
            <w:pStyle w:val="Huisstijl-Kopje"/>
          </w:pPr>
        </w:p>
        <w:p w14:paraId="6284CF76" w14:textId="2068A67C" w:rsidR="00502512" w:rsidRPr="00502512" w:rsidRDefault="00365C81" w:rsidP="003A5290">
          <w:pPr>
            <w:pStyle w:val="Huisstijl-Kopje"/>
            <w:rPr>
              <w:b w:val="0"/>
            </w:rPr>
          </w:pPr>
          <w:r>
            <w:rPr>
              <w:b w:val="0"/>
            </w:rPr>
            <w:t>DGED-AEP</w:t>
          </w:r>
          <w:r w:rsidRPr="00502512">
            <w:rPr>
              <w:b w:val="0"/>
            </w:rPr>
            <w:t xml:space="preserve"> / </w:t>
          </w:r>
          <w:r w:rsidR="005C408B" w:rsidRPr="005C408B">
            <w:rPr>
              <w:b w:val="0"/>
            </w:rPr>
            <w:t>100458999</w:t>
          </w:r>
        </w:p>
        <w:p w14:paraId="1C17BF15" w14:textId="77777777" w:rsidR="00527BD4" w:rsidRPr="005819CE" w:rsidRDefault="00527BD4" w:rsidP="00361A56">
          <w:pPr>
            <w:pStyle w:val="Huisstijl-Kopje"/>
          </w:pPr>
        </w:p>
      </w:tc>
    </w:tr>
  </w:tbl>
  <w:p w14:paraId="61772C11" w14:textId="77777777" w:rsidR="00527BD4" w:rsidRDefault="00527BD4" w:rsidP="008C356D">
    <w:pPr>
      <w:pStyle w:val="Koptekst"/>
      <w:rPr>
        <w:rFonts w:cs="Verdana-Bold"/>
        <w:b/>
        <w:bCs/>
        <w:smallCaps/>
        <w:szCs w:val="18"/>
      </w:rPr>
    </w:pPr>
  </w:p>
  <w:p w14:paraId="33E26743" w14:textId="77777777" w:rsidR="00527BD4" w:rsidRDefault="00527BD4" w:rsidP="008C356D"/>
  <w:p w14:paraId="0FA03C13" w14:textId="77777777" w:rsidR="00527BD4" w:rsidRPr="00740712" w:rsidRDefault="00527BD4" w:rsidP="008C356D"/>
  <w:p w14:paraId="112D6A5D" w14:textId="77777777" w:rsidR="00527BD4" w:rsidRPr="00217880" w:rsidRDefault="00527BD4" w:rsidP="008C356D">
    <w:pPr>
      <w:spacing w:line="0" w:lineRule="atLeast"/>
      <w:rPr>
        <w:sz w:val="2"/>
        <w:szCs w:val="2"/>
      </w:rPr>
    </w:pPr>
  </w:p>
  <w:p w14:paraId="165633E0" w14:textId="77777777" w:rsidR="00527BD4" w:rsidRDefault="00527BD4" w:rsidP="004F44C2">
    <w:pPr>
      <w:pStyle w:val="Koptekst"/>
      <w:rPr>
        <w:rFonts w:cs="Verdana-Bold"/>
        <w:b/>
        <w:bCs/>
        <w:smallCaps/>
        <w:szCs w:val="18"/>
      </w:rPr>
    </w:pPr>
  </w:p>
  <w:p w14:paraId="4AE89EF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14CCB" w14:paraId="03780B6B" w14:textId="77777777" w:rsidTr="00751A6A">
      <w:trPr>
        <w:trHeight w:val="2636"/>
      </w:trPr>
      <w:tc>
        <w:tcPr>
          <w:tcW w:w="737" w:type="dxa"/>
        </w:tcPr>
        <w:p w14:paraId="2AFF16D1" w14:textId="77777777" w:rsidR="00527BD4" w:rsidRDefault="00527BD4" w:rsidP="00D0609E">
          <w:pPr>
            <w:framePr w:w="6340" w:h="2750" w:hRule="exact" w:hSpace="180" w:wrap="around" w:vAnchor="page" w:hAnchor="text" w:x="3873" w:y="-140"/>
            <w:spacing w:line="240" w:lineRule="auto"/>
          </w:pPr>
        </w:p>
      </w:tc>
      <w:tc>
        <w:tcPr>
          <w:tcW w:w="5156" w:type="dxa"/>
        </w:tcPr>
        <w:p w14:paraId="171B0ABF" w14:textId="77777777" w:rsidR="00527BD4" w:rsidRDefault="00365C81"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7E6DFD20" wp14:editId="5C94B2B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F5ACD08" w14:textId="77777777" w:rsidR="00527BD4" w:rsidRDefault="00527BD4" w:rsidP="00D0609E">
    <w:pPr>
      <w:framePr w:w="6340" w:h="2750" w:hRule="exact" w:hSpace="180" w:wrap="around" w:vAnchor="page" w:hAnchor="text" w:x="3873" w:y="-140"/>
    </w:pPr>
  </w:p>
  <w:p w14:paraId="4978787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14CCB" w:rsidRPr="005C408B" w14:paraId="1BDC2755" w14:textId="77777777" w:rsidTr="00A50CF6">
      <w:tc>
        <w:tcPr>
          <w:tcW w:w="2160" w:type="dxa"/>
        </w:tcPr>
        <w:p w14:paraId="2DB2F8F3" w14:textId="77777777" w:rsidR="00527BD4" w:rsidRPr="00781DCA" w:rsidRDefault="00365C81" w:rsidP="00A50CF6">
          <w:pPr>
            <w:pStyle w:val="Huisstijl-Adres"/>
            <w:rPr>
              <w:b/>
            </w:rPr>
          </w:pPr>
          <w:r>
            <w:rPr>
              <w:b/>
            </w:rPr>
            <w:t>Directoraat-generaal Economie en Digitalisering</w:t>
          </w:r>
          <w:r w:rsidRPr="005819CE">
            <w:rPr>
              <w:b/>
            </w:rPr>
            <w:br/>
          </w:r>
          <w:r>
            <w:t>Directie Algemene Economische Politiek</w:t>
          </w:r>
        </w:p>
        <w:p w14:paraId="46055C31" w14:textId="77777777" w:rsidR="00527BD4" w:rsidRPr="00BE5ED9" w:rsidRDefault="00365C81" w:rsidP="00A50CF6">
          <w:pPr>
            <w:pStyle w:val="Huisstijl-Adres"/>
          </w:pPr>
          <w:r>
            <w:rPr>
              <w:b/>
            </w:rPr>
            <w:t>Bezoekadres</w:t>
          </w:r>
          <w:r>
            <w:rPr>
              <w:b/>
            </w:rPr>
            <w:br/>
          </w:r>
          <w:r>
            <w:t>Bezuidenhoutseweg 73</w:t>
          </w:r>
          <w:r w:rsidRPr="005819CE">
            <w:br/>
          </w:r>
          <w:r>
            <w:t>2594 AC Den Haag</w:t>
          </w:r>
        </w:p>
        <w:p w14:paraId="56AE9C71" w14:textId="77777777" w:rsidR="00EF495B" w:rsidRDefault="00365C81" w:rsidP="0098788A">
          <w:pPr>
            <w:pStyle w:val="Huisstijl-Adres"/>
          </w:pPr>
          <w:r>
            <w:rPr>
              <w:b/>
            </w:rPr>
            <w:t>Postadres</w:t>
          </w:r>
          <w:r>
            <w:rPr>
              <w:b/>
            </w:rPr>
            <w:br/>
          </w:r>
          <w:r>
            <w:t>Postbus 20401</w:t>
          </w:r>
          <w:r w:rsidRPr="005819CE">
            <w:br/>
            <w:t>2500 E</w:t>
          </w:r>
          <w:r>
            <w:t>K</w:t>
          </w:r>
          <w:r w:rsidRPr="005819CE">
            <w:t xml:space="preserve"> Den Haag</w:t>
          </w:r>
        </w:p>
        <w:p w14:paraId="03B47053" w14:textId="77777777" w:rsidR="00EF495B" w:rsidRPr="005B3814" w:rsidRDefault="00365C81" w:rsidP="0098788A">
          <w:pPr>
            <w:pStyle w:val="Huisstijl-Adres"/>
          </w:pPr>
          <w:r>
            <w:rPr>
              <w:b/>
            </w:rPr>
            <w:t>Overheidsidentificatienr</w:t>
          </w:r>
          <w:r>
            <w:rPr>
              <w:b/>
            </w:rPr>
            <w:br/>
          </w:r>
          <w:r w:rsidRPr="005B3814">
            <w:t>00000001003214369000</w:t>
          </w:r>
        </w:p>
        <w:p w14:paraId="22C287B0" w14:textId="18621324" w:rsidR="00527BD4" w:rsidRPr="005C408B" w:rsidRDefault="00365C81"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14CCB" w:rsidRPr="005C408B" w14:paraId="3DEDE917" w14:textId="77777777" w:rsidTr="00A50CF6">
      <w:trPr>
        <w:trHeight w:hRule="exact" w:val="200"/>
      </w:trPr>
      <w:tc>
        <w:tcPr>
          <w:tcW w:w="2160" w:type="dxa"/>
        </w:tcPr>
        <w:p w14:paraId="67DDAACA" w14:textId="77777777" w:rsidR="00527BD4" w:rsidRPr="00D71182" w:rsidRDefault="00527BD4" w:rsidP="00A50CF6">
          <w:pPr>
            <w:rPr>
              <w:lang w:val="fr-FR"/>
            </w:rPr>
          </w:pPr>
        </w:p>
      </w:tc>
    </w:tr>
    <w:tr w:rsidR="00214CCB" w14:paraId="6E7029F2" w14:textId="77777777" w:rsidTr="00A50CF6">
      <w:tc>
        <w:tcPr>
          <w:tcW w:w="2160" w:type="dxa"/>
        </w:tcPr>
        <w:p w14:paraId="6B13EBCC" w14:textId="77777777" w:rsidR="000C0163" w:rsidRPr="005819CE" w:rsidRDefault="00365C81" w:rsidP="000C0163">
          <w:pPr>
            <w:pStyle w:val="Huisstijl-Kopje"/>
          </w:pPr>
          <w:r>
            <w:t>Ons kenmerk</w:t>
          </w:r>
        </w:p>
        <w:p w14:paraId="7649E625" w14:textId="7316934E" w:rsidR="000C0163" w:rsidRPr="005819CE" w:rsidRDefault="00365C81" w:rsidP="000C0163">
          <w:pPr>
            <w:pStyle w:val="Huisstijl-Gegeven"/>
          </w:pPr>
          <w:r>
            <w:t>DGED-AEP</w:t>
          </w:r>
          <w:r w:rsidR="00926AE2">
            <w:t xml:space="preserve"> / </w:t>
          </w:r>
          <w:r w:rsidR="005C408B">
            <w:t>100458999</w:t>
          </w:r>
        </w:p>
        <w:p w14:paraId="0C0F0F28" w14:textId="77777777" w:rsidR="00527BD4" w:rsidRPr="005819CE" w:rsidRDefault="00365C81" w:rsidP="00A50CF6">
          <w:pPr>
            <w:pStyle w:val="Huisstijl-Kopje"/>
          </w:pPr>
          <w:r>
            <w:t>Uw kenmerk</w:t>
          </w:r>
        </w:p>
        <w:p w14:paraId="38C532CB" w14:textId="77777777" w:rsidR="00527BD4" w:rsidRPr="005819CE" w:rsidRDefault="00365C81" w:rsidP="00A50CF6">
          <w:pPr>
            <w:pStyle w:val="Huisstijl-Gegeven"/>
          </w:pPr>
          <w:r>
            <w:t>2025Z13905</w:t>
          </w:r>
        </w:p>
        <w:p w14:paraId="5E0B3153" w14:textId="65B03F97" w:rsidR="00527BD4" w:rsidRPr="005819CE" w:rsidRDefault="00527BD4" w:rsidP="00A50CF6">
          <w:pPr>
            <w:pStyle w:val="Huisstijl-Gegeven"/>
          </w:pPr>
        </w:p>
      </w:tc>
    </w:tr>
  </w:tbl>
  <w:p w14:paraId="60062D9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14CCB" w14:paraId="62EBACBD" w14:textId="77777777" w:rsidTr="00C37826">
      <w:trPr>
        <w:trHeight w:val="400"/>
      </w:trPr>
      <w:tc>
        <w:tcPr>
          <w:tcW w:w="7371" w:type="dxa"/>
          <w:gridSpan w:val="2"/>
        </w:tcPr>
        <w:p w14:paraId="6810ADE2" w14:textId="77777777" w:rsidR="00527BD4" w:rsidRPr="00BC3B53" w:rsidRDefault="00365C81"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214CCB" w14:paraId="13A5BC89" w14:textId="77777777" w:rsidTr="00C37826">
      <w:tc>
        <w:tcPr>
          <w:tcW w:w="7371" w:type="dxa"/>
          <w:gridSpan w:val="2"/>
        </w:tcPr>
        <w:p w14:paraId="064EAF3F" w14:textId="77777777" w:rsidR="00527BD4" w:rsidRPr="00983E8F" w:rsidRDefault="00527BD4" w:rsidP="00A50CF6">
          <w:pPr>
            <w:pStyle w:val="Huisstijl-Rubricering"/>
          </w:pPr>
        </w:p>
      </w:tc>
    </w:tr>
    <w:tr w:rsidR="00214CCB" w14:paraId="0237EA85" w14:textId="77777777" w:rsidTr="00C37826">
      <w:trPr>
        <w:trHeight w:hRule="exact" w:val="2440"/>
      </w:trPr>
      <w:tc>
        <w:tcPr>
          <w:tcW w:w="7371" w:type="dxa"/>
          <w:gridSpan w:val="2"/>
        </w:tcPr>
        <w:p w14:paraId="583E9388" w14:textId="77777777" w:rsidR="00527BD4" w:rsidRDefault="00365C81" w:rsidP="00A50CF6">
          <w:pPr>
            <w:pStyle w:val="Huisstijl-NAW"/>
          </w:pPr>
          <w:r>
            <w:t xml:space="preserve">De Voorzitter van de Tweede Kamer </w:t>
          </w:r>
        </w:p>
        <w:p w14:paraId="73AEB859" w14:textId="77777777" w:rsidR="00D87195" w:rsidRDefault="00365C81" w:rsidP="00D87195">
          <w:pPr>
            <w:pStyle w:val="Huisstijl-NAW"/>
          </w:pPr>
          <w:r>
            <w:t>der Staten-Generaal</w:t>
          </w:r>
        </w:p>
        <w:p w14:paraId="10E31669" w14:textId="77777777" w:rsidR="00EA0F13" w:rsidRDefault="00365C81" w:rsidP="00EA0F13">
          <w:pPr>
            <w:rPr>
              <w:szCs w:val="18"/>
            </w:rPr>
          </w:pPr>
          <w:r>
            <w:rPr>
              <w:szCs w:val="18"/>
            </w:rPr>
            <w:t>Prinses Irenestraat 6</w:t>
          </w:r>
        </w:p>
        <w:p w14:paraId="72DF7928" w14:textId="77777777" w:rsidR="00985E56" w:rsidRDefault="00365C81" w:rsidP="00EA0F13">
          <w:r>
            <w:rPr>
              <w:szCs w:val="18"/>
            </w:rPr>
            <w:t>2595 BD  DEN HAAG</w:t>
          </w:r>
        </w:p>
      </w:tc>
    </w:tr>
    <w:tr w:rsidR="00214CCB" w14:paraId="6C23D6EE" w14:textId="77777777" w:rsidTr="00C37826">
      <w:trPr>
        <w:trHeight w:hRule="exact" w:val="400"/>
      </w:trPr>
      <w:tc>
        <w:tcPr>
          <w:tcW w:w="7371" w:type="dxa"/>
          <w:gridSpan w:val="2"/>
        </w:tcPr>
        <w:p w14:paraId="362CB4E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14CCB" w14:paraId="5D3D80FE" w14:textId="77777777" w:rsidTr="00F05450">
      <w:trPr>
        <w:trHeight w:val="240"/>
      </w:trPr>
      <w:tc>
        <w:tcPr>
          <w:tcW w:w="709" w:type="dxa"/>
        </w:tcPr>
        <w:p w14:paraId="35F96C56" w14:textId="1D444958" w:rsidR="00527BD4" w:rsidRPr="00C37826" w:rsidRDefault="00F05450" w:rsidP="00A50CF6">
          <w:pPr>
            <w:rPr>
              <w:szCs w:val="18"/>
            </w:rPr>
          </w:pPr>
          <w:r>
            <w:rPr>
              <w:szCs w:val="18"/>
            </w:rPr>
            <w:t>Datum</w:t>
          </w:r>
        </w:p>
      </w:tc>
      <w:tc>
        <w:tcPr>
          <w:tcW w:w="6662" w:type="dxa"/>
        </w:tcPr>
        <w:p w14:paraId="3CBDED18" w14:textId="285FBF5C" w:rsidR="00527BD4" w:rsidRPr="007709EF" w:rsidRDefault="0008729B" w:rsidP="00A50CF6">
          <w:r>
            <w:t>26 augustus 2025</w:t>
          </w:r>
        </w:p>
      </w:tc>
    </w:tr>
    <w:tr w:rsidR="00214CCB" w14:paraId="273D80CE" w14:textId="77777777" w:rsidTr="00F05450">
      <w:trPr>
        <w:trHeight w:val="240"/>
      </w:trPr>
      <w:tc>
        <w:tcPr>
          <w:tcW w:w="709" w:type="dxa"/>
        </w:tcPr>
        <w:p w14:paraId="1B8A70DC" w14:textId="77777777" w:rsidR="00527BD4" w:rsidRPr="00C37826" w:rsidRDefault="00365C81" w:rsidP="00A50CF6">
          <w:pPr>
            <w:rPr>
              <w:szCs w:val="18"/>
            </w:rPr>
          </w:pPr>
          <w:r>
            <w:rPr>
              <w:szCs w:val="18"/>
            </w:rPr>
            <w:t>Betreft</w:t>
          </w:r>
        </w:p>
      </w:tc>
      <w:tc>
        <w:tcPr>
          <w:tcW w:w="6662" w:type="dxa"/>
        </w:tcPr>
        <w:p w14:paraId="29186092" w14:textId="77777777" w:rsidR="00527BD4" w:rsidRPr="007709EF" w:rsidRDefault="00365C81" w:rsidP="00A50CF6">
          <w:r>
            <w:t>Schriftelijke reactie rapport 'Maatschappelijke waarde sectoren'</w:t>
          </w:r>
        </w:p>
      </w:tc>
    </w:tr>
  </w:tbl>
  <w:p w14:paraId="7D83286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C5A510C">
      <w:start w:val="1"/>
      <w:numFmt w:val="bullet"/>
      <w:pStyle w:val="Lijstopsomteken"/>
      <w:lvlText w:val="•"/>
      <w:lvlJc w:val="left"/>
      <w:pPr>
        <w:tabs>
          <w:tab w:val="num" w:pos="227"/>
        </w:tabs>
        <w:ind w:left="227" w:hanging="227"/>
      </w:pPr>
      <w:rPr>
        <w:rFonts w:ascii="Verdana" w:hAnsi="Verdana" w:hint="default"/>
        <w:sz w:val="18"/>
        <w:szCs w:val="18"/>
      </w:rPr>
    </w:lvl>
    <w:lvl w:ilvl="1" w:tplc="BBEE5228" w:tentative="1">
      <w:start w:val="1"/>
      <w:numFmt w:val="bullet"/>
      <w:lvlText w:val="o"/>
      <w:lvlJc w:val="left"/>
      <w:pPr>
        <w:tabs>
          <w:tab w:val="num" w:pos="1440"/>
        </w:tabs>
        <w:ind w:left="1440" w:hanging="360"/>
      </w:pPr>
      <w:rPr>
        <w:rFonts w:ascii="Courier New" w:hAnsi="Courier New" w:cs="Courier New" w:hint="default"/>
      </w:rPr>
    </w:lvl>
    <w:lvl w:ilvl="2" w:tplc="2598BAEE" w:tentative="1">
      <w:start w:val="1"/>
      <w:numFmt w:val="bullet"/>
      <w:lvlText w:val=""/>
      <w:lvlJc w:val="left"/>
      <w:pPr>
        <w:tabs>
          <w:tab w:val="num" w:pos="2160"/>
        </w:tabs>
        <w:ind w:left="2160" w:hanging="360"/>
      </w:pPr>
      <w:rPr>
        <w:rFonts w:ascii="Wingdings" w:hAnsi="Wingdings" w:hint="default"/>
      </w:rPr>
    </w:lvl>
    <w:lvl w:ilvl="3" w:tplc="BD6A39F8" w:tentative="1">
      <w:start w:val="1"/>
      <w:numFmt w:val="bullet"/>
      <w:lvlText w:val=""/>
      <w:lvlJc w:val="left"/>
      <w:pPr>
        <w:tabs>
          <w:tab w:val="num" w:pos="2880"/>
        </w:tabs>
        <w:ind w:left="2880" w:hanging="360"/>
      </w:pPr>
      <w:rPr>
        <w:rFonts w:ascii="Symbol" w:hAnsi="Symbol" w:hint="default"/>
      </w:rPr>
    </w:lvl>
    <w:lvl w:ilvl="4" w:tplc="3D066E2C" w:tentative="1">
      <w:start w:val="1"/>
      <w:numFmt w:val="bullet"/>
      <w:lvlText w:val="o"/>
      <w:lvlJc w:val="left"/>
      <w:pPr>
        <w:tabs>
          <w:tab w:val="num" w:pos="3600"/>
        </w:tabs>
        <w:ind w:left="3600" w:hanging="360"/>
      </w:pPr>
      <w:rPr>
        <w:rFonts w:ascii="Courier New" w:hAnsi="Courier New" w:cs="Courier New" w:hint="default"/>
      </w:rPr>
    </w:lvl>
    <w:lvl w:ilvl="5" w:tplc="F94EE5FC" w:tentative="1">
      <w:start w:val="1"/>
      <w:numFmt w:val="bullet"/>
      <w:lvlText w:val=""/>
      <w:lvlJc w:val="left"/>
      <w:pPr>
        <w:tabs>
          <w:tab w:val="num" w:pos="4320"/>
        </w:tabs>
        <w:ind w:left="4320" w:hanging="360"/>
      </w:pPr>
      <w:rPr>
        <w:rFonts w:ascii="Wingdings" w:hAnsi="Wingdings" w:hint="default"/>
      </w:rPr>
    </w:lvl>
    <w:lvl w:ilvl="6" w:tplc="BBB6E20A" w:tentative="1">
      <w:start w:val="1"/>
      <w:numFmt w:val="bullet"/>
      <w:lvlText w:val=""/>
      <w:lvlJc w:val="left"/>
      <w:pPr>
        <w:tabs>
          <w:tab w:val="num" w:pos="5040"/>
        </w:tabs>
        <w:ind w:left="5040" w:hanging="360"/>
      </w:pPr>
      <w:rPr>
        <w:rFonts w:ascii="Symbol" w:hAnsi="Symbol" w:hint="default"/>
      </w:rPr>
    </w:lvl>
    <w:lvl w:ilvl="7" w:tplc="28A833FE" w:tentative="1">
      <w:start w:val="1"/>
      <w:numFmt w:val="bullet"/>
      <w:lvlText w:val="o"/>
      <w:lvlJc w:val="left"/>
      <w:pPr>
        <w:tabs>
          <w:tab w:val="num" w:pos="5760"/>
        </w:tabs>
        <w:ind w:left="5760" w:hanging="360"/>
      </w:pPr>
      <w:rPr>
        <w:rFonts w:ascii="Courier New" w:hAnsi="Courier New" w:cs="Courier New" w:hint="default"/>
      </w:rPr>
    </w:lvl>
    <w:lvl w:ilvl="8" w:tplc="E5FA25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CD22DB0">
      <w:start w:val="1"/>
      <w:numFmt w:val="bullet"/>
      <w:pStyle w:val="Lijstopsomteken2"/>
      <w:lvlText w:val="–"/>
      <w:lvlJc w:val="left"/>
      <w:pPr>
        <w:tabs>
          <w:tab w:val="num" w:pos="227"/>
        </w:tabs>
        <w:ind w:left="227" w:firstLine="0"/>
      </w:pPr>
      <w:rPr>
        <w:rFonts w:ascii="Verdana" w:hAnsi="Verdana" w:hint="default"/>
      </w:rPr>
    </w:lvl>
    <w:lvl w:ilvl="1" w:tplc="0A9EB6E2" w:tentative="1">
      <w:start w:val="1"/>
      <w:numFmt w:val="bullet"/>
      <w:lvlText w:val="o"/>
      <w:lvlJc w:val="left"/>
      <w:pPr>
        <w:tabs>
          <w:tab w:val="num" w:pos="1440"/>
        </w:tabs>
        <w:ind w:left="1440" w:hanging="360"/>
      </w:pPr>
      <w:rPr>
        <w:rFonts w:ascii="Courier New" w:hAnsi="Courier New" w:cs="Courier New" w:hint="default"/>
      </w:rPr>
    </w:lvl>
    <w:lvl w:ilvl="2" w:tplc="91362788" w:tentative="1">
      <w:start w:val="1"/>
      <w:numFmt w:val="bullet"/>
      <w:lvlText w:val=""/>
      <w:lvlJc w:val="left"/>
      <w:pPr>
        <w:tabs>
          <w:tab w:val="num" w:pos="2160"/>
        </w:tabs>
        <w:ind w:left="2160" w:hanging="360"/>
      </w:pPr>
      <w:rPr>
        <w:rFonts w:ascii="Wingdings" w:hAnsi="Wingdings" w:hint="default"/>
      </w:rPr>
    </w:lvl>
    <w:lvl w:ilvl="3" w:tplc="1132009C" w:tentative="1">
      <w:start w:val="1"/>
      <w:numFmt w:val="bullet"/>
      <w:lvlText w:val=""/>
      <w:lvlJc w:val="left"/>
      <w:pPr>
        <w:tabs>
          <w:tab w:val="num" w:pos="2880"/>
        </w:tabs>
        <w:ind w:left="2880" w:hanging="360"/>
      </w:pPr>
      <w:rPr>
        <w:rFonts w:ascii="Symbol" w:hAnsi="Symbol" w:hint="default"/>
      </w:rPr>
    </w:lvl>
    <w:lvl w:ilvl="4" w:tplc="CB285C70" w:tentative="1">
      <w:start w:val="1"/>
      <w:numFmt w:val="bullet"/>
      <w:lvlText w:val="o"/>
      <w:lvlJc w:val="left"/>
      <w:pPr>
        <w:tabs>
          <w:tab w:val="num" w:pos="3600"/>
        </w:tabs>
        <w:ind w:left="3600" w:hanging="360"/>
      </w:pPr>
      <w:rPr>
        <w:rFonts w:ascii="Courier New" w:hAnsi="Courier New" w:cs="Courier New" w:hint="default"/>
      </w:rPr>
    </w:lvl>
    <w:lvl w:ilvl="5" w:tplc="C7583628" w:tentative="1">
      <w:start w:val="1"/>
      <w:numFmt w:val="bullet"/>
      <w:lvlText w:val=""/>
      <w:lvlJc w:val="left"/>
      <w:pPr>
        <w:tabs>
          <w:tab w:val="num" w:pos="4320"/>
        </w:tabs>
        <w:ind w:left="4320" w:hanging="360"/>
      </w:pPr>
      <w:rPr>
        <w:rFonts w:ascii="Wingdings" w:hAnsi="Wingdings" w:hint="default"/>
      </w:rPr>
    </w:lvl>
    <w:lvl w:ilvl="6" w:tplc="E6000EAA" w:tentative="1">
      <w:start w:val="1"/>
      <w:numFmt w:val="bullet"/>
      <w:lvlText w:val=""/>
      <w:lvlJc w:val="left"/>
      <w:pPr>
        <w:tabs>
          <w:tab w:val="num" w:pos="5040"/>
        </w:tabs>
        <w:ind w:left="5040" w:hanging="360"/>
      </w:pPr>
      <w:rPr>
        <w:rFonts w:ascii="Symbol" w:hAnsi="Symbol" w:hint="default"/>
      </w:rPr>
    </w:lvl>
    <w:lvl w:ilvl="7" w:tplc="E7D80B80" w:tentative="1">
      <w:start w:val="1"/>
      <w:numFmt w:val="bullet"/>
      <w:lvlText w:val="o"/>
      <w:lvlJc w:val="left"/>
      <w:pPr>
        <w:tabs>
          <w:tab w:val="num" w:pos="5760"/>
        </w:tabs>
        <w:ind w:left="5760" w:hanging="360"/>
      </w:pPr>
      <w:rPr>
        <w:rFonts w:ascii="Courier New" w:hAnsi="Courier New" w:cs="Courier New" w:hint="default"/>
      </w:rPr>
    </w:lvl>
    <w:lvl w:ilvl="8" w:tplc="812ABF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45FEB7A2">
      <w:numFmt w:val="bullet"/>
      <w:lvlText w:val="-"/>
      <w:lvlJc w:val="left"/>
      <w:pPr>
        <w:ind w:left="720" w:hanging="360"/>
      </w:pPr>
      <w:rPr>
        <w:rFonts w:ascii="Calibri" w:eastAsia="Times New Roman" w:hAnsi="Calibri" w:cs="Calibri" w:hint="default"/>
      </w:rPr>
    </w:lvl>
    <w:lvl w:ilvl="1" w:tplc="6E94BFF8">
      <w:start w:val="1"/>
      <w:numFmt w:val="bullet"/>
      <w:lvlText w:val="o"/>
      <w:lvlJc w:val="left"/>
      <w:pPr>
        <w:ind w:left="1440" w:hanging="360"/>
      </w:pPr>
      <w:rPr>
        <w:rFonts w:ascii="Courier New" w:hAnsi="Courier New" w:cs="Courier New" w:hint="default"/>
      </w:rPr>
    </w:lvl>
    <w:lvl w:ilvl="2" w:tplc="272ACF5A">
      <w:start w:val="1"/>
      <w:numFmt w:val="bullet"/>
      <w:lvlText w:val=""/>
      <w:lvlJc w:val="left"/>
      <w:pPr>
        <w:ind w:left="2160" w:hanging="360"/>
      </w:pPr>
      <w:rPr>
        <w:rFonts w:ascii="Wingdings" w:hAnsi="Wingdings" w:hint="default"/>
      </w:rPr>
    </w:lvl>
    <w:lvl w:ilvl="3" w:tplc="44E44428">
      <w:start w:val="1"/>
      <w:numFmt w:val="bullet"/>
      <w:lvlText w:val=""/>
      <w:lvlJc w:val="left"/>
      <w:pPr>
        <w:ind w:left="2880" w:hanging="360"/>
      </w:pPr>
      <w:rPr>
        <w:rFonts w:ascii="Symbol" w:hAnsi="Symbol" w:hint="default"/>
      </w:rPr>
    </w:lvl>
    <w:lvl w:ilvl="4" w:tplc="210E6544">
      <w:start w:val="1"/>
      <w:numFmt w:val="bullet"/>
      <w:lvlText w:val="o"/>
      <w:lvlJc w:val="left"/>
      <w:pPr>
        <w:ind w:left="3600" w:hanging="360"/>
      </w:pPr>
      <w:rPr>
        <w:rFonts w:ascii="Courier New" w:hAnsi="Courier New" w:cs="Courier New" w:hint="default"/>
      </w:rPr>
    </w:lvl>
    <w:lvl w:ilvl="5" w:tplc="4A7A7F56">
      <w:start w:val="1"/>
      <w:numFmt w:val="bullet"/>
      <w:lvlText w:val=""/>
      <w:lvlJc w:val="left"/>
      <w:pPr>
        <w:ind w:left="4320" w:hanging="360"/>
      </w:pPr>
      <w:rPr>
        <w:rFonts w:ascii="Wingdings" w:hAnsi="Wingdings" w:hint="default"/>
      </w:rPr>
    </w:lvl>
    <w:lvl w:ilvl="6" w:tplc="6B46D900">
      <w:start w:val="1"/>
      <w:numFmt w:val="bullet"/>
      <w:lvlText w:val=""/>
      <w:lvlJc w:val="left"/>
      <w:pPr>
        <w:ind w:left="5040" w:hanging="360"/>
      </w:pPr>
      <w:rPr>
        <w:rFonts w:ascii="Symbol" w:hAnsi="Symbol" w:hint="default"/>
      </w:rPr>
    </w:lvl>
    <w:lvl w:ilvl="7" w:tplc="68FAB9D4">
      <w:start w:val="1"/>
      <w:numFmt w:val="bullet"/>
      <w:lvlText w:val="o"/>
      <w:lvlJc w:val="left"/>
      <w:pPr>
        <w:ind w:left="5760" w:hanging="360"/>
      </w:pPr>
      <w:rPr>
        <w:rFonts w:ascii="Courier New" w:hAnsi="Courier New" w:cs="Courier New" w:hint="default"/>
      </w:rPr>
    </w:lvl>
    <w:lvl w:ilvl="8" w:tplc="A37094E8">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96439931">
    <w:abstractNumId w:val="10"/>
  </w:num>
  <w:num w:numId="2" w16cid:durableId="948584670">
    <w:abstractNumId w:val="7"/>
  </w:num>
  <w:num w:numId="3" w16cid:durableId="762721809">
    <w:abstractNumId w:val="6"/>
  </w:num>
  <w:num w:numId="4" w16cid:durableId="1558593422">
    <w:abstractNumId w:val="5"/>
  </w:num>
  <w:num w:numId="5" w16cid:durableId="1577010774">
    <w:abstractNumId w:val="4"/>
  </w:num>
  <w:num w:numId="6" w16cid:durableId="651374131">
    <w:abstractNumId w:val="8"/>
  </w:num>
  <w:num w:numId="7" w16cid:durableId="897203427">
    <w:abstractNumId w:val="3"/>
  </w:num>
  <w:num w:numId="8" w16cid:durableId="1738430132">
    <w:abstractNumId w:val="2"/>
  </w:num>
  <w:num w:numId="9" w16cid:durableId="1816677128">
    <w:abstractNumId w:val="1"/>
  </w:num>
  <w:num w:numId="10" w16cid:durableId="1860462172">
    <w:abstractNumId w:val="0"/>
  </w:num>
  <w:num w:numId="11" w16cid:durableId="2049184320">
    <w:abstractNumId w:val="9"/>
  </w:num>
  <w:num w:numId="12" w16cid:durableId="1281648859">
    <w:abstractNumId w:val="11"/>
  </w:num>
  <w:num w:numId="13" w16cid:durableId="316619200">
    <w:abstractNumId w:val="14"/>
  </w:num>
  <w:num w:numId="14" w16cid:durableId="272514118">
    <w:abstractNumId w:val="12"/>
  </w:num>
  <w:num w:numId="15" w16cid:durableId="181267160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80489"/>
    <w:rsid w:val="0008729B"/>
    <w:rsid w:val="00092799"/>
    <w:rsid w:val="00092C5F"/>
    <w:rsid w:val="00095190"/>
    <w:rsid w:val="00096680"/>
    <w:rsid w:val="00096BBE"/>
    <w:rsid w:val="00097EFE"/>
    <w:rsid w:val="000A0F36"/>
    <w:rsid w:val="000A174A"/>
    <w:rsid w:val="000A1879"/>
    <w:rsid w:val="000A3E0A"/>
    <w:rsid w:val="000A65AC"/>
    <w:rsid w:val="000B4449"/>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15A9"/>
    <w:rsid w:val="001A2BEA"/>
    <w:rsid w:val="001A6AF9"/>
    <w:rsid w:val="001A6D93"/>
    <w:rsid w:val="001C24DE"/>
    <w:rsid w:val="001C32EC"/>
    <w:rsid w:val="001C38BD"/>
    <w:rsid w:val="001C4D5A"/>
    <w:rsid w:val="001E34C6"/>
    <w:rsid w:val="001E5581"/>
    <w:rsid w:val="001F3C70"/>
    <w:rsid w:val="00200D88"/>
    <w:rsid w:val="00201F68"/>
    <w:rsid w:val="00210244"/>
    <w:rsid w:val="00212F2A"/>
    <w:rsid w:val="00214CCB"/>
    <w:rsid w:val="00214F2B"/>
    <w:rsid w:val="00216120"/>
    <w:rsid w:val="00216245"/>
    <w:rsid w:val="00217880"/>
    <w:rsid w:val="00222D66"/>
    <w:rsid w:val="00224A8A"/>
    <w:rsid w:val="00230238"/>
    <w:rsid w:val="002309A8"/>
    <w:rsid w:val="00236CFE"/>
    <w:rsid w:val="002428E3"/>
    <w:rsid w:val="00243031"/>
    <w:rsid w:val="002570B4"/>
    <w:rsid w:val="00260BAF"/>
    <w:rsid w:val="002650F7"/>
    <w:rsid w:val="00266ABA"/>
    <w:rsid w:val="00273F3B"/>
    <w:rsid w:val="00274DB7"/>
    <w:rsid w:val="00275984"/>
    <w:rsid w:val="00280F74"/>
    <w:rsid w:val="002822CA"/>
    <w:rsid w:val="00286998"/>
    <w:rsid w:val="00291AB7"/>
    <w:rsid w:val="00292EB2"/>
    <w:rsid w:val="0029422B"/>
    <w:rsid w:val="002A0938"/>
    <w:rsid w:val="002B153C"/>
    <w:rsid w:val="002B52FC"/>
    <w:rsid w:val="002B7AAB"/>
    <w:rsid w:val="002C2830"/>
    <w:rsid w:val="002D001A"/>
    <w:rsid w:val="002D28E2"/>
    <w:rsid w:val="002D317B"/>
    <w:rsid w:val="002D3587"/>
    <w:rsid w:val="002D502D"/>
    <w:rsid w:val="002D7591"/>
    <w:rsid w:val="002E0F69"/>
    <w:rsid w:val="002E4F5B"/>
    <w:rsid w:val="002F5147"/>
    <w:rsid w:val="002F7ABD"/>
    <w:rsid w:val="0030029B"/>
    <w:rsid w:val="003053C8"/>
    <w:rsid w:val="00312597"/>
    <w:rsid w:val="0032504E"/>
    <w:rsid w:val="00327BA5"/>
    <w:rsid w:val="0033412E"/>
    <w:rsid w:val="00334154"/>
    <w:rsid w:val="003372C4"/>
    <w:rsid w:val="00340ECA"/>
    <w:rsid w:val="00341FA0"/>
    <w:rsid w:val="00344F3D"/>
    <w:rsid w:val="00345299"/>
    <w:rsid w:val="00351A8D"/>
    <w:rsid w:val="003526BB"/>
    <w:rsid w:val="00352BCF"/>
    <w:rsid w:val="00352DFB"/>
    <w:rsid w:val="00353932"/>
    <w:rsid w:val="0035464B"/>
    <w:rsid w:val="0036077A"/>
    <w:rsid w:val="00361A56"/>
    <w:rsid w:val="0036252A"/>
    <w:rsid w:val="00364D9D"/>
    <w:rsid w:val="00365C81"/>
    <w:rsid w:val="00371048"/>
    <w:rsid w:val="0037396C"/>
    <w:rsid w:val="0037421D"/>
    <w:rsid w:val="00376093"/>
    <w:rsid w:val="00383DA1"/>
    <w:rsid w:val="00385F30"/>
    <w:rsid w:val="00393696"/>
    <w:rsid w:val="00393963"/>
    <w:rsid w:val="00395575"/>
    <w:rsid w:val="00395672"/>
    <w:rsid w:val="003961E8"/>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175C1"/>
    <w:rsid w:val="00425BD9"/>
    <w:rsid w:val="0043559A"/>
    <w:rsid w:val="00441AC2"/>
    <w:rsid w:val="0044249B"/>
    <w:rsid w:val="0045023C"/>
    <w:rsid w:val="00451A5B"/>
    <w:rsid w:val="00452BCD"/>
    <w:rsid w:val="00452CEA"/>
    <w:rsid w:val="00461D14"/>
    <w:rsid w:val="00464D68"/>
    <w:rsid w:val="00465B52"/>
    <w:rsid w:val="0046708E"/>
    <w:rsid w:val="00472A65"/>
    <w:rsid w:val="00474463"/>
    <w:rsid w:val="00474B75"/>
    <w:rsid w:val="0048008D"/>
    <w:rsid w:val="00483F0B"/>
    <w:rsid w:val="00496319"/>
    <w:rsid w:val="00497279"/>
    <w:rsid w:val="004A163B"/>
    <w:rsid w:val="004A670A"/>
    <w:rsid w:val="004B5465"/>
    <w:rsid w:val="004B70F0"/>
    <w:rsid w:val="004D505E"/>
    <w:rsid w:val="004D72CA"/>
    <w:rsid w:val="004E2242"/>
    <w:rsid w:val="004E4776"/>
    <w:rsid w:val="004E505E"/>
    <w:rsid w:val="004F42FF"/>
    <w:rsid w:val="004F44C2"/>
    <w:rsid w:val="004F7780"/>
    <w:rsid w:val="00502512"/>
    <w:rsid w:val="005027B5"/>
    <w:rsid w:val="005031D8"/>
    <w:rsid w:val="00503FD2"/>
    <w:rsid w:val="00505262"/>
    <w:rsid w:val="00505346"/>
    <w:rsid w:val="00516022"/>
    <w:rsid w:val="00521CEE"/>
    <w:rsid w:val="00524FB4"/>
    <w:rsid w:val="00527BD4"/>
    <w:rsid w:val="00537095"/>
    <w:rsid w:val="005403C8"/>
    <w:rsid w:val="005429DC"/>
    <w:rsid w:val="005565F9"/>
    <w:rsid w:val="0056472B"/>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408B"/>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32D30"/>
    <w:rsid w:val="006448E4"/>
    <w:rsid w:val="00645414"/>
    <w:rsid w:val="00650F19"/>
    <w:rsid w:val="00651CEE"/>
    <w:rsid w:val="00653606"/>
    <w:rsid w:val="006610E9"/>
    <w:rsid w:val="00661591"/>
    <w:rsid w:val="006637B5"/>
    <w:rsid w:val="00664678"/>
    <w:rsid w:val="0066632F"/>
    <w:rsid w:val="00674A89"/>
    <w:rsid w:val="00674F3D"/>
    <w:rsid w:val="00680AAD"/>
    <w:rsid w:val="00685545"/>
    <w:rsid w:val="006864B3"/>
    <w:rsid w:val="00692D64"/>
    <w:rsid w:val="006A10F8"/>
    <w:rsid w:val="006A2100"/>
    <w:rsid w:val="006A5C3B"/>
    <w:rsid w:val="006A66CF"/>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14D0"/>
    <w:rsid w:val="006F31F2"/>
    <w:rsid w:val="006F7494"/>
    <w:rsid w:val="006F751F"/>
    <w:rsid w:val="007008C0"/>
    <w:rsid w:val="00714DC5"/>
    <w:rsid w:val="00715237"/>
    <w:rsid w:val="00717213"/>
    <w:rsid w:val="00721AE1"/>
    <w:rsid w:val="007254A5"/>
    <w:rsid w:val="00725748"/>
    <w:rsid w:val="00735D88"/>
    <w:rsid w:val="0073720D"/>
    <w:rsid w:val="00737507"/>
    <w:rsid w:val="00740712"/>
    <w:rsid w:val="00742AB9"/>
    <w:rsid w:val="00751A6A"/>
    <w:rsid w:val="00754FBF"/>
    <w:rsid w:val="007610AA"/>
    <w:rsid w:val="007709EF"/>
    <w:rsid w:val="00777DF2"/>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3592"/>
    <w:rsid w:val="008547BA"/>
    <w:rsid w:val="008553C7"/>
    <w:rsid w:val="00857FEB"/>
    <w:rsid w:val="008601AF"/>
    <w:rsid w:val="00866F58"/>
    <w:rsid w:val="00867757"/>
    <w:rsid w:val="00872271"/>
    <w:rsid w:val="008748D0"/>
    <w:rsid w:val="00883137"/>
    <w:rsid w:val="00894A3B"/>
    <w:rsid w:val="008A1F5D"/>
    <w:rsid w:val="008A28F5"/>
    <w:rsid w:val="008B02B6"/>
    <w:rsid w:val="008B1198"/>
    <w:rsid w:val="008B3471"/>
    <w:rsid w:val="008B3929"/>
    <w:rsid w:val="008B4125"/>
    <w:rsid w:val="008B4CB3"/>
    <w:rsid w:val="008B567B"/>
    <w:rsid w:val="008B7B24"/>
    <w:rsid w:val="008C1BFB"/>
    <w:rsid w:val="008C356D"/>
    <w:rsid w:val="008D43B5"/>
    <w:rsid w:val="008E0B3F"/>
    <w:rsid w:val="008E49AD"/>
    <w:rsid w:val="008E698E"/>
    <w:rsid w:val="008F2584"/>
    <w:rsid w:val="008F3246"/>
    <w:rsid w:val="008F3C1B"/>
    <w:rsid w:val="008F508C"/>
    <w:rsid w:val="0090271B"/>
    <w:rsid w:val="0090313B"/>
    <w:rsid w:val="00910642"/>
    <w:rsid w:val="00910DDF"/>
    <w:rsid w:val="00926AE2"/>
    <w:rsid w:val="00930B13"/>
    <w:rsid w:val="009311C8"/>
    <w:rsid w:val="00933376"/>
    <w:rsid w:val="00933A2F"/>
    <w:rsid w:val="00967600"/>
    <w:rsid w:val="009716D8"/>
    <w:rsid w:val="009718F9"/>
    <w:rsid w:val="00971F42"/>
    <w:rsid w:val="00972FB9"/>
    <w:rsid w:val="00975112"/>
    <w:rsid w:val="009759DF"/>
    <w:rsid w:val="00981768"/>
    <w:rsid w:val="00983E8F"/>
    <w:rsid w:val="0098496A"/>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D2B4A"/>
    <w:rsid w:val="009E107A"/>
    <w:rsid w:val="009E7AC0"/>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03F6"/>
    <w:rsid w:val="00A831FD"/>
    <w:rsid w:val="00A83352"/>
    <w:rsid w:val="00A850A2"/>
    <w:rsid w:val="00A91FA3"/>
    <w:rsid w:val="00A927D3"/>
    <w:rsid w:val="00AA1964"/>
    <w:rsid w:val="00AA1BF5"/>
    <w:rsid w:val="00AA7FC9"/>
    <w:rsid w:val="00AB237D"/>
    <w:rsid w:val="00AB5933"/>
    <w:rsid w:val="00AC0A0D"/>
    <w:rsid w:val="00AD453C"/>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039C3"/>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2568"/>
    <w:rsid w:val="00C97C80"/>
    <w:rsid w:val="00CA47D3"/>
    <w:rsid w:val="00CA6533"/>
    <w:rsid w:val="00CA6A25"/>
    <w:rsid w:val="00CA6A3F"/>
    <w:rsid w:val="00CA7C99"/>
    <w:rsid w:val="00CB02FD"/>
    <w:rsid w:val="00CC562D"/>
    <w:rsid w:val="00CC6290"/>
    <w:rsid w:val="00CD233D"/>
    <w:rsid w:val="00CD3499"/>
    <w:rsid w:val="00CD362D"/>
    <w:rsid w:val="00CD4E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27645"/>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665D"/>
    <w:rsid w:val="00D97B2E"/>
    <w:rsid w:val="00DA241E"/>
    <w:rsid w:val="00DB36FE"/>
    <w:rsid w:val="00DB533A"/>
    <w:rsid w:val="00DB60AE"/>
    <w:rsid w:val="00DB6307"/>
    <w:rsid w:val="00DD1DCD"/>
    <w:rsid w:val="00DD338F"/>
    <w:rsid w:val="00DD66F2"/>
    <w:rsid w:val="00DE3FE0"/>
    <w:rsid w:val="00DE578A"/>
    <w:rsid w:val="00DE63FD"/>
    <w:rsid w:val="00DF2583"/>
    <w:rsid w:val="00DF54D9"/>
    <w:rsid w:val="00DF7283"/>
    <w:rsid w:val="00E01A59"/>
    <w:rsid w:val="00E0714E"/>
    <w:rsid w:val="00E10DC6"/>
    <w:rsid w:val="00E11F8E"/>
    <w:rsid w:val="00E15881"/>
    <w:rsid w:val="00E16A8F"/>
    <w:rsid w:val="00E21DE3"/>
    <w:rsid w:val="00E252EF"/>
    <w:rsid w:val="00E273C5"/>
    <w:rsid w:val="00E307D1"/>
    <w:rsid w:val="00E3731D"/>
    <w:rsid w:val="00E41F8D"/>
    <w:rsid w:val="00E51469"/>
    <w:rsid w:val="00E573A1"/>
    <w:rsid w:val="00E634E3"/>
    <w:rsid w:val="00E717C4"/>
    <w:rsid w:val="00E77E18"/>
    <w:rsid w:val="00E77F89"/>
    <w:rsid w:val="00E80330"/>
    <w:rsid w:val="00E805A2"/>
    <w:rsid w:val="00E806C5"/>
    <w:rsid w:val="00E80E71"/>
    <w:rsid w:val="00E850D3"/>
    <w:rsid w:val="00E853D6"/>
    <w:rsid w:val="00E876B9"/>
    <w:rsid w:val="00EA0F13"/>
    <w:rsid w:val="00EB5FAA"/>
    <w:rsid w:val="00EC0DFF"/>
    <w:rsid w:val="00EC237D"/>
    <w:rsid w:val="00EC2918"/>
    <w:rsid w:val="00EC4D0E"/>
    <w:rsid w:val="00EC4E2B"/>
    <w:rsid w:val="00EC677A"/>
    <w:rsid w:val="00ED072A"/>
    <w:rsid w:val="00ED4F3E"/>
    <w:rsid w:val="00ED539E"/>
    <w:rsid w:val="00EE4A1F"/>
    <w:rsid w:val="00EE4C2D"/>
    <w:rsid w:val="00EF1B5A"/>
    <w:rsid w:val="00EF24FB"/>
    <w:rsid w:val="00EF2CCA"/>
    <w:rsid w:val="00EF495B"/>
    <w:rsid w:val="00EF60DC"/>
    <w:rsid w:val="00F00F54"/>
    <w:rsid w:val="00F03963"/>
    <w:rsid w:val="00F05450"/>
    <w:rsid w:val="00F11068"/>
    <w:rsid w:val="00F11DEA"/>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49DA"/>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C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EC677A"/>
    <w:rPr>
      <w:rFonts w:ascii="Verdana" w:hAnsi="Verdana"/>
      <w:sz w:val="18"/>
      <w:szCs w:val="24"/>
      <w:lang w:val="nl-NL" w:eastAsia="nl-NL"/>
    </w:rPr>
  </w:style>
  <w:style w:type="character" w:customStyle="1" w:styleId="apple-converted-space">
    <w:name w:val="apple-converted-space"/>
    <w:basedOn w:val="Standaardalinea-lettertype"/>
    <w:rsid w:val="000A1879"/>
  </w:style>
  <w:style w:type="paragraph" w:customStyle="1" w:styleId="p1">
    <w:name w:val="p1"/>
    <w:basedOn w:val="Standaard"/>
    <w:rsid w:val="001C24DE"/>
    <w:pPr>
      <w:spacing w:line="240" w:lineRule="auto"/>
    </w:pPr>
    <w:rPr>
      <w:rFonts w:ascii="Trebuchet MS" w:hAnsi="Trebuchet MS"/>
      <w:color w:val="000000"/>
      <w:sz w:val="15"/>
      <w:szCs w:val="15"/>
    </w:rPr>
  </w:style>
  <w:style w:type="character" w:customStyle="1" w:styleId="outlook-search-highlight">
    <w:name w:val="outlook-search-highlight"/>
    <w:basedOn w:val="Standaardalinea-lettertype"/>
    <w:rsid w:val="0036077A"/>
  </w:style>
  <w:style w:type="character" w:styleId="Voetnootmarkering">
    <w:name w:val="footnote reference"/>
    <w:basedOn w:val="Standaardalinea-lettertype"/>
    <w:semiHidden/>
    <w:unhideWhenUsed/>
    <w:rsid w:val="00632D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7800">
      <w:bodyDiv w:val="1"/>
      <w:marLeft w:val="0"/>
      <w:marRight w:val="0"/>
      <w:marTop w:val="0"/>
      <w:marBottom w:val="0"/>
      <w:divBdr>
        <w:top w:val="none" w:sz="0" w:space="0" w:color="auto"/>
        <w:left w:val="none" w:sz="0" w:space="0" w:color="auto"/>
        <w:bottom w:val="none" w:sz="0" w:space="0" w:color="auto"/>
        <w:right w:val="none" w:sz="0" w:space="0" w:color="auto"/>
      </w:divBdr>
    </w:div>
    <w:div w:id="1062676998">
      <w:bodyDiv w:val="1"/>
      <w:marLeft w:val="0"/>
      <w:marRight w:val="0"/>
      <w:marTop w:val="0"/>
      <w:marBottom w:val="0"/>
      <w:divBdr>
        <w:top w:val="none" w:sz="0" w:space="0" w:color="auto"/>
        <w:left w:val="none" w:sz="0" w:space="0" w:color="auto"/>
        <w:bottom w:val="none" w:sz="0" w:space="0" w:color="auto"/>
        <w:right w:val="none" w:sz="0" w:space="0" w:color="auto"/>
      </w:divBdr>
    </w:div>
    <w:div w:id="1233003872">
      <w:bodyDiv w:val="1"/>
      <w:marLeft w:val="0"/>
      <w:marRight w:val="0"/>
      <w:marTop w:val="0"/>
      <w:marBottom w:val="0"/>
      <w:divBdr>
        <w:top w:val="none" w:sz="0" w:space="0" w:color="auto"/>
        <w:left w:val="none" w:sz="0" w:space="0" w:color="auto"/>
        <w:bottom w:val="none" w:sz="0" w:space="0" w:color="auto"/>
        <w:right w:val="none" w:sz="0" w:space="0" w:color="auto"/>
      </w:divBdr>
    </w:div>
    <w:div w:id="18012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483</ap:Words>
  <ap:Characters>2657</ap:Characters>
  <ap:DocSecurity>0</ap:DocSecurity>
  <ap:Lines>22</ap:Lines>
  <ap:Paragraphs>6</ap:Paragraphs>
  <ap:ScaleCrop>false</ap:ScaleCrop>
  <ap:LinksUpToDate>false</ap:LinksUpToDate>
  <ap:CharactersWithSpaces>3134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2025-08-26T15:02:00.0000000Z</dcterms:created>
  <dcterms:modified xsi:type="dcterms:W3CDTF">2025-08-26T15:03:00.0000000Z</dcterms:modified>
  <dc:description>------------------------</dc:description>
  <dc:subject/>
  <keywords/>
  <version/>
  <category/>
</coreProperties>
</file>