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67E" w:rsidP="003904B7" w:rsidRDefault="00CC567E" w14:paraId="7C1E92DB" w14:textId="2F63E110">
      <w:pPr>
        <w:spacing w:after="0"/>
        <w:rPr>
          <w:rFonts w:ascii="Verdana" w:hAnsi="Verdana"/>
          <w:b/>
          <w:bCs/>
          <w:sz w:val="18"/>
          <w:szCs w:val="18"/>
        </w:rPr>
      </w:pPr>
      <w:r>
        <w:rPr>
          <w:rFonts w:ascii="Verdana" w:hAnsi="Verdana"/>
          <w:b/>
          <w:bCs/>
          <w:sz w:val="18"/>
          <w:szCs w:val="18"/>
        </w:rPr>
        <w:t>AH 2900</w:t>
      </w:r>
    </w:p>
    <w:p w:rsidRPr="00BC3288" w:rsidR="003904B7" w:rsidP="003904B7" w:rsidRDefault="00CC567E" w14:paraId="733F9C0E" w14:textId="0156DB10">
      <w:pPr>
        <w:spacing w:after="0"/>
        <w:rPr>
          <w:rFonts w:ascii="Verdana" w:hAnsi="Verdana"/>
          <w:b/>
          <w:bCs/>
          <w:sz w:val="18"/>
          <w:szCs w:val="18"/>
        </w:rPr>
      </w:pPr>
      <w:r w:rsidRPr="00BC3288">
        <w:rPr>
          <w:rFonts w:ascii="Verdana" w:hAnsi="Verdana"/>
          <w:b/>
          <w:bCs/>
          <w:sz w:val="18"/>
          <w:szCs w:val="18"/>
        </w:rPr>
        <w:t>2025Z14864</w:t>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p>
    <w:p w:rsidR="003904B7" w:rsidP="003904B7" w:rsidRDefault="003904B7" w14:paraId="41D47E2C" w14:textId="77777777">
      <w:pPr>
        <w:spacing w:after="0"/>
        <w:rPr>
          <w:rFonts w:ascii="Verdana" w:hAnsi="Verdana"/>
          <w:sz w:val="18"/>
          <w:szCs w:val="18"/>
        </w:rPr>
      </w:pPr>
    </w:p>
    <w:p w:rsidRPr="00A71055" w:rsidR="00CC567E" w:rsidP="009228EF" w:rsidRDefault="00CC567E" w14:paraId="2CF83D59" w14:textId="78061903">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27 augustus 2025)</w:t>
      </w:r>
    </w:p>
    <w:p w:rsidRPr="00BC3288" w:rsidR="00CC567E" w:rsidP="003904B7" w:rsidRDefault="00CC567E" w14:paraId="00AC5EED" w14:textId="7C503B1A">
      <w:pPr>
        <w:spacing w:after="0"/>
        <w:rPr>
          <w:rFonts w:ascii="Verdana" w:hAnsi="Verdana"/>
          <w:sz w:val="18"/>
          <w:szCs w:val="18"/>
        </w:rPr>
      </w:pPr>
    </w:p>
    <w:p w:rsidRPr="00BC3288" w:rsidR="00B07B13" w:rsidP="00B07B13" w:rsidRDefault="00CC567E" w14:paraId="0FF93AD3" w14:textId="77777777">
      <w:pPr>
        <w:spacing w:after="0"/>
        <w:rPr>
          <w:rFonts w:ascii="Verdana" w:hAnsi="Verdana"/>
          <w:sz w:val="18"/>
          <w:szCs w:val="18"/>
        </w:rPr>
      </w:pPr>
      <w:r w:rsidRPr="00BC3288">
        <w:rPr>
          <w:rFonts w:ascii="Verdana" w:hAnsi="Verdana"/>
          <w:b/>
          <w:bCs/>
          <w:sz w:val="18"/>
          <w:szCs w:val="18"/>
        </w:rPr>
        <w:t xml:space="preserve">Vraag </w:t>
      </w:r>
      <w:r w:rsidRPr="00BC3288" w:rsidR="003904B7">
        <w:rPr>
          <w:rFonts w:ascii="Verdana" w:hAnsi="Verdana"/>
          <w:b/>
          <w:bCs/>
          <w:sz w:val="18"/>
          <w:szCs w:val="18"/>
        </w:rPr>
        <w:t>1.</w:t>
      </w:r>
      <w:r w:rsidRPr="00BC3288" w:rsidR="003904B7">
        <w:rPr>
          <w:rFonts w:ascii="Verdana" w:hAnsi="Verdana"/>
          <w:sz w:val="18"/>
          <w:szCs w:val="18"/>
        </w:rPr>
        <w:t xml:space="preserve"> Staat u nog steeds achter uw meermaals herhaalde uitspraak dat bewoners die twijfelen over hun rapport bezwaar kunnen maken ook als de bezwaartermijn is verlopen, gezien er de afgelopen tijd veel debat is geweest over fouten in Nationaal Coördinator Groningen (NCG-)</w:t>
      </w:r>
      <w:r w:rsidRPr="00BC3288" w:rsidR="00C2247F">
        <w:rPr>
          <w:rFonts w:ascii="Verdana" w:hAnsi="Verdana"/>
          <w:sz w:val="18"/>
          <w:szCs w:val="18"/>
        </w:rPr>
        <w:t xml:space="preserve"> </w:t>
      </w:r>
      <w:r w:rsidRPr="00BC3288" w:rsidR="003904B7">
        <w:rPr>
          <w:rFonts w:ascii="Verdana" w:hAnsi="Verdana"/>
          <w:sz w:val="18"/>
          <w:szCs w:val="18"/>
        </w:rPr>
        <w:t>dossiers?</w:t>
      </w:r>
    </w:p>
    <w:p w:rsidRPr="00BC3288" w:rsidR="004E05A5" w:rsidP="00B07B13" w:rsidRDefault="004E05A5" w14:paraId="67526626" w14:textId="77777777">
      <w:pPr>
        <w:spacing w:after="0"/>
        <w:rPr>
          <w:rFonts w:ascii="Verdana" w:hAnsi="Verdana" w:eastAsia="Calibri" w:cs="Times New Roman"/>
          <w:sz w:val="18"/>
          <w:szCs w:val="18"/>
          <w:u w:val="single"/>
        </w:rPr>
      </w:pPr>
    </w:p>
    <w:p w:rsidRPr="00BC3288" w:rsidR="008A3A06" w:rsidP="00B07B13" w:rsidRDefault="00CC567E" w14:paraId="5F25B42B" w14:textId="77777777">
      <w:pPr>
        <w:spacing w:after="0"/>
        <w:rPr>
          <w:rFonts w:ascii="Verdana" w:hAnsi="Verdana" w:eastAsia="Calibri" w:cs="Times New Roman"/>
          <w:sz w:val="18"/>
          <w:szCs w:val="18"/>
          <w:u w:val="single"/>
        </w:rPr>
      </w:pPr>
      <w:r w:rsidRPr="00BC3288">
        <w:rPr>
          <w:rFonts w:ascii="Verdana" w:hAnsi="Verdana" w:eastAsia="Calibri" w:cs="Times New Roman"/>
          <w:sz w:val="18"/>
          <w:szCs w:val="18"/>
          <w:u w:val="single"/>
        </w:rPr>
        <w:t>Antwoord op vraag 1</w:t>
      </w:r>
    </w:p>
    <w:p w:rsidRPr="00BC3288" w:rsidR="00787C34" w:rsidP="003904B7" w:rsidRDefault="00CC567E" w14:paraId="447DB2D5" w14:textId="77777777">
      <w:pPr>
        <w:spacing w:after="0"/>
        <w:rPr>
          <w:rFonts w:ascii="Verdana" w:hAnsi="Verdana"/>
          <w:sz w:val="18"/>
          <w:szCs w:val="18"/>
        </w:rPr>
      </w:pPr>
      <w:r w:rsidRPr="00BC3288">
        <w:rPr>
          <w:rFonts w:ascii="Verdana" w:hAnsi="Verdana" w:eastAsia="Calibri" w:cs="Times New Roman"/>
          <w:sz w:val="18"/>
          <w:szCs w:val="18"/>
        </w:rPr>
        <w:t xml:space="preserve">Ja, ik blijf achter mijn uitspraak staan dat NCG coulant </w:t>
      </w:r>
      <w:r w:rsidRPr="00BC3288" w:rsidR="00CC4AB8">
        <w:rPr>
          <w:rFonts w:ascii="Verdana" w:hAnsi="Verdana" w:eastAsia="Calibri" w:cs="Times New Roman"/>
          <w:sz w:val="18"/>
          <w:szCs w:val="18"/>
        </w:rPr>
        <w:t xml:space="preserve">en ruimhartig </w:t>
      </w:r>
      <w:r w:rsidRPr="00BC3288">
        <w:rPr>
          <w:rFonts w:ascii="Verdana" w:hAnsi="Verdana" w:eastAsia="Calibri" w:cs="Times New Roman"/>
          <w:sz w:val="18"/>
          <w:szCs w:val="18"/>
        </w:rPr>
        <w:t>omgaat met bezwaartermijnen als een bewoner</w:t>
      </w:r>
      <w:r w:rsidRPr="00BC3288" w:rsidR="004E05A5">
        <w:rPr>
          <w:rFonts w:ascii="Verdana" w:hAnsi="Verdana" w:eastAsia="Calibri" w:cs="Times New Roman"/>
          <w:sz w:val="18"/>
          <w:szCs w:val="18"/>
        </w:rPr>
        <w:t xml:space="preserve"> aangeeft meer tijd nodig te hebben. O</w:t>
      </w:r>
      <w:r w:rsidRPr="00BC3288">
        <w:rPr>
          <w:rFonts w:ascii="Verdana" w:hAnsi="Verdana" w:eastAsia="Calibri" w:cs="Times New Roman"/>
          <w:sz w:val="18"/>
          <w:szCs w:val="18"/>
        </w:rPr>
        <w:t xml:space="preserve">ok als op dat moment de bezwaartermijn al is </w:t>
      </w:r>
      <w:r w:rsidRPr="00BC3288">
        <w:rPr>
          <w:rFonts w:ascii="Verdana" w:hAnsi="Verdana" w:eastAsia="Calibri" w:cs="Times New Roman"/>
          <w:sz w:val="18"/>
          <w:szCs w:val="18"/>
        </w:rPr>
        <w:t>verstreken.</w:t>
      </w:r>
      <w:r>
        <w:rPr>
          <w:rStyle w:val="Voetnootmarkering"/>
          <w:rFonts w:ascii="Verdana" w:hAnsi="Verdana" w:eastAsia="Calibri" w:cs="Times New Roman"/>
          <w:sz w:val="18"/>
          <w:szCs w:val="18"/>
        </w:rPr>
        <w:footnoteReference w:id="1"/>
      </w:r>
      <w:r w:rsidRPr="00BC3288">
        <w:rPr>
          <w:rFonts w:ascii="Verdana" w:hAnsi="Verdana" w:eastAsia="Calibri" w:cs="Times New Roman"/>
          <w:sz w:val="18"/>
          <w:szCs w:val="18"/>
        </w:rPr>
        <w:t xml:space="preserve"> </w:t>
      </w:r>
      <w:r w:rsidRPr="00BC3288" w:rsidR="008A47BE">
        <w:rPr>
          <w:rFonts w:ascii="Verdana" w:hAnsi="Verdana" w:eastAsia="Calibri" w:cs="Times New Roman"/>
          <w:sz w:val="18"/>
          <w:szCs w:val="18"/>
        </w:rPr>
        <w:t xml:space="preserve"> </w:t>
      </w:r>
    </w:p>
    <w:p w:rsidRPr="00BC3288" w:rsidR="00787C34" w:rsidP="003904B7" w:rsidRDefault="00787C34" w14:paraId="25426DB9" w14:textId="77777777">
      <w:pPr>
        <w:spacing w:after="0"/>
        <w:rPr>
          <w:rFonts w:ascii="Verdana" w:hAnsi="Verdana"/>
          <w:sz w:val="18"/>
          <w:szCs w:val="18"/>
        </w:rPr>
      </w:pPr>
    </w:p>
    <w:p w:rsidRPr="00BC3288" w:rsidR="003904B7" w:rsidP="003904B7" w:rsidRDefault="00CC567E" w14:paraId="00780B9B" w14:textId="77777777">
      <w:pPr>
        <w:spacing w:after="0"/>
        <w:rPr>
          <w:rFonts w:ascii="Verdana" w:hAnsi="Verdana"/>
          <w:sz w:val="18"/>
          <w:szCs w:val="18"/>
        </w:rPr>
      </w:pPr>
      <w:r w:rsidRPr="00BC3288">
        <w:rPr>
          <w:rFonts w:ascii="Verdana" w:hAnsi="Verdana"/>
          <w:b/>
          <w:bCs/>
          <w:sz w:val="18"/>
          <w:szCs w:val="18"/>
        </w:rPr>
        <w:t>Vraag 2.</w:t>
      </w:r>
      <w:r w:rsidRPr="00BC3288">
        <w:rPr>
          <w:rFonts w:ascii="Verdana" w:hAnsi="Verdana"/>
          <w:sz w:val="18"/>
          <w:szCs w:val="18"/>
        </w:rPr>
        <w:t xml:space="preserve"> In juni kwamen er opnieuw signalen van bewoners dat er, in weerwil van uw beloftes, door de NCG niet coulant met bezwaartermijnen werd omgegaan, u herhaalde toen dat u coulance belangrijk vindt, welke stappen heeft u gezet om dit waar te maken?</w:t>
      </w:r>
    </w:p>
    <w:p w:rsidRPr="00BC3288" w:rsidR="00301806" w:rsidP="003904B7" w:rsidRDefault="00301806" w14:paraId="1861F208" w14:textId="77777777">
      <w:pPr>
        <w:spacing w:after="0"/>
        <w:rPr>
          <w:rFonts w:ascii="Verdana" w:hAnsi="Verdana"/>
          <w:sz w:val="18"/>
          <w:szCs w:val="18"/>
        </w:rPr>
      </w:pPr>
    </w:p>
    <w:p w:rsidRPr="00BC3288" w:rsidR="00301806" w:rsidP="003904B7" w:rsidRDefault="00CC567E" w14:paraId="008EE3A5" w14:textId="77777777">
      <w:pPr>
        <w:spacing w:after="0"/>
        <w:rPr>
          <w:rFonts w:ascii="Verdana" w:hAnsi="Verdana"/>
          <w:sz w:val="18"/>
          <w:szCs w:val="18"/>
          <w:u w:val="single"/>
        </w:rPr>
      </w:pPr>
      <w:r w:rsidRPr="00BC3288">
        <w:rPr>
          <w:rFonts w:ascii="Verdana" w:hAnsi="Verdana"/>
          <w:sz w:val="18"/>
          <w:szCs w:val="18"/>
          <w:u w:val="single"/>
        </w:rPr>
        <w:t>Antwoord op vraag 2</w:t>
      </w:r>
    </w:p>
    <w:p w:rsidRPr="00BC3288" w:rsidR="00EC6377" w:rsidP="004E4D38" w:rsidRDefault="00CC567E" w14:paraId="04BFDB8B" w14:textId="77777777">
      <w:pPr>
        <w:spacing w:after="0"/>
        <w:rPr>
          <w:rFonts w:ascii="Verdana" w:hAnsi="Verdana" w:eastAsia="Calibri" w:cs="Times New Roman"/>
          <w:sz w:val="18"/>
          <w:szCs w:val="18"/>
        </w:rPr>
      </w:pPr>
      <w:r w:rsidRPr="00BC3288">
        <w:rPr>
          <w:rFonts w:ascii="Verdana" w:hAnsi="Verdana" w:eastAsia="Calibri" w:cs="Times New Roman"/>
          <w:sz w:val="18"/>
          <w:szCs w:val="18"/>
        </w:rPr>
        <w:t>Ik heb uw signaal besproken met NCG. NCG heeft nogmaals bevestigd dat zij niet te streng</w:t>
      </w:r>
      <w:r w:rsidRPr="00BC3288" w:rsidR="006A4777">
        <w:rPr>
          <w:rFonts w:ascii="Verdana" w:hAnsi="Verdana" w:eastAsia="Calibri" w:cs="Times New Roman"/>
          <w:sz w:val="18"/>
          <w:szCs w:val="18"/>
        </w:rPr>
        <w:t>,</w:t>
      </w:r>
      <w:r w:rsidRPr="00BC3288">
        <w:rPr>
          <w:rFonts w:ascii="Verdana" w:hAnsi="Verdana" w:eastAsia="Calibri" w:cs="Times New Roman"/>
          <w:sz w:val="18"/>
          <w:szCs w:val="18"/>
        </w:rPr>
        <w:t xml:space="preserve"> </w:t>
      </w:r>
      <w:r w:rsidRPr="00BC3288" w:rsidR="003E4CD3">
        <w:rPr>
          <w:rFonts w:ascii="Verdana" w:hAnsi="Verdana" w:eastAsia="Calibri" w:cs="Times New Roman"/>
          <w:sz w:val="18"/>
          <w:szCs w:val="18"/>
        </w:rPr>
        <w:t>of</w:t>
      </w:r>
      <w:r w:rsidRPr="00BC3288" w:rsidR="00A22E11">
        <w:rPr>
          <w:rFonts w:ascii="Verdana" w:hAnsi="Verdana" w:eastAsia="Calibri" w:cs="Times New Roman"/>
          <w:sz w:val="18"/>
          <w:szCs w:val="18"/>
        </w:rPr>
        <w:t>te</w:t>
      </w:r>
      <w:r w:rsidRPr="00BC3288" w:rsidR="003E4CD3">
        <w:rPr>
          <w:rFonts w:ascii="Verdana" w:hAnsi="Verdana" w:eastAsia="Calibri" w:cs="Times New Roman"/>
          <w:sz w:val="18"/>
          <w:szCs w:val="18"/>
        </w:rPr>
        <w:t>wel coulant</w:t>
      </w:r>
      <w:r w:rsidRPr="00BC3288" w:rsidR="006A4777">
        <w:rPr>
          <w:rFonts w:ascii="Verdana" w:hAnsi="Verdana" w:eastAsia="Calibri" w:cs="Times New Roman"/>
          <w:sz w:val="18"/>
          <w:szCs w:val="18"/>
        </w:rPr>
        <w:t>,</w:t>
      </w:r>
      <w:r w:rsidRPr="00BC3288" w:rsidR="003E4CD3">
        <w:rPr>
          <w:rFonts w:ascii="Verdana" w:hAnsi="Verdana" w:eastAsia="Calibri" w:cs="Times New Roman"/>
          <w:sz w:val="18"/>
          <w:szCs w:val="18"/>
        </w:rPr>
        <w:t xml:space="preserve"> </w:t>
      </w:r>
      <w:r w:rsidRPr="00BC3288">
        <w:rPr>
          <w:rFonts w:ascii="Verdana" w:hAnsi="Verdana" w:eastAsia="Calibri" w:cs="Times New Roman"/>
          <w:sz w:val="18"/>
          <w:szCs w:val="18"/>
        </w:rPr>
        <w:t>omgaa</w:t>
      </w:r>
      <w:r w:rsidRPr="00BC3288" w:rsidR="00AA677F">
        <w:rPr>
          <w:rFonts w:ascii="Verdana" w:hAnsi="Verdana" w:eastAsia="Calibri" w:cs="Times New Roman"/>
          <w:sz w:val="18"/>
          <w:szCs w:val="18"/>
        </w:rPr>
        <w:t>t</w:t>
      </w:r>
      <w:r w:rsidRPr="00BC3288">
        <w:rPr>
          <w:rFonts w:ascii="Verdana" w:hAnsi="Verdana" w:eastAsia="Calibri" w:cs="Times New Roman"/>
          <w:sz w:val="18"/>
          <w:szCs w:val="18"/>
        </w:rPr>
        <w:t xml:space="preserve"> met termijnen. Coulant betekent echter niet dat elk verzoek ook daadwerkelijk leidt tot een bezwaar dat in</w:t>
      </w:r>
      <w:r w:rsidRPr="00BC3288" w:rsidR="00FE32C1">
        <w:rPr>
          <w:rFonts w:ascii="Verdana" w:hAnsi="Verdana" w:eastAsia="Calibri" w:cs="Times New Roman"/>
          <w:sz w:val="18"/>
          <w:szCs w:val="18"/>
        </w:rPr>
        <w:t>houdelijk in</w:t>
      </w:r>
      <w:r w:rsidRPr="00BC3288" w:rsidR="00C92EE0">
        <w:rPr>
          <w:rFonts w:ascii="Verdana" w:hAnsi="Verdana" w:eastAsia="Calibri" w:cs="Times New Roman"/>
          <w:sz w:val="18"/>
          <w:szCs w:val="18"/>
        </w:rPr>
        <w:t xml:space="preserve"> </w:t>
      </w:r>
      <w:r w:rsidRPr="00BC3288">
        <w:rPr>
          <w:rFonts w:ascii="Verdana" w:hAnsi="Verdana" w:eastAsia="Calibri" w:cs="Times New Roman"/>
          <w:sz w:val="18"/>
          <w:szCs w:val="18"/>
        </w:rPr>
        <w:t xml:space="preserve">behandeling </w:t>
      </w:r>
      <w:r w:rsidRPr="00BC3288" w:rsidR="00CC4AB8">
        <w:rPr>
          <w:rFonts w:ascii="Verdana" w:hAnsi="Verdana" w:eastAsia="Calibri" w:cs="Times New Roman"/>
          <w:sz w:val="18"/>
          <w:szCs w:val="18"/>
        </w:rPr>
        <w:t>kan worden</w:t>
      </w:r>
      <w:r w:rsidRPr="00BC3288">
        <w:rPr>
          <w:rFonts w:ascii="Verdana" w:hAnsi="Verdana" w:eastAsia="Calibri" w:cs="Times New Roman"/>
          <w:sz w:val="18"/>
          <w:szCs w:val="18"/>
        </w:rPr>
        <w:t xml:space="preserve"> genomen. </w:t>
      </w:r>
      <w:r w:rsidRPr="00BC3288" w:rsidR="00C92EE0">
        <w:rPr>
          <w:rFonts w:ascii="Verdana" w:hAnsi="Verdana" w:eastAsia="Calibri" w:cs="Times New Roman"/>
          <w:sz w:val="18"/>
          <w:szCs w:val="18"/>
        </w:rPr>
        <w:t xml:space="preserve">Ik zal u schetsen wat ik hiermee bedoel door het proces te schetsen van persoonlijk gesprek naar beoordeling van een bezwaar buiten de termijn tot </w:t>
      </w:r>
      <w:r w:rsidRPr="00BC3288" w:rsidR="00586F08">
        <w:rPr>
          <w:rFonts w:ascii="Verdana" w:hAnsi="Verdana" w:eastAsia="Calibri" w:cs="Times New Roman"/>
          <w:sz w:val="18"/>
          <w:szCs w:val="18"/>
        </w:rPr>
        <w:t>een alternatief voor bewoners als het bezwaar niet inhoudelijk in behandeling kan worden genomen</w:t>
      </w:r>
      <w:r w:rsidRPr="00BC3288" w:rsidR="00C92EE0">
        <w:rPr>
          <w:rFonts w:ascii="Verdana" w:hAnsi="Verdana" w:eastAsia="Calibri" w:cs="Times New Roman"/>
          <w:sz w:val="18"/>
          <w:szCs w:val="18"/>
        </w:rPr>
        <w:t xml:space="preserve">. </w:t>
      </w:r>
    </w:p>
    <w:p w:rsidRPr="00BC3288" w:rsidR="00C92EE0" w:rsidP="004E4D38" w:rsidRDefault="00C92EE0" w14:paraId="4F560DDE" w14:textId="77777777">
      <w:pPr>
        <w:spacing w:after="0"/>
        <w:rPr>
          <w:rFonts w:ascii="Verdana" w:hAnsi="Verdana" w:eastAsia="Calibri" w:cs="Times New Roman"/>
          <w:sz w:val="18"/>
          <w:szCs w:val="18"/>
        </w:rPr>
      </w:pPr>
    </w:p>
    <w:p w:rsidRPr="00BC3288" w:rsidR="00C92EE0" w:rsidP="004E4D38" w:rsidRDefault="00CC567E" w14:paraId="335EEB57" w14:textId="77777777">
      <w:pPr>
        <w:spacing w:after="0"/>
        <w:rPr>
          <w:rFonts w:ascii="Verdana" w:hAnsi="Verdana" w:eastAsia="Calibri" w:cs="Times New Roman"/>
          <w:sz w:val="18"/>
          <w:szCs w:val="18"/>
        </w:rPr>
      </w:pPr>
      <w:r w:rsidRPr="00BC3288">
        <w:rPr>
          <w:rFonts w:ascii="Verdana" w:hAnsi="Verdana" w:eastAsia="Calibri" w:cs="Times New Roman"/>
          <w:sz w:val="18"/>
          <w:szCs w:val="18"/>
        </w:rPr>
        <w:t xml:space="preserve">Zoals u van mij weet, vind ik het belangrijk dat NCG </w:t>
      </w:r>
      <w:r w:rsidRPr="00BC3288" w:rsidR="00C25CFD">
        <w:rPr>
          <w:rFonts w:ascii="Verdana" w:hAnsi="Verdana" w:eastAsia="Calibri" w:cs="Times New Roman"/>
          <w:sz w:val="18"/>
          <w:szCs w:val="18"/>
        </w:rPr>
        <w:t xml:space="preserve">altijd </w:t>
      </w:r>
      <w:r w:rsidRPr="00BC3288">
        <w:rPr>
          <w:rFonts w:ascii="Verdana" w:hAnsi="Verdana" w:eastAsia="Calibri" w:cs="Times New Roman"/>
          <w:sz w:val="18"/>
          <w:szCs w:val="18"/>
        </w:rPr>
        <w:t>het gesprek aangaat met een bewoner</w:t>
      </w:r>
      <w:r w:rsidRPr="00BC3288" w:rsidR="00AC09B5">
        <w:rPr>
          <w:rFonts w:ascii="Verdana" w:hAnsi="Verdana" w:eastAsia="Calibri" w:cs="Times New Roman"/>
          <w:sz w:val="18"/>
          <w:szCs w:val="18"/>
        </w:rPr>
        <w:t>, in dit geval de eigenaar,</w:t>
      </w:r>
      <w:r w:rsidRPr="00BC3288" w:rsidR="007151B4">
        <w:rPr>
          <w:rFonts w:ascii="Verdana" w:hAnsi="Verdana" w:eastAsia="Calibri" w:cs="Times New Roman"/>
          <w:sz w:val="18"/>
          <w:szCs w:val="18"/>
        </w:rPr>
        <w:t xml:space="preserve"> </w:t>
      </w:r>
      <w:r w:rsidRPr="00BC3288">
        <w:rPr>
          <w:rFonts w:ascii="Verdana" w:hAnsi="Verdana" w:eastAsia="Calibri" w:cs="Times New Roman"/>
          <w:sz w:val="18"/>
          <w:szCs w:val="18"/>
        </w:rPr>
        <w:t>en zijn of haar advocaat of andere experts</w:t>
      </w:r>
      <w:r w:rsidRPr="00BC3288" w:rsidR="007151B4">
        <w:rPr>
          <w:rFonts w:ascii="Verdana" w:hAnsi="Verdana" w:eastAsia="Calibri" w:cs="Times New Roman"/>
          <w:sz w:val="18"/>
          <w:szCs w:val="18"/>
        </w:rPr>
        <w:t xml:space="preserve"> die hem of haar ondersteunt</w:t>
      </w:r>
      <w:r w:rsidRPr="00BC3288" w:rsidR="00EC6377">
        <w:rPr>
          <w:rFonts w:ascii="Verdana" w:hAnsi="Verdana" w:eastAsia="Calibri" w:cs="Times New Roman"/>
          <w:sz w:val="18"/>
          <w:szCs w:val="18"/>
        </w:rPr>
        <w:t>,</w:t>
      </w:r>
      <w:r w:rsidRPr="00BC3288" w:rsidR="00C25CFD">
        <w:rPr>
          <w:rFonts w:ascii="Verdana" w:hAnsi="Verdana" w:eastAsia="Calibri" w:cs="Times New Roman"/>
          <w:sz w:val="18"/>
          <w:szCs w:val="18"/>
        </w:rPr>
        <w:t xml:space="preserve"> wanneer die bijvoorbeeld zorgen heeft over de kwaliteit van zijn rapport</w:t>
      </w:r>
      <w:r w:rsidRPr="00BC3288">
        <w:rPr>
          <w:rFonts w:ascii="Verdana" w:hAnsi="Verdana" w:eastAsia="Calibri" w:cs="Times New Roman"/>
          <w:sz w:val="18"/>
          <w:szCs w:val="18"/>
        </w:rPr>
        <w:t>. Het maakt mij niet uit of een bewoner zich direct meld</w:t>
      </w:r>
      <w:r w:rsidRPr="00BC3288" w:rsidR="00AA677F">
        <w:rPr>
          <w:rFonts w:ascii="Verdana" w:hAnsi="Verdana" w:eastAsia="Calibri" w:cs="Times New Roman"/>
          <w:sz w:val="18"/>
          <w:szCs w:val="18"/>
        </w:rPr>
        <w:t>t</w:t>
      </w:r>
      <w:r w:rsidRPr="00BC3288">
        <w:rPr>
          <w:rFonts w:ascii="Verdana" w:hAnsi="Verdana" w:eastAsia="Calibri" w:cs="Times New Roman"/>
          <w:sz w:val="18"/>
          <w:szCs w:val="18"/>
        </w:rPr>
        <w:t xml:space="preserve"> bij NCG of dit doet via een maatschappelijke organisatie of een andere weg. Ook in deze situatie begint het met een persoonlijk gesprek. NCG probeert in deze gesprekken erachter te komen wat eraan schort en hoe tegemoet gekomen kan worden aan de zorgen die een bewoner heeft. </w:t>
      </w:r>
      <w:r w:rsidRPr="00BC3288" w:rsidR="00EC6377">
        <w:rPr>
          <w:rFonts w:ascii="Verdana" w:hAnsi="Verdana" w:eastAsia="Calibri" w:cs="Times New Roman"/>
          <w:sz w:val="18"/>
          <w:szCs w:val="18"/>
        </w:rPr>
        <w:t xml:space="preserve">Wanneer een bewoner </w:t>
      </w:r>
      <w:r w:rsidRPr="00BC3288">
        <w:rPr>
          <w:rFonts w:ascii="Verdana" w:hAnsi="Verdana" w:eastAsia="Calibri" w:cs="Times New Roman"/>
          <w:sz w:val="18"/>
          <w:szCs w:val="18"/>
        </w:rPr>
        <w:t xml:space="preserve">hierna alsnog de keuze maakt om </w:t>
      </w:r>
      <w:r w:rsidRPr="00BC3288" w:rsidR="00EC6377">
        <w:rPr>
          <w:rFonts w:ascii="Verdana" w:hAnsi="Verdana" w:eastAsia="Calibri" w:cs="Times New Roman"/>
          <w:sz w:val="18"/>
          <w:szCs w:val="18"/>
        </w:rPr>
        <w:t xml:space="preserve">bezwaar </w:t>
      </w:r>
      <w:r w:rsidRPr="00BC3288">
        <w:rPr>
          <w:rFonts w:ascii="Verdana" w:hAnsi="Verdana" w:eastAsia="Calibri" w:cs="Times New Roman"/>
          <w:sz w:val="18"/>
          <w:szCs w:val="18"/>
        </w:rPr>
        <w:t xml:space="preserve">te maken </w:t>
      </w:r>
      <w:r w:rsidRPr="00BC3288" w:rsidR="00EC6377">
        <w:rPr>
          <w:rFonts w:ascii="Verdana" w:hAnsi="Verdana" w:eastAsia="Calibri" w:cs="Times New Roman"/>
          <w:sz w:val="18"/>
          <w:szCs w:val="18"/>
        </w:rPr>
        <w:t>buiten de bezwaartermijn</w:t>
      </w:r>
      <w:r w:rsidRPr="00BC3288" w:rsidR="00FE32C1">
        <w:rPr>
          <w:rFonts w:ascii="Verdana" w:hAnsi="Verdana" w:eastAsia="Calibri" w:cs="Times New Roman"/>
          <w:sz w:val="18"/>
          <w:szCs w:val="18"/>
        </w:rPr>
        <w:t>,</w:t>
      </w:r>
      <w:r w:rsidRPr="00BC3288" w:rsidR="00EC6377">
        <w:rPr>
          <w:rFonts w:ascii="Verdana" w:hAnsi="Verdana" w:eastAsia="Calibri" w:cs="Times New Roman"/>
          <w:sz w:val="18"/>
          <w:szCs w:val="18"/>
        </w:rPr>
        <w:t xml:space="preserve"> </w:t>
      </w:r>
      <w:r w:rsidRPr="00BC3288" w:rsidR="00FE32C1">
        <w:rPr>
          <w:rFonts w:ascii="Verdana" w:hAnsi="Verdana" w:eastAsia="Calibri" w:cs="Times New Roman"/>
          <w:sz w:val="18"/>
          <w:szCs w:val="18"/>
        </w:rPr>
        <w:t xml:space="preserve">zal </w:t>
      </w:r>
      <w:r w:rsidRPr="00BC3288" w:rsidR="00EC6377">
        <w:rPr>
          <w:rFonts w:ascii="Verdana" w:hAnsi="Verdana" w:eastAsia="Calibri" w:cs="Times New Roman"/>
          <w:sz w:val="18"/>
          <w:szCs w:val="18"/>
        </w:rPr>
        <w:t>NCG</w:t>
      </w:r>
      <w:r w:rsidRPr="00BC3288">
        <w:rPr>
          <w:rFonts w:ascii="Verdana" w:hAnsi="Verdana" w:eastAsia="Calibri" w:cs="Times New Roman"/>
          <w:sz w:val="18"/>
          <w:szCs w:val="18"/>
        </w:rPr>
        <w:t xml:space="preserve"> uiteindelijk de keuze maken of een bezwaar alsnog in behandeling kan worden genomen.</w:t>
      </w:r>
      <w:r w:rsidRPr="00BC3288" w:rsidR="007966FD">
        <w:rPr>
          <w:rFonts w:ascii="Verdana" w:hAnsi="Verdana" w:eastAsia="Calibri" w:cs="Times New Roman"/>
          <w:sz w:val="18"/>
          <w:szCs w:val="18"/>
        </w:rPr>
        <w:t xml:space="preserve"> </w:t>
      </w:r>
    </w:p>
    <w:p w:rsidRPr="00BC3288" w:rsidR="00C92EE0" w:rsidP="004E4D38" w:rsidRDefault="00C92EE0" w14:paraId="5B7737CE" w14:textId="77777777">
      <w:pPr>
        <w:spacing w:after="0"/>
        <w:rPr>
          <w:rFonts w:ascii="Verdana" w:hAnsi="Verdana" w:eastAsia="Calibri" w:cs="Times New Roman"/>
          <w:sz w:val="18"/>
          <w:szCs w:val="18"/>
        </w:rPr>
      </w:pPr>
    </w:p>
    <w:p w:rsidRPr="00BC3288" w:rsidR="004E4D38" w:rsidP="004E4D38" w:rsidRDefault="00CC567E" w14:paraId="07A4B374" w14:textId="77777777">
      <w:pPr>
        <w:spacing w:after="0"/>
        <w:rPr>
          <w:rFonts w:ascii="Verdana" w:hAnsi="Verdana" w:eastAsia="Calibri" w:cs="Times New Roman"/>
          <w:sz w:val="18"/>
          <w:szCs w:val="18"/>
        </w:rPr>
      </w:pPr>
      <w:r w:rsidRPr="00BC3288">
        <w:rPr>
          <w:rFonts w:ascii="Verdana" w:hAnsi="Verdana"/>
          <w:sz w:val="18"/>
          <w:szCs w:val="18"/>
        </w:rPr>
        <w:t xml:space="preserve">Hierbij moet ik opmerken dat het zowel voor eigenaren als voor NCG ook noodzakelijk </w:t>
      </w:r>
      <w:r w:rsidRPr="00BC3288" w:rsidR="006A4777">
        <w:rPr>
          <w:rFonts w:ascii="Verdana" w:hAnsi="Verdana"/>
          <w:sz w:val="18"/>
          <w:szCs w:val="18"/>
        </w:rPr>
        <w:t xml:space="preserve">is </w:t>
      </w:r>
      <w:r w:rsidRPr="00BC3288">
        <w:rPr>
          <w:rFonts w:ascii="Verdana" w:hAnsi="Verdana"/>
          <w:sz w:val="18"/>
          <w:szCs w:val="18"/>
        </w:rPr>
        <w:t xml:space="preserve">om grenzen te stellen omwille van (procedurele) duidelijkheid en rechtszekerheid. Niemand is immers gediend bij onduidelijkheid over de status van een besluit. </w:t>
      </w:r>
      <w:r w:rsidRPr="00BC3288" w:rsidR="00C92EE0">
        <w:rPr>
          <w:rFonts w:ascii="Verdana" w:hAnsi="Verdana" w:eastAsia="Calibri" w:cs="Times New Roman"/>
          <w:sz w:val="18"/>
          <w:szCs w:val="18"/>
        </w:rPr>
        <w:t xml:space="preserve">NCG kiest niet willekeurig of bezwaren in behandeling worden genomen, maar doet dit aan de hand van een beoordeling. </w:t>
      </w:r>
      <w:r w:rsidRPr="00BC3288" w:rsidR="00B60558">
        <w:rPr>
          <w:rFonts w:ascii="Verdana" w:hAnsi="Verdana" w:eastAsia="Calibri" w:cs="Times New Roman"/>
          <w:sz w:val="18"/>
          <w:szCs w:val="18"/>
        </w:rPr>
        <w:t>Dit is ook nodig, bijvoorbeeld als</w:t>
      </w:r>
      <w:r w:rsidRPr="00BC3288">
        <w:rPr>
          <w:rFonts w:ascii="Verdana" w:hAnsi="Verdana" w:eastAsia="Calibri" w:cs="Times New Roman"/>
          <w:sz w:val="18"/>
          <w:szCs w:val="18"/>
        </w:rPr>
        <w:t xml:space="preserve"> het betreffende huis constructief verbonden is met andere huizen.</w:t>
      </w:r>
    </w:p>
    <w:p w:rsidRPr="00BC3288" w:rsidR="00786C08" w:rsidP="004E4D38" w:rsidRDefault="00786C08" w14:paraId="548525E8" w14:textId="77777777">
      <w:pPr>
        <w:spacing w:after="0"/>
        <w:rPr>
          <w:rFonts w:ascii="Verdana" w:hAnsi="Verdana" w:eastAsia="Calibri" w:cs="Times New Roman"/>
          <w:sz w:val="18"/>
          <w:szCs w:val="18"/>
        </w:rPr>
      </w:pPr>
    </w:p>
    <w:p w:rsidRPr="00BC3288" w:rsidR="00AC09B5" w:rsidP="004E4D38" w:rsidRDefault="00CC567E" w14:paraId="130C1B09" w14:textId="77777777">
      <w:pPr>
        <w:spacing w:after="0"/>
        <w:rPr>
          <w:rFonts w:ascii="Verdana" w:hAnsi="Verdana"/>
          <w:sz w:val="18"/>
          <w:szCs w:val="18"/>
        </w:rPr>
      </w:pPr>
      <w:r w:rsidRPr="00BC3288">
        <w:rPr>
          <w:rFonts w:ascii="Verdana" w:hAnsi="Verdana" w:eastAsia="Calibri" w:cs="Times New Roman"/>
          <w:sz w:val="18"/>
          <w:szCs w:val="18"/>
        </w:rPr>
        <w:t>Het wettelijk kader waarbinnen de NCG opereert</w:t>
      </w:r>
      <w:r w:rsidRPr="00BC3288" w:rsidR="007151B4">
        <w:rPr>
          <w:rFonts w:ascii="Verdana" w:hAnsi="Verdana" w:eastAsia="Calibri" w:cs="Times New Roman"/>
          <w:sz w:val="18"/>
          <w:szCs w:val="18"/>
        </w:rPr>
        <w:t xml:space="preserve"> is</w:t>
      </w:r>
      <w:r w:rsidRPr="00BC3288" w:rsidR="00AA05F0">
        <w:rPr>
          <w:rFonts w:ascii="Verdana" w:hAnsi="Verdana" w:eastAsia="Calibri" w:cs="Times New Roman"/>
          <w:sz w:val="18"/>
          <w:szCs w:val="18"/>
        </w:rPr>
        <w:t xml:space="preserve"> de Algemene wet bestuursrecht (hierna: Awb)</w:t>
      </w:r>
      <w:r w:rsidRPr="00BC3288" w:rsidR="007151B4">
        <w:rPr>
          <w:rFonts w:ascii="Verdana" w:hAnsi="Verdana" w:eastAsia="Calibri" w:cs="Times New Roman"/>
          <w:sz w:val="18"/>
          <w:szCs w:val="18"/>
        </w:rPr>
        <w:t>. Deze</w:t>
      </w:r>
      <w:r w:rsidRPr="00BC3288">
        <w:rPr>
          <w:rFonts w:ascii="Verdana" w:hAnsi="Verdana" w:eastAsia="Calibri" w:cs="Times New Roman"/>
          <w:sz w:val="18"/>
          <w:szCs w:val="18"/>
        </w:rPr>
        <w:t xml:space="preserve"> geldt voor alle bestuursorganen. </w:t>
      </w:r>
      <w:r w:rsidRPr="00BC3288" w:rsidR="00786C08">
        <w:rPr>
          <w:rFonts w:ascii="Verdana" w:hAnsi="Verdana" w:eastAsia="Calibri" w:cs="Times New Roman"/>
          <w:sz w:val="18"/>
          <w:szCs w:val="18"/>
        </w:rPr>
        <w:t xml:space="preserve">In de </w:t>
      </w:r>
      <w:r w:rsidRPr="00BC3288" w:rsidR="00AA05F0">
        <w:rPr>
          <w:rFonts w:ascii="Verdana" w:hAnsi="Verdana" w:eastAsia="Calibri" w:cs="Times New Roman"/>
          <w:sz w:val="18"/>
          <w:szCs w:val="18"/>
        </w:rPr>
        <w:t>Awb</w:t>
      </w:r>
      <w:r w:rsidRPr="00BC3288" w:rsidR="00786C08">
        <w:rPr>
          <w:rFonts w:ascii="Verdana" w:hAnsi="Verdana" w:eastAsia="Calibri" w:cs="Times New Roman"/>
          <w:sz w:val="18"/>
          <w:szCs w:val="18"/>
        </w:rPr>
        <w:t xml:space="preserve"> is voor </w:t>
      </w:r>
      <w:r w:rsidRPr="00BC3288">
        <w:rPr>
          <w:rFonts w:ascii="Verdana" w:hAnsi="Verdana" w:eastAsia="Calibri" w:cs="Times New Roman"/>
          <w:sz w:val="18"/>
          <w:szCs w:val="18"/>
        </w:rPr>
        <w:t>a</w:t>
      </w:r>
      <w:r w:rsidRPr="00BC3288" w:rsidR="00786C08">
        <w:rPr>
          <w:rFonts w:ascii="Verdana" w:hAnsi="Verdana" w:eastAsia="Calibri" w:cs="Times New Roman"/>
          <w:sz w:val="18"/>
          <w:szCs w:val="18"/>
        </w:rPr>
        <w:t>lle bestuursorganen voor alle besluiten geregeld dat er een vaste termijn van zes werken (artikel 6:7) geldt en dat het bestuursorgaan een overschrijding van die termijn als verschoonbaar kan aanmerken (artikel 6:11). De coulance van NCG houdt in deze in dat NCG per verzoek, ondanks dat de wettelijke termijn is overschreden, beoordeelt of het bezwaar toch inhoudelijk behandeld moet worden.</w:t>
      </w:r>
      <w:r w:rsidRPr="00BC3288">
        <w:rPr>
          <w:rFonts w:ascii="Verdana" w:hAnsi="Verdana" w:eastAsia="Calibri" w:cs="Times New Roman"/>
          <w:sz w:val="18"/>
          <w:szCs w:val="18"/>
        </w:rPr>
        <w:t xml:space="preserve"> </w:t>
      </w:r>
      <w:r w:rsidRPr="00BC3288" w:rsidR="004E4D38">
        <w:rPr>
          <w:rFonts w:ascii="Verdana" w:hAnsi="Verdana" w:eastAsia="Calibri" w:cs="Times New Roman"/>
          <w:sz w:val="18"/>
          <w:szCs w:val="18"/>
        </w:rPr>
        <w:t xml:space="preserve">Op deze wijze is niet het systeem leidend, maar de individuele situatie van de bewoner. </w:t>
      </w:r>
      <w:r w:rsidRPr="00BC3288" w:rsidR="004E4D38">
        <w:rPr>
          <w:rFonts w:ascii="Verdana" w:hAnsi="Verdana"/>
          <w:sz w:val="18"/>
          <w:szCs w:val="18"/>
        </w:rPr>
        <w:t xml:space="preserve">NCG zal op haar website in algemene zin aangeven hoe zij omgaat met behandeling van bezwaren buiten de bezwaartermijn. </w:t>
      </w:r>
    </w:p>
    <w:p w:rsidRPr="00BC3288" w:rsidR="004E4D38" w:rsidP="004E4D38" w:rsidRDefault="00CC567E" w14:paraId="5275F55F" w14:textId="77777777">
      <w:pPr>
        <w:spacing w:after="0"/>
        <w:rPr>
          <w:rFonts w:ascii="Verdana" w:hAnsi="Verdana"/>
          <w:sz w:val="18"/>
          <w:szCs w:val="18"/>
        </w:rPr>
      </w:pPr>
      <w:r w:rsidRPr="00BC3288">
        <w:rPr>
          <w:rFonts w:ascii="Verdana" w:hAnsi="Verdana" w:eastAsia="Calibri" w:cs="Times New Roman"/>
          <w:sz w:val="18"/>
          <w:szCs w:val="18"/>
        </w:rPr>
        <w:t xml:space="preserve">In haar beoordeling houdt NCG bijvoorbeeld rekening met de duur van de overschrijding van de bezwaartermijn, de reden of oorzaak dat de bewoner te laat in bezwaar is gegaan (dit kunnen privéomstandigheden zijn, maar ook externe omstandigheden), het onderwerp van het bezwaar, </w:t>
      </w:r>
      <w:r w:rsidRPr="00BC3288">
        <w:rPr>
          <w:rFonts w:ascii="Verdana" w:hAnsi="Verdana" w:eastAsia="Calibri" w:cs="Times New Roman"/>
          <w:sz w:val="18"/>
          <w:szCs w:val="18"/>
        </w:rPr>
        <w:lastRenderedPageBreak/>
        <w:t>maar ook of er sprake is van constructief verbonden gebouwen, welke andere belangen van buren of andere partijen bestaan, etc.</w:t>
      </w:r>
    </w:p>
    <w:p w:rsidRPr="00BC3288" w:rsidR="004E4D38" w:rsidP="004E4D38" w:rsidRDefault="004E4D38" w14:paraId="125313D5" w14:textId="77777777">
      <w:pPr>
        <w:spacing w:after="0"/>
        <w:rPr>
          <w:rFonts w:ascii="Verdana" w:hAnsi="Verdana"/>
          <w:sz w:val="18"/>
          <w:szCs w:val="18"/>
        </w:rPr>
      </w:pPr>
    </w:p>
    <w:p w:rsidRPr="00BC3288" w:rsidR="004E4D38" w:rsidP="004E4D38" w:rsidRDefault="00CC567E" w14:paraId="182C8F73" w14:textId="77777777">
      <w:pPr>
        <w:spacing w:after="0"/>
        <w:rPr>
          <w:rFonts w:ascii="Verdana" w:hAnsi="Verdana" w:eastAsia="Calibri" w:cs="Times New Roman"/>
          <w:sz w:val="18"/>
          <w:szCs w:val="18"/>
        </w:rPr>
      </w:pPr>
      <w:r w:rsidRPr="00BC3288">
        <w:rPr>
          <w:rFonts w:ascii="Verdana" w:hAnsi="Verdana"/>
          <w:sz w:val="18"/>
          <w:szCs w:val="18"/>
        </w:rPr>
        <w:t>Op basis van de beoordeling van het bezwaar kan het zo zijn dat een bezwaar niet-ontvankelijk wordt verklaard en daarom niet inhoudelijk in behandeling wordt genomen. Wanneer hiertoe behoefte bestaat kan de bewoner</w:t>
      </w:r>
      <w:r w:rsidRPr="00BC3288" w:rsidR="00AC09B5">
        <w:rPr>
          <w:rFonts w:ascii="Verdana" w:hAnsi="Verdana"/>
          <w:sz w:val="18"/>
          <w:szCs w:val="18"/>
        </w:rPr>
        <w:t xml:space="preserve"> </w:t>
      </w:r>
      <w:r w:rsidRPr="00BC3288">
        <w:rPr>
          <w:rFonts w:ascii="Verdana" w:hAnsi="Verdana"/>
          <w:sz w:val="18"/>
          <w:szCs w:val="18"/>
        </w:rPr>
        <w:t>om een nadere toelichting vragen aan de NCG.</w:t>
      </w:r>
      <w:r w:rsidRPr="00BC3288">
        <w:rPr>
          <w:rFonts w:ascii="Verdana" w:hAnsi="Verdana" w:eastAsia="Calibri" w:cs="Times New Roman"/>
          <w:sz w:val="18"/>
          <w:szCs w:val="18"/>
        </w:rPr>
        <w:t xml:space="preserve"> Hiernaast is er ook de mogelijkheid voor de bewoner om - op een later moment - opnieuw naar een besluit te laten kijken door NCG. Bij nieuwe feiten en/of omstandigheden, kunnen bewoners altijd een herzieningsverzoek indienen. </w:t>
      </w:r>
    </w:p>
    <w:p w:rsidRPr="00BC3288" w:rsidR="003904B7" w:rsidP="003904B7" w:rsidRDefault="003904B7" w14:paraId="0087E3AE" w14:textId="77777777">
      <w:pPr>
        <w:spacing w:after="0"/>
        <w:rPr>
          <w:rFonts w:ascii="Verdana" w:hAnsi="Verdana"/>
          <w:sz w:val="18"/>
          <w:szCs w:val="18"/>
        </w:rPr>
      </w:pPr>
    </w:p>
    <w:p w:rsidRPr="00BC3288" w:rsidR="003904B7" w:rsidP="003904B7" w:rsidRDefault="00CC567E" w14:paraId="783646D3" w14:textId="77777777">
      <w:pPr>
        <w:spacing w:after="0"/>
        <w:rPr>
          <w:rFonts w:ascii="Verdana" w:hAnsi="Verdana"/>
          <w:sz w:val="18"/>
          <w:szCs w:val="18"/>
        </w:rPr>
      </w:pPr>
      <w:r w:rsidRPr="00BC3288">
        <w:rPr>
          <w:rFonts w:ascii="Verdana" w:hAnsi="Verdana"/>
          <w:b/>
          <w:bCs/>
          <w:sz w:val="18"/>
          <w:szCs w:val="18"/>
        </w:rPr>
        <w:t>Vraag 3.</w:t>
      </w:r>
      <w:r w:rsidRPr="00BC3288">
        <w:rPr>
          <w:rFonts w:ascii="Verdana" w:hAnsi="Verdana"/>
          <w:sz w:val="18"/>
          <w:szCs w:val="18"/>
        </w:rPr>
        <w:t xml:space="preserve"> Hoe voert u de met 148 stemmen voor aangenomen motie Beckerman c.s. om daadwerkelijk coulant om te gaan met de wettelijke (bezwaar)termijnen uit? 1)</w:t>
      </w:r>
    </w:p>
    <w:p w:rsidRPr="00BC3288" w:rsidR="00301806" w:rsidP="003904B7" w:rsidRDefault="00301806" w14:paraId="55480AD5" w14:textId="77777777">
      <w:pPr>
        <w:spacing w:after="0"/>
        <w:rPr>
          <w:rFonts w:ascii="Verdana" w:hAnsi="Verdana"/>
          <w:sz w:val="18"/>
          <w:szCs w:val="18"/>
        </w:rPr>
      </w:pPr>
    </w:p>
    <w:p w:rsidRPr="00BC3288" w:rsidR="00301806" w:rsidP="003904B7" w:rsidRDefault="00CC567E" w14:paraId="47D46E43" w14:textId="77777777">
      <w:pPr>
        <w:spacing w:after="0"/>
        <w:rPr>
          <w:rFonts w:ascii="Verdana" w:hAnsi="Verdana"/>
          <w:sz w:val="18"/>
          <w:szCs w:val="18"/>
          <w:u w:val="single"/>
        </w:rPr>
      </w:pPr>
      <w:r w:rsidRPr="00BC3288">
        <w:rPr>
          <w:rFonts w:ascii="Verdana" w:hAnsi="Verdana"/>
          <w:sz w:val="18"/>
          <w:szCs w:val="18"/>
          <w:u w:val="single"/>
        </w:rPr>
        <w:t>Antwoord op vraag 3</w:t>
      </w:r>
    </w:p>
    <w:p w:rsidRPr="00BC3288" w:rsidR="009F16C5" w:rsidP="003904B7" w:rsidRDefault="00CC567E" w14:paraId="3B96D4DC" w14:textId="77777777">
      <w:pPr>
        <w:spacing w:after="0"/>
        <w:rPr>
          <w:rFonts w:ascii="Verdana" w:hAnsi="Verdana"/>
          <w:sz w:val="18"/>
          <w:szCs w:val="18"/>
        </w:rPr>
      </w:pPr>
      <w:r w:rsidRPr="00BC3288">
        <w:rPr>
          <w:rFonts w:ascii="Verdana" w:hAnsi="Verdana"/>
          <w:sz w:val="18"/>
          <w:szCs w:val="18"/>
        </w:rPr>
        <w:t xml:space="preserve">Zie mijn antwoord op vraag </w:t>
      </w:r>
      <w:r w:rsidRPr="00BC3288" w:rsidR="008A47BE">
        <w:rPr>
          <w:rFonts w:ascii="Verdana" w:hAnsi="Verdana"/>
          <w:sz w:val="18"/>
          <w:szCs w:val="18"/>
        </w:rPr>
        <w:t>2</w:t>
      </w:r>
      <w:r w:rsidRPr="00BC3288">
        <w:rPr>
          <w:rFonts w:ascii="Verdana" w:hAnsi="Verdana"/>
          <w:sz w:val="18"/>
          <w:szCs w:val="18"/>
        </w:rPr>
        <w:t>.</w:t>
      </w:r>
    </w:p>
    <w:p w:rsidRPr="00BC3288" w:rsidR="003904B7" w:rsidP="003904B7" w:rsidRDefault="003904B7" w14:paraId="2470D191" w14:textId="77777777">
      <w:pPr>
        <w:spacing w:after="0"/>
        <w:rPr>
          <w:rFonts w:ascii="Verdana" w:hAnsi="Verdana"/>
          <w:sz w:val="18"/>
          <w:szCs w:val="18"/>
        </w:rPr>
      </w:pPr>
    </w:p>
    <w:p w:rsidRPr="00BC3288" w:rsidR="003904B7" w:rsidP="003904B7" w:rsidRDefault="00CC567E" w14:paraId="172472C2" w14:textId="77777777">
      <w:pPr>
        <w:spacing w:after="0"/>
        <w:rPr>
          <w:rFonts w:ascii="Verdana" w:hAnsi="Verdana"/>
          <w:sz w:val="18"/>
          <w:szCs w:val="18"/>
        </w:rPr>
      </w:pPr>
      <w:r w:rsidRPr="00BC3288">
        <w:rPr>
          <w:rFonts w:ascii="Verdana" w:hAnsi="Verdana"/>
          <w:b/>
          <w:bCs/>
          <w:sz w:val="18"/>
          <w:szCs w:val="18"/>
        </w:rPr>
        <w:t>Vraag 4.</w:t>
      </w:r>
      <w:r w:rsidRPr="00BC3288">
        <w:rPr>
          <w:rFonts w:ascii="Verdana" w:hAnsi="Verdana"/>
          <w:sz w:val="18"/>
          <w:szCs w:val="18"/>
        </w:rPr>
        <w:t xml:space="preserve"> Hoe voert u het al in februari aangenomen amendement Beckerman/Bushoff uit om expliciet mogelijk te maken dat besluiten kunnen worden herzien? Welke stappen zijn gezet en welke gaat u nog zetten? 2)</w:t>
      </w:r>
    </w:p>
    <w:p w:rsidRPr="00BC3288" w:rsidR="00922567" w:rsidP="003904B7" w:rsidRDefault="00922567" w14:paraId="6C53301A" w14:textId="77777777">
      <w:pPr>
        <w:spacing w:after="0"/>
        <w:rPr>
          <w:rFonts w:ascii="Verdana" w:hAnsi="Verdana"/>
          <w:sz w:val="18"/>
          <w:szCs w:val="18"/>
        </w:rPr>
      </w:pPr>
    </w:p>
    <w:p w:rsidRPr="00BC3288" w:rsidR="00301806" w:rsidP="003904B7" w:rsidRDefault="00CC567E" w14:paraId="4E69350E" w14:textId="77777777">
      <w:pPr>
        <w:spacing w:after="0"/>
        <w:rPr>
          <w:rFonts w:ascii="Verdana" w:hAnsi="Verdana"/>
          <w:sz w:val="18"/>
          <w:szCs w:val="18"/>
          <w:u w:val="single"/>
        </w:rPr>
      </w:pPr>
      <w:r w:rsidRPr="00BC3288">
        <w:rPr>
          <w:rFonts w:ascii="Verdana" w:hAnsi="Verdana"/>
          <w:sz w:val="18"/>
          <w:szCs w:val="18"/>
          <w:u w:val="single"/>
        </w:rPr>
        <w:t>Antwoord op vraag 4</w:t>
      </w:r>
    </w:p>
    <w:p w:rsidRPr="00BC3288" w:rsidR="00615CEA" w:rsidP="003904B7" w:rsidRDefault="00CC567E" w14:paraId="35252B3C" w14:textId="77777777">
      <w:pPr>
        <w:spacing w:after="0"/>
        <w:rPr>
          <w:rFonts w:ascii="Verdana" w:hAnsi="Verdana"/>
          <w:sz w:val="18"/>
          <w:szCs w:val="18"/>
        </w:rPr>
      </w:pPr>
      <w:r w:rsidRPr="00BC3288">
        <w:rPr>
          <w:rFonts w:ascii="Verdana" w:hAnsi="Verdana"/>
          <w:sz w:val="18"/>
          <w:szCs w:val="18"/>
        </w:rPr>
        <w:t>De wet omissies</w:t>
      </w:r>
      <w:r>
        <w:rPr>
          <w:rStyle w:val="Voetnootmarkering"/>
          <w:rFonts w:ascii="Verdana" w:hAnsi="Verdana"/>
          <w:sz w:val="18"/>
          <w:szCs w:val="18"/>
        </w:rPr>
        <w:footnoteReference w:id="2"/>
      </w:r>
      <w:r w:rsidRPr="00BC3288">
        <w:rPr>
          <w:rFonts w:ascii="Verdana" w:hAnsi="Verdana"/>
          <w:sz w:val="18"/>
          <w:szCs w:val="18"/>
        </w:rPr>
        <w:t>, waarin het amendement is opgenomen, is op 17 juli 2025 in werking getreden.</w:t>
      </w:r>
      <w:r>
        <w:rPr>
          <w:rStyle w:val="Voetnootmarkering"/>
          <w:rFonts w:ascii="Verdana" w:hAnsi="Verdana"/>
          <w:sz w:val="18"/>
          <w:szCs w:val="18"/>
        </w:rPr>
        <w:footnoteReference w:id="3"/>
      </w:r>
      <w:r w:rsidRPr="00BC3288">
        <w:rPr>
          <w:rFonts w:ascii="Verdana" w:hAnsi="Verdana"/>
          <w:sz w:val="18"/>
          <w:szCs w:val="18"/>
        </w:rPr>
        <w:t xml:space="preserve"> Hierdoor is de zinsnede “nadat het besluit onherroepelijk is geworden” geschrapt uit het artikel van de Tijdelijke wet Groningen dat gaat over het inschrijven van besluiten tot al dan niet versterken in de openbare registers. Uit de toelichting bij het amendement blijkt dat de indieners hiermee willen bevestigen dat besluiten, zoals een ‘op norm’-besluit of een besluit tot niet versterken, herzien kunnen worden. Zoals ik ook in mijn appreciatie van het amendement destijds</w:t>
      </w:r>
      <w:r>
        <w:rPr>
          <w:rStyle w:val="Voetnootmarkering"/>
          <w:rFonts w:ascii="Verdana" w:hAnsi="Verdana"/>
          <w:sz w:val="18"/>
          <w:szCs w:val="18"/>
        </w:rPr>
        <w:footnoteReference w:id="4"/>
      </w:r>
      <w:r w:rsidRPr="00BC3288">
        <w:rPr>
          <w:rFonts w:ascii="Verdana" w:hAnsi="Verdana"/>
          <w:sz w:val="18"/>
          <w:szCs w:val="18"/>
        </w:rPr>
        <w:t xml:space="preserve"> en in de beantwoording van uw vragen d.d. 10 februari 2025 heb aangegeven, voorzag de wet daar al in, omdat eigenaren een herziening van besluiten kunnen aanvragen, bijvoorbeeld doordat er nieuwe feiten of omstandigheden ontstaan, of omdat eigenaren – nadat zij eerst een besluit tot niet versterken hebben aangevraagd bij NCG – toch wel hun huis willen laten versterken door NCG. Ook als het besluit al langer geleden genomen is en ook als zo'n besluit al is ingeschreven in de openbare registers.</w:t>
      </w:r>
    </w:p>
    <w:p w:rsidRPr="00BC3288" w:rsidR="00615CEA" w:rsidP="003904B7" w:rsidRDefault="00615CEA" w14:paraId="6DF86BC5" w14:textId="77777777">
      <w:pPr>
        <w:spacing w:after="0"/>
        <w:rPr>
          <w:rFonts w:ascii="Verdana" w:hAnsi="Verdana"/>
          <w:sz w:val="18"/>
          <w:szCs w:val="18"/>
        </w:rPr>
      </w:pPr>
    </w:p>
    <w:p w:rsidRPr="00BC3288" w:rsidR="00C15827" w:rsidP="003904B7" w:rsidRDefault="00CC567E" w14:paraId="6E4B4FA3" w14:textId="77777777">
      <w:pPr>
        <w:spacing w:after="0"/>
        <w:rPr>
          <w:rFonts w:ascii="Verdana" w:hAnsi="Verdana"/>
          <w:sz w:val="18"/>
          <w:szCs w:val="18"/>
        </w:rPr>
      </w:pPr>
      <w:r w:rsidRPr="00BC3288">
        <w:rPr>
          <w:rFonts w:ascii="Verdana" w:hAnsi="Verdana"/>
          <w:sz w:val="18"/>
          <w:szCs w:val="18"/>
        </w:rPr>
        <w:t>Daarnaast kunnen eigenaren altijd in bezwaar gaan tegen een besluit en beroep aantekenen tegen een beslissing op bezwaar</w:t>
      </w:r>
      <w:r w:rsidRPr="00BC3288" w:rsidR="004E39AA">
        <w:rPr>
          <w:rFonts w:ascii="Verdana" w:hAnsi="Verdana"/>
          <w:sz w:val="18"/>
          <w:szCs w:val="18"/>
        </w:rPr>
        <w:t xml:space="preserve">. Zij worden </w:t>
      </w:r>
      <w:r w:rsidRPr="00BC3288" w:rsidR="001F24B4">
        <w:rPr>
          <w:rFonts w:ascii="Verdana" w:hAnsi="Verdana"/>
          <w:sz w:val="18"/>
          <w:szCs w:val="18"/>
        </w:rPr>
        <w:t>in</w:t>
      </w:r>
      <w:r w:rsidRPr="00BC3288" w:rsidR="00F7178E">
        <w:rPr>
          <w:rFonts w:ascii="Verdana" w:hAnsi="Verdana"/>
          <w:sz w:val="18"/>
          <w:szCs w:val="18"/>
        </w:rPr>
        <w:t xml:space="preserve"> de brief </w:t>
      </w:r>
      <w:r w:rsidRPr="00BC3288" w:rsidR="001F24B4">
        <w:rPr>
          <w:rFonts w:ascii="Verdana" w:hAnsi="Verdana"/>
          <w:sz w:val="18"/>
          <w:szCs w:val="18"/>
        </w:rPr>
        <w:t xml:space="preserve">van NCG </w:t>
      </w:r>
      <w:r w:rsidRPr="00BC3288" w:rsidR="00F7178E">
        <w:rPr>
          <w:rFonts w:ascii="Verdana" w:hAnsi="Verdana"/>
          <w:sz w:val="18"/>
          <w:szCs w:val="18"/>
        </w:rPr>
        <w:t xml:space="preserve">waarin het besluit is </w:t>
      </w:r>
      <w:r w:rsidRPr="00BC3288" w:rsidR="001F24B4">
        <w:rPr>
          <w:rFonts w:ascii="Verdana" w:hAnsi="Verdana"/>
          <w:sz w:val="18"/>
          <w:szCs w:val="18"/>
        </w:rPr>
        <w:t xml:space="preserve">beschreven </w:t>
      </w:r>
      <w:r w:rsidRPr="00BC3288">
        <w:rPr>
          <w:rFonts w:ascii="Verdana" w:hAnsi="Verdana"/>
          <w:sz w:val="18"/>
          <w:szCs w:val="18"/>
        </w:rPr>
        <w:t>geïnformeerd over deze mogelijkheden</w:t>
      </w:r>
      <w:r w:rsidRPr="00BC3288">
        <w:rPr>
          <w:rFonts w:ascii="Verdana" w:hAnsi="Verdana"/>
          <w:sz w:val="18"/>
          <w:szCs w:val="18"/>
        </w:rPr>
        <w:t xml:space="preserve">. De termijn van 6 weken om bezwaar aan te tekenen is </w:t>
      </w:r>
      <w:r w:rsidRPr="00BC3288" w:rsidR="009F16C5">
        <w:rPr>
          <w:rFonts w:ascii="Verdana" w:hAnsi="Verdana"/>
          <w:sz w:val="18"/>
          <w:szCs w:val="18"/>
        </w:rPr>
        <w:t xml:space="preserve">echter </w:t>
      </w:r>
      <w:r w:rsidRPr="00BC3288">
        <w:rPr>
          <w:rFonts w:ascii="Verdana" w:hAnsi="Verdana"/>
          <w:sz w:val="18"/>
          <w:szCs w:val="18"/>
        </w:rPr>
        <w:t xml:space="preserve">wettelijk vastgelegd in de Algemene wet bestuursrecht en geldt voor alle besluiten van </w:t>
      </w:r>
      <w:r w:rsidRPr="00BC3288" w:rsidR="001F24B4">
        <w:rPr>
          <w:rFonts w:ascii="Verdana" w:hAnsi="Verdana"/>
          <w:sz w:val="18"/>
          <w:szCs w:val="18"/>
        </w:rPr>
        <w:t xml:space="preserve">alle </w:t>
      </w:r>
      <w:r w:rsidRPr="00BC3288">
        <w:rPr>
          <w:rFonts w:ascii="Verdana" w:hAnsi="Verdana"/>
          <w:sz w:val="18"/>
          <w:szCs w:val="18"/>
        </w:rPr>
        <w:t xml:space="preserve">overheidsinstanties. Dit amendement zorgt er in de praktijk niet voor dat deze termijn </w:t>
      </w:r>
      <w:r w:rsidRPr="00BC3288" w:rsidR="00F7178E">
        <w:rPr>
          <w:rFonts w:ascii="Verdana" w:hAnsi="Verdana"/>
          <w:sz w:val="18"/>
          <w:szCs w:val="18"/>
        </w:rPr>
        <w:t xml:space="preserve">die in de wet staat, </w:t>
      </w:r>
      <w:r w:rsidRPr="00BC3288">
        <w:rPr>
          <w:rFonts w:ascii="Verdana" w:hAnsi="Verdana"/>
          <w:sz w:val="18"/>
          <w:szCs w:val="18"/>
        </w:rPr>
        <w:t xml:space="preserve">wordt verlengd. De praktische uitvoering </w:t>
      </w:r>
      <w:r w:rsidRPr="00BC3288" w:rsidR="001F24B4">
        <w:rPr>
          <w:rFonts w:ascii="Verdana" w:hAnsi="Verdana"/>
          <w:sz w:val="18"/>
          <w:szCs w:val="18"/>
        </w:rPr>
        <w:t xml:space="preserve">door de NCG </w:t>
      </w:r>
      <w:r w:rsidRPr="00BC3288">
        <w:rPr>
          <w:rFonts w:ascii="Verdana" w:hAnsi="Verdana"/>
          <w:sz w:val="18"/>
          <w:szCs w:val="18"/>
        </w:rPr>
        <w:t xml:space="preserve">heb ik in antwoord </w:t>
      </w:r>
      <w:r w:rsidRPr="00BC3288" w:rsidR="004E4D38">
        <w:rPr>
          <w:rFonts w:ascii="Verdana" w:hAnsi="Verdana"/>
          <w:sz w:val="18"/>
          <w:szCs w:val="18"/>
        </w:rPr>
        <w:t>2</w:t>
      </w:r>
      <w:r w:rsidRPr="00BC3288">
        <w:rPr>
          <w:rFonts w:ascii="Verdana" w:hAnsi="Verdana"/>
          <w:sz w:val="18"/>
          <w:szCs w:val="18"/>
        </w:rPr>
        <w:t xml:space="preserve"> toegelicht. </w:t>
      </w:r>
    </w:p>
    <w:p w:rsidRPr="00BC3288" w:rsidR="003904B7" w:rsidP="003904B7" w:rsidRDefault="003904B7" w14:paraId="5A3B0FC8" w14:textId="77777777">
      <w:pPr>
        <w:spacing w:after="0"/>
        <w:rPr>
          <w:rFonts w:ascii="Verdana" w:hAnsi="Verdana"/>
          <w:sz w:val="18"/>
          <w:szCs w:val="18"/>
        </w:rPr>
      </w:pPr>
    </w:p>
    <w:p w:rsidRPr="00BC3288" w:rsidR="003904B7" w:rsidP="003904B7" w:rsidRDefault="00CC567E" w14:paraId="26D95754" w14:textId="77777777">
      <w:pPr>
        <w:spacing w:after="0"/>
        <w:rPr>
          <w:rFonts w:ascii="Verdana" w:hAnsi="Verdana"/>
          <w:sz w:val="18"/>
          <w:szCs w:val="18"/>
        </w:rPr>
      </w:pPr>
      <w:r w:rsidRPr="00BC3288">
        <w:rPr>
          <w:rFonts w:ascii="Verdana" w:hAnsi="Verdana"/>
          <w:b/>
          <w:bCs/>
          <w:sz w:val="18"/>
          <w:szCs w:val="18"/>
        </w:rPr>
        <w:t>Vraag 5</w:t>
      </w:r>
      <w:r w:rsidRPr="00BC3288">
        <w:rPr>
          <w:rFonts w:ascii="Verdana" w:hAnsi="Verdana"/>
          <w:sz w:val="18"/>
          <w:szCs w:val="18"/>
        </w:rPr>
        <w:t>. Kunt u uitleggen hoe het kan dat bewoners opnieuw brieven krijgen van de NCG (dagtekening 14 juli) dat er niet coulant omgegaan zal worden met hun bezwaar, gezien dit haaks staat op zowel uw beloftes als aangenomen Kamervoorstellen?</w:t>
      </w:r>
    </w:p>
    <w:p w:rsidRPr="00BC3288" w:rsidR="00301806" w:rsidP="003904B7" w:rsidRDefault="00301806" w14:paraId="7AF80C07" w14:textId="77777777">
      <w:pPr>
        <w:spacing w:after="0"/>
        <w:rPr>
          <w:rFonts w:ascii="Verdana" w:hAnsi="Verdana"/>
          <w:sz w:val="18"/>
          <w:szCs w:val="18"/>
        </w:rPr>
      </w:pPr>
    </w:p>
    <w:p w:rsidRPr="00BC3288" w:rsidR="00301806" w:rsidP="003904B7" w:rsidRDefault="00CC567E" w14:paraId="18F25292" w14:textId="77777777">
      <w:pPr>
        <w:spacing w:after="0"/>
        <w:rPr>
          <w:rFonts w:ascii="Verdana" w:hAnsi="Verdana"/>
          <w:sz w:val="18"/>
          <w:szCs w:val="18"/>
          <w:u w:val="single"/>
        </w:rPr>
      </w:pPr>
      <w:r w:rsidRPr="00BC3288">
        <w:rPr>
          <w:rFonts w:ascii="Verdana" w:hAnsi="Verdana"/>
          <w:sz w:val="18"/>
          <w:szCs w:val="18"/>
          <w:u w:val="single"/>
        </w:rPr>
        <w:t>Antwoord op vraag 5</w:t>
      </w:r>
    </w:p>
    <w:p w:rsidRPr="00BC3288" w:rsidR="00615CEA" w:rsidP="003904B7" w:rsidRDefault="00CC567E" w14:paraId="23565F6B" w14:textId="77777777">
      <w:pPr>
        <w:spacing w:after="0"/>
        <w:rPr>
          <w:rFonts w:ascii="Verdana" w:hAnsi="Verdana"/>
          <w:sz w:val="18"/>
          <w:szCs w:val="18"/>
        </w:rPr>
      </w:pPr>
      <w:r w:rsidRPr="00BC3288">
        <w:rPr>
          <w:rFonts w:ascii="Verdana" w:hAnsi="Verdana"/>
          <w:sz w:val="18"/>
          <w:szCs w:val="18"/>
        </w:rPr>
        <w:t xml:space="preserve">Zie het antwoord op vraag 2. </w:t>
      </w:r>
    </w:p>
    <w:p w:rsidRPr="00BC3288" w:rsidR="003904B7" w:rsidP="003904B7" w:rsidRDefault="003904B7" w14:paraId="43973E13" w14:textId="77777777">
      <w:pPr>
        <w:spacing w:after="0"/>
        <w:rPr>
          <w:rFonts w:ascii="Verdana" w:hAnsi="Verdana"/>
          <w:sz w:val="18"/>
          <w:szCs w:val="18"/>
        </w:rPr>
      </w:pPr>
    </w:p>
    <w:p w:rsidRPr="00BC3288" w:rsidR="003904B7" w:rsidP="003904B7" w:rsidRDefault="00CC567E" w14:paraId="1C352D34" w14:textId="77777777">
      <w:pPr>
        <w:spacing w:after="0"/>
        <w:rPr>
          <w:rFonts w:ascii="Verdana" w:hAnsi="Verdana"/>
          <w:sz w:val="18"/>
          <w:szCs w:val="18"/>
        </w:rPr>
      </w:pPr>
      <w:r w:rsidRPr="00BC3288">
        <w:rPr>
          <w:rFonts w:ascii="Verdana" w:hAnsi="Verdana"/>
          <w:b/>
          <w:bCs/>
          <w:sz w:val="18"/>
          <w:szCs w:val="18"/>
        </w:rPr>
        <w:t>Vraag 6</w:t>
      </w:r>
      <w:r w:rsidRPr="00BC3288">
        <w:rPr>
          <w:rFonts w:ascii="Verdana" w:hAnsi="Verdana"/>
          <w:sz w:val="18"/>
          <w:szCs w:val="18"/>
        </w:rPr>
        <w:t xml:space="preserve">. Bent u van mening dat het voor bewoners die al jarenlang in onzekerheid zitten over hun huis en nu </w:t>
      </w:r>
      <w:r w:rsidRPr="00BC3288">
        <w:rPr>
          <w:rFonts w:ascii="Verdana" w:hAnsi="Verdana"/>
          <w:sz w:val="18"/>
          <w:szCs w:val="18"/>
        </w:rPr>
        <w:t>twijfelen over het rapport dat ze van de NCG hebben gekregen cruciaal is dat ze in bezwaar kunnen gaan?</w:t>
      </w:r>
    </w:p>
    <w:p w:rsidRPr="00BC3288" w:rsidR="00301806" w:rsidP="003904B7" w:rsidRDefault="00301806" w14:paraId="3F13F69D" w14:textId="77777777">
      <w:pPr>
        <w:spacing w:after="0"/>
        <w:rPr>
          <w:rFonts w:ascii="Verdana" w:hAnsi="Verdana"/>
          <w:sz w:val="18"/>
          <w:szCs w:val="18"/>
        </w:rPr>
      </w:pPr>
    </w:p>
    <w:p w:rsidRPr="00BC3288" w:rsidR="00301806" w:rsidP="003904B7" w:rsidRDefault="00CC567E" w14:paraId="7BE8ACE3" w14:textId="77777777">
      <w:pPr>
        <w:spacing w:after="0"/>
        <w:rPr>
          <w:rFonts w:ascii="Verdana" w:hAnsi="Verdana"/>
          <w:sz w:val="18"/>
          <w:szCs w:val="18"/>
          <w:u w:val="single"/>
        </w:rPr>
      </w:pPr>
      <w:r w:rsidRPr="00BC3288">
        <w:rPr>
          <w:rFonts w:ascii="Verdana" w:hAnsi="Verdana"/>
          <w:sz w:val="18"/>
          <w:szCs w:val="18"/>
          <w:u w:val="single"/>
        </w:rPr>
        <w:t>Antwoord op vraag 6</w:t>
      </w:r>
    </w:p>
    <w:p w:rsidRPr="00BC3288" w:rsidR="00EE02FA" w:rsidP="004E4D38" w:rsidRDefault="00CC567E" w14:paraId="283D8816" w14:textId="77777777">
      <w:pPr>
        <w:spacing w:after="0"/>
        <w:rPr>
          <w:rFonts w:ascii="Verdana" w:hAnsi="Verdana"/>
          <w:sz w:val="18"/>
          <w:szCs w:val="18"/>
        </w:rPr>
      </w:pPr>
      <w:r w:rsidRPr="00BC3288">
        <w:rPr>
          <w:rFonts w:ascii="Verdana" w:hAnsi="Verdana"/>
          <w:sz w:val="18"/>
          <w:szCs w:val="18"/>
        </w:rPr>
        <w:lastRenderedPageBreak/>
        <w:t xml:space="preserve">Ja, </w:t>
      </w:r>
      <w:r w:rsidRPr="00BC3288" w:rsidR="00B30143">
        <w:rPr>
          <w:rFonts w:ascii="Verdana" w:hAnsi="Verdana"/>
          <w:sz w:val="18"/>
          <w:szCs w:val="18"/>
        </w:rPr>
        <w:t xml:space="preserve">als </w:t>
      </w:r>
      <w:r w:rsidRPr="00BC3288" w:rsidR="00441581">
        <w:rPr>
          <w:rFonts w:ascii="Verdana" w:hAnsi="Verdana"/>
          <w:sz w:val="18"/>
          <w:szCs w:val="18"/>
        </w:rPr>
        <w:t xml:space="preserve">eigenaren </w:t>
      </w:r>
      <w:r w:rsidRPr="00BC3288" w:rsidR="00B30143">
        <w:rPr>
          <w:rFonts w:ascii="Verdana" w:hAnsi="Verdana"/>
          <w:sz w:val="18"/>
          <w:szCs w:val="18"/>
        </w:rPr>
        <w:t xml:space="preserve">twijfels hebben over hun rapport, dan moeten deze twijfels en vragen worden geadresseerd. Dit </w:t>
      </w:r>
      <w:r w:rsidRPr="00BC3288" w:rsidR="007D6DA8">
        <w:rPr>
          <w:rFonts w:ascii="Verdana" w:hAnsi="Verdana"/>
          <w:sz w:val="18"/>
          <w:szCs w:val="18"/>
        </w:rPr>
        <w:t>wil ik niet beperken tot het bezwaarproces</w:t>
      </w:r>
      <w:r w:rsidRPr="00BC3288" w:rsidR="00B30143">
        <w:rPr>
          <w:rFonts w:ascii="Verdana" w:hAnsi="Verdana"/>
          <w:sz w:val="18"/>
          <w:szCs w:val="18"/>
        </w:rPr>
        <w:t xml:space="preserve">, zie ook mijn </w:t>
      </w:r>
      <w:r w:rsidRPr="00BC3288" w:rsidR="009E2C21">
        <w:rPr>
          <w:rFonts w:ascii="Verdana" w:hAnsi="Verdana"/>
          <w:sz w:val="18"/>
          <w:szCs w:val="18"/>
        </w:rPr>
        <w:t>antwoord</w:t>
      </w:r>
      <w:r w:rsidRPr="00BC3288" w:rsidR="00B30143">
        <w:rPr>
          <w:rFonts w:ascii="Verdana" w:hAnsi="Verdana"/>
          <w:sz w:val="18"/>
          <w:szCs w:val="18"/>
        </w:rPr>
        <w:t xml:space="preserve">en op </w:t>
      </w:r>
      <w:r w:rsidRPr="00BC3288" w:rsidR="007D6DA8">
        <w:rPr>
          <w:rFonts w:ascii="Verdana" w:hAnsi="Verdana"/>
          <w:sz w:val="18"/>
          <w:szCs w:val="18"/>
        </w:rPr>
        <w:t>eerdere Kamer</w:t>
      </w:r>
      <w:r w:rsidRPr="00BC3288" w:rsidR="009E2C21">
        <w:rPr>
          <w:rFonts w:ascii="Verdana" w:hAnsi="Verdana"/>
          <w:sz w:val="18"/>
          <w:szCs w:val="18"/>
        </w:rPr>
        <w:t>vragen</w:t>
      </w:r>
      <w:r w:rsidRPr="00BC3288" w:rsidR="007D6DA8">
        <w:rPr>
          <w:rFonts w:ascii="Verdana" w:hAnsi="Verdana"/>
          <w:sz w:val="18"/>
          <w:szCs w:val="18"/>
        </w:rPr>
        <w:t>.</w:t>
      </w:r>
      <w:r>
        <w:rPr>
          <w:rStyle w:val="Voetnootmarkering"/>
          <w:rFonts w:ascii="Verdana" w:hAnsi="Verdana"/>
          <w:sz w:val="18"/>
          <w:szCs w:val="18"/>
        </w:rPr>
        <w:footnoteReference w:id="5"/>
      </w:r>
      <w:r w:rsidRPr="00BC3288" w:rsidR="008A5E13">
        <w:rPr>
          <w:rFonts w:ascii="Verdana" w:hAnsi="Verdana"/>
          <w:sz w:val="18"/>
          <w:szCs w:val="18"/>
        </w:rPr>
        <w:t xml:space="preserve"> </w:t>
      </w:r>
      <w:r w:rsidRPr="00BC3288" w:rsidR="007D6DA8">
        <w:rPr>
          <w:rFonts w:ascii="Verdana" w:hAnsi="Verdana"/>
          <w:sz w:val="18"/>
          <w:szCs w:val="18"/>
        </w:rPr>
        <w:t>Daarom</w:t>
      </w:r>
      <w:r w:rsidRPr="00BC3288" w:rsidR="009E2C21">
        <w:rPr>
          <w:rFonts w:ascii="Verdana" w:hAnsi="Verdana"/>
          <w:sz w:val="18"/>
          <w:szCs w:val="18"/>
        </w:rPr>
        <w:t xml:space="preserve"> </w:t>
      </w:r>
      <w:r w:rsidRPr="00BC3288" w:rsidR="007D6DA8">
        <w:rPr>
          <w:rFonts w:ascii="Verdana" w:hAnsi="Verdana"/>
          <w:sz w:val="18"/>
          <w:szCs w:val="18"/>
        </w:rPr>
        <w:t xml:space="preserve">is dit </w:t>
      </w:r>
      <w:r w:rsidRPr="00BC3288" w:rsidR="007966FD">
        <w:rPr>
          <w:rFonts w:ascii="Verdana" w:hAnsi="Verdana"/>
          <w:sz w:val="18"/>
          <w:szCs w:val="18"/>
        </w:rPr>
        <w:t xml:space="preserve">tijdens </w:t>
      </w:r>
      <w:r w:rsidRPr="00BC3288" w:rsidR="007D6DA8">
        <w:rPr>
          <w:rFonts w:ascii="Verdana" w:hAnsi="Verdana"/>
          <w:sz w:val="18"/>
          <w:szCs w:val="18"/>
        </w:rPr>
        <w:t xml:space="preserve">het </w:t>
      </w:r>
      <w:r w:rsidRPr="00BC3288" w:rsidR="007966FD">
        <w:rPr>
          <w:rFonts w:ascii="Verdana" w:hAnsi="Verdana"/>
          <w:sz w:val="18"/>
          <w:szCs w:val="18"/>
        </w:rPr>
        <w:t xml:space="preserve">hele </w:t>
      </w:r>
      <w:r w:rsidRPr="00BC3288" w:rsidR="007D6DA8">
        <w:rPr>
          <w:rFonts w:ascii="Verdana" w:hAnsi="Verdana"/>
          <w:sz w:val="18"/>
          <w:szCs w:val="18"/>
        </w:rPr>
        <w:t>versterkings</w:t>
      </w:r>
      <w:r w:rsidRPr="00BC3288" w:rsidR="00441581">
        <w:rPr>
          <w:rFonts w:ascii="Verdana" w:hAnsi="Verdana"/>
          <w:sz w:val="18"/>
          <w:szCs w:val="18"/>
        </w:rPr>
        <w:t>traject</w:t>
      </w:r>
      <w:r w:rsidRPr="00BC3288" w:rsidR="007966FD">
        <w:rPr>
          <w:rFonts w:ascii="Verdana" w:hAnsi="Verdana"/>
          <w:sz w:val="18"/>
          <w:szCs w:val="18"/>
        </w:rPr>
        <w:t xml:space="preserve">, en na afloop, </w:t>
      </w:r>
      <w:r w:rsidRPr="00BC3288" w:rsidR="007D6DA8">
        <w:rPr>
          <w:rFonts w:ascii="Verdana" w:hAnsi="Verdana"/>
          <w:sz w:val="18"/>
          <w:szCs w:val="18"/>
        </w:rPr>
        <w:t>mogelijk.</w:t>
      </w:r>
      <w:r w:rsidRPr="00BC3288" w:rsidR="005E12D1">
        <w:rPr>
          <w:rFonts w:ascii="Verdana" w:hAnsi="Verdana"/>
          <w:sz w:val="18"/>
          <w:szCs w:val="18"/>
        </w:rPr>
        <w:t xml:space="preserve"> </w:t>
      </w:r>
      <w:r w:rsidRPr="00BC3288" w:rsidR="004E4D38">
        <w:rPr>
          <w:rFonts w:ascii="Verdana" w:hAnsi="Verdana"/>
          <w:sz w:val="18"/>
          <w:szCs w:val="18"/>
        </w:rPr>
        <w:t>Het belangrijkste vind ik om</w:t>
      </w:r>
      <w:r w:rsidRPr="00BC3288" w:rsidR="00856A87">
        <w:rPr>
          <w:rFonts w:ascii="Verdana" w:hAnsi="Verdana"/>
          <w:sz w:val="18"/>
          <w:szCs w:val="18"/>
        </w:rPr>
        <w:t xml:space="preserve"> juist met elkaar in gesprek te blijven. </w:t>
      </w:r>
      <w:r w:rsidRPr="00BC3288" w:rsidR="005E12D1">
        <w:rPr>
          <w:rFonts w:ascii="Verdana" w:hAnsi="Verdana"/>
          <w:sz w:val="18"/>
          <w:szCs w:val="18"/>
        </w:rPr>
        <w:t xml:space="preserve">Eigenaren kunnen zich in het gehele versterkingstraject ook kosteloos laten bijstaan door een onafhankelijke bouwkundige adviseur die het rapport voor de eigenaar kan beoordelen en hem of haar kan bijstaan in het gesprek met NCG. </w:t>
      </w:r>
      <w:r w:rsidRPr="00BC3288" w:rsidR="00633799">
        <w:rPr>
          <w:rFonts w:ascii="Verdana" w:hAnsi="Verdana" w:cs="Arial"/>
          <w:sz w:val="18"/>
          <w:szCs w:val="18"/>
          <w:shd w:val="clear" w:color="auto" w:fill="FFFFFF"/>
        </w:rPr>
        <w:t xml:space="preserve">Ook kunnen NCG en de eigenaar </w:t>
      </w:r>
      <w:r w:rsidRPr="00BC3288" w:rsidR="007E646D">
        <w:rPr>
          <w:rFonts w:ascii="Verdana" w:hAnsi="Verdana" w:cs="Arial"/>
          <w:sz w:val="18"/>
          <w:szCs w:val="18"/>
          <w:shd w:val="clear" w:color="auto" w:fill="FFFFFF"/>
        </w:rPr>
        <w:t xml:space="preserve">gezamenlijk </w:t>
      </w:r>
      <w:r w:rsidRPr="00BC3288" w:rsidR="00633799">
        <w:rPr>
          <w:rFonts w:ascii="Verdana" w:hAnsi="Verdana" w:cs="Arial"/>
          <w:sz w:val="18"/>
          <w:szCs w:val="18"/>
          <w:shd w:val="clear" w:color="auto" w:fill="FFFFFF"/>
        </w:rPr>
        <w:t xml:space="preserve">besluiten om </w:t>
      </w:r>
      <w:r w:rsidRPr="00BC3288" w:rsidR="007E646D">
        <w:rPr>
          <w:rFonts w:ascii="Verdana" w:hAnsi="Verdana" w:cs="Arial"/>
          <w:sz w:val="18"/>
          <w:szCs w:val="18"/>
          <w:shd w:val="clear" w:color="auto" w:fill="FFFFFF"/>
        </w:rPr>
        <w:t xml:space="preserve">kosteloos </w:t>
      </w:r>
      <w:r w:rsidRPr="00BC3288" w:rsidR="00633799">
        <w:rPr>
          <w:rFonts w:ascii="Verdana" w:hAnsi="Verdana" w:cs="Arial"/>
          <w:sz w:val="18"/>
          <w:szCs w:val="18"/>
          <w:shd w:val="clear" w:color="auto" w:fill="FFFFFF"/>
        </w:rPr>
        <w:t>een onafhankelijke mediator via de subsidieregeling rechtsbijstand in te schakelen om tot een oplossing te komen.</w:t>
      </w:r>
      <w:r w:rsidRPr="00BC3288" w:rsidR="007E646D">
        <w:rPr>
          <w:rFonts w:ascii="Verdana" w:hAnsi="Verdana" w:cs="Arial"/>
          <w:sz w:val="18"/>
          <w:szCs w:val="18"/>
          <w:shd w:val="clear" w:color="auto" w:fill="FFFFFF"/>
        </w:rPr>
        <w:t xml:space="preserve"> </w:t>
      </w:r>
    </w:p>
    <w:p w:rsidRPr="00BC3288" w:rsidR="003904B7" w:rsidP="003904B7" w:rsidRDefault="00CC567E" w14:paraId="5B9A8523" w14:textId="77777777">
      <w:pPr>
        <w:spacing w:after="0"/>
        <w:rPr>
          <w:rFonts w:ascii="Verdana" w:hAnsi="Verdana"/>
          <w:sz w:val="18"/>
          <w:szCs w:val="18"/>
        </w:rPr>
      </w:pPr>
      <w:r w:rsidRPr="00BC3288">
        <w:rPr>
          <w:rFonts w:ascii="Verdana" w:hAnsi="Verdana"/>
          <w:sz w:val="18"/>
          <w:szCs w:val="18"/>
        </w:rPr>
        <w:t xml:space="preserve"> </w:t>
      </w:r>
    </w:p>
    <w:p w:rsidRPr="00BC3288" w:rsidR="003904B7" w:rsidP="003904B7" w:rsidRDefault="00CC567E" w14:paraId="51F2850D" w14:textId="77777777">
      <w:pPr>
        <w:spacing w:after="0"/>
        <w:rPr>
          <w:rFonts w:ascii="Verdana" w:hAnsi="Verdana"/>
          <w:sz w:val="18"/>
          <w:szCs w:val="18"/>
        </w:rPr>
      </w:pPr>
      <w:r w:rsidRPr="00BC3288">
        <w:rPr>
          <w:rFonts w:ascii="Verdana" w:hAnsi="Verdana"/>
          <w:b/>
          <w:bCs/>
          <w:sz w:val="18"/>
          <w:szCs w:val="18"/>
        </w:rPr>
        <w:t>Vraag 7</w:t>
      </w:r>
      <w:r w:rsidRPr="00BC3288">
        <w:rPr>
          <w:rFonts w:ascii="Verdana" w:hAnsi="Verdana"/>
          <w:sz w:val="18"/>
          <w:szCs w:val="18"/>
        </w:rPr>
        <w:t xml:space="preserve">. Bent u voorts van mening dat het een </w:t>
      </w:r>
      <w:r w:rsidRPr="00BC3288">
        <w:rPr>
          <w:rFonts w:ascii="Verdana" w:hAnsi="Verdana"/>
          <w:sz w:val="18"/>
          <w:szCs w:val="18"/>
        </w:rPr>
        <w:t>slechte zaak is wanneer dit, ondanks de gedane beloftes en aangenomen voorstellen, door de NCG wordt geblokkeerd?</w:t>
      </w:r>
    </w:p>
    <w:p w:rsidRPr="00BC3288" w:rsidR="00301806" w:rsidP="003904B7" w:rsidRDefault="00301806" w14:paraId="5FE72ECB" w14:textId="77777777">
      <w:pPr>
        <w:spacing w:after="0"/>
        <w:rPr>
          <w:rFonts w:ascii="Verdana" w:hAnsi="Verdana"/>
          <w:sz w:val="18"/>
          <w:szCs w:val="18"/>
        </w:rPr>
      </w:pPr>
    </w:p>
    <w:p w:rsidRPr="00BC3288" w:rsidR="00301806" w:rsidP="003904B7" w:rsidRDefault="00CC567E" w14:paraId="42FB113D" w14:textId="77777777">
      <w:pPr>
        <w:spacing w:after="0"/>
        <w:rPr>
          <w:rFonts w:ascii="Verdana" w:hAnsi="Verdana"/>
          <w:sz w:val="18"/>
          <w:szCs w:val="18"/>
          <w:u w:val="single"/>
        </w:rPr>
      </w:pPr>
      <w:r w:rsidRPr="00BC3288">
        <w:rPr>
          <w:rFonts w:ascii="Verdana" w:hAnsi="Verdana"/>
          <w:sz w:val="18"/>
          <w:szCs w:val="18"/>
          <w:u w:val="single"/>
        </w:rPr>
        <w:t>Antwoord op vraag 7</w:t>
      </w:r>
    </w:p>
    <w:p w:rsidRPr="00BC3288" w:rsidR="00EE02FA" w:rsidP="003904B7" w:rsidRDefault="00CC567E" w14:paraId="34D135CA" w14:textId="77777777">
      <w:pPr>
        <w:spacing w:after="0"/>
        <w:rPr>
          <w:rFonts w:ascii="Verdana" w:hAnsi="Verdana"/>
          <w:sz w:val="18"/>
          <w:szCs w:val="18"/>
        </w:rPr>
      </w:pPr>
      <w:r w:rsidRPr="00BC3288">
        <w:rPr>
          <w:rFonts w:ascii="Verdana" w:hAnsi="Verdana"/>
          <w:sz w:val="18"/>
          <w:szCs w:val="18"/>
        </w:rPr>
        <w:t xml:space="preserve">Zie mijn antwoord op vraag </w:t>
      </w:r>
      <w:r w:rsidRPr="00BC3288" w:rsidR="004E4D38">
        <w:rPr>
          <w:rFonts w:ascii="Verdana" w:hAnsi="Verdana"/>
          <w:sz w:val="18"/>
          <w:szCs w:val="18"/>
        </w:rPr>
        <w:t>2</w:t>
      </w:r>
      <w:r w:rsidRPr="00BC3288">
        <w:rPr>
          <w:rFonts w:ascii="Verdana" w:hAnsi="Verdana"/>
          <w:sz w:val="18"/>
          <w:szCs w:val="18"/>
        </w:rPr>
        <w:t>.</w:t>
      </w:r>
    </w:p>
    <w:p w:rsidRPr="00BC3288" w:rsidR="003904B7" w:rsidP="003904B7" w:rsidRDefault="003904B7" w14:paraId="59095E0C" w14:textId="77777777">
      <w:pPr>
        <w:spacing w:after="0"/>
        <w:rPr>
          <w:rFonts w:ascii="Verdana" w:hAnsi="Verdana"/>
          <w:sz w:val="18"/>
          <w:szCs w:val="18"/>
        </w:rPr>
      </w:pPr>
    </w:p>
    <w:p w:rsidRPr="00BC3288" w:rsidR="003904B7" w:rsidP="003904B7" w:rsidRDefault="00CC567E" w14:paraId="5769E021" w14:textId="77777777">
      <w:pPr>
        <w:spacing w:after="0"/>
        <w:rPr>
          <w:rFonts w:ascii="Verdana" w:hAnsi="Verdana"/>
          <w:sz w:val="18"/>
          <w:szCs w:val="18"/>
        </w:rPr>
      </w:pPr>
      <w:r w:rsidRPr="00BC3288">
        <w:rPr>
          <w:rFonts w:ascii="Verdana" w:hAnsi="Verdana"/>
          <w:b/>
          <w:bCs/>
          <w:sz w:val="18"/>
          <w:szCs w:val="18"/>
        </w:rPr>
        <w:t>Vraag 8</w:t>
      </w:r>
      <w:r w:rsidRPr="00BC3288">
        <w:rPr>
          <w:rFonts w:ascii="Verdana" w:hAnsi="Verdana"/>
          <w:sz w:val="18"/>
          <w:szCs w:val="18"/>
        </w:rPr>
        <w:t xml:space="preserve">. Bent u van deze brieven op de hoogte, gezien de brieven die de NCG </w:t>
      </w:r>
      <w:r w:rsidRPr="00BC3288">
        <w:rPr>
          <w:rFonts w:ascii="Verdana" w:hAnsi="Verdana"/>
          <w:sz w:val="18"/>
          <w:szCs w:val="18"/>
        </w:rPr>
        <w:t>verstuurt worden ondertekend met ‘Hoogachtend, Namens de staatssecretaris van Binnenlandse Zaken en Koninkrijksrelaties – Herstel Groningen’?</w:t>
      </w:r>
    </w:p>
    <w:p w:rsidRPr="00BC3288" w:rsidR="00301806" w:rsidP="003904B7" w:rsidRDefault="00301806" w14:paraId="13C82FCD" w14:textId="77777777">
      <w:pPr>
        <w:spacing w:after="0"/>
        <w:rPr>
          <w:rFonts w:ascii="Verdana" w:hAnsi="Verdana"/>
          <w:sz w:val="18"/>
          <w:szCs w:val="18"/>
        </w:rPr>
      </w:pPr>
    </w:p>
    <w:p w:rsidRPr="00BC3288" w:rsidR="00301806" w:rsidP="003904B7" w:rsidRDefault="00CC567E" w14:paraId="01DE8ED6" w14:textId="77777777">
      <w:pPr>
        <w:spacing w:after="0"/>
        <w:rPr>
          <w:rFonts w:ascii="Verdana" w:hAnsi="Verdana"/>
          <w:sz w:val="18"/>
          <w:szCs w:val="18"/>
          <w:u w:val="single"/>
        </w:rPr>
      </w:pPr>
      <w:r w:rsidRPr="00BC3288">
        <w:rPr>
          <w:rFonts w:ascii="Verdana" w:hAnsi="Verdana"/>
          <w:sz w:val="18"/>
          <w:szCs w:val="18"/>
          <w:u w:val="single"/>
        </w:rPr>
        <w:t>Antwoord op vraag 8</w:t>
      </w:r>
    </w:p>
    <w:p w:rsidRPr="00BC3288" w:rsidR="00C15827" w:rsidP="003904B7" w:rsidRDefault="00CC567E" w14:paraId="521A6688" w14:textId="77777777">
      <w:pPr>
        <w:spacing w:after="0"/>
        <w:rPr>
          <w:rFonts w:ascii="Verdana" w:hAnsi="Verdana"/>
          <w:sz w:val="18"/>
          <w:szCs w:val="18"/>
        </w:rPr>
      </w:pPr>
      <w:r w:rsidRPr="00BC3288">
        <w:rPr>
          <w:rFonts w:ascii="Verdana" w:hAnsi="Verdana"/>
          <w:sz w:val="18"/>
          <w:szCs w:val="18"/>
        </w:rPr>
        <w:t>Ja</w:t>
      </w:r>
      <w:r w:rsidRPr="00BC3288" w:rsidR="004E4D38">
        <w:rPr>
          <w:rFonts w:ascii="Verdana" w:hAnsi="Verdana"/>
          <w:sz w:val="18"/>
          <w:szCs w:val="18"/>
        </w:rPr>
        <w:t xml:space="preserve">, ik </w:t>
      </w:r>
      <w:r w:rsidRPr="00BC3288">
        <w:rPr>
          <w:rFonts w:ascii="Verdana" w:hAnsi="Verdana"/>
          <w:sz w:val="18"/>
          <w:szCs w:val="18"/>
        </w:rPr>
        <w:t xml:space="preserve">weet dat NCG deze brieven heeft gestuurd, maar </w:t>
      </w:r>
      <w:r w:rsidRPr="00BC3288" w:rsidR="004E4D38">
        <w:rPr>
          <w:rFonts w:ascii="Verdana" w:hAnsi="Verdana"/>
          <w:sz w:val="18"/>
          <w:szCs w:val="18"/>
        </w:rPr>
        <w:t>ben uiteraard niet op de hoogte van de inhoud van elke brief</w:t>
      </w:r>
      <w:r w:rsidRPr="00BC3288">
        <w:rPr>
          <w:rFonts w:ascii="Verdana" w:hAnsi="Verdana"/>
          <w:sz w:val="18"/>
          <w:szCs w:val="18"/>
        </w:rPr>
        <w:t>, aangezien die situatieafhankelijk zijn</w:t>
      </w:r>
      <w:r w:rsidRPr="00BC3288" w:rsidR="004E4D38">
        <w:rPr>
          <w:rFonts w:ascii="Verdana" w:hAnsi="Verdana"/>
          <w:sz w:val="18"/>
          <w:szCs w:val="18"/>
        </w:rPr>
        <w:t xml:space="preserve">. De ondertekening past echter binnen het mandaat van de NCG. </w:t>
      </w:r>
    </w:p>
    <w:p w:rsidRPr="00BC3288" w:rsidR="003904B7" w:rsidP="003904B7" w:rsidRDefault="003904B7" w14:paraId="59DC517D" w14:textId="77777777">
      <w:pPr>
        <w:spacing w:after="0"/>
        <w:rPr>
          <w:rFonts w:ascii="Verdana" w:hAnsi="Verdana"/>
          <w:sz w:val="18"/>
          <w:szCs w:val="18"/>
        </w:rPr>
      </w:pPr>
    </w:p>
    <w:p w:rsidRPr="00BC3288" w:rsidR="003904B7" w:rsidP="003904B7" w:rsidRDefault="00CC567E" w14:paraId="742F1055" w14:textId="77777777">
      <w:pPr>
        <w:spacing w:after="0"/>
        <w:rPr>
          <w:rFonts w:ascii="Verdana" w:hAnsi="Verdana"/>
          <w:sz w:val="18"/>
          <w:szCs w:val="18"/>
        </w:rPr>
      </w:pPr>
      <w:r w:rsidRPr="00BC3288">
        <w:rPr>
          <w:rFonts w:ascii="Verdana" w:hAnsi="Verdana"/>
          <w:b/>
          <w:bCs/>
          <w:sz w:val="18"/>
          <w:szCs w:val="18"/>
        </w:rPr>
        <w:t>Vraag 9</w:t>
      </w:r>
      <w:r w:rsidRPr="00BC3288">
        <w:rPr>
          <w:rFonts w:ascii="Verdana" w:hAnsi="Verdana"/>
          <w:sz w:val="18"/>
          <w:szCs w:val="18"/>
        </w:rPr>
        <w:t>. Wat is er meer nodig dan een aangenomen amendement, een aangenomen motie en uw belofte om te zorgen dat bewoners die twijfelen over hun rapport daadwerkelijk in bezwaar kunnen gaan?</w:t>
      </w:r>
    </w:p>
    <w:p w:rsidRPr="00BC3288" w:rsidR="00301806" w:rsidP="003904B7" w:rsidRDefault="00301806" w14:paraId="4C928A9C" w14:textId="77777777">
      <w:pPr>
        <w:spacing w:after="0"/>
        <w:rPr>
          <w:rFonts w:ascii="Verdana" w:hAnsi="Verdana"/>
          <w:sz w:val="18"/>
          <w:szCs w:val="18"/>
        </w:rPr>
      </w:pPr>
    </w:p>
    <w:p w:rsidRPr="00BC3288" w:rsidR="00301806" w:rsidP="003904B7" w:rsidRDefault="00CC567E" w14:paraId="2CDC54B8" w14:textId="77777777">
      <w:pPr>
        <w:spacing w:after="0"/>
        <w:rPr>
          <w:rFonts w:ascii="Verdana" w:hAnsi="Verdana"/>
          <w:sz w:val="18"/>
          <w:szCs w:val="18"/>
          <w:u w:val="single"/>
        </w:rPr>
      </w:pPr>
      <w:r w:rsidRPr="00BC3288">
        <w:rPr>
          <w:rFonts w:ascii="Verdana" w:hAnsi="Verdana"/>
          <w:sz w:val="18"/>
          <w:szCs w:val="18"/>
          <w:u w:val="single"/>
        </w:rPr>
        <w:t>Antwoord op vraag 9</w:t>
      </w:r>
    </w:p>
    <w:p w:rsidRPr="00BC3288" w:rsidR="003904B7" w:rsidP="003904B7" w:rsidRDefault="00CC567E" w14:paraId="1BAAECB7" w14:textId="77777777">
      <w:pPr>
        <w:spacing w:after="0"/>
        <w:rPr>
          <w:rFonts w:ascii="Verdana" w:hAnsi="Verdana"/>
          <w:sz w:val="18"/>
          <w:szCs w:val="18"/>
        </w:rPr>
      </w:pPr>
      <w:r w:rsidRPr="00BC3288">
        <w:rPr>
          <w:rFonts w:ascii="Verdana" w:hAnsi="Verdana"/>
          <w:sz w:val="18"/>
          <w:szCs w:val="18"/>
        </w:rPr>
        <w:t xml:space="preserve">Zie mijn antwoord op vraag </w:t>
      </w:r>
      <w:r w:rsidRPr="00BC3288" w:rsidR="00CC4AB8">
        <w:rPr>
          <w:rFonts w:ascii="Verdana" w:hAnsi="Verdana"/>
          <w:sz w:val="18"/>
          <w:szCs w:val="18"/>
        </w:rPr>
        <w:t>2</w:t>
      </w:r>
      <w:r w:rsidRPr="00BC3288" w:rsidR="00600FF1">
        <w:rPr>
          <w:rFonts w:ascii="Verdana" w:hAnsi="Verdana"/>
          <w:sz w:val="18"/>
          <w:szCs w:val="18"/>
        </w:rPr>
        <w:t xml:space="preserve"> en op vraag 6</w:t>
      </w:r>
      <w:r w:rsidRPr="00BC3288">
        <w:rPr>
          <w:rFonts w:ascii="Verdana" w:hAnsi="Verdana"/>
          <w:sz w:val="18"/>
          <w:szCs w:val="18"/>
        </w:rPr>
        <w:t>.</w:t>
      </w:r>
      <w:r w:rsidRPr="00BC3288" w:rsidR="00B06641">
        <w:rPr>
          <w:rFonts w:ascii="Verdana" w:hAnsi="Verdana"/>
          <w:sz w:val="18"/>
          <w:szCs w:val="18"/>
        </w:rPr>
        <w:t xml:space="preserve"> </w:t>
      </w:r>
      <w:r w:rsidRPr="00BC3288" w:rsidR="00CC4AB8">
        <w:rPr>
          <w:rFonts w:ascii="Verdana" w:hAnsi="Verdana"/>
          <w:sz w:val="18"/>
          <w:szCs w:val="18"/>
        </w:rPr>
        <w:t xml:space="preserve"> </w:t>
      </w:r>
    </w:p>
    <w:p w:rsidRPr="00BC3288" w:rsidR="00B06641" w:rsidP="003904B7" w:rsidRDefault="00B06641" w14:paraId="0747E21B" w14:textId="77777777">
      <w:pPr>
        <w:spacing w:after="0"/>
        <w:rPr>
          <w:rFonts w:ascii="Verdana" w:hAnsi="Verdana"/>
          <w:sz w:val="18"/>
          <w:szCs w:val="18"/>
        </w:rPr>
      </w:pPr>
    </w:p>
    <w:p w:rsidRPr="00BC3288" w:rsidR="003904B7" w:rsidP="003904B7" w:rsidRDefault="00CC567E" w14:paraId="6BB9CD12" w14:textId="77777777">
      <w:pPr>
        <w:spacing w:after="0"/>
        <w:rPr>
          <w:rFonts w:ascii="Verdana" w:hAnsi="Verdana"/>
          <w:sz w:val="18"/>
          <w:szCs w:val="18"/>
        </w:rPr>
      </w:pPr>
      <w:r w:rsidRPr="00BC3288">
        <w:rPr>
          <w:rFonts w:ascii="Verdana" w:hAnsi="Verdana"/>
          <w:b/>
          <w:bCs/>
          <w:sz w:val="18"/>
          <w:szCs w:val="18"/>
        </w:rPr>
        <w:t>Vraag 10</w:t>
      </w:r>
      <w:r w:rsidRPr="00BC3288">
        <w:rPr>
          <w:rFonts w:ascii="Verdana" w:hAnsi="Verdana"/>
          <w:sz w:val="18"/>
          <w:szCs w:val="18"/>
        </w:rPr>
        <w:t xml:space="preserve">. Wat wilt u doen om te zorgen dat bewoners niet opnieuw een hele strijd aan hoeven gaan wanneer ze zorgen hebben </w:t>
      </w:r>
      <w:r w:rsidRPr="00BC3288">
        <w:rPr>
          <w:rFonts w:ascii="Verdana" w:hAnsi="Verdana"/>
          <w:sz w:val="18"/>
          <w:szCs w:val="18"/>
        </w:rPr>
        <w:t>over de kwaliteit van hun rapport?</w:t>
      </w:r>
    </w:p>
    <w:p w:rsidRPr="00BC3288" w:rsidR="00301806" w:rsidP="003904B7" w:rsidRDefault="00301806" w14:paraId="51FD0C45" w14:textId="77777777">
      <w:pPr>
        <w:spacing w:after="0"/>
        <w:rPr>
          <w:rFonts w:ascii="Verdana" w:hAnsi="Verdana"/>
          <w:sz w:val="18"/>
          <w:szCs w:val="18"/>
        </w:rPr>
      </w:pPr>
    </w:p>
    <w:p w:rsidRPr="00BC3288" w:rsidR="00301806" w:rsidP="003904B7" w:rsidRDefault="00CC567E" w14:paraId="73CCA016" w14:textId="77777777">
      <w:pPr>
        <w:spacing w:after="0"/>
        <w:rPr>
          <w:rFonts w:ascii="Verdana" w:hAnsi="Verdana"/>
          <w:sz w:val="18"/>
          <w:szCs w:val="18"/>
          <w:u w:val="single"/>
        </w:rPr>
      </w:pPr>
      <w:r w:rsidRPr="00BC3288">
        <w:rPr>
          <w:rFonts w:ascii="Verdana" w:hAnsi="Verdana"/>
          <w:sz w:val="18"/>
          <w:szCs w:val="18"/>
          <w:u w:val="single"/>
        </w:rPr>
        <w:t>Antwoord op vraag 10</w:t>
      </w:r>
    </w:p>
    <w:p w:rsidRPr="00BC3288" w:rsidR="00687447" w:rsidP="003904B7" w:rsidRDefault="00CC567E" w14:paraId="0C2650D9" w14:textId="77777777">
      <w:pPr>
        <w:spacing w:after="0"/>
        <w:rPr>
          <w:rFonts w:ascii="Verdana" w:hAnsi="Verdana"/>
          <w:sz w:val="18"/>
          <w:szCs w:val="18"/>
        </w:rPr>
      </w:pPr>
      <w:r w:rsidRPr="00BC3288">
        <w:rPr>
          <w:rFonts w:ascii="Verdana" w:hAnsi="Verdana"/>
          <w:sz w:val="18"/>
          <w:szCs w:val="18"/>
        </w:rPr>
        <w:t>Mede dankzij</w:t>
      </w:r>
      <w:r w:rsidRPr="00BC3288" w:rsidR="003D3B65">
        <w:rPr>
          <w:rFonts w:ascii="Verdana" w:hAnsi="Verdana"/>
          <w:sz w:val="18"/>
          <w:szCs w:val="18"/>
        </w:rPr>
        <w:t xml:space="preserve"> de Kamer</w:t>
      </w:r>
      <w:r w:rsidRPr="00BC3288">
        <w:rPr>
          <w:rFonts w:ascii="Verdana" w:hAnsi="Verdana"/>
          <w:sz w:val="18"/>
          <w:szCs w:val="18"/>
        </w:rPr>
        <w:t xml:space="preserve"> </w:t>
      </w:r>
      <w:r w:rsidRPr="00BC3288" w:rsidR="006270FC">
        <w:rPr>
          <w:rFonts w:ascii="Verdana" w:hAnsi="Verdana"/>
          <w:sz w:val="18"/>
          <w:szCs w:val="18"/>
        </w:rPr>
        <w:t>zijn er</w:t>
      </w:r>
      <w:r w:rsidRPr="00BC3288">
        <w:rPr>
          <w:rFonts w:ascii="Verdana" w:hAnsi="Verdana"/>
          <w:sz w:val="18"/>
          <w:szCs w:val="18"/>
        </w:rPr>
        <w:t xml:space="preserve"> tal van laagdrempelige manieren mogelijk gemaakt voor bewoners met zorgen</w:t>
      </w:r>
      <w:r w:rsidRPr="00BC3288" w:rsidR="006270FC">
        <w:rPr>
          <w:rFonts w:ascii="Verdana" w:hAnsi="Verdana"/>
          <w:sz w:val="18"/>
          <w:szCs w:val="18"/>
        </w:rPr>
        <w:t xml:space="preserve"> om zich te melden</w:t>
      </w:r>
      <w:r w:rsidRPr="00BC3288">
        <w:rPr>
          <w:rFonts w:ascii="Verdana" w:hAnsi="Verdana"/>
          <w:sz w:val="18"/>
          <w:szCs w:val="18"/>
        </w:rPr>
        <w:t xml:space="preserve">. </w:t>
      </w:r>
      <w:r w:rsidRPr="00BC3288" w:rsidR="006270FC">
        <w:rPr>
          <w:rFonts w:ascii="Verdana" w:hAnsi="Verdana"/>
          <w:sz w:val="18"/>
          <w:szCs w:val="18"/>
        </w:rPr>
        <w:t xml:space="preserve">Ik heb het al vaker gezegd, maar bewoners hebben recht op een goed </w:t>
      </w:r>
      <w:r w:rsidRPr="00BC3288" w:rsidR="003D3B65">
        <w:rPr>
          <w:rFonts w:ascii="Verdana" w:hAnsi="Verdana"/>
          <w:sz w:val="18"/>
          <w:szCs w:val="18"/>
        </w:rPr>
        <w:t>beoordelings</w:t>
      </w:r>
      <w:r w:rsidRPr="00BC3288" w:rsidR="006270FC">
        <w:rPr>
          <w:rFonts w:ascii="Verdana" w:hAnsi="Verdana"/>
          <w:sz w:val="18"/>
          <w:szCs w:val="18"/>
        </w:rPr>
        <w:t>rapport. Als een bewoner zorgen of twijfels heeft, dan kunnen ze die altijd met NCG bespreken. Ook zijn er tal van formelere wegen</w:t>
      </w:r>
      <w:r w:rsidRPr="00BC3288" w:rsidR="003D3B65">
        <w:rPr>
          <w:rFonts w:ascii="Verdana" w:hAnsi="Verdana"/>
          <w:sz w:val="18"/>
          <w:szCs w:val="18"/>
        </w:rPr>
        <w:t>, wanneer de eigenaar die verkiest</w:t>
      </w:r>
      <w:r w:rsidRPr="00BC3288" w:rsidR="006270FC">
        <w:rPr>
          <w:rFonts w:ascii="Verdana" w:hAnsi="Verdana"/>
          <w:sz w:val="18"/>
          <w:szCs w:val="18"/>
        </w:rPr>
        <w:t>. Als er fouten gemaakt zijn, dan moeten die rechtgezet worden. Zie ook mijn antwoord op vraag 6, waarin ik verwijs naar eerdere Kamervragen</w:t>
      </w:r>
      <w:r w:rsidRPr="00BC3288" w:rsidR="003D3B65">
        <w:rPr>
          <w:rFonts w:ascii="Verdana" w:hAnsi="Verdana"/>
          <w:sz w:val="18"/>
          <w:szCs w:val="18"/>
        </w:rPr>
        <w:t xml:space="preserve"> over dit onderwerp</w:t>
      </w:r>
      <w:r w:rsidRPr="00BC3288" w:rsidR="006270FC">
        <w:rPr>
          <w:rFonts w:ascii="Verdana" w:hAnsi="Verdana"/>
          <w:sz w:val="18"/>
          <w:szCs w:val="18"/>
        </w:rPr>
        <w:t xml:space="preserve">. </w:t>
      </w:r>
    </w:p>
    <w:p w:rsidRPr="00BC3288" w:rsidR="003904B7" w:rsidP="003904B7" w:rsidRDefault="003904B7" w14:paraId="34F85B31" w14:textId="77777777">
      <w:pPr>
        <w:spacing w:after="0"/>
        <w:rPr>
          <w:rFonts w:ascii="Verdana" w:hAnsi="Verdana"/>
          <w:sz w:val="18"/>
          <w:szCs w:val="18"/>
        </w:rPr>
      </w:pPr>
    </w:p>
    <w:p w:rsidRPr="00BC3288" w:rsidR="003904B7" w:rsidP="003904B7" w:rsidRDefault="00CC567E" w14:paraId="36CF2FC8" w14:textId="77777777">
      <w:pPr>
        <w:spacing w:after="0"/>
        <w:rPr>
          <w:rFonts w:ascii="Verdana" w:hAnsi="Verdana"/>
          <w:sz w:val="18"/>
          <w:szCs w:val="18"/>
        </w:rPr>
      </w:pPr>
      <w:r w:rsidRPr="00BC3288">
        <w:rPr>
          <w:rFonts w:ascii="Verdana" w:hAnsi="Verdana"/>
          <w:b/>
          <w:bCs/>
          <w:sz w:val="18"/>
          <w:szCs w:val="18"/>
        </w:rPr>
        <w:t>Vraag 11</w:t>
      </w:r>
      <w:r w:rsidRPr="00BC3288">
        <w:rPr>
          <w:rFonts w:ascii="Verdana" w:hAnsi="Verdana"/>
          <w:sz w:val="18"/>
          <w:szCs w:val="18"/>
        </w:rPr>
        <w:t>. Indien u toch van menig blijkt dat coulance slechts geldt voor een deel van de gedupeerden, welke criteria worden dan toegepast om te bepalen welke te late bezwaren wel en niet ontvankelijk zijn?</w:t>
      </w:r>
    </w:p>
    <w:p w:rsidRPr="00BC3288" w:rsidR="00301806" w:rsidP="003904B7" w:rsidRDefault="00301806" w14:paraId="4568E259" w14:textId="77777777">
      <w:pPr>
        <w:spacing w:after="0"/>
        <w:rPr>
          <w:rFonts w:ascii="Verdana" w:hAnsi="Verdana"/>
          <w:sz w:val="18"/>
          <w:szCs w:val="18"/>
        </w:rPr>
      </w:pPr>
    </w:p>
    <w:p w:rsidRPr="00BC3288" w:rsidR="00301806" w:rsidP="003904B7" w:rsidRDefault="00CC567E" w14:paraId="63C0503D" w14:textId="77777777">
      <w:pPr>
        <w:spacing w:after="0"/>
        <w:rPr>
          <w:rFonts w:ascii="Verdana" w:hAnsi="Verdana"/>
          <w:sz w:val="18"/>
          <w:szCs w:val="18"/>
          <w:u w:val="single"/>
        </w:rPr>
      </w:pPr>
      <w:r w:rsidRPr="00BC3288">
        <w:rPr>
          <w:rFonts w:ascii="Verdana" w:hAnsi="Verdana"/>
          <w:sz w:val="18"/>
          <w:szCs w:val="18"/>
          <w:u w:val="single"/>
        </w:rPr>
        <w:t>Antwoord op vraag 11</w:t>
      </w:r>
    </w:p>
    <w:p w:rsidRPr="00BC3288" w:rsidR="009F16C5" w:rsidP="003904B7" w:rsidRDefault="00CC567E" w14:paraId="63D3212E" w14:textId="77777777">
      <w:pPr>
        <w:spacing w:after="0"/>
        <w:rPr>
          <w:rFonts w:ascii="Verdana" w:hAnsi="Verdana"/>
          <w:sz w:val="18"/>
          <w:szCs w:val="18"/>
        </w:rPr>
      </w:pPr>
      <w:r w:rsidRPr="00BC3288">
        <w:rPr>
          <w:rFonts w:ascii="Verdana" w:hAnsi="Verdana"/>
          <w:sz w:val="18"/>
          <w:szCs w:val="18"/>
        </w:rPr>
        <w:t>Zie het antwoord op vraag 2</w:t>
      </w:r>
      <w:r w:rsidRPr="00BC3288" w:rsidR="006A51AB">
        <w:rPr>
          <w:rFonts w:ascii="Verdana" w:hAnsi="Verdana"/>
          <w:sz w:val="18"/>
          <w:szCs w:val="18"/>
        </w:rPr>
        <w:t xml:space="preserve">. </w:t>
      </w:r>
    </w:p>
    <w:p w:rsidRPr="00BC3288" w:rsidR="003904B7" w:rsidP="003904B7" w:rsidRDefault="003904B7" w14:paraId="35ACC691" w14:textId="77777777">
      <w:pPr>
        <w:spacing w:after="0"/>
        <w:rPr>
          <w:rFonts w:ascii="Verdana" w:hAnsi="Verdana"/>
          <w:sz w:val="18"/>
          <w:szCs w:val="18"/>
        </w:rPr>
      </w:pPr>
    </w:p>
    <w:p w:rsidRPr="00BC3288" w:rsidR="003904B7" w:rsidP="003904B7" w:rsidRDefault="00CC567E" w14:paraId="404A6EE2" w14:textId="77777777">
      <w:pPr>
        <w:spacing w:after="0"/>
        <w:rPr>
          <w:rFonts w:ascii="Verdana" w:hAnsi="Verdana"/>
          <w:sz w:val="18"/>
          <w:szCs w:val="18"/>
        </w:rPr>
      </w:pPr>
      <w:r w:rsidRPr="00BC3288">
        <w:rPr>
          <w:rFonts w:ascii="Verdana" w:hAnsi="Verdana"/>
          <w:sz w:val="18"/>
          <w:szCs w:val="18"/>
        </w:rPr>
        <w:t>1) Kamerstuk 33 529, nr. 1303.</w:t>
      </w:r>
    </w:p>
    <w:p w:rsidRPr="00BC3288" w:rsidR="008C43D1" w:rsidP="003904B7" w:rsidRDefault="00CC567E" w14:paraId="028CB583" w14:textId="77777777">
      <w:pPr>
        <w:spacing w:after="0"/>
        <w:rPr>
          <w:rFonts w:ascii="Verdana" w:hAnsi="Verdana"/>
          <w:sz w:val="18"/>
          <w:szCs w:val="18"/>
        </w:rPr>
      </w:pPr>
      <w:r w:rsidRPr="00BC3288">
        <w:rPr>
          <w:rFonts w:ascii="Verdana" w:hAnsi="Verdana"/>
          <w:sz w:val="18"/>
          <w:szCs w:val="18"/>
        </w:rPr>
        <w:t>2) Kamerstuk 36 566, nr. 9.</w:t>
      </w:r>
    </w:p>
    <w:sectPr w:rsidRPr="00BC3288" w:rsidR="008C43D1">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22D6" w14:textId="77777777" w:rsidR="00CC567E" w:rsidRDefault="00CC567E">
      <w:pPr>
        <w:spacing w:after="0" w:line="240" w:lineRule="auto"/>
      </w:pPr>
      <w:r>
        <w:separator/>
      </w:r>
    </w:p>
  </w:endnote>
  <w:endnote w:type="continuationSeparator" w:id="0">
    <w:p w14:paraId="1ABFA9C2" w14:textId="77777777" w:rsidR="00CC567E" w:rsidRDefault="00CC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8F9F" w14:textId="77777777" w:rsidR="00A2216F" w:rsidRDefault="00CC567E">
    <w:pPr>
      <w:pStyle w:val="Voettekst"/>
    </w:pPr>
    <w:r>
      <w:rPr>
        <w:noProof/>
      </w:rPr>
      <mc:AlternateContent>
        <mc:Choice Requires="wps">
          <w:drawing>
            <wp:anchor distT="0" distB="0" distL="0" distR="0" simplePos="0" relativeHeight="251660288" behindDoc="0" locked="0" layoutInCell="1" allowOverlap="1" wp14:anchorId="39274788" wp14:editId="32EFF9E2">
              <wp:simplePos x="0" y="0"/>
              <wp:positionH relativeFrom="page">
                <wp:align>left</wp:align>
              </wp:positionH>
              <wp:positionV relativeFrom="page">
                <wp:align>bottom</wp:align>
              </wp:positionV>
              <wp:extent cx="982345" cy="357505"/>
              <wp:effectExtent l="0" t="0" r="8255" b="0"/>
              <wp:wrapNone/>
              <wp:docPr id="103630376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FCAA20A" w14:textId="77777777" w:rsidR="00A2216F" w:rsidRPr="00A2216F" w:rsidRDefault="00CC567E" w:rsidP="00A2216F">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Intern gebruik" style="width:77.3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A2216F" w:rsidRPr="00A2216F" w:rsidP="00A2216F" w14:paraId="1B5036D4" w14:textId="6F543057">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D2CF" w14:textId="77777777" w:rsidR="00A2216F" w:rsidRDefault="00CC567E">
    <w:pPr>
      <w:pStyle w:val="Voettekst"/>
    </w:pPr>
    <w:r>
      <w:rPr>
        <w:noProof/>
      </w:rPr>
      <mc:AlternateContent>
        <mc:Choice Requires="wps">
          <w:drawing>
            <wp:anchor distT="0" distB="0" distL="0" distR="0" simplePos="0" relativeHeight="251662336" behindDoc="0" locked="0" layoutInCell="1" allowOverlap="1" wp14:anchorId="3B5225E6" wp14:editId="5984B761">
              <wp:simplePos x="0" y="0"/>
              <wp:positionH relativeFrom="page">
                <wp:align>left</wp:align>
              </wp:positionH>
              <wp:positionV relativeFrom="page">
                <wp:align>bottom</wp:align>
              </wp:positionV>
              <wp:extent cx="982345" cy="357505"/>
              <wp:effectExtent l="0" t="0" r="8255" b="0"/>
              <wp:wrapNone/>
              <wp:docPr id="190741435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7CC02BD3" w14:textId="77777777" w:rsidR="00A2216F" w:rsidRPr="00A2216F" w:rsidRDefault="00A2216F" w:rsidP="00A2216F">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0" type="#_x0000_t202" alt="Intern gebruik" style="width:77.3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3360" filled="f" stroked="f">
              <v:textbox style="mso-fit-shape-to-text:t" inset="20pt,0,0,15pt">
                <w:txbxContent>
                  <w:p w:rsidR="00A2216F" w:rsidRPr="00A2216F" w:rsidP="00A2216F" w14:paraId="63B2234F" w14:textId="11ACF69A">
                    <w:pPr>
                      <w:spacing w:after="0"/>
                      <w:rPr>
                        <w:rFonts w:ascii="Calibri" w:eastAsia="Calibri" w:hAnsi="Calibri" w:cs="Calibri"/>
                        <w:noProof/>
                        <w:color w:val="000000"/>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B9EE" w14:textId="77777777" w:rsidR="00A2216F" w:rsidRDefault="00CC567E">
    <w:pPr>
      <w:pStyle w:val="Voettekst"/>
    </w:pPr>
    <w:r>
      <w:rPr>
        <w:noProof/>
      </w:rPr>
      <mc:AlternateContent>
        <mc:Choice Requires="wps">
          <w:drawing>
            <wp:anchor distT="0" distB="0" distL="0" distR="0" simplePos="0" relativeHeight="251658240" behindDoc="0" locked="0" layoutInCell="1" allowOverlap="1" wp14:anchorId="537BE160" wp14:editId="5281F13F">
              <wp:simplePos x="0" y="0"/>
              <wp:positionH relativeFrom="page">
                <wp:align>left</wp:align>
              </wp:positionH>
              <wp:positionV relativeFrom="page">
                <wp:align>bottom</wp:align>
              </wp:positionV>
              <wp:extent cx="982345" cy="357505"/>
              <wp:effectExtent l="0" t="0" r="8255" b="0"/>
              <wp:wrapNone/>
              <wp:docPr id="188756130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030D1A00" w14:textId="77777777" w:rsidR="00A2216F" w:rsidRPr="00A2216F" w:rsidRDefault="00CC567E" w:rsidP="00A2216F">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1" type="#_x0000_t202" alt="Intern gebruik" style="width:77.3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A2216F" w:rsidRPr="00A2216F" w:rsidP="00A2216F" w14:paraId="6E4A880D" w14:textId="3C5247AB">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D30F" w14:textId="77777777" w:rsidR="000627CA" w:rsidRDefault="00CC567E" w:rsidP="00A2216F">
      <w:pPr>
        <w:spacing w:after="0" w:line="240" w:lineRule="auto"/>
      </w:pPr>
      <w:r>
        <w:separator/>
      </w:r>
    </w:p>
  </w:footnote>
  <w:footnote w:type="continuationSeparator" w:id="0">
    <w:p w14:paraId="3EB497E3" w14:textId="77777777" w:rsidR="000627CA" w:rsidRDefault="00CC567E" w:rsidP="00A2216F">
      <w:pPr>
        <w:spacing w:after="0" w:line="240" w:lineRule="auto"/>
      </w:pPr>
      <w:r>
        <w:continuationSeparator/>
      </w:r>
    </w:p>
  </w:footnote>
  <w:footnote w:id="1">
    <w:p w14:paraId="5E10E1C4" w14:textId="77777777" w:rsidR="00787C34" w:rsidRPr="00BC3288" w:rsidRDefault="00CC567E">
      <w:pPr>
        <w:pStyle w:val="Voetnoottekst"/>
        <w:rPr>
          <w:rFonts w:ascii="Verdana" w:hAnsi="Verdana"/>
          <w:sz w:val="16"/>
          <w:szCs w:val="16"/>
        </w:rPr>
      </w:pPr>
      <w:r w:rsidRPr="00BC3288">
        <w:rPr>
          <w:rStyle w:val="Voetnootmarkering"/>
          <w:rFonts w:ascii="Verdana" w:hAnsi="Verdana"/>
          <w:sz w:val="16"/>
          <w:szCs w:val="16"/>
        </w:rPr>
        <w:footnoteRef/>
      </w:r>
      <w:r w:rsidRPr="00BC3288">
        <w:rPr>
          <w:rFonts w:ascii="Verdana" w:hAnsi="Verdana"/>
          <w:sz w:val="16"/>
          <w:szCs w:val="16"/>
        </w:rPr>
        <w:t xml:space="preserve"> Zie de beantwoording van uw vragen d.d. 8 januari 2025 en uw vragen d.d. 10 februari 2025 (Kamerstukn</w:t>
      </w:r>
      <w:r w:rsidR="002F7B12" w:rsidRPr="00BC3288">
        <w:rPr>
          <w:rFonts w:ascii="Verdana" w:hAnsi="Verdana"/>
          <w:sz w:val="16"/>
          <w:szCs w:val="16"/>
        </w:rPr>
        <w:t>ummers</w:t>
      </w:r>
      <w:r w:rsidRPr="00BC3288">
        <w:rPr>
          <w:rFonts w:ascii="Verdana" w:hAnsi="Verdana"/>
          <w:sz w:val="16"/>
          <w:szCs w:val="16"/>
        </w:rPr>
        <w:t xml:space="preserve"> </w:t>
      </w:r>
      <w:r w:rsidR="002F7B12" w:rsidRPr="00BC3288">
        <w:rPr>
          <w:rFonts w:ascii="Verdana" w:hAnsi="Verdana"/>
          <w:sz w:val="16"/>
          <w:szCs w:val="16"/>
        </w:rPr>
        <w:t>1141 en 1618</w:t>
      </w:r>
      <w:r w:rsidRPr="00BC3288">
        <w:rPr>
          <w:rFonts w:ascii="Verdana" w:hAnsi="Verdana"/>
          <w:sz w:val="16"/>
          <w:szCs w:val="16"/>
        </w:rPr>
        <w:t>)</w:t>
      </w:r>
    </w:p>
  </w:footnote>
  <w:footnote w:id="2">
    <w:p w14:paraId="48B1FAEA" w14:textId="77777777" w:rsidR="005E0773" w:rsidRPr="00BC3288" w:rsidRDefault="00CC567E" w:rsidP="005E0773">
      <w:pPr>
        <w:pStyle w:val="Voetnoottekst"/>
        <w:rPr>
          <w:rFonts w:ascii="Verdana" w:hAnsi="Verdana"/>
          <w:sz w:val="16"/>
          <w:szCs w:val="16"/>
        </w:rPr>
      </w:pPr>
      <w:r w:rsidRPr="00BC3288">
        <w:rPr>
          <w:rStyle w:val="Voetnootmarkering"/>
          <w:rFonts w:ascii="Verdana" w:hAnsi="Verdana"/>
          <w:sz w:val="16"/>
          <w:szCs w:val="16"/>
        </w:rPr>
        <w:footnoteRef/>
      </w:r>
      <w:r w:rsidRPr="00BC3288">
        <w:rPr>
          <w:rFonts w:ascii="Verdana" w:hAnsi="Verdana"/>
          <w:sz w:val="16"/>
          <w:szCs w:val="16"/>
        </w:rPr>
        <w:t xml:space="preserve"> De Wet van 19 februari 2025 tot wijziging van de Tijdelijke wet Groningen in verband met het herstel van omissies en het aanbrengen van verduidelijkingen (Stb. 2025, 62).</w:t>
      </w:r>
    </w:p>
  </w:footnote>
  <w:footnote w:id="3">
    <w:p w14:paraId="6EF3AD42" w14:textId="77777777" w:rsidR="005E0773" w:rsidRPr="00BC3288" w:rsidRDefault="00CC567E" w:rsidP="005E0773">
      <w:pPr>
        <w:pStyle w:val="Voetnoottekst"/>
        <w:rPr>
          <w:rFonts w:ascii="Verdana" w:hAnsi="Verdana"/>
          <w:sz w:val="16"/>
          <w:szCs w:val="16"/>
        </w:rPr>
      </w:pPr>
      <w:r w:rsidRPr="00BC3288">
        <w:rPr>
          <w:rStyle w:val="Voetnootmarkering"/>
          <w:rFonts w:ascii="Verdana" w:hAnsi="Verdana"/>
          <w:sz w:val="16"/>
          <w:szCs w:val="16"/>
        </w:rPr>
        <w:footnoteRef/>
      </w:r>
      <w:r w:rsidRPr="00BC3288">
        <w:rPr>
          <w:rFonts w:ascii="Verdana" w:hAnsi="Verdana"/>
          <w:sz w:val="16"/>
          <w:szCs w:val="16"/>
        </w:rPr>
        <w:t xml:space="preserve"> Besluit van 14 juli 2025 tot vaststelling van het tijdstip van inwerkingtreding van de Wet van19 februari 2025 tot wijziging van de Tijdelijke wet Groningen in verband met het herstel van omissies en het aanbrengen van verduidelijkingen (Stb. 2025, 62) (Stb. 2025, 191).</w:t>
      </w:r>
    </w:p>
  </w:footnote>
  <w:footnote w:id="4">
    <w:p w14:paraId="154ABD68" w14:textId="77777777" w:rsidR="005E0773" w:rsidRPr="00BC3288" w:rsidRDefault="00CC567E" w:rsidP="005E0773">
      <w:pPr>
        <w:pStyle w:val="Voetnoottekst"/>
        <w:rPr>
          <w:rFonts w:ascii="Verdana" w:hAnsi="Verdana"/>
          <w:sz w:val="16"/>
          <w:szCs w:val="16"/>
        </w:rPr>
      </w:pPr>
      <w:r w:rsidRPr="00BC3288">
        <w:rPr>
          <w:rStyle w:val="Voetnootmarkering"/>
          <w:rFonts w:ascii="Verdana" w:hAnsi="Verdana"/>
          <w:sz w:val="16"/>
          <w:szCs w:val="16"/>
        </w:rPr>
        <w:footnoteRef/>
      </w:r>
      <w:r w:rsidRPr="00BC3288">
        <w:rPr>
          <w:rFonts w:ascii="Verdana" w:hAnsi="Verdana"/>
          <w:sz w:val="16"/>
          <w:szCs w:val="16"/>
        </w:rPr>
        <w:t xml:space="preserve"> </w:t>
      </w:r>
      <w:hyperlink r:id="rId1" w:history="1">
        <w:r w:rsidR="005E0773" w:rsidRPr="00BC3288">
          <w:rPr>
            <w:rStyle w:val="Hyperlink"/>
            <w:rFonts w:ascii="Verdana" w:hAnsi="Verdana"/>
            <w:color w:val="auto"/>
            <w:sz w:val="16"/>
            <w:szCs w:val="16"/>
            <w:u w:val="none"/>
          </w:rPr>
          <w:t>Handelingen II 2024/25, nr. 47, item 9, p. 14</w:t>
        </w:r>
      </w:hyperlink>
      <w:r w:rsidRPr="00BC3288">
        <w:rPr>
          <w:rFonts w:ascii="Verdana" w:hAnsi="Verdana"/>
          <w:sz w:val="16"/>
          <w:szCs w:val="16"/>
        </w:rPr>
        <w:t>.</w:t>
      </w:r>
    </w:p>
  </w:footnote>
  <w:footnote w:id="5">
    <w:p w14:paraId="6F50FF24" w14:textId="77777777" w:rsidR="007D6DA8" w:rsidRPr="00BC3288" w:rsidRDefault="00CC567E">
      <w:pPr>
        <w:pStyle w:val="Voetnoottekst"/>
        <w:rPr>
          <w:rFonts w:ascii="Verdana" w:hAnsi="Verdana"/>
          <w:sz w:val="16"/>
          <w:szCs w:val="16"/>
        </w:rPr>
      </w:pPr>
      <w:r w:rsidRPr="00BC3288">
        <w:rPr>
          <w:rStyle w:val="Voetnootmarkering"/>
          <w:rFonts w:ascii="Verdana" w:hAnsi="Verdana"/>
          <w:sz w:val="16"/>
          <w:szCs w:val="16"/>
        </w:rPr>
        <w:footnoteRef/>
      </w:r>
      <w:r w:rsidRPr="00BC3288">
        <w:rPr>
          <w:rFonts w:ascii="Verdana" w:hAnsi="Verdana"/>
          <w:sz w:val="16"/>
          <w:szCs w:val="16"/>
        </w:rPr>
        <w:t xml:space="preserve"> Kamerlid Bikker d.d. 25 april 2025 en uw vragen van 10 februari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6681C"/>
    <w:multiLevelType w:val="hybridMultilevel"/>
    <w:tmpl w:val="A900E90C"/>
    <w:lvl w:ilvl="0" w:tplc="5498A334">
      <w:numFmt w:val="bullet"/>
      <w:lvlText w:val=""/>
      <w:lvlJc w:val="left"/>
      <w:pPr>
        <w:ind w:left="720" w:hanging="360"/>
      </w:pPr>
      <w:rPr>
        <w:rFonts w:ascii="Symbol" w:eastAsiaTheme="minorHAnsi" w:hAnsi="Symbol" w:cstheme="minorBidi" w:hint="default"/>
      </w:rPr>
    </w:lvl>
    <w:lvl w:ilvl="1" w:tplc="B2FAC680" w:tentative="1">
      <w:start w:val="1"/>
      <w:numFmt w:val="bullet"/>
      <w:lvlText w:val="o"/>
      <w:lvlJc w:val="left"/>
      <w:pPr>
        <w:ind w:left="1440" w:hanging="360"/>
      </w:pPr>
      <w:rPr>
        <w:rFonts w:ascii="Courier New" w:hAnsi="Courier New" w:cs="Courier New" w:hint="default"/>
      </w:rPr>
    </w:lvl>
    <w:lvl w:ilvl="2" w:tplc="BAE46DCC" w:tentative="1">
      <w:start w:val="1"/>
      <w:numFmt w:val="bullet"/>
      <w:lvlText w:val=""/>
      <w:lvlJc w:val="left"/>
      <w:pPr>
        <w:ind w:left="2160" w:hanging="360"/>
      </w:pPr>
      <w:rPr>
        <w:rFonts w:ascii="Wingdings" w:hAnsi="Wingdings" w:hint="default"/>
      </w:rPr>
    </w:lvl>
    <w:lvl w:ilvl="3" w:tplc="BA60A7EA" w:tentative="1">
      <w:start w:val="1"/>
      <w:numFmt w:val="bullet"/>
      <w:lvlText w:val=""/>
      <w:lvlJc w:val="left"/>
      <w:pPr>
        <w:ind w:left="2880" w:hanging="360"/>
      </w:pPr>
      <w:rPr>
        <w:rFonts w:ascii="Symbol" w:hAnsi="Symbol" w:hint="default"/>
      </w:rPr>
    </w:lvl>
    <w:lvl w:ilvl="4" w:tplc="5CF4602C" w:tentative="1">
      <w:start w:val="1"/>
      <w:numFmt w:val="bullet"/>
      <w:lvlText w:val="o"/>
      <w:lvlJc w:val="left"/>
      <w:pPr>
        <w:ind w:left="3600" w:hanging="360"/>
      </w:pPr>
      <w:rPr>
        <w:rFonts w:ascii="Courier New" w:hAnsi="Courier New" w:cs="Courier New" w:hint="default"/>
      </w:rPr>
    </w:lvl>
    <w:lvl w:ilvl="5" w:tplc="FB186E6A" w:tentative="1">
      <w:start w:val="1"/>
      <w:numFmt w:val="bullet"/>
      <w:lvlText w:val=""/>
      <w:lvlJc w:val="left"/>
      <w:pPr>
        <w:ind w:left="4320" w:hanging="360"/>
      </w:pPr>
      <w:rPr>
        <w:rFonts w:ascii="Wingdings" w:hAnsi="Wingdings" w:hint="default"/>
      </w:rPr>
    </w:lvl>
    <w:lvl w:ilvl="6" w:tplc="4D729D20" w:tentative="1">
      <w:start w:val="1"/>
      <w:numFmt w:val="bullet"/>
      <w:lvlText w:val=""/>
      <w:lvlJc w:val="left"/>
      <w:pPr>
        <w:ind w:left="5040" w:hanging="360"/>
      </w:pPr>
      <w:rPr>
        <w:rFonts w:ascii="Symbol" w:hAnsi="Symbol" w:hint="default"/>
      </w:rPr>
    </w:lvl>
    <w:lvl w:ilvl="7" w:tplc="52C6EF66" w:tentative="1">
      <w:start w:val="1"/>
      <w:numFmt w:val="bullet"/>
      <w:lvlText w:val="o"/>
      <w:lvlJc w:val="left"/>
      <w:pPr>
        <w:ind w:left="5760" w:hanging="360"/>
      </w:pPr>
      <w:rPr>
        <w:rFonts w:ascii="Courier New" w:hAnsi="Courier New" w:cs="Courier New" w:hint="default"/>
      </w:rPr>
    </w:lvl>
    <w:lvl w:ilvl="8" w:tplc="AFA26670" w:tentative="1">
      <w:start w:val="1"/>
      <w:numFmt w:val="bullet"/>
      <w:lvlText w:val=""/>
      <w:lvlJc w:val="left"/>
      <w:pPr>
        <w:ind w:left="6480" w:hanging="360"/>
      </w:pPr>
      <w:rPr>
        <w:rFonts w:ascii="Wingdings" w:hAnsi="Wingdings" w:hint="default"/>
      </w:rPr>
    </w:lvl>
  </w:abstractNum>
  <w:num w:numId="1" w16cid:durableId="164149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B7"/>
    <w:rsid w:val="00023C9E"/>
    <w:rsid w:val="000334DC"/>
    <w:rsid w:val="000627CA"/>
    <w:rsid w:val="000641E5"/>
    <w:rsid w:val="000915D9"/>
    <w:rsid w:val="000C28E2"/>
    <w:rsid w:val="000E089D"/>
    <w:rsid w:val="0010089E"/>
    <w:rsid w:val="00107E07"/>
    <w:rsid w:val="001212F5"/>
    <w:rsid w:val="00144ECD"/>
    <w:rsid w:val="00155FD5"/>
    <w:rsid w:val="001566E4"/>
    <w:rsid w:val="001818A2"/>
    <w:rsid w:val="001915CD"/>
    <w:rsid w:val="001B20C0"/>
    <w:rsid w:val="001F24B4"/>
    <w:rsid w:val="001F53F9"/>
    <w:rsid w:val="002007C6"/>
    <w:rsid w:val="002040AD"/>
    <w:rsid w:val="00212987"/>
    <w:rsid w:val="0022544C"/>
    <w:rsid w:val="00227C2E"/>
    <w:rsid w:val="00247C03"/>
    <w:rsid w:val="00261A8E"/>
    <w:rsid w:val="002621DE"/>
    <w:rsid w:val="002640C3"/>
    <w:rsid w:val="00292F26"/>
    <w:rsid w:val="002932FC"/>
    <w:rsid w:val="002A4B6B"/>
    <w:rsid w:val="002C181F"/>
    <w:rsid w:val="002D6707"/>
    <w:rsid w:val="002F0B4D"/>
    <w:rsid w:val="002F7B12"/>
    <w:rsid w:val="00301806"/>
    <w:rsid w:val="00316D1B"/>
    <w:rsid w:val="0033169B"/>
    <w:rsid w:val="00337BBE"/>
    <w:rsid w:val="0037011A"/>
    <w:rsid w:val="00371EB3"/>
    <w:rsid w:val="003904B7"/>
    <w:rsid w:val="003B4DAD"/>
    <w:rsid w:val="003D3B65"/>
    <w:rsid w:val="003E4CD3"/>
    <w:rsid w:val="00404B7A"/>
    <w:rsid w:val="00415E29"/>
    <w:rsid w:val="0041719C"/>
    <w:rsid w:val="004341B7"/>
    <w:rsid w:val="00441581"/>
    <w:rsid w:val="00460AC0"/>
    <w:rsid w:val="0048192C"/>
    <w:rsid w:val="00485683"/>
    <w:rsid w:val="004A7FB7"/>
    <w:rsid w:val="004B409C"/>
    <w:rsid w:val="004C761D"/>
    <w:rsid w:val="004E05A5"/>
    <w:rsid w:val="004E25E5"/>
    <w:rsid w:val="004E39AA"/>
    <w:rsid w:val="004E4D38"/>
    <w:rsid w:val="00523B94"/>
    <w:rsid w:val="005439F4"/>
    <w:rsid w:val="00546DD1"/>
    <w:rsid w:val="00552A0C"/>
    <w:rsid w:val="005669CF"/>
    <w:rsid w:val="00586F08"/>
    <w:rsid w:val="005C04E5"/>
    <w:rsid w:val="005C2BE1"/>
    <w:rsid w:val="005D24EE"/>
    <w:rsid w:val="005E0773"/>
    <w:rsid w:val="005E12D1"/>
    <w:rsid w:val="005E1A3C"/>
    <w:rsid w:val="00600FF1"/>
    <w:rsid w:val="00604E88"/>
    <w:rsid w:val="00615CEA"/>
    <w:rsid w:val="00626C1D"/>
    <w:rsid w:val="006270FC"/>
    <w:rsid w:val="00630B8D"/>
    <w:rsid w:val="00633799"/>
    <w:rsid w:val="006348F4"/>
    <w:rsid w:val="006425B9"/>
    <w:rsid w:val="00687447"/>
    <w:rsid w:val="006A4777"/>
    <w:rsid w:val="006A51AB"/>
    <w:rsid w:val="006C0D5C"/>
    <w:rsid w:val="006D78F4"/>
    <w:rsid w:val="006E08E5"/>
    <w:rsid w:val="006F5044"/>
    <w:rsid w:val="00704627"/>
    <w:rsid w:val="007151B4"/>
    <w:rsid w:val="00721773"/>
    <w:rsid w:val="00737312"/>
    <w:rsid w:val="007539C6"/>
    <w:rsid w:val="00753C80"/>
    <w:rsid w:val="00754040"/>
    <w:rsid w:val="0075589E"/>
    <w:rsid w:val="007607CF"/>
    <w:rsid w:val="00771546"/>
    <w:rsid w:val="00771D03"/>
    <w:rsid w:val="00781B6B"/>
    <w:rsid w:val="00784E4B"/>
    <w:rsid w:val="00786C08"/>
    <w:rsid w:val="00787C34"/>
    <w:rsid w:val="007953D8"/>
    <w:rsid w:val="007966FD"/>
    <w:rsid w:val="007C3C0A"/>
    <w:rsid w:val="007D6DA8"/>
    <w:rsid w:val="007E646D"/>
    <w:rsid w:val="00803A67"/>
    <w:rsid w:val="00811D88"/>
    <w:rsid w:val="0082005A"/>
    <w:rsid w:val="008311C0"/>
    <w:rsid w:val="0083213D"/>
    <w:rsid w:val="00844E65"/>
    <w:rsid w:val="008456F7"/>
    <w:rsid w:val="008457F3"/>
    <w:rsid w:val="008476B9"/>
    <w:rsid w:val="00856A87"/>
    <w:rsid w:val="0087472D"/>
    <w:rsid w:val="008776DA"/>
    <w:rsid w:val="00896195"/>
    <w:rsid w:val="008A3A06"/>
    <w:rsid w:val="008A47BE"/>
    <w:rsid w:val="008A5E13"/>
    <w:rsid w:val="008B153A"/>
    <w:rsid w:val="008C43D1"/>
    <w:rsid w:val="008D079E"/>
    <w:rsid w:val="008D6C4E"/>
    <w:rsid w:val="008E37E5"/>
    <w:rsid w:val="008E52E8"/>
    <w:rsid w:val="008F32D7"/>
    <w:rsid w:val="00917F88"/>
    <w:rsid w:val="00922567"/>
    <w:rsid w:val="00974E8F"/>
    <w:rsid w:val="0099531B"/>
    <w:rsid w:val="009A2F3A"/>
    <w:rsid w:val="009C1623"/>
    <w:rsid w:val="009C1E95"/>
    <w:rsid w:val="009C3F06"/>
    <w:rsid w:val="009C72AA"/>
    <w:rsid w:val="009E2C21"/>
    <w:rsid w:val="009E519C"/>
    <w:rsid w:val="009F16C5"/>
    <w:rsid w:val="009F549C"/>
    <w:rsid w:val="009F7B7E"/>
    <w:rsid w:val="00A2216F"/>
    <w:rsid w:val="00A22E11"/>
    <w:rsid w:val="00A6683D"/>
    <w:rsid w:val="00A73E9E"/>
    <w:rsid w:val="00A92711"/>
    <w:rsid w:val="00AA008D"/>
    <w:rsid w:val="00AA05F0"/>
    <w:rsid w:val="00AA677F"/>
    <w:rsid w:val="00AB3383"/>
    <w:rsid w:val="00AC09B5"/>
    <w:rsid w:val="00AC3A09"/>
    <w:rsid w:val="00AC75F9"/>
    <w:rsid w:val="00B06641"/>
    <w:rsid w:val="00B07B13"/>
    <w:rsid w:val="00B26E77"/>
    <w:rsid w:val="00B27F8A"/>
    <w:rsid w:val="00B30143"/>
    <w:rsid w:val="00B317F9"/>
    <w:rsid w:val="00B55A17"/>
    <w:rsid w:val="00B60558"/>
    <w:rsid w:val="00B60FFF"/>
    <w:rsid w:val="00B90CC3"/>
    <w:rsid w:val="00B93030"/>
    <w:rsid w:val="00BC3288"/>
    <w:rsid w:val="00BC7457"/>
    <w:rsid w:val="00C15827"/>
    <w:rsid w:val="00C2247F"/>
    <w:rsid w:val="00C25CFD"/>
    <w:rsid w:val="00C65829"/>
    <w:rsid w:val="00C75645"/>
    <w:rsid w:val="00C92EE0"/>
    <w:rsid w:val="00CC48EB"/>
    <w:rsid w:val="00CC4AB8"/>
    <w:rsid w:val="00CC567E"/>
    <w:rsid w:val="00CD6A28"/>
    <w:rsid w:val="00D027F5"/>
    <w:rsid w:val="00D16904"/>
    <w:rsid w:val="00D26338"/>
    <w:rsid w:val="00D62AD6"/>
    <w:rsid w:val="00D71723"/>
    <w:rsid w:val="00DF0C93"/>
    <w:rsid w:val="00DF213B"/>
    <w:rsid w:val="00E0601E"/>
    <w:rsid w:val="00E15B34"/>
    <w:rsid w:val="00E16344"/>
    <w:rsid w:val="00E23C32"/>
    <w:rsid w:val="00E549E5"/>
    <w:rsid w:val="00E5515E"/>
    <w:rsid w:val="00EC6377"/>
    <w:rsid w:val="00ED5202"/>
    <w:rsid w:val="00EE02FA"/>
    <w:rsid w:val="00EF7035"/>
    <w:rsid w:val="00F02E04"/>
    <w:rsid w:val="00F7178E"/>
    <w:rsid w:val="00F9629C"/>
    <w:rsid w:val="00F97BB9"/>
    <w:rsid w:val="00FA745C"/>
    <w:rsid w:val="00FB62FC"/>
    <w:rsid w:val="00FC2EDB"/>
    <w:rsid w:val="00FE32C1"/>
    <w:rsid w:val="00FE368B"/>
    <w:rsid w:val="00FE4AD1"/>
    <w:rsid w:val="00FE562B"/>
    <w:rsid w:val="00FF6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AF0E"/>
  <w15:chartTrackingRefBased/>
  <w15:docId w15:val="{1866077E-4490-4775-9B36-5005A04F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0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0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04B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04B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04B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04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04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04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04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04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04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04B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04B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04B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04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04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04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04B7"/>
    <w:rPr>
      <w:rFonts w:eastAsiaTheme="majorEastAsia" w:cstheme="majorBidi"/>
      <w:color w:val="272727" w:themeColor="text1" w:themeTint="D8"/>
    </w:rPr>
  </w:style>
  <w:style w:type="paragraph" w:styleId="Titel">
    <w:name w:val="Title"/>
    <w:basedOn w:val="Standaard"/>
    <w:next w:val="Standaard"/>
    <w:link w:val="TitelChar"/>
    <w:uiPriority w:val="10"/>
    <w:qFormat/>
    <w:rsid w:val="0039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04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04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04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04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04B7"/>
    <w:rPr>
      <w:i/>
      <w:iCs/>
      <w:color w:val="404040" w:themeColor="text1" w:themeTint="BF"/>
    </w:rPr>
  </w:style>
  <w:style w:type="paragraph" w:styleId="Lijstalinea">
    <w:name w:val="List Paragraph"/>
    <w:basedOn w:val="Standaard"/>
    <w:uiPriority w:val="34"/>
    <w:qFormat/>
    <w:rsid w:val="003904B7"/>
    <w:pPr>
      <w:ind w:left="720"/>
      <w:contextualSpacing/>
    </w:pPr>
  </w:style>
  <w:style w:type="character" w:styleId="Intensievebenadrukking">
    <w:name w:val="Intense Emphasis"/>
    <w:basedOn w:val="Standaardalinea-lettertype"/>
    <w:uiPriority w:val="21"/>
    <w:qFormat/>
    <w:rsid w:val="003904B7"/>
    <w:rPr>
      <w:i/>
      <w:iCs/>
      <w:color w:val="2F5496" w:themeColor="accent1" w:themeShade="BF"/>
    </w:rPr>
  </w:style>
  <w:style w:type="paragraph" w:styleId="Duidelijkcitaat">
    <w:name w:val="Intense Quote"/>
    <w:basedOn w:val="Standaard"/>
    <w:next w:val="Standaard"/>
    <w:link w:val="DuidelijkcitaatChar"/>
    <w:uiPriority w:val="30"/>
    <w:qFormat/>
    <w:rsid w:val="00390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04B7"/>
    <w:rPr>
      <w:i/>
      <w:iCs/>
      <w:color w:val="2F5496" w:themeColor="accent1" w:themeShade="BF"/>
    </w:rPr>
  </w:style>
  <w:style w:type="character" w:styleId="Intensieveverwijzing">
    <w:name w:val="Intense Reference"/>
    <w:basedOn w:val="Standaardalinea-lettertype"/>
    <w:uiPriority w:val="32"/>
    <w:qFormat/>
    <w:rsid w:val="003904B7"/>
    <w:rPr>
      <w:b/>
      <w:bCs/>
      <w:smallCaps/>
      <w:color w:val="2F5496" w:themeColor="accent1" w:themeShade="BF"/>
      <w:spacing w:val="5"/>
    </w:rPr>
  </w:style>
  <w:style w:type="paragraph" w:styleId="Voettekst">
    <w:name w:val="footer"/>
    <w:basedOn w:val="Standaard"/>
    <w:link w:val="VoettekstChar"/>
    <w:uiPriority w:val="99"/>
    <w:unhideWhenUsed/>
    <w:rsid w:val="00A221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16F"/>
  </w:style>
  <w:style w:type="paragraph" w:styleId="Revisie">
    <w:name w:val="Revision"/>
    <w:hidden/>
    <w:uiPriority w:val="99"/>
    <w:semiHidden/>
    <w:rsid w:val="00E16344"/>
    <w:pPr>
      <w:spacing w:after="0" w:line="240" w:lineRule="auto"/>
    </w:pPr>
  </w:style>
  <w:style w:type="character" w:styleId="Verwijzingopmerking">
    <w:name w:val="annotation reference"/>
    <w:basedOn w:val="Standaardalinea-lettertype"/>
    <w:uiPriority w:val="99"/>
    <w:semiHidden/>
    <w:unhideWhenUsed/>
    <w:rsid w:val="00E16344"/>
    <w:rPr>
      <w:sz w:val="16"/>
      <w:szCs w:val="16"/>
    </w:rPr>
  </w:style>
  <w:style w:type="paragraph" w:styleId="Tekstopmerking">
    <w:name w:val="annotation text"/>
    <w:basedOn w:val="Standaard"/>
    <w:link w:val="TekstopmerkingChar"/>
    <w:uiPriority w:val="99"/>
    <w:unhideWhenUsed/>
    <w:rsid w:val="00E16344"/>
    <w:pPr>
      <w:spacing w:line="240" w:lineRule="auto"/>
    </w:pPr>
    <w:rPr>
      <w:sz w:val="20"/>
      <w:szCs w:val="20"/>
    </w:rPr>
  </w:style>
  <w:style w:type="character" w:customStyle="1" w:styleId="TekstopmerkingChar">
    <w:name w:val="Tekst opmerking Char"/>
    <w:basedOn w:val="Standaardalinea-lettertype"/>
    <w:link w:val="Tekstopmerking"/>
    <w:uiPriority w:val="99"/>
    <w:rsid w:val="00E16344"/>
    <w:rPr>
      <w:sz w:val="20"/>
      <w:szCs w:val="20"/>
    </w:rPr>
  </w:style>
  <w:style w:type="paragraph" w:styleId="Onderwerpvanopmerking">
    <w:name w:val="annotation subject"/>
    <w:basedOn w:val="Tekstopmerking"/>
    <w:next w:val="Tekstopmerking"/>
    <w:link w:val="OnderwerpvanopmerkingChar"/>
    <w:uiPriority w:val="99"/>
    <w:semiHidden/>
    <w:unhideWhenUsed/>
    <w:rsid w:val="00E16344"/>
    <w:rPr>
      <w:b/>
      <w:bCs/>
    </w:rPr>
  </w:style>
  <w:style w:type="character" w:customStyle="1" w:styleId="OnderwerpvanopmerkingChar">
    <w:name w:val="Onderwerp van opmerking Char"/>
    <w:basedOn w:val="TekstopmerkingChar"/>
    <w:link w:val="Onderwerpvanopmerking"/>
    <w:uiPriority w:val="99"/>
    <w:semiHidden/>
    <w:rsid w:val="00E16344"/>
    <w:rPr>
      <w:b/>
      <w:bCs/>
      <w:sz w:val="20"/>
      <w:szCs w:val="20"/>
    </w:rPr>
  </w:style>
  <w:style w:type="paragraph" w:styleId="Voetnoottekst">
    <w:name w:val="footnote text"/>
    <w:basedOn w:val="Standaard"/>
    <w:link w:val="VoetnoottekstChar"/>
    <w:uiPriority w:val="99"/>
    <w:semiHidden/>
    <w:unhideWhenUsed/>
    <w:rsid w:val="000915D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15D9"/>
    <w:rPr>
      <w:sz w:val="20"/>
      <w:szCs w:val="20"/>
    </w:rPr>
  </w:style>
  <w:style w:type="character" w:styleId="Voetnootmarkering">
    <w:name w:val="footnote reference"/>
    <w:basedOn w:val="Standaardalinea-lettertype"/>
    <w:uiPriority w:val="99"/>
    <w:semiHidden/>
    <w:unhideWhenUsed/>
    <w:rsid w:val="000915D9"/>
    <w:rPr>
      <w:vertAlign w:val="superscript"/>
    </w:rPr>
  </w:style>
  <w:style w:type="character" w:styleId="Hyperlink">
    <w:name w:val="Hyperlink"/>
    <w:basedOn w:val="Standaardalinea-lettertype"/>
    <w:uiPriority w:val="99"/>
    <w:unhideWhenUsed/>
    <w:rsid w:val="005E0773"/>
    <w:rPr>
      <w:color w:val="0563C1" w:themeColor="hyperlink"/>
      <w:u w:val="single"/>
    </w:rPr>
  </w:style>
  <w:style w:type="paragraph" w:styleId="Koptekst">
    <w:name w:val="header"/>
    <w:basedOn w:val="Standaard"/>
    <w:link w:val="KoptekstChar"/>
    <w:uiPriority w:val="99"/>
    <w:unhideWhenUsed/>
    <w:rsid w:val="00B26E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6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h-tk-20242025-47-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1488</ap:Words>
  <ap:Characters>8189</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2025-08-27T07:02:00.0000000Z</dcterms:created>
  <dcterms:modified xsi:type="dcterms:W3CDTF">2025-08-27T07:02:00.0000000Z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