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2025Z15454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augustus 2025)</w:t>
        <w:br/>
      </w:r>
    </w:p>
    <w:p>
      <w:r>
        <w:t xml:space="preserve">Vragen van het lid Kathmann (GroenLinks-PvdA) aan de staatssecretaris van Binnenlandse Zaken en Koninkrijksrelaties en de minister en staatssecretaris van Volksgezond, Welzijn en Sport over de hack op een lab van Bevolkingsonderzoek Nederland: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/>
      </w:r>
      <w:r>
        <w:br/>
      </w:r>
    </w:p>
    <w:p>
      <w:r>
        <w:t xml:space="preserve">Wat is de stand van zaken omtrent de maatregelen die u aankondigt in uw recente Kamerbrief over het datalek bij het bevolkingsonderzoek naar baarmoederhalskanker?[1] Zijn alle gedupeerden van de hack inmiddels op de hoogte dat hun gegevens zijn gelekt?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/>
      </w:r>
      <w:r>
        <w:br/>
      </w:r>
    </w:p>
    <w:p>
      <w:r>
        <w:t xml:space="preserve">Is het duidelijk welke gegevens er van de 485.000 gedupeerden precies buitgemaakt zijn? Gaat u hen direct informeren over welke gegevens per persoon zijn buitgemaakt of al zijn gelekt?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/>
      </w:r>
      <w:r>
        <w:br/>
      </w:r>
    </w:p>
    <w:p>
      <w:r>
        <w:t xml:space="preserve">Hoe borgt u dat de communicatie richting burgers begrijpelijk, meertalig en toegankelijk is? Kunt u bovendien garanderen dat trans- en non-binaire personen die zijn gedupeerd met de juiste of een neutrale aanhef worden aangeschreven?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/>
      </w:r>
      <w:r>
        <w:br/>
      </w:r>
    </w:p>
    <w:p>
      <w:r>
        <w:t xml:space="preserve">Kunt u nader ingaan op de directe gevolgen van het lek voor de gedupeerden? Hoe wordt hun gestolen data vermoedelijk gebruikt?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/>
      </w:r>
      <w:r>
        <w:br/>
      </w:r>
    </w:p>
    <w:p>
      <w:r>
        <w:t xml:space="preserve">Hoeveel burgers hebben contact opgenomen met het klantcontactcentrum van Bevolkingsonderzoek Nederland? Is er voldoende capaciteit om vragen en zorgen goed af te handelen? Zo niet, bent u bereid hier middelen voor vrij te maken?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/>
      </w:r>
      <w:r>
        <w:br/>
      </w:r>
    </w:p>
    <w:p>
      <w:r>
        <w:t xml:space="preserve">Welke maatregelen kunnen gedupeerden treffen om zich te beschermen tegen misbruik van hun gegevens? Hoe gaat u direct met hen communiceren om daarin te helpen?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/>
      </w:r>
      <w:r>
        <w:br/>
      </w:r>
    </w:p>
    <w:p>
      <w:r>
        <w:t xml:space="preserve">Met hoeveel zekerheid kunt u zeggen dat de gestolen gegevens daadwerkelijk niet verder worden verspreid of verkocht? Hoe monitort u de verdere verspreiding van deze gegevens om in kaart te brengen wie de gelekte gegevens mogelijk in handen hebben?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/>
      </w:r>
      <w:r>
        <w:br/>
      </w:r>
    </w:p>
    <w:p>
      <w:r>
        <w:t xml:space="preserve">Kunt u aangeven of de verwerkersovereenkomsten[2] tussen Bevolkingsonderzoek Nederland en Clinical Diagnostics volledig op orde waren? Bent u bereid deze overeenkomsten (geanonimiseerd) met de Kamer te delen?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/>
      </w:r>
      <w:r>
        <w:br/>
      </w:r>
    </w:p>
    <w:p>
      <w:r>
        <w:t xml:space="preserve">Kunt u aangeven of er toezicht is geweest op het technisch voldoen aan minimale beveiligingseisen[3] om de basisbeveiliging te borgen? Zo ja, hoe is het bij de hack alsnog verkeerd gegaan? Zo niet, gaat u naleving alsnog verplichten en de organisaties hierbij helpen?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/>
      </w:r>
      <w:r>
        <w:br/>
      </w:r>
    </w:p>
    <w:p>
      <w:r>
        <w:t xml:space="preserve">Bent u bereid om de NEN 7510, ISAE 3000 en vergelijkbare standaarden standaard op te nemen in de inkoopeisen van het Ministerie van Volksgezondheid, Welzijn en Sport? Ziet u dit als een noodzakelijke stap om beter inzicht te krijgen in de cyberveiligheid van betrokken organisaties?</w:t>
      </w:r>
      <w:r>
        <w:br/>
      </w:r>
    </w:p>
    <w:p>
      <w:r>
        <w:t xml:space="preserve"/>
      </w:r>
      <w:r>
        <w:rPr>
          <w:u w:val="single"/>
        </w:rPr>
        <w:t xml:space="preserve">Vraag 11</w:t>
      </w:r>
      <w:r>
        <w:rPr/>
        <w:t xml:space="preserve"/>
      </w:r>
      <w:r>
        <w:br/>
      </w:r>
    </w:p>
    <w:p>
      <w:r>
        <w:t xml:space="preserve">Welke concrete eisen gaat u stellen aan dataminimalisatie en -retentie bij bevolkingsonderzoeken en laboratoria, zoals tokenisatie, pseudonomisering en kortere bewaartermijnen?</w:t>
      </w:r>
      <w:r>
        <w:br/>
      </w:r>
    </w:p>
    <w:p>
      <w:r>
        <w:t xml:space="preserve"/>
      </w:r>
      <w:r>
        <w:rPr>
          <w:u w:val="single"/>
        </w:rPr>
        <w:t xml:space="preserve">Vraag 12</w:t>
      </w:r>
      <w:r>
        <w:rPr/>
        <w:t xml:space="preserve"/>
      </w:r>
      <w:r>
        <w:br/>
      </w:r>
    </w:p>
    <w:p>
      <w:r>
        <w:t xml:space="preserve">Wanneer verwacht u de uitkomsten van de aangekondigde onderzoeken door Bevolkingsonderzoek Nederland, de RIVM en de Autoriteit Persoonsgegevens? Welke duidelijkheid moeten deze onderzoeken verschaffen?</w:t>
      </w:r>
      <w:r>
        <w:br/>
      </w:r>
    </w:p>
    <w:p>
      <w:r>
        <w:t xml:space="preserve"/>
      </w:r>
      <w:r>
        <w:rPr>
          <w:u w:val="single"/>
        </w:rPr>
        <w:t xml:space="preserve">Vraag 13</w:t>
      </w:r>
      <w:r>
        <w:rPr/>
        <w:t xml:space="preserve"/>
      </w:r>
      <w:r>
        <w:br/>
      </w:r>
    </w:p>
    <w:p>
      <w:r>
        <w:t xml:space="preserve">Hoe zorgt u ervoor dat organisaties leren van de hack en de uitkomsten van alle onderzoeken worden gebruikt om de bescherming van persoonsgegevens bij essentiële organisaties feitelijk te verbeteren? Via welke structuren gaat u deze kennisuitwisseling faciliteren?</w:t>
      </w:r>
      <w:r>
        <w:br/>
      </w:r>
    </w:p>
    <w:p>
      <w:r>
        <w:t xml:space="preserve"/>
      </w:r>
      <w:r>
        <w:rPr>
          <w:u w:val="single"/>
        </w:rPr>
        <w:t xml:space="preserve">Vraag 14</w:t>
      </w:r>
      <w:r>
        <w:rPr/>
        <w:t xml:space="preserve"/>
      </w:r>
      <w:r>
        <w:br/>
      </w:r>
    </w:p>
    <w:p>
      <w:r>
        <w:t xml:space="preserve">Heeft u meer organisaties geïdentificeerd die op eenzelfde manier kwetsbaar zijn voor een hack van zo’n ordegrootte? Welke concrete maatregelen neemt u om hun cyberveiligheid in orde te brengen zodat een soortgelijk datalek niet meer kan gebeuren?</w:t>
      </w:r>
      <w:r>
        <w:br/>
      </w:r>
    </w:p>
    <w:p>
      <w:r>
        <w:t xml:space="preserve"/>
      </w:r>
      <w:r>
        <w:rPr>
          <w:u w:val="single"/>
        </w:rPr>
        <w:t xml:space="preserve">Vraag 15</w:t>
      </w:r>
      <w:r>
        <w:rPr/>
        <w:t xml:space="preserve"/>
      </w:r>
      <w:r>
        <w:br/>
      </w:r>
    </w:p>
    <w:p>
      <w:r>
        <w:t xml:space="preserve">Kunt u deze vragen los van elkaar en zo snel mogelijk beantwoorden?</w:t>
      </w:r>
      <w:r>
        <w:br/>
      </w:r>
    </w:p>
    <w:p>
      <w:r>
        <w:t xml:space="preserve">[1] Kamerstuk 32761-327.</w:t>
      </w:r>
      <w:r>
        <w:br/>
      </w:r>
    </w:p>
    <w:p>
      <w:r>
        <w:t xml:space="preserve">[2] Dit betreft ook bepalingen over NEN 7510/ USI 27001, auditrechten, boetebepalingen en incident-SLA’s.</w:t>
      </w:r>
      <w:r>
        <w:br/>
      </w:r>
    </w:p>
    <w:p>
      <w:r>
        <w:t xml:space="preserve">[3] Dit betreft o.a. het toezien dat er penetratietesten worden uitgevoerd en het verplichten van gestandaardiseerd onderzoek volgens de Methodiek voor Informatiebeveiligingsonderzoek met Auditwaard (MIAUW).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51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5150">
    <w:abstractNumId w:val="1004851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