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2025Z15458</w:t>
        <w:br/>
      </w:r>
      <w:proofErr w:type="spellEnd"/>
    </w:p>
    <w:p>
      <w:pPr>
        <w:pStyle w:val="Normal"/>
        <w:rPr>
          <w:b w:val="1"/>
          <w:bCs w:val="1"/>
        </w:rPr>
      </w:pPr>
      <w:r w:rsidR="250AE766">
        <w:rPr>
          <w:b w:val="0"/>
          <w:bCs w:val="0"/>
        </w:rPr>
        <w:t>(ingezonden 27 augustus 2025)</w:t>
        <w:br/>
      </w:r>
    </w:p>
    <w:p>
      <w:r>
        <w:t xml:space="preserve">Vragen van het lid Kostić (PvdD) aan de staatssecretaris van Infrastructuur en Waterstaat over economische belangen zwaarder laten wegen dan gezondheid.</w:t>
      </w:r>
      <w:r>
        <w:br/>
      </w:r>
    </w:p>
    <w:p>
      <w:r>
        <w:t xml:space="preserve"> </w:t>
      </w:r>
      <w:r>
        <w:br/>
      </w:r>
    </w:p>
    <w:p>
      <w:pPr>
        <w:pStyle w:val="ListParagraph"/>
        <w:numPr>
          <w:ilvl w:val="0"/>
          <w:numId w:val="100485230"/>
        </w:numPr>
        <w:ind w:left="360"/>
      </w:pPr>
      <w:r>
        <w:t xml:space="preserve">Bent u bekend met het bericht '</w:t>
      </w:r>
      <w:r>
        <w:rPr>
          <w:i w:val="1"/>
          <w:iCs w:val="1"/>
        </w:rPr>
        <w:t xml:space="preserve">Totaalverbod staalslakken door ministerie afgezwakt vanwege economische belangen'</w:t>
      </w:r>
      <w:r>
        <w:rPr/>
        <w:t xml:space="preserve">? 1)</w:t>
      </w:r>
      <w:r>
        <w:br/>
      </w:r>
    </w:p>
    <w:p>
      <w:pPr>
        <w:pStyle w:val="ListParagraph"/>
        <w:numPr>
          <w:ilvl w:val="0"/>
          <w:numId w:val="100485230"/>
        </w:numPr>
        <w:ind w:left="360"/>
      </w:pPr>
      <w:r>
        <w:t xml:space="preserve">Klopt het dat u aanvankelijk een totaalverbod op het gebruik van staalslakken wilde invoeren, maar dat u daarvan bent afgestapt vanwege de economische belangen van Tata Steel en aanverwante bedrijven?</w:t>
      </w:r>
      <w:r>
        <w:br/>
      </w:r>
    </w:p>
    <w:p>
      <w:pPr>
        <w:pStyle w:val="ListParagraph"/>
        <w:numPr>
          <w:ilvl w:val="0"/>
          <w:numId w:val="100485230"/>
        </w:numPr>
        <w:ind w:left="360"/>
      </w:pPr>
      <w:r>
        <w:t xml:space="preserve">Kunt u aangeven welke partijen invloed hebben gehad op dit besluit of hebben aangedrongen om het voorgenomen totaalverbod op staalslakken af te zwakken?</w:t>
      </w:r>
      <w:r>
        <w:br/>
      </w:r>
    </w:p>
    <w:p>
      <w:pPr>
        <w:pStyle w:val="ListParagraph"/>
        <w:numPr>
          <w:ilvl w:val="0"/>
          <w:numId w:val="100485230"/>
        </w:numPr>
        <w:ind w:left="360"/>
      </w:pPr>
      <w:r>
        <w:t xml:space="preserve">Hoe kunt u rechtvaardigen dat u de gezondheid van omwonenden, dieren en de natuur minder zwaar laat wegen dan de economische belangen van één vervuilend bedrijf?</w:t>
      </w:r>
      <w:r>
        <w:br/>
      </w:r>
    </w:p>
    <w:p>
      <w:pPr>
        <w:pStyle w:val="ListParagraph"/>
        <w:numPr>
          <w:ilvl w:val="0"/>
          <w:numId w:val="100485230"/>
        </w:numPr>
        <w:ind w:left="360"/>
      </w:pPr>
      <w:r>
        <w:t xml:space="preserve">Deelt u de mening dat het onacceptabel is dat volksgezondheid structureel ondergeschikt wordt gemaakt aan de lobby en winstbelangen van Tata Steel?</w:t>
      </w:r>
      <w:r>
        <w:br/>
      </w:r>
    </w:p>
    <w:p>
      <w:pPr>
        <w:pStyle w:val="ListParagraph"/>
        <w:numPr>
          <w:ilvl w:val="0"/>
          <w:numId w:val="100485230"/>
        </w:numPr>
        <w:ind w:left="360"/>
      </w:pPr>
      <w:r>
        <w:t xml:space="preserve">Hoe verklaart u dat u nota bene zelf erkent dat de maatregel is afgezwakt om de “negatieve effecten voor bedrijven minder groot te maken”, terwijl er talloze rapporten liggen die wijzen op de ernstige gevaren van staalslakken voor mens en milieu?</w:t>
      </w:r>
      <w:r>
        <w:br/>
      </w:r>
    </w:p>
    <w:p>
      <w:pPr>
        <w:pStyle w:val="ListParagraph"/>
        <w:numPr>
          <w:ilvl w:val="0"/>
          <w:numId w:val="100485230"/>
        </w:numPr>
        <w:ind w:left="360"/>
      </w:pPr>
      <w:r>
        <w:t xml:space="preserve">Welke onderbouwing heeft u voor de afbakening van het gedeeltelijk verbod, bijvoorbeeld dat staalslakken in lagen minder dan een halve meter veilig zouden zijn? Hoe verhoudt dit zich tot de inzichten van experts als Annemarie van Wezel (Universiteit Utrecht) en Hans van der Sloot, die beiden aangeven dat enige wetenschappelijke onderbouwing hiervoor ontbreekt?</w:t>
      </w:r>
      <w:r>
        <w:br/>
      </w:r>
    </w:p>
    <w:p>
      <w:pPr>
        <w:pStyle w:val="ListParagraph"/>
        <w:numPr>
          <w:ilvl w:val="0"/>
          <w:numId w:val="100485230"/>
        </w:numPr>
        <w:ind w:left="360"/>
      </w:pPr>
      <w:r>
        <w:t xml:space="preserve">Hoe rijmt u uw keuze met het voorzorgsbeginsel, dat in Europese verdragen is vastgelegd en vereist dat we juist vervuiling en gezondheidsrisico’s bij de bron voorkomen?</w:t>
      </w:r>
      <w:r>
        <w:br/>
      </w:r>
    </w:p>
    <w:p>
      <w:pPr>
        <w:pStyle w:val="ListParagraph"/>
        <w:numPr>
          <w:ilvl w:val="0"/>
          <w:numId w:val="100485230"/>
        </w:numPr>
        <w:ind w:left="360"/>
      </w:pPr>
      <w:r>
        <w:t xml:space="preserve">Hoe legt u aan inwoners van de IJmond, die al jarenlang kampen met gezondheidsklachten door Tata Steel, uit dat hun gezondheid minder zwaar weegt dan het vermijden van “regeldruk” voor bedrijven?</w:t>
      </w:r>
      <w:r>
        <w:br/>
      </w:r>
    </w:p>
    <w:p>
      <w:pPr>
        <w:pStyle w:val="ListParagraph"/>
        <w:numPr>
          <w:ilvl w:val="0"/>
          <w:numId w:val="100485230"/>
        </w:numPr>
        <w:ind w:left="360"/>
      </w:pPr>
      <w:r>
        <w:t xml:space="preserve">Deelt u de mening dat het schandalig is dat een adviescollege als het ATR, dat alleen kijkt naar “regeldruk voor bedrijven”, in de praktijk wordt gebruikt om maatregelen die burgers, natuur en milieu beschermen tegen te houden of af te zwakken?</w:t>
      </w:r>
      <w:r>
        <w:br/>
      </w:r>
    </w:p>
    <w:p>
      <w:pPr>
        <w:pStyle w:val="ListParagraph"/>
        <w:numPr>
          <w:ilvl w:val="0"/>
          <w:numId w:val="100485230"/>
        </w:numPr>
        <w:ind w:left="360"/>
      </w:pPr>
      <w:r>
        <w:t xml:space="preserve">Waarom zouden we überhaupt nog een adviescollege in stand houden dat wél economische lasten voor bedrijven zwaar meeweegt, maar níet de gezondheidsschade van burgers of het afsterven van natuur?</w:t>
      </w:r>
      <w:r>
        <w:br/>
      </w:r>
    </w:p>
    <w:p>
      <w:pPr>
        <w:pStyle w:val="ListParagraph"/>
        <w:numPr>
          <w:ilvl w:val="0"/>
          <w:numId w:val="100485230"/>
        </w:numPr>
        <w:ind w:left="360"/>
      </w:pPr>
      <w:r>
        <w:t xml:space="preserve">Bent u bereid het ATR af te schaffen, of op zijn minst de taakopdracht zo aan te passen dat gezondheid, milieu en dierenwelzijn zwaarder wegen dan de klachten van bedrijven over regeldruk?</w:t>
      </w:r>
      <w:r>
        <w:br/>
      </w:r>
    </w:p>
    <w:p>
      <w:pPr>
        <w:pStyle w:val="ListParagraph"/>
        <w:numPr>
          <w:ilvl w:val="0"/>
          <w:numId w:val="100485230"/>
        </w:numPr>
        <w:ind w:left="360"/>
      </w:pPr>
      <w:r>
        <w:t xml:space="preserve">Kunt u garanderen dat bij toekomstige beleidsbeslissingen over staalslakken en andere giftige restproducten volksgezondheid en natuur áltijd leidend zullen zijn, en dat economische belangen nooit meer zwaarder mogen wegen?</w:t>
      </w:r>
      <w:r>
        <w:br/>
      </w:r>
    </w:p>
    <w:p>
      <w:pPr>
        <w:pStyle w:val="ListParagraph"/>
        <w:numPr>
          <w:ilvl w:val="0"/>
          <w:numId w:val="100485230"/>
        </w:numPr>
        <w:ind w:left="360"/>
      </w:pPr>
      <w:r>
        <w:t xml:space="preserve">Kunt u deze vragen afzonderlijk beantwoorden en in elk geval voor het rondetafelgesprek over staalslakken op 25 september?</w:t>
      </w:r>
      <w:r>
        <w:br/>
      </w:r>
    </w:p>
    <w:p>
      <w:r>
        <w:t xml:space="preserve"> </w:t>
      </w:r>
      <w:r>
        <w:br/>
      </w:r>
    </w:p>
    <w:p>
      <w:r>
        <w:t xml:space="preserve">1) NOS.nl, 25 augustus 2025 (https://nos.nl/nieuwsuur/artikel/2579895-totaalverbod-staalslakken-door-ministerie-afgezwakt-vanwege-economische-belangen)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150">
    <w:abstractNumId w:val="100485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