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7EBE" w:rsidP="00597EBE" w:rsidRDefault="00597EBE" w14:paraId="606E42F9" w14:textId="77777777">
      <w:pPr>
        <w:spacing w:line="276" w:lineRule="auto"/>
      </w:pPr>
      <w:r>
        <w:t>Geachte voorzitter,</w:t>
      </w:r>
    </w:p>
    <w:p w:rsidR="00597EBE" w:rsidP="00597EBE" w:rsidRDefault="00597EBE" w14:paraId="4D5FE0AC" w14:textId="77777777">
      <w:pPr>
        <w:spacing w:line="276" w:lineRule="auto"/>
      </w:pPr>
    </w:p>
    <w:p w:rsidR="008712DA" w:rsidP="00597EBE" w:rsidRDefault="00FF5ED5" w14:paraId="0D7F0163" w14:textId="1122C2E4">
      <w:pPr>
        <w:spacing w:line="276" w:lineRule="auto"/>
      </w:pPr>
      <w:r>
        <w:t>Hi</w:t>
      </w:r>
      <w:r w:rsidRPr="00FF5ED5">
        <w:t xml:space="preserve">erbij bied ik u de antwoorden aan op de schriftelijke vragen gesteld door het lid Ceder (CU) </w:t>
      </w:r>
      <w:r>
        <w:t>over</w:t>
      </w:r>
      <w:r w:rsidR="008712DA">
        <w:t xml:space="preserve"> de aanhoudende aanvallen op het dorp </w:t>
      </w:r>
      <w:proofErr w:type="spellStart"/>
      <w:r w:rsidR="008712DA">
        <w:t>Taybeh</w:t>
      </w:r>
      <w:proofErr w:type="spellEnd"/>
      <w:r w:rsidR="008712DA">
        <w:t xml:space="preserve"> op de Westelijke Jordaanoever.</w:t>
      </w:r>
      <w:r w:rsidR="00597EBE">
        <w:t xml:space="preserve"> </w:t>
      </w:r>
      <w:r w:rsidR="008712DA">
        <w:t>Deze vragen werden ingezonden op 2</w:t>
      </w:r>
      <w:r w:rsidR="00374B17">
        <w:t>2</w:t>
      </w:r>
      <w:r w:rsidR="008712DA">
        <w:t xml:space="preserve"> juli 2025 met kenmerk 2025Z14844.</w:t>
      </w:r>
    </w:p>
    <w:p w:rsidR="008712DA" w:rsidP="00597EBE" w:rsidRDefault="008712DA" w14:paraId="265689CF" w14:textId="77777777">
      <w:pPr>
        <w:spacing w:line="276" w:lineRule="auto"/>
      </w:pPr>
    </w:p>
    <w:p w:rsidR="008712DA" w:rsidP="00597EBE" w:rsidRDefault="008712DA" w14:paraId="30A4EB83" w14:textId="77777777">
      <w:pPr>
        <w:spacing w:line="276" w:lineRule="auto"/>
      </w:pPr>
      <w:r w:rsidRPr="008712DA">
        <w:t xml:space="preserve">De minister van Buitenlandse Zaken, </w:t>
      </w:r>
    </w:p>
    <w:p w:rsidR="008712DA" w:rsidP="00597EBE" w:rsidRDefault="008712DA" w14:paraId="10FC3611" w14:textId="77777777">
      <w:pPr>
        <w:spacing w:line="276" w:lineRule="auto"/>
      </w:pPr>
    </w:p>
    <w:p w:rsidR="008712DA" w:rsidP="00597EBE" w:rsidRDefault="008712DA" w14:paraId="07279EC2" w14:textId="77777777">
      <w:pPr>
        <w:spacing w:line="276" w:lineRule="auto"/>
      </w:pPr>
    </w:p>
    <w:p w:rsidR="008712DA" w:rsidP="00597EBE" w:rsidRDefault="008712DA" w14:paraId="6B714BEA" w14:textId="77777777">
      <w:pPr>
        <w:spacing w:line="276" w:lineRule="auto"/>
      </w:pPr>
    </w:p>
    <w:p w:rsidR="007874BF" w:rsidP="00597EBE" w:rsidRDefault="007874BF" w14:paraId="4E2CB208" w14:textId="77777777">
      <w:pPr>
        <w:spacing w:line="276" w:lineRule="auto"/>
      </w:pPr>
    </w:p>
    <w:p w:rsidR="008712DA" w:rsidP="00597EBE" w:rsidRDefault="008712DA" w14:paraId="123906D1" w14:textId="77777777">
      <w:pPr>
        <w:spacing w:line="276" w:lineRule="auto"/>
      </w:pPr>
    </w:p>
    <w:p w:rsidR="007B231A" w:rsidP="00597EBE" w:rsidRDefault="00327B92" w14:paraId="306549F7" w14:textId="0BA42353">
      <w:pPr>
        <w:spacing w:line="276" w:lineRule="auto"/>
      </w:pPr>
      <w:r>
        <w:t>Ruben Brekelmans</w:t>
      </w:r>
    </w:p>
    <w:p w:rsidR="007B231A" w:rsidP="00597EBE" w:rsidRDefault="007B231A" w14:paraId="306549F8" w14:textId="77777777">
      <w:pPr>
        <w:spacing w:line="276" w:lineRule="auto"/>
      </w:pPr>
    </w:p>
    <w:p w:rsidR="007B231A" w:rsidP="00597EBE" w:rsidRDefault="007B231A" w14:paraId="306549F9" w14:textId="77777777">
      <w:pPr>
        <w:spacing w:line="276" w:lineRule="auto"/>
      </w:pPr>
    </w:p>
    <w:p w:rsidR="007B231A" w:rsidP="00597EBE" w:rsidRDefault="007B231A" w14:paraId="306549FA" w14:textId="77777777">
      <w:pPr>
        <w:spacing w:line="276" w:lineRule="auto"/>
      </w:pPr>
    </w:p>
    <w:p w:rsidR="007B231A" w:rsidP="00597EBE" w:rsidRDefault="007B231A" w14:paraId="306549FB" w14:textId="77777777">
      <w:pPr>
        <w:spacing w:line="276" w:lineRule="auto"/>
      </w:pPr>
    </w:p>
    <w:p w:rsidR="007B231A" w:rsidP="00597EBE" w:rsidRDefault="008712DA" w14:paraId="306549FC" w14:textId="77777777">
      <w:pPr>
        <w:pStyle w:val="WitregelW1bodytekst"/>
        <w:spacing w:line="276" w:lineRule="auto"/>
      </w:pPr>
      <w:r>
        <w:br w:type="page"/>
      </w:r>
    </w:p>
    <w:p w:rsidR="007B231A" w:rsidP="00597EBE" w:rsidRDefault="008712DA" w14:paraId="306549FD" w14:textId="27BFCF0D">
      <w:pPr>
        <w:spacing w:line="276" w:lineRule="auto"/>
      </w:pPr>
      <w:r>
        <w:rPr>
          <w:b/>
        </w:rPr>
        <w:lastRenderedPageBreak/>
        <w:t xml:space="preserve">Antwoorden van de </w:t>
      </w:r>
      <w:r w:rsidR="00422100">
        <w:rPr>
          <w:b/>
        </w:rPr>
        <w:t>m</w:t>
      </w:r>
      <w:r>
        <w:rPr>
          <w:b/>
        </w:rPr>
        <w:t xml:space="preserve">inister van Buitenlandse Zaken op vragen van het lid Ceder (CU) over de aanhoudende aanvallen op het dorp </w:t>
      </w:r>
      <w:proofErr w:type="spellStart"/>
      <w:r>
        <w:rPr>
          <w:b/>
        </w:rPr>
        <w:t>Taybeh</w:t>
      </w:r>
      <w:proofErr w:type="spellEnd"/>
      <w:r>
        <w:rPr>
          <w:b/>
        </w:rPr>
        <w:t xml:space="preserve"> op de Westelijke Jordaanoever</w:t>
      </w:r>
    </w:p>
    <w:p w:rsidR="007B231A" w:rsidP="00597EBE" w:rsidRDefault="007B231A" w14:paraId="306549FE" w14:textId="77777777">
      <w:pPr>
        <w:spacing w:line="276" w:lineRule="auto"/>
      </w:pPr>
    </w:p>
    <w:p w:rsidR="007B231A" w:rsidP="00597EBE" w:rsidRDefault="008712DA" w14:paraId="306549FF" w14:textId="77777777">
      <w:pPr>
        <w:spacing w:line="276" w:lineRule="auto"/>
      </w:pPr>
      <w:r>
        <w:rPr>
          <w:b/>
        </w:rPr>
        <w:t>Vraag 1</w:t>
      </w:r>
    </w:p>
    <w:p w:rsidR="007B231A" w:rsidP="00597EBE" w:rsidRDefault="006D7B2F" w14:paraId="30654A01" w14:textId="6DD4D4F3">
      <w:pPr>
        <w:spacing w:line="276" w:lineRule="auto"/>
        <w:rPr>
          <w:color w:val="FF0000"/>
        </w:rPr>
      </w:pPr>
      <w:r w:rsidRPr="006D7B2F">
        <w:t xml:space="preserve">Heeft u kennisgenomen van de berichten over meerdere aanvallen door Israëlische kolonisten op het overwegend christelijke dorp </w:t>
      </w:r>
      <w:proofErr w:type="spellStart"/>
      <w:r w:rsidRPr="006D7B2F">
        <w:t>Taybeh</w:t>
      </w:r>
      <w:proofErr w:type="spellEnd"/>
      <w:r w:rsidRPr="006D7B2F">
        <w:t xml:space="preserve"> op de Westelijke Jordaanoever?</w:t>
      </w:r>
      <w:r>
        <w:rPr>
          <w:rStyle w:val="FootnoteReference"/>
        </w:rPr>
        <w:footnoteReference w:id="2"/>
      </w:r>
      <w:r w:rsidRPr="006D7B2F">
        <w:t xml:space="preserve"> Hoe heeft deze situatie volgens het kabinet kunnen ontstaan?</w:t>
      </w:r>
      <w:r w:rsidR="00222116">
        <w:t xml:space="preserve"> </w:t>
      </w:r>
    </w:p>
    <w:p w:rsidR="00A57AFC" w:rsidP="00597EBE" w:rsidRDefault="00A57AFC" w14:paraId="7A901F95" w14:textId="77777777">
      <w:pPr>
        <w:spacing w:line="276" w:lineRule="auto"/>
        <w:rPr>
          <w:b/>
        </w:rPr>
      </w:pPr>
      <w:bookmarkStart w:name="_Hlk205973732" w:id="0"/>
    </w:p>
    <w:p w:rsidR="007B231A" w:rsidP="00597EBE" w:rsidRDefault="008712DA" w14:paraId="30654A05" w14:textId="0686C069">
      <w:pPr>
        <w:spacing w:line="276" w:lineRule="auto"/>
      </w:pPr>
      <w:r>
        <w:rPr>
          <w:b/>
        </w:rPr>
        <w:t>Vraag 2</w:t>
      </w:r>
    </w:p>
    <w:p w:rsidR="007B231A" w:rsidP="00597EBE" w:rsidRDefault="006D7B2F" w14:paraId="30654A07" w14:textId="148031C8">
      <w:pPr>
        <w:spacing w:line="276" w:lineRule="auto"/>
        <w:rPr>
          <w:color w:val="FF0000"/>
        </w:rPr>
      </w:pPr>
      <w:r w:rsidRPr="006D7B2F">
        <w:t>Kunt u bevestigen dat mensen zijn overleden, de kerk St. George, auto’s, een begraafplaats en huizen zijn beschadigd, gewonden zijn gevallen en priesters en bewoners zijn bedreigd? Wat is uw reactie op deze aanvallen</w:t>
      </w:r>
      <w:r>
        <w:t>?</w:t>
      </w:r>
      <w:r w:rsidR="00222116">
        <w:t xml:space="preserve"> </w:t>
      </w:r>
    </w:p>
    <w:p w:rsidR="00724535" w:rsidP="00597EBE" w:rsidRDefault="00724535" w14:paraId="2CF73E85" w14:textId="77777777">
      <w:pPr>
        <w:spacing w:line="276" w:lineRule="auto"/>
      </w:pPr>
    </w:p>
    <w:p w:rsidRPr="00374B17" w:rsidR="00422100" w:rsidP="00597EBE" w:rsidRDefault="00422100" w14:paraId="0CF95D06" w14:textId="3D795000">
      <w:pPr>
        <w:spacing w:line="276" w:lineRule="auto"/>
        <w:rPr>
          <w:b/>
          <w:bCs/>
        </w:rPr>
      </w:pPr>
      <w:r w:rsidRPr="00374B17">
        <w:rPr>
          <w:b/>
          <w:bCs/>
        </w:rPr>
        <w:t>Antwoord</w:t>
      </w:r>
    </w:p>
    <w:p w:rsidR="00ED7E15" w:rsidP="00597EBE" w:rsidRDefault="00D34739" w14:paraId="6FE7F688" w14:textId="4D551343">
      <w:pPr>
        <w:spacing w:line="276" w:lineRule="auto"/>
      </w:pPr>
      <w:r>
        <w:t xml:space="preserve">Het kabinet veroordeelt deze </w:t>
      </w:r>
      <w:r w:rsidR="006B3CE9">
        <w:t xml:space="preserve">en andere </w:t>
      </w:r>
      <w:r>
        <w:t xml:space="preserve">onacceptabele aanvallen </w:t>
      </w:r>
      <w:r w:rsidRPr="00841BFE" w:rsidR="00841BFE">
        <w:t xml:space="preserve">door </w:t>
      </w:r>
      <w:r w:rsidR="00945F3A">
        <w:t xml:space="preserve">gewelddadige </w:t>
      </w:r>
      <w:r w:rsidRPr="00841BFE" w:rsidR="00841BFE">
        <w:t>kolonisten en kolonistenorganisaties op de Westelijke Jordaanoever</w:t>
      </w:r>
      <w:r w:rsidR="00F255F5">
        <w:t xml:space="preserve"> en blijft zich inzetten om hen in de EU te sanctioneren. Bij de aanvallen in </w:t>
      </w:r>
      <w:proofErr w:type="spellStart"/>
      <w:r w:rsidR="00F255F5">
        <w:t>Taybeh</w:t>
      </w:r>
      <w:proofErr w:type="spellEnd"/>
      <w:r w:rsidR="00F255F5">
        <w:t xml:space="preserve"> zijn </w:t>
      </w:r>
      <w:r w:rsidR="0052446E">
        <w:t xml:space="preserve">voor </w:t>
      </w:r>
      <w:r w:rsidR="00F255F5">
        <w:t xml:space="preserve">zover </w:t>
      </w:r>
      <w:r w:rsidR="00945F3A">
        <w:t xml:space="preserve">bij </w:t>
      </w:r>
      <w:r w:rsidR="00F255F5">
        <w:t>het kabinet bekend</w:t>
      </w:r>
      <w:r w:rsidR="00945F3A">
        <w:t xml:space="preserve"> is, </w:t>
      </w:r>
      <w:r w:rsidR="00F255F5">
        <w:t>gewonden gevallen, is materi</w:t>
      </w:r>
      <w:r w:rsidR="007C4427">
        <w:t>ë</w:t>
      </w:r>
      <w:r w:rsidR="00F255F5">
        <w:t xml:space="preserve">le schade toegebracht aan de St. George-kerk en zijn priesters en bewoners </w:t>
      </w:r>
      <w:r w:rsidR="007C4427">
        <w:t>in een onveilige situatie gebracht</w:t>
      </w:r>
      <w:r w:rsidR="00F255F5">
        <w:t>. Van overlijdensgevallen is</w:t>
      </w:r>
      <w:r w:rsidR="007C4427">
        <w:t>,</w:t>
      </w:r>
      <w:r w:rsidR="00F255F5">
        <w:t xml:space="preserve"> </w:t>
      </w:r>
      <w:r w:rsidR="0052446E">
        <w:t xml:space="preserve">voor </w:t>
      </w:r>
      <w:r w:rsidR="00F255F5">
        <w:t xml:space="preserve">zover het kabinet </w:t>
      </w:r>
      <w:r w:rsidR="0052446E">
        <w:t>heeft kunnen achterhalen</w:t>
      </w:r>
      <w:r w:rsidR="00945F3A">
        <w:t>,</w:t>
      </w:r>
      <w:r w:rsidR="0052446E">
        <w:t xml:space="preserve"> </w:t>
      </w:r>
      <w:r w:rsidR="00F255F5">
        <w:t>geen sprake.</w:t>
      </w:r>
      <w:bookmarkEnd w:id="0"/>
    </w:p>
    <w:p w:rsidR="00ED7E15" w:rsidP="00597EBE" w:rsidRDefault="00ED7E15" w14:paraId="1B0C2D7F" w14:textId="77777777">
      <w:pPr>
        <w:spacing w:line="276" w:lineRule="auto"/>
      </w:pPr>
    </w:p>
    <w:p w:rsidR="007B231A" w:rsidP="00597EBE" w:rsidRDefault="008712DA" w14:paraId="30654A0B" w14:textId="77777777">
      <w:pPr>
        <w:spacing w:line="276" w:lineRule="auto"/>
      </w:pPr>
      <w:r>
        <w:rPr>
          <w:b/>
        </w:rPr>
        <w:t>Vraag 3</w:t>
      </w:r>
    </w:p>
    <w:p w:rsidR="002E4424" w:rsidP="00597EBE" w:rsidRDefault="006D7B2F" w14:paraId="0A098101" w14:textId="27CBA5F3">
      <w:pPr>
        <w:spacing w:line="276" w:lineRule="auto"/>
        <w:rPr>
          <w:color w:val="FF0000"/>
        </w:rPr>
      </w:pPr>
      <w:r w:rsidRPr="006D7B2F">
        <w:t xml:space="preserve">Is het kabinet bekend met de uitspraken van priester </w:t>
      </w:r>
      <w:proofErr w:type="spellStart"/>
      <w:r w:rsidRPr="006D7B2F">
        <w:t>Bashar</w:t>
      </w:r>
      <w:proofErr w:type="spellEnd"/>
      <w:r w:rsidRPr="006D7B2F">
        <w:t xml:space="preserve"> </w:t>
      </w:r>
      <w:proofErr w:type="spellStart"/>
      <w:r w:rsidRPr="006D7B2F">
        <w:t>Fawadleh</w:t>
      </w:r>
      <w:proofErr w:type="spellEnd"/>
      <w:r w:rsidRPr="006D7B2F">
        <w:t xml:space="preserve"> die stelt dat </w:t>
      </w:r>
      <w:proofErr w:type="spellStart"/>
      <w:r w:rsidRPr="006D7B2F">
        <w:t>Taybeh</w:t>
      </w:r>
      <w:proofErr w:type="spellEnd"/>
      <w:r w:rsidRPr="006D7B2F">
        <w:t xml:space="preserve"> “niet langer veilig is” voor de lokale christelijke gemeenschap? Hoe beoordeelt u het signaal dat zelfs geestelijken niet langer bescherming ervaren in hun dorpen?</w:t>
      </w:r>
      <w:r>
        <w:rPr>
          <w:rStyle w:val="FootnoteReference"/>
        </w:rPr>
        <w:footnoteReference w:id="3"/>
      </w:r>
      <w:r w:rsidR="00222116">
        <w:t xml:space="preserve"> </w:t>
      </w:r>
    </w:p>
    <w:p w:rsidRPr="00BA7484" w:rsidR="00BA7484" w:rsidP="00597EBE" w:rsidRDefault="00BA7484" w14:paraId="4DC68E2A" w14:textId="77777777">
      <w:pPr>
        <w:spacing w:line="276" w:lineRule="auto"/>
        <w:rPr>
          <w:color w:val="FF0000"/>
        </w:rPr>
      </w:pPr>
    </w:p>
    <w:p w:rsidR="007B231A" w:rsidP="00597EBE" w:rsidRDefault="008712DA" w14:paraId="30654A0E" w14:textId="048A7457">
      <w:pPr>
        <w:spacing w:line="276" w:lineRule="auto"/>
      </w:pPr>
      <w:r>
        <w:rPr>
          <w:b/>
        </w:rPr>
        <w:t>Antwoord</w:t>
      </w:r>
      <w:r w:rsidR="002E4424">
        <w:rPr>
          <w:b/>
        </w:rPr>
        <w:t xml:space="preserve"> </w:t>
      </w:r>
      <w:r w:rsidR="00422100">
        <w:rPr>
          <w:b/>
        </w:rPr>
        <w:t>3</w:t>
      </w:r>
    </w:p>
    <w:p w:rsidR="00FF6CCC" w:rsidP="00597EBE" w:rsidRDefault="00422100" w14:paraId="40C6D584" w14:textId="39DBCE88">
      <w:pPr>
        <w:spacing w:line="276" w:lineRule="auto"/>
      </w:pPr>
      <w:r>
        <w:t>Ja.</w:t>
      </w:r>
      <w:r w:rsidRPr="002E4424" w:rsidR="002E4424">
        <w:t xml:space="preserve"> Het signaal dat geestelijken zich niet langer veilig voelen is bijzonder zorgelijk</w:t>
      </w:r>
      <w:r w:rsidR="00841BFE">
        <w:t>.</w:t>
      </w:r>
      <w:r w:rsidRPr="00841BFE" w:rsidR="00841BFE">
        <w:t xml:space="preserve"> Nederland zet zich wereldwijd actief in voor de bescherming </w:t>
      </w:r>
      <w:r w:rsidR="00F255F5">
        <w:t>van de vrijheid van religie en levensovertuiging als een fundamenteel mensenrecht</w:t>
      </w:r>
      <w:r w:rsidR="00841BFE">
        <w:t>.</w:t>
      </w:r>
      <w:r w:rsidR="00A57AFC">
        <w:t xml:space="preserve"> </w:t>
      </w:r>
      <w:r w:rsidR="00F255F5">
        <w:t xml:space="preserve">Ook spreekt </w:t>
      </w:r>
      <w:r w:rsidR="0052446E">
        <w:t xml:space="preserve">het </w:t>
      </w:r>
      <w:r>
        <w:t>kabinet Israël consequent aan op zijn verantwoordelijkheden</w:t>
      </w:r>
      <w:r w:rsidR="00945F3A">
        <w:t xml:space="preserve"> voortkomend uit </w:t>
      </w:r>
      <w:r>
        <w:t>het humanitair oorlogsrecht als de mensenrechtenverdragen,</w:t>
      </w:r>
      <w:r w:rsidRPr="00C6426A">
        <w:t xml:space="preserve"> </w:t>
      </w:r>
      <w:r w:rsidR="006B7177">
        <w:t>waarbinnen nadrukkelijke aandacht voor godsdienstvrijheid is.</w:t>
      </w:r>
      <w:r w:rsidR="00F255F5">
        <w:t xml:space="preserve"> </w:t>
      </w:r>
    </w:p>
    <w:p w:rsidR="002E4424" w:rsidP="00597EBE" w:rsidRDefault="002E4424" w14:paraId="0BFDE2A9" w14:textId="77777777">
      <w:pPr>
        <w:spacing w:line="276" w:lineRule="auto"/>
      </w:pPr>
    </w:p>
    <w:p w:rsidR="007B231A" w:rsidP="00597EBE" w:rsidRDefault="008712DA" w14:paraId="30654A11" w14:textId="77777777">
      <w:pPr>
        <w:spacing w:line="276" w:lineRule="auto"/>
      </w:pPr>
      <w:r>
        <w:rPr>
          <w:b/>
        </w:rPr>
        <w:t>Vraag 4</w:t>
      </w:r>
    </w:p>
    <w:p w:rsidR="00FF6CCC" w:rsidP="00597EBE" w:rsidRDefault="006D7B2F" w14:paraId="17FC9876" w14:textId="399AC306">
      <w:pPr>
        <w:spacing w:line="276" w:lineRule="auto"/>
      </w:pPr>
      <w:bookmarkStart w:name="_Hlk205890844" w:id="1"/>
      <w:r w:rsidRPr="006D7B2F">
        <w:t>Wie is feitelijk belast met de bescherming van inwoners in het gebied? Bent u van mening dat deze bescherming faalt en bent u bereid de Nederlandse vertegenwoordiging om duidelijkheid over de situatie te vragen?</w:t>
      </w:r>
      <w:r w:rsidR="00222116">
        <w:t xml:space="preserve"> </w:t>
      </w:r>
    </w:p>
    <w:p w:rsidR="0041309D" w:rsidP="00597EBE" w:rsidRDefault="0041309D" w14:paraId="207D206E" w14:textId="77777777">
      <w:pPr>
        <w:spacing w:line="276" w:lineRule="auto"/>
      </w:pPr>
    </w:p>
    <w:p w:rsidR="007B231A" w:rsidP="00597EBE" w:rsidRDefault="008712DA" w14:paraId="30654A17" w14:textId="77777777">
      <w:pPr>
        <w:spacing w:line="276" w:lineRule="auto"/>
      </w:pPr>
      <w:r>
        <w:rPr>
          <w:b/>
        </w:rPr>
        <w:t>Vraag 5</w:t>
      </w:r>
    </w:p>
    <w:p w:rsidR="007B231A" w:rsidP="00597EBE" w:rsidRDefault="006D7B2F" w14:paraId="30654A19" w14:textId="1FF484EF">
      <w:pPr>
        <w:spacing w:line="276" w:lineRule="auto"/>
        <w:rPr>
          <w:color w:val="FF0000"/>
        </w:rPr>
      </w:pPr>
      <w:r w:rsidRPr="006D7B2F">
        <w:t>Welke rol speelt het Israëlische leger bij deze aanvallen? Is er sprake van betrokkenheid bij deze aanvallen?</w:t>
      </w:r>
    </w:p>
    <w:p w:rsidR="00FF6CCC" w:rsidP="00597EBE" w:rsidRDefault="008712DA" w14:paraId="0A4C553B" w14:textId="69D24A2F">
      <w:pPr>
        <w:spacing w:line="276" w:lineRule="auto"/>
        <w:rPr>
          <w:b/>
        </w:rPr>
      </w:pPr>
      <w:r>
        <w:rPr>
          <w:b/>
        </w:rPr>
        <w:lastRenderedPageBreak/>
        <w:t>Antwoord</w:t>
      </w:r>
      <w:r w:rsidR="0041309D">
        <w:rPr>
          <w:b/>
        </w:rPr>
        <w:t xml:space="preserve"> vraag 4 en 5 </w:t>
      </w:r>
    </w:p>
    <w:p w:rsidR="00724535" w:rsidP="00597EBE" w:rsidRDefault="00D34739" w14:paraId="7B37BA3B" w14:textId="6E83F615">
      <w:pPr>
        <w:spacing w:after="160" w:line="276" w:lineRule="auto"/>
      </w:pPr>
      <w:r>
        <w:rPr>
          <w:bCs/>
        </w:rPr>
        <w:t xml:space="preserve">Het dorp </w:t>
      </w:r>
      <w:proofErr w:type="spellStart"/>
      <w:r w:rsidRPr="00841BFE">
        <w:rPr>
          <w:bCs/>
        </w:rPr>
        <w:t>Taybeh</w:t>
      </w:r>
      <w:proofErr w:type="spellEnd"/>
      <w:r w:rsidRPr="00841BFE">
        <w:rPr>
          <w:bCs/>
        </w:rPr>
        <w:t xml:space="preserve"> ligt in Area C van de</w:t>
      </w:r>
      <w:r>
        <w:rPr>
          <w:bCs/>
        </w:rPr>
        <w:t xml:space="preserve"> bezette</w:t>
      </w:r>
      <w:r w:rsidRPr="00841BFE">
        <w:rPr>
          <w:bCs/>
        </w:rPr>
        <w:t xml:space="preserve"> Westelijke Jordaanoever, waar </w:t>
      </w:r>
      <w:r w:rsidRPr="00D34739">
        <w:rPr>
          <w:bCs/>
        </w:rPr>
        <w:t>Israël</w:t>
      </w:r>
      <w:r w:rsidR="00F255F5">
        <w:rPr>
          <w:bCs/>
        </w:rPr>
        <w:t xml:space="preserve"> </w:t>
      </w:r>
      <w:r w:rsidRPr="00D34739">
        <w:rPr>
          <w:bCs/>
        </w:rPr>
        <w:t>volledig</w:t>
      </w:r>
      <w:r w:rsidR="00C330D7">
        <w:rPr>
          <w:bCs/>
        </w:rPr>
        <w:t>e</w:t>
      </w:r>
      <w:r w:rsidRPr="00D34739">
        <w:rPr>
          <w:bCs/>
        </w:rPr>
        <w:t xml:space="preserve"> verantwoordelijk </w:t>
      </w:r>
      <w:r w:rsidR="00F255F5">
        <w:rPr>
          <w:bCs/>
        </w:rPr>
        <w:t xml:space="preserve">draagt </w:t>
      </w:r>
      <w:r w:rsidRPr="00D34739">
        <w:rPr>
          <w:bCs/>
        </w:rPr>
        <w:t xml:space="preserve">voor </w:t>
      </w:r>
      <w:r w:rsidR="0052446E">
        <w:rPr>
          <w:bCs/>
        </w:rPr>
        <w:t xml:space="preserve">de </w:t>
      </w:r>
      <w:r w:rsidRPr="00D34739">
        <w:rPr>
          <w:bCs/>
        </w:rPr>
        <w:t>veiligheid,</w:t>
      </w:r>
      <w:r>
        <w:rPr>
          <w:bCs/>
        </w:rPr>
        <w:t xml:space="preserve"> </w:t>
      </w:r>
      <w:r w:rsidRPr="00D34739">
        <w:rPr>
          <w:bCs/>
        </w:rPr>
        <w:t>rechtshandhaving en civiele zaken.</w:t>
      </w:r>
      <w:r w:rsidRPr="00B8096C">
        <w:rPr>
          <w:bCs/>
        </w:rPr>
        <w:t xml:space="preserve"> </w:t>
      </w:r>
      <w:r w:rsidRPr="00B8096C" w:rsidR="00B8096C">
        <w:rPr>
          <w:bCs/>
        </w:rPr>
        <w:t>Er zijn signalen dat het Israëlische leger afwezig blijft of onvoldoende optreedt bij aanvallen door kolonisten, waaronder d</w:t>
      </w:r>
      <w:r w:rsidR="00422100">
        <w:rPr>
          <w:bCs/>
        </w:rPr>
        <w:t>e aanvallen</w:t>
      </w:r>
      <w:r w:rsidRPr="00B8096C" w:rsidR="00B8096C">
        <w:rPr>
          <w:bCs/>
        </w:rPr>
        <w:t xml:space="preserve"> op het dorp </w:t>
      </w:r>
      <w:proofErr w:type="spellStart"/>
      <w:r w:rsidRPr="00B8096C" w:rsidR="00B8096C">
        <w:rPr>
          <w:bCs/>
        </w:rPr>
        <w:t>Taybeh</w:t>
      </w:r>
      <w:proofErr w:type="spellEnd"/>
      <w:r w:rsidRPr="00B8096C" w:rsidR="00B8096C">
        <w:rPr>
          <w:bCs/>
        </w:rPr>
        <w:t>.</w:t>
      </w:r>
      <w:r w:rsidRPr="00841BFE" w:rsidR="00841BFE">
        <w:t xml:space="preserve"> </w:t>
      </w:r>
      <w:r w:rsidRPr="00B8096C" w:rsidR="00B8096C">
        <w:rPr>
          <w:bCs/>
        </w:rPr>
        <w:t xml:space="preserve">Hoewel directe betrokkenheid van het leger bij deze aanvallen niet is vastgesteld, </w:t>
      </w:r>
      <w:r w:rsidR="00724535">
        <w:rPr>
          <w:bCs/>
        </w:rPr>
        <w:t>stelt het kabinet</w:t>
      </w:r>
      <w:r w:rsidRPr="00B8096C" w:rsidR="00B8096C">
        <w:rPr>
          <w:bCs/>
        </w:rPr>
        <w:t xml:space="preserve"> dat Israël</w:t>
      </w:r>
      <w:r w:rsidR="00724535">
        <w:rPr>
          <w:bCs/>
        </w:rPr>
        <w:t xml:space="preserve">, </w:t>
      </w:r>
      <w:r w:rsidRPr="007C3E65" w:rsidR="00724535">
        <w:t>op basis van het humanitair oorlogsrecht</w:t>
      </w:r>
      <w:r w:rsidR="00724535">
        <w:t>,</w:t>
      </w:r>
      <w:r w:rsidRPr="00B8096C" w:rsidR="00B8096C">
        <w:rPr>
          <w:bCs/>
        </w:rPr>
        <w:t xml:space="preserve"> als bezettende macht de verantwoordelijkheid draagt om de Palestijnse bevolking te beschermen tegen dergelijk geweld.</w:t>
      </w:r>
      <w:r w:rsidR="00724535">
        <w:rPr>
          <w:bCs/>
        </w:rPr>
        <w:t xml:space="preserve"> </w:t>
      </w:r>
      <w:r w:rsidRPr="00B8096C" w:rsidR="00B8096C">
        <w:rPr>
          <w:bCs/>
        </w:rPr>
        <w:t>Het uitblijven van effectieve handhaving werkt straffeloosheid in de hand en draagt bij aan verdere escalatie.</w:t>
      </w:r>
      <w:r w:rsidR="00EC11A9">
        <w:rPr>
          <w:bCs/>
        </w:rPr>
        <w:t xml:space="preserve"> </w:t>
      </w:r>
      <w:r w:rsidRPr="007C3E65" w:rsidR="00EC11A9">
        <w:t>Het kabinet blijft dit benadrukken richting de Israëlische regering.</w:t>
      </w:r>
    </w:p>
    <w:bookmarkEnd w:id="1"/>
    <w:p w:rsidR="006D7B2F" w:rsidP="00597EBE" w:rsidRDefault="006D7B2F" w14:paraId="226A1A78" w14:textId="5CA81ED5">
      <w:pPr>
        <w:spacing w:line="276" w:lineRule="auto"/>
        <w:rPr>
          <w:b/>
        </w:rPr>
      </w:pPr>
      <w:r>
        <w:rPr>
          <w:b/>
        </w:rPr>
        <w:t>Vraag 6</w:t>
      </w:r>
    </w:p>
    <w:p w:rsidR="006D7B2F" w:rsidP="00597EBE" w:rsidRDefault="006D7B2F" w14:paraId="3A68ECE4" w14:textId="6B35933B">
      <w:pPr>
        <w:spacing w:line="276" w:lineRule="auto"/>
        <w:rPr>
          <w:color w:val="FF0000"/>
        </w:rPr>
      </w:pPr>
      <w:bookmarkStart w:name="_Hlk205293334" w:id="2"/>
      <w:r w:rsidRPr="006D7B2F">
        <w:t xml:space="preserve">Is de Nederlandse ambassade in Tel Aviv of de Nederlandse vertegenwoordiging in de Palestijnse gebieden in contact met de gemeenschap in </w:t>
      </w:r>
      <w:proofErr w:type="spellStart"/>
      <w:r w:rsidRPr="006D7B2F">
        <w:t>Taybeh</w:t>
      </w:r>
      <w:proofErr w:type="spellEnd"/>
      <w:r w:rsidRPr="006D7B2F">
        <w:t xml:space="preserve"> of met vertegenwoordigers van lokale kerken? Zo nee, bent u bereid dat op korte termijn te doen?</w:t>
      </w:r>
      <w:r w:rsidR="00222116">
        <w:t xml:space="preserve"> </w:t>
      </w:r>
      <w:bookmarkEnd w:id="2"/>
    </w:p>
    <w:p w:rsidR="008366AD" w:rsidP="00597EBE" w:rsidRDefault="008366AD" w14:paraId="5B864A42" w14:textId="77777777">
      <w:pPr>
        <w:spacing w:line="276" w:lineRule="auto"/>
      </w:pPr>
    </w:p>
    <w:p w:rsidR="006D7B2F" w:rsidP="00597EBE" w:rsidRDefault="006D7B2F" w14:paraId="60A07227" w14:textId="7A258E0D">
      <w:pPr>
        <w:spacing w:line="276" w:lineRule="auto"/>
        <w:rPr>
          <w:b/>
          <w:bCs/>
        </w:rPr>
      </w:pPr>
      <w:r w:rsidRPr="006D7B2F">
        <w:rPr>
          <w:b/>
          <w:bCs/>
        </w:rPr>
        <w:t xml:space="preserve">Antwoord </w:t>
      </w:r>
    </w:p>
    <w:p w:rsidRPr="003C0F74" w:rsidR="006D7B2F" w:rsidP="00597EBE" w:rsidRDefault="003C0F74" w14:paraId="4103254C" w14:textId="7F08CEEA">
      <w:pPr>
        <w:spacing w:line="276" w:lineRule="auto"/>
      </w:pPr>
      <w:r>
        <w:t>E</w:t>
      </w:r>
      <w:r w:rsidRPr="003C0F74">
        <w:t xml:space="preserve">r is regelmatig contact met </w:t>
      </w:r>
      <w:r w:rsidR="00191C66">
        <w:t xml:space="preserve">kerkgemeenschappen in de </w:t>
      </w:r>
      <w:r w:rsidRPr="003C0F74">
        <w:t xml:space="preserve">Palestijnse </w:t>
      </w:r>
      <w:r w:rsidR="00A12C3A">
        <w:t>G</w:t>
      </w:r>
      <w:r w:rsidRPr="003C0F74">
        <w:t>ebieden</w:t>
      </w:r>
      <w:r w:rsidR="006B3CE9">
        <w:t>.</w:t>
      </w:r>
      <w:r w:rsidRPr="00422100" w:rsidR="00422100">
        <w:t xml:space="preserve"> Op 14 juli heeft </w:t>
      </w:r>
      <w:r w:rsidR="00A12C3A">
        <w:t xml:space="preserve">de Nederlandse vertegenwoordiging in Ramallah </w:t>
      </w:r>
      <w:r w:rsidRPr="00422100" w:rsidR="00422100">
        <w:t xml:space="preserve">deelgenomen aan een solidariteitsbezoek aan </w:t>
      </w:r>
      <w:proofErr w:type="spellStart"/>
      <w:r w:rsidRPr="00422100" w:rsidR="00422100">
        <w:t>Taybeh</w:t>
      </w:r>
      <w:proofErr w:type="spellEnd"/>
      <w:r w:rsidRPr="00422100" w:rsidR="00422100">
        <w:t xml:space="preserve"> naar aanleiding van kolonistenaanval</w:t>
      </w:r>
      <w:r w:rsidR="00191C66">
        <w:t>len</w:t>
      </w:r>
      <w:r w:rsidRPr="00422100" w:rsidR="00422100">
        <w:t xml:space="preserve"> op het dorp. </w:t>
      </w:r>
    </w:p>
    <w:p w:rsidR="00724535" w:rsidP="00597EBE" w:rsidRDefault="00724535" w14:paraId="18999B27" w14:textId="77777777">
      <w:pPr>
        <w:spacing w:line="276" w:lineRule="auto"/>
        <w:rPr>
          <w:b/>
          <w:bCs/>
        </w:rPr>
      </w:pPr>
    </w:p>
    <w:p w:rsidR="006D7B2F" w:rsidP="00597EBE" w:rsidRDefault="006D7B2F" w14:paraId="4331AF58" w14:textId="094FD0FF">
      <w:pPr>
        <w:spacing w:line="276" w:lineRule="auto"/>
        <w:rPr>
          <w:b/>
          <w:bCs/>
        </w:rPr>
      </w:pPr>
      <w:r>
        <w:rPr>
          <w:b/>
          <w:bCs/>
        </w:rPr>
        <w:t xml:space="preserve">Vraag 7 </w:t>
      </w:r>
    </w:p>
    <w:p w:rsidR="006D7B2F" w:rsidP="00597EBE" w:rsidRDefault="006D7B2F" w14:paraId="5456B50F" w14:textId="42FD92B6">
      <w:pPr>
        <w:spacing w:line="276" w:lineRule="auto"/>
        <w:rPr>
          <w:color w:val="FF0000"/>
        </w:rPr>
      </w:pPr>
      <w:r w:rsidRPr="006D7B2F">
        <w:t>Hoe verloopt de vervolging van de daders? Is er zicht op een adequate vervolging van de daders?</w:t>
      </w:r>
      <w:r w:rsidR="00222116">
        <w:t xml:space="preserve"> </w:t>
      </w:r>
    </w:p>
    <w:p w:rsidRPr="006D7B2F" w:rsidR="008366AD" w:rsidP="00597EBE" w:rsidRDefault="008366AD" w14:paraId="79483406" w14:textId="77777777">
      <w:pPr>
        <w:spacing w:line="276" w:lineRule="auto"/>
      </w:pPr>
    </w:p>
    <w:p w:rsidR="006D7B2F" w:rsidP="00597EBE" w:rsidRDefault="006D7B2F" w14:paraId="5BF88E77" w14:textId="3D306A71">
      <w:pPr>
        <w:spacing w:line="276" w:lineRule="auto"/>
        <w:rPr>
          <w:b/>
          <w:bCs/>
        </w:rPr>
      </w:pPr>
      <w:r>
        <w:rPr>
          <w:b/>
          <w:bCs/>
        </w:rPr>
        <w:t>Antwoord</w:t>
      </w:r>
    </w:p>
    <w:p w:rsidR="006D7B2F" w:rsidP="00597EBE" w:rsidRDefault="0041309D" w14:paraId="6563F7EA" w14:textId="47E7F4CD">
      <w:pPr>
        <w:spacing w:line="276" w:lineRule="auto"/>
      </w:pPr>
      <w:r w:rsidRPr="0041309D">
        <w:t xml:space="preserve">Tot op heden </w:t>
      </w:r>
      <w:r w:rsidR="00422100">
        <w:t>is er geen informatie over</w:t>
      </w:r>
      <w:r w:rsidRPr="0041309D">
        <w:t xml:space="preserve"> concrete stappen tot vervolging van de daders. </w:t>
      </w:r>
    </w:p>
    <w:p w:rsidRPr="0041309D" w:rsidR="0041309D" w:rsidP="00597EBE" w:rsidRDefault="0041309D" w14:paraId="1C029820" w14:textId="77777777">
      <w:pPr>
        <w:spacing w:line="276" w:lineRule="auto"/>
      </w:pPr>
    </w:p>
    <w:p w:rsidR="006D7B2F" w:rsidP="00597EBE" w:rsidRDefault="006D7B2F" w14:paraId="2D9D78BA" w14:textId="33616908">
      <w:pPr>
        <w:spacing w:line="276" w:lineRule="auto"/>
        <w:rPr>
          <w:b/>
          <w:bCs/>
        </w:rPr>
      </w:pPr>
      <w:bookmarkStart w:name="_Hlk206600537" w:id="3"/>
      <w:r>
        <w:rPr>
          <w:b/>
          <w:bCs/>
        </w:rPr>
        <w:t xml:space="preserve">Vraag 8 </w:t>
      </w:r>
    </w:p>
    <w:p w:rsidR="006D7B2F" w:rsidP="00597EBE" w:rsidRDefault="006D7B2F" w14:paraId="6192FAF3" w14:textId="5F81FF3F">
      <w:pPr>
        <w:spacing w:line="276" w:lineRule="auto"/>
        <w:rPr>
          <w:color w:val="FF0000"/>
        </w:rPr>
      </w:pPr>
      <w:r w:rsidRPr="006D7B2F">
        <w:t xml:space="preserve">Constaterende dat de Amerikaanse ambassadeur Mick </w:t>
      </w:r>
      <w:proofErr w:type="spellStart"/>
      <w:r w:rsidRPr="006D7B2F">
        <w:t>Huckabee</w:t>
      </w:r>
      <w:proofErr w:type="spellEnd"/>
      <w:r w:rsidRPr="006D7B2F">
        <w:t xml:space="preserve"> de aanvallen na een bezoek een ‘daad van terreur en een misdaad’ noemt, hoe beoordeelt het kabinet deze bewoordingen en onderschrijft u deze woorden?</w:t>
      </w:r>
      <w:r>
        <w:rPr>
          <w:rStyle w:val="FootnoteReference"/>
        </w:rPr>
        <w:footnoteReference w:id="4"/>
      </w:r>
      <w:r w:rsidR="00222116">
        <w:t xml:space="preserve"> </w:t>
      </w:r>
    </w:p>
    <w:p w:rsidRPr="006D7B2F" w:rsidR="008366AD" w:rsidP="00597EBE" w:rsidRDefault="008366AD" w14:paraId="1403C784" w14:textId="77777777">
      <w:pPr>
        <w:spacing w:line="276" w:lineRule="auto"/>
      </w:pPr>
    </w:p>
    <w:p w:rsidR="006D7B2F" w:rsidP="00597EBE" w:rsidRDefault="006D7B2F" w14:paraId="0A59EAF5" w14:textId="29DB964F">
      <w:pPr>
        <w:spacing w:line="276" w:lineRule="auto"/>
        <w:rPr>
          <w:b/>
          <w:bCs/>
        </w:rPr>
      </w:pPr>
      <w:r>
        <w:rPr>
          <w:b/>
          <w:bCs/>
        </w:rPr>
        <w:t>Antwoord</w:t>
      </w:r>
    </w:p>
    <w:p w:rsidRPr="00374B17" w:rsidR="00422100" w:rsidP="00597EBE" w:rsidRDefault="00422100" w14:paraId="4D1085BA" w14:textId="38A1AF44">
      <w:pPr>
        <w:spacing w:line="276" w:lineRule="auto"/>
      </w:pPr>
      <w:r>
        <w:t>Het kabinet</w:t>
      </w:r>
      <w:r w:rsidR="00B05C6C">
        <w:t xml:space="preserve"> veroordeelt de</w:t>
      </w:r>
      <w:r w:rsidR="00191C66">
        <w:t>ze</w:t>
      </w:r>
      <w:r w:rsidR="00B05C6C">
        <w:t xml:space="preserve"> aanvallen</w:t>
      </w:r>
      <w:r w:rsidR="00191C66">
        <w:t xml:space="preserve"> en kolonistengeweld in het algemeen.</w:t>
      </w:r>
      <w:r w:rsidR="00326330">
        <w:t xml:space="preserve"> </w:t>
      </w:r>
      <w:r w:rsidR="00136861">
        <w:t>Isra</w:t>
      </w:r>
      <w:r w:rsidRPr="006D7B2F" w:rsidR="00136861">
        <w:t>ë</w:t>
      </w:r>
      <w:r w:rsidR="00136861">
        <w:t xml:space="preserve">l draagt </w:t>
      </w:r>
      <w:r w:rsidRPr="007C3E65" w:rsidR="00136861">
        <w:t>op basis van het humanitair oorlogsrecht</w:t>
      </w:r>
      <w:r w:rsidR="00136861">
        <w:t>,</w:t>
      </w:r>
      <w:r w:rsidRPr="00B8096C" w:rsidR="00136861">
        <w:rPr>
          <w:bCs/>
        </w:rPr>
        <w:t xml:space="preserve"> als bezettende macht de verantwoordelijkheid om de Palestijnse bevolking te beschermen tegen dergelijk geweld.</w:t>
      </w:r>
    </w:p>
    <w:bookmarkEnd w:id="3"/>
    <w:p w:rsidRPr="00FF6CCC" w:rsidR="00FF6CCC" w:rsidP="00597EBE" w:rsidRDefault="00FF6CCC" w14:paraId="1214D295" w14:textId="77777777">
      <w:pPr>
        <w:spacing w:line="276" w:lineRule="auto"/>
      </w:pPr>
    </w:p>
    <w:p w:rsidR="006D7B2F" w:rsidP="00597EBE" w:rsidRDefault="006D7B2F" w14:paraId="3F86D1D9" w14:textId="3003C296">
      <w:pPr>
        <w:spacing w:line="276" w:lineRule="auto"/>
        <w:rPr>
          <w:b/>
          <w:bCs/>
        </w:rPr>
      </w:pPr>
      <w:r>
        <w:rPr>
          <w:b/>
          <w:bCs/>
        </w:rPr>
        <w:t>Vraag 9</w:t>
      </w:r>
    </w:p>
    <w:p w:rsidR="006D7B2F" w:rsidP="00597EBE" w:rsidRDefault="006D7B2F" w14:paraId="5D4723B0" w14:textId="0E38E8CC">
      <w:pPr>
        <w:spacing w:line="276" w:lineRule="auto"/>
        <w:rPr>
          <w:color w:val="FF0000"/>
        </w:rPr>
      </w:pPr>
      <w:r w:rsidRPr="006D7B2F">
        <w:t xml:space="preserve">Grieks-Orthodoxe patriarch van Jerusalem </w:t>
      </w:r>
      <w:proofErr w:type="spellStart"/>
      <w:r w:rsidRPr="006D7B2F">
        <w:t>Theophilos</w:t>
      </w:r>
      <w:proofErr w:type="spellEnd"/>
      <w:r w:rsidRPr="006D7B2F">
        <w:t xml:space="preserve"> III stelt dat er niet is gereageerd op verzoeken om hulp door Israëlische autoriteiten; klopt dit en is dit een terugkerend probleem?</w:t>
      </w:r>
      <w:r w:rsidR="00222116">
        <w:t xml:space="preserve"> </w:t>
      </w:r>
    </w:p>
    <w:p w:rsidR="008366AD" w:rsidP="00597EBE" w:rsidRDefault="008366AD" w14:paraId="6177B37C" w14:textId="77777777">
      <w:pPr>
        <w:spacing w:line="276" w:lineRule="auto"/>
      </w:pPr>
    </w:p>
    <w:p w:rsidR="006D7B2F" w:rsidP="00F27851" w:rsidRDefault="006D7B2F" w14:paraId="038D81A4" w14:textId="03194263">
      <w:pPr>
        <w:tabs>
          <w:tab w:val="center" w:pos="3770"/>
        </w:tabs>
        <w:spacing w:line="276" w:lineRule="auto"/>
        <w:rPr>
          <w:b/>
          <w:bCs/>
        </w:rPr>
      </w:pPr>
      <w:r>
        <w:rPr>
          <w:b/>
          <w:bCs/>
        </w:rPr>
        <w:lastRenderedPageBreak/>
        <w:t>Antwoord</w:t>
      </w:r>
      <w:r w:rsidR="00F27851">
        <w:rPr>
          <w:b/>
          <w:bCs/>
        </w:rPr>
        <w:tab/>
      </w:r>
    </w:p>
    <w:p w:rsidR="007A259E" w:rsidP="00597EBE" w:rsidRDefault="00A12C3A" w14:paraId="52C4673A" w14:textId="50E7251E">
      <w:pPr>
        <w:spacing w:line="276" w:lineRule="auto"/>
      </w:pPr>
      <w:r>
        <w:t>Het kabinet beschikt</w:t>
      </w:r>
      <w:r w:rsidRPr="00422100" w:rsidR="007A259E">
        <w:t xml:space="preserve"> niet over informatie </w:t>
      </w:r>
      <w:r w:rsidR="00191C66">
        <w:t xml:space="preserve">om de uitspraak van de Grieks-orthodoxe patriarch van Jeruzalem te bevestigen. </w:t>
      </w:r>
    </w:p>
    <w:p w:rsidRPr="00422100" w:rsidR="00F40F4D" w:rsidP="00597EBE" w:rsidRDefault="00F40F4D" w14:paraId="2AC7B462" w14:textId="77777777">
      <w:pPr>
        <w:spacing w:line="276" w:lineRule="auto"/>
      </w:pPr>
    </w:p>
    <w:p w:rsidR="007A259E" w:rsidP="00597EBE" w:rsidRDefault="006D7B2F" w14:paraId="3AF66560" w14:textId="33FC8F22">
      <w:pPr>
        <w:spacing w:line="276" w:lineRule="auto"/>
        <w:rPr>
          <w:b/>
          <w:bCs/>
        </w:rPr>
      </w:pPr>
      <w:r>
        <w:rPr>
          <w:b/>
          <w:bCs/>
        </w:rPr>
        <w:t>Vraag 10</w:t>
      </w:r>
    </w:p>
    <w:p w:rsidR="006D7B2F" w:rsidP="00597EBE" w:rsidRDefault="006D7B2F" w14:paraId="0B5D6F48" w14:textId="5F884038">
      <w:pPr>
        <w:spacing w:line="276" w:lineRule="auto"/>
        <w:rPr>
          <w:color w:val="FF0000"/>
        </w:rPr>
      </w:pPr>
      <w:r w:rsidRPr="006D7B2F">
        <w:t xml:space="preserve">Welke maatregelen zijn er inmiddels genomen om ervoor te zorgen dat de aanvallen op </w:t>
      </w:r>
      <w:proofErr w:type="spellStart"/>
      <w:r w:rsidRPr="006D7B2F">
        <w:t>Taybeh</w:t>
      </w:r>
      <w:proofErr w:type="spellEnd"/>
      <w:r w:rsidRPr="006D7B2F">
        <w:t xml:space="preserve"> stoppen?</w:t>
      </w:r>
      <w:r w:rsidR="00222116">
        <w:t xml:space="preserve"> </w:t>
      </w:r>
    </w:p>
    <w:p w:rsidR="006D7B2F" w:rsidP="00597EBE" w:rsidRDefault="006D7B2F" w14:paraId="257BB17E" w14:textId="77777777">
      <w:pPr>
        <w:spacing w:line="276" w:lineRule="auto"/>
        <w:rPr>
          <w:b/>
          <w:bCs/>
        </w:rPr>
      </w:pPr>
    </w:p>
    <w:p w:rsidR="006D7B2F" w:rsidP="00597EBE" w:rsidRDefault="006D7B2F" w14:paraId="06C45444" w14:textId="775CE81A">
      <w:pPr>
        <w:spacing w:line="276" w:lineRule="auto"/>
        <w:rPr>
          <w:b/>
          <w:bCs/>
        </w:rPr>
      </w:pPr>
      <w:r>
        <w:rPr>
          <w:b/>
          <w:bCs/>
        </w:rPr>
        <w:t>Vraag 11</w:t>
      </w:r>
    </w:p>
    <w:p w:rsidR="006D7B2F" w:rsidP="00597EBE" w:rsidRDefault="006D7B2F" w14:paraId="39F7BEC3" w14:textId="5B82C713">
      <w:pPr>
        <w:spacing w:line="276" w:lineRule="auto"/>
        <w:rPr>
          <w:color w:val="FF0000"/>
        </w:rPr>
      </w:pPr>
      <w:r w:rsidRPr="006D7B2F">
        <w:t>Hoe blijft u zich inzetten voor de bescherming van bewoners van Palestijnse gebieden die onder verantwoordelijkheid van Israëlische autoriteiten vallen en hoe verhoudt deze inzet zich tot het bredere Nederlands beleid inzake mensenrechten, godsdienstvrijheid en het bevorderen van vrede en rechtvaardigheid in Israël en de Palestijnse gebieden?</w:t>
      </w:r>
      <w:r w:rsidR="00222116">
        <w:t xml:space="preserve"> </w:t>
      </w:r>
    </w:p>
    <w:p w:rsidRPr="006D7B2F" w:rsidR="008366AD" w:rsidP="00597EBE" w:rsidRDefault="008366AD" w14:paraId="30989E35" w14:textId="77777777">
      <w:pPr>
        <w:spacing w:line="276" w:lineRule="auto"/>
      </w:pPr>
    </w:p>
    <w:p w:rsidR="00841BFE" w:rsidP="00597EBE" w:rsidRDefault="006D7B2F" w14:paraId="4A2984B8" w14:textId="6EF33F6F">
      <w:pPr>
        <w:spacing w:line="276" w:lineRule="auto"/>
        <w:rPr>
          <w:b/>
          <w:bCs/>
        </w:rPr>
      </w:pPr>
      <w:r>
        <w:rPr>
          <w:b/>
          <w:bCs/>
        </w:rPr>
        <w:t>Antwoord</w:t>
      </w:r>
      <w:r w:rsidR="00841BFE">
        <w:rPr>
          <w:b/>
          <w:bCs/>
        </w:rPr>
        <w:t xml:space="preserve"> vraag 10 en 11</w:t>
      </w:r>
    </w:p>
    <w:p w:rsidR="00841BFE" w:rsidP="00597EBE" w:rsidRDefault="00841BFE" w14:paraId="689080C4" w14:textId="4504C4F4">
      <w:pPr>
        <w:spacing w:line="276" w:lineRule="auto"/>
      </w:pPr>
      <w:r w:rsidRPr="00841BFE">
        <w:t xml:space="preserve">Nederland en de EU </w:t>
      </w:r>
      <w:r w:rsidR="00D34739">
        <w:t xml:space="preserve">spreken </w:t>
      </w:r>
      <w:r w:rsidRPr="00841BFE">
        <w:t>Israël stelselmatig aan op zijn verantwoordelijkheden als bezettende macht onder internationaal recht.</w:t>
      </w:r>
      <w:r w:rsidR="00FF759F">
        <w:t xml:space="preserve"> </w:t>
      </w:r>
      <w:r w:rsidRPr="00841BFE">
        <w:t xml:space="preserve">In lijn met het advies van het Internationaal Gerechtshof van 19 juli 2024, waarin de voortdurende bezetting, annexatie en het nederzettingenbeleid als onrechtmatig worden aangemerkt, veroordelen Nederland en de EU nadrukkelijk de uitbreiding van nederzettingen en de daarmee samenhangende schendingen van </w:t>
      </w:r>
      <w:r w:rsidR="007C4427">
        <w:t xml:space="preserve">internationaal recht en de mensenrechten. </w:t>
      </w:r>
      <w:r w:rsidRPr="00841BFE">
        <w:t xml:space="preserve">Nederland pleit daarnaast voor concrete stappen, waaronder sancties tegen </w:t>
      </w:r>
      <w:r w:rsidR="00191C66">
        <w:t>gewelddadige kolonisten en hun organisaties. Ook spreekt Nederland zich uit tegen ontwikkelingen als het E1-plan.</w:t>
      </w:r>
      <w:r w:rsidR="0052446E">
        <w:t xml:space="preserve"> </w:t>
      </w:r>
      <w:r w:rsidRPr="00841BFE">
        <w:t>Binnen de EU blijft Nederland aandringen op een juridische analyse door de Juridische Dienst van de Raad (JDR) om het IGH-advies verder te</w:t>
      </w:r>
      <w:r>
        <w:t xml:space="preserve"> bespreken.</w:t>
      </w:r>
    </w:p>
    <w:p w:rsidRPr="003955C4" w:rsidR="0052446E" w:rsidP="00597EBE" w:rsidRDefault="0052446E" w14:paraId="0EBA48E4" w14:textId="77777777">
      <w:pPr>
        <w:spacing w:line="276" w:lineRule="auto"/>
      </w:pPr>
    </w:p>
    <w:p w:rsidRPr="00841BFE" w:rsidR="00841BFE" w:rsidP="00597EBE" w:rsidRDefault="00191C66" w14:paraId="6B1FFE4C" w14:textId="1D1AB73D">
      <w:pPr>
        <w:spacing w:line="276" w:lineRule="auto"/>
      </w:pPr>
      <w:r>
        <w:t xml:space="preserve">Verder zet </w:t>
      </w:r>
      <w:r w:rsidRPr="00841BFE" w:rsidR="00841BFE">
        <w:t xml:space="preserve">Nederland zich wereldwijd actief in voor de bescherming </w:t>
      </w:r>
      <w:r>
        <w:t>van de vrijheid van religie en levensovertuiging</w:t>
      </w:r>
      <w:r w:rsidRPr="00841BFE" w:rsidR="00841BFE">
        <w:t>, met speciale aandacht voor kleine en kwetsbare geloofsgemeenschappen waaronder in conflictgebieden. Dit gebeurt via diplomatieke inzet in bilaterale en multilaterale fora, het werk van de Speciaal Gezant voor Religie en Levensovertuiging, en via financiële steun uit onder meer het Mensenrechtenfonds.</w:t>
      </w:r>
      <w:r w:rsidR="00841BFE">
        <w:t xml:space="preserve"> Verder steunt </w:t>
      </w:r>
      <w:r w:rsidRPr="00841BFE" w:rsidR="00841BFE">
        <w:t>Nederland daarnaast verschillende projecten gericht op de bevordering van vrijheid van religie in Israël en de Palestijnse Gebieden.</w:t>
      </w:r>
    </w:p>
    <w:p w:rsidR="00C6426A" w:rsidP="00597EBE" w:rsidRDefault="00C6426A" w14:paraId="6A744928" w14:textId="456BA82A">
      <w:pPr>
        <w:spacing w:line="276" w:lineRule="auto"/>
        <w:rPr>
          <w:b/>
          <w:bCs/>
        </w:rPr>
      </w:pPr>
    </w:p>
    <w:p w:rsidRPr="006D7B2F" w:rsidR="006D7B2F" w:rsidP="00597EBE" w:rsidRDefault="006D7B2F" w14:paraId="1BC17376" w14:textId="77777777">
      <w:pPr>
        <w:spacing w:line="276" w:lineRule="auto"/>
        <w:rPr>
          <w:b/>
          <w:bCs/>
        </w:rPr>
      </w:pPr>
    </w:p>
    <w:sectPr w:rsidRPr="006D7B2F" w:rsidR="006D7B2F" w:rsidSect="00045F3A">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B065" w14:textId="77777777" w:rsidR="008712DA" w:rsidRDefault="008712DA">
      <w:pPr>
        <w:spacing w:line="240" w:lineRule="auto"/>
      </w:pPr>
      <w:r>
        <w:separator/>
      </w:r>
    </w:p>
  </w:endnote>
  <w:endnote w:type="continuationSeparator" w:id="0">
    <w:p w14:paraId="3AD9308F" w14:textId="77777777" w:rsidR="008712DA" w:rsidRDefault="008712DA">
      <w:pPr>
        <w:spacing w:line="240" w:lineRule="auto"/>
      </w:pPr>
      <w:r>
        <w:continuationSeparator/>
      </w:r>
    </w:p>
  </w:endnote>
  <w:endnote w:type="continuationNotice" w:id="1">
    <w:p w14:paraId="6B252649" w14:textId="77777777" w:rsidR="009871B5" w:rsidRDefault="009871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2921" w14:textId="77777777" w:rsidR="00327B92" w:rsidRDefault="00327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51049"/>
      <w:docPartObj>
        <w:docPartGallery w:val="Page Numbers (Bottom of Page)"/>
        <w:docPartUnique/>
      </w:docPartObj>
    </w:sdtPr>
    <w:sdtEndPr/>
    <w:sdtContent>
      <w:p w14:paraId="03C84635" w14:textId="7F819722" w:rsidR="00597EBE" w:rsidRDefault="00597EBE">
        <w:pPr>
          <w:pStyle w:val="Footer"/>
          <w:jc w:val="center"/>
        </w:pPr>
        <w:r>
          <w:fldChar w:fldCharType="begin"/>
        </w:r>
        <w:r>
          <w:instrText>PAGE   \* MERGEFORMAT</w:instrText>
        </w:r>
        <w:r>
          <w:fldChar w:fldCharType="separate"/>
        </w:r>
        <w:r>
          <w:t>2</w:t>
        </w:r>
        <w:r>
          <w:fldChar w:fldCharType="end"/>
        </w:r>
      </w:p>
    </w:sdtContent>
  </w:sdt>
  <w:p w14:paraId="13381CF9" w14:textId="77777777" w:rsidR="00597EBE" w:rsidRDefault="00597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7842" w14:textId="77777777" w:rsidR="00327B92" w:rsidRDefault="00327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EC484" w14:textId="77777777" w:rsidR="008712DA" w:rsidRDefault="008712DA">
      <w:pPr>
        <w:spacing w:line="240" w:lineRule="auto"/>
      </w:pPr>
      <w:r>
        <w:separator/>
      </w:r>
    </w:p>
  </w:footnote>
  <w:footnote w:type="continuationSeparator" w:id="0">
    <w:p w14:paraId="4B20EC12" w14:textId="77777777" w:rsidR="008712DA" w:rsidRDefault="008712DA">
      <w:pPr>
        <w:spacing w:line="240" w:lineRule="auto"/>
      </w:pPr>
      <w:r>
        <w:continuationSeparator/>
      </w:r>
    </w:p>
  </w:footnote>
  <w:footnote w:type="continuationNotice" w:id="1">
    <w:p w14:paraId="1D177FFE" w14:textId="77777777" w:rsidR="009871B5" w:rsidRDefault="009871B5">
      <w:pPr>
        <w:spacing w:line="240" w:lineRule="auto"/>
      </w:pPr>
    </w:p>
  </w:footnote>
  <w:footnote w:id="2">
    <w:p w14:paraId="51A7AE5E" w14:textId="6D0A6998" w:rsidR="006D7B2F" w:rsidRPr="006D7B2F" w:rsidRDefault="006D7B2F">
      <w:pPr>
        <w:pStyle w:val="FootnoteText"/>
        <w:rPr>
          <w:sz w:val="14"/>
          <w:szCs w:val="14"/>
          <w:lang w:val="en-US"/>
        </w:rPr>
      </w:pPr>
      <w:r w:rsidRPr="006D7B2F">
        <w:rPr>
          <w:rStyle w:val="FootnoteReference"/>
          <w:sz w:val="14"/>
          <w:szCs w:val="14"/>
        </w:rPr>
        <w:footnoteRef/>
      </w:r>
      <w:r w:rsidRPr="006D7B2F">
        <w:rPr>
          <w:sz w:val="14"/>
          <w:szCs w:val="14"/>
          <w:lang w:val="en-US"/>
        </w:rPr>
        <w:t xml:space="preserve"> BBC, 12 </w:t>
      </w:r>
      <w:proofErr w:type="spellStart"/>
      <w:r w:rsidRPr="006D7B2F">
        <w:rPr>
          <w:sz w:val="14"/>
          <w:szCs w:val="14"/>
          <w:lang w:val="en-US"/>
        </w:rPr>
        <w:t>juli</w:t>
      </w:r>
      <w:proofErr w:type="spellEnd"/>
      <w:r w:rsidRPr="006D7B2F">
        <w:rPr>
          <w:sz w:val="14"/>
          <w:szCs w:val="14"/>
          <w:lang w:val="en-US"/>
        </w:rPr>
        <w:t xml:space="preserve"> 2025, 'Israeli settlers kill Palestinians in West Bank attack, health ministry </w:t>
      </w:r>
      <w:proofErr w:type="spellStart"/>
      <w:r w:rsidRPr="006D7B2F">
        <w:rPr>
          <w:sz w:val="14"/>
          <w:szCs w:val="14"/>
          <w:lang w:val="en-US"/>
        </w:rPr>
        <w:t>says'</w:t>
      </w:r>
      <w:proofErr w:type="spellEnd"/>
      <w:r w:rsidRPr="006D7B2F">
        <w:rPr>
          <w:sz w:val="14"/>
          <w:szCs w:val="14"/>
          <w:lang w:val="en-US"/>
        </w:rPr>
        <w:t xml:space="preserve"> (Two Palestinians killed in Israeli settler attack in West Bank, health ministry says)</w:t>
      </w:r>
    </w:p>
  </w:footnote>
  <w:footnote w:id="3">
    <w:p w14:paraId="451B72A7" w14:textId="108B9ADD" w:rsidR="006D7B2F" w:rsidRPr="006D7B2F" w:rsidRDefault="006D7B2F">
      <w:pPr>
        <w:pStyle w:val="FootnoteText"/>
        <w:rPr>
          <w:lang w:val="en-US"/>
        </w:rPr>
      </w:pPr>
      <w:r w:rsidRPr="006D7B2F">
        <w:rPr>
          <w:rStyle w:val="FootnoteReference"/>
          <w:sz w:val="14"/>
          <w:szCs w:val="14"/>
        </w:rPr>
        <w:footnoteRef/>
      </w:r>
      <w:r w:rsidRPr="006D7B2F">
        <w:rPr>
          <w:sz w:val="14"/>
          <w:szCs w:val="14"/>
          <w:lang w:val="en-US"/>
        </w:rPr>
        <w:t xml:space="preserve"> Catholic News Agency (CNA), 26 </w:t>
      </w:r>
      <w:proofErr w:type="spellStart"/>
      <w:r w:rsidRPr="006D7B2F">
        <w:rPr>
          <w:sz w:val="14"/>
          <w:szCs w:val="14"/>
          <w:lang w:val="en-US"/>
        </w:rPr>
        <w:t>juni</w:t>
      </w:r>
      <w:proofErr w:type="spellEnd"/>
      <w:r w:rsidRPr="006D7B2F">
        <w:rPr>
          <w:sz w:val="14"/>
          <w:szCs w:val="14"/>
          <w:lang w:val="en-US"/>
        </w:rPr>
        <w:t xml:space="preserve"> 2025, 'Priest warns: Christian town in Holy Land no longer safe amid settler attacks' (Priest warns: Christian town of </w:t>
      </w:r>
      <w:proofErr w:type="spellStart"/>
      <w:r w:rsidRPr="006D7B2F">
        <w:rPr>
          <w:sz w:val="14"/>
          <w:szCs w:val="14"/>
          <w:lang w:val="en-US"/>
        </w:rPr>
        <w:t>Taybeh</w:t>
      </w:r>
      <w:proofErr w:type="spellEnd"/>
      <w:r w:rsidRPr="006D7B2F">
        <w:rPr>
          <w:sz w:val="14"/>
          <w:szCs w:val="14"/>
          <w:lang w:val="en-US"/>
        </w:rPr>
        <w:t xml:space="preserve"> in Holy Land no longer safe amid settler attacks | Catholic News Agency)</w:t>
      </w:r>
    </w:p>
  </w:footnote>
  <w:footnote w:id="4">
    <w:p w14:paraId="290356D9" w14:textId="61CB1FD9" w:rsidR="006D7B2F" w:rsidRPr="006D7B2F" w:rsidRDefault="006D7B2F">
      <w:pPr>
        <w:pStyle w:val="FootnoteText"/>
        <w:rPr>
          <w:lang w:val="en-US"/>
        </w:rPr>
      </w:pPr>
      <w:r>
        <w:rPr>
          <w:rStyle w:val="FootnoteReference"/>
        </w:rPr>
        <w:footnoteRef/>
      </w:r>
      <w:r w:rsidRPr="006D7B2F">
        <w:rPr>
          <w:lang w:val="en-US"/>
        </w:rPr>
        <w:t xml:space="preserve"> </w:t>
      </w:r>
      <w:r w:rsidRPr="006D7B2F">
        <w:rPr>
          <w:sz w:val="14"/>
          <w:szCs w:val="14"/>
          <w:lang w:val="en-US"/>
        </w:rPr>
        <w:t xml:space="preserve">The Jerusalem Post, 19 </w:t>
      </w:r>
      <w:proofErr w:type="spellStart"/>
      <w:r w:rsidRPr="006D7B2F">
        <w:rPr>
          <w:sz w:val="14"/>
          <w:szCs w:val="14"/>
          <w:lang w:val="en-US"/>
        </w:rPr>
        <w:t>juli</w:t>
      </w:r>
      <w:proofErr w:type="spellEnd"/>
      <w:r w:rsidRPr="006D7B2F">
        <w:rPr>
          <w:sz w:val="14"/>
          <w:szCs w:val="14"/>
          <w:lang w:val="en-US"/>
        </w:rPr>
        <w:t xml:space="preserve"> 2025, 'Huckabee calls settler attack on Palestinian Christian town of </w:t>
      </w:r>
      <w:proofErr w:type="spellStart"/>
      <w:r w:rsidRPr="006D7B2F">
        <w:rPr>
          <w:sz w:val="14"/>
          <w:szCs w:val="14"/>
          <w:lang w:val="en-US"/>
        </w:rPr>
        <w:t>Taybeh</w:t>
      </w:r>
      <w:proofErr w:type="spellEnd"/>
      <w:r w:rsidRPr="006D7B2F">
        <w:rPr>
          <w:sz w:val="14"/>
          <w:szCs w:val="14"/>
          <w:lang w:val="en-US"/>
        </w:rPr>
        <w:t xml:space="preserve"> 'act of terror'' (US Ambassador Mike Huckabee visits West Bank's </w:t>
      </w:r>
      <w:proofErr w:type="spellStart"/>
      <w:r w:rsidRPr="006D7B2F">
        <w:rPr>
          <w:sz w:val="14"/>
          <w:szCs w:val="14"/>
          <w:lang w:val="en-US"/>
        </w:rPr>
        <w:t>Taybeh</w:t>
      </w:r>
      <w:proofErr w:type="spellEnd"/>
      <w:r w:rsidRPr="006D7B2F">
        <w:rPr>
          <w:sz w:val="14"/>
          <w:szCs w:val="14"/>
          <w:lang w:val="en-US"/>
        </w:rPr>
        <w:t xml:space="preserve"> | The Jerusalem Post)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CE1F" w14:textId="77777777" w:rsidR="00327B92" w:rsidRDefault="00327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4A1C" w14:textId="2D4F1058" w:rsidR="007B231A" w:rsidRDefault="008712DA">
    <w:r>
      <w:rPr>
        <w:noProof/>
      </w:rPr>
      <mc:AlternateContent>
        <mc:Choice Requires="wps">
          <w:drawing>
            <wp:anchor distT="0" distB="0" distL="0" distR="0" simplePos="0" relativeHeight="251658240" behindDoc="0" locked="1" layoutInCell="1" allowOverlap="1" wp14:anchorId="30654A20" wp14:editId="3BE7E966">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30654A4F" w14:textId="77777777" w:rsidR="007B231A" w:rsidRDefault="008712DA">
                          <w:pPr>
                            <w:pStyle w:val="Referentiegegevensbold"/>
                          </w:pPr>
                          <w:r>
                            <w:t>Ministerie van Buitenlandse Zaken</w:t>
                          </w:r>
                        </w:p>
                        <w:p w14:paraId="30654A50" w14:textId="77777777" w:rsidR="007B231A" w:rsidRDefault="007B231A">
                          <w:pPr>
                            <w:pStyle w:val="WitregelW2"/>
                          </w:pPr>
                        </w:p>
                        <w:p w14:paraId="30654A51" w14:textId="77777777" w:rsidR="007B231A" w:rsidRDefault="008712DA">
                          <w:pPr>
                            <w:pStyle w:val="Referentiegegevensbold"/>
                          </w:pPr>
                          <w:r>
                            <w:t>Onze referentie</w:t>
                          </w:r>
                        </w:p>
                        <w:p w14:paraId="30654A52" w14:textId="77777777" w:rsidR="007B231A" w:rsidRDefault="008712DA">
                          <w:pPr>
                            <w:pStyle w:val="Referentiegegevens"/>
                          </w:pPr>
                          <w:r>
                            <w:t>BZ2518733</w:t>
                          </w:r>
                        </w:p>
                      </w:txbxContent>
                    </wps:txbx>
                    <wps:bodyPr vert="horz" wrap="square" lIns="0" tIns="0" rIns="0" bIns="0" anchor="t" anchorCtr="0"/>
                  </wps:wsp>
                </a:graphicData>
              </a:graphic>
              <wp14:sizeRelH relativeFrom="margin">
                <wp14:pctWidth>0</wp14:pctWidth>
              </wp14:sizeRelH>
            </wp:anchor>
          </w:drawing>
        </mc:Choice>
        <mc:Fallback>
          <w:pict>
            <v:shapetype w14:anchorId="30654A20"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30654A4F" w14:textId="77777777" w:rsidR="007B231A" w:rsidRDefault="008712DA">
                    <w:pPr>
                      <w:pStyle w:val="Referentiegegevensbold"/>
                    </w:pPr>
                    <w:r>
                      <w:t>Ministerie van Buitenlandse Zaken</w:t>
                    </w:r>
                  </w:p>
                  <w:p w14:paraId="30654A50" w14:textId="77777777" w:rsidR="007B231A" w:rsidRDefault="007B231A">
                    <w:pPr>
                      <w:pStyle w:val="WitregelW2"/>
                    </w:pPr>
                  </w:p>
                  <w:p w14:paraId="30654A51" w14:textId="77777777" w:rsidR="007B231A" w:rsidRDefault="008712DA">
                    <w:pPr>
                      <w:pStyle w:val="Referentiegegevensbold"/>
                    </w:pPr>
                    <w:r>
                      <w:t>Onze referentie</w:t>
                    </w:r>
                  </w:p>
                  <w:p w14:paraId="30654A52" w14:textId="77777777" w:rsidR="007B231A" w:rsidRDefault="008712DA">
                    <w:pPr>
                      <w:pStyle w:val="Referentiegegevens"/>
                    </w:pPr>
                    <w:r>
                      <w:t>BZ2518733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4A1E" w14:textId="519F088A" w:rsidR="007B231A" w:rsidRDefault="008712DA">
    <w:pPr>
      <w:spacing w:after="7131" w:line="14" w:lineRule="exact"/>
    </w:pPr>
    <w:r>
      <w:rPr>
        <w:noProof/>
      </w:rPr>
      <mc:AlternateContent>
        <mc:Choice Requires="wps">
          <w:drawing>
            <wp:anchor distT="0" distB="0" distL="0" distR="0" simplePos="0" relativeHeight="251658243" behindDoc="0" locked="1" layoutInCell="1" allowOverlap="1" wp14:anchorId="30654A26" wp14:editId="30654A2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0654A55" w14:textId="77777777" w:rsidR="008712DA" w:rsidRDefault="008712DA"/>
                      </w:txbxContent>
                    </wps:txbx>
                    <wps:bodyPr vert="horz" wrap="square" lIns="0" tIns="0" rIns="0" bIns="0" anchor="t" anchorCtr="0"/>
                  </wps:wsp>
                </a:graphicData>
              </a:graphic>
            </wp:anchor>
          </w:drawing>
        </mc:Choice>
        <mc:Fallback>
          <w:pict>
            <v:shapetype w14:anchorId="30654A26"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30654A55" w14:textId="77777777" w:rsidR="008712DA" w:rsidRDefault="008712D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0654A28" wp14:editId="30654A2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78F103" w14:textId="77777777" w:rsidR="00597EBE" w:rsidRPr="00CF7C5C" w:rsidRDefault="00597EBE" w:rsidP="00597EBE">
                          <w:r>
                            <w:t>Aan de Voorzitter van de</w:t>
                          </w:r>
                          <w:r>
                            <w:br/>
                            <w:t>Tweede Kamer der Staten-Generaal</w:t>
                          </w:r>
                          <w:r>
                            <w:br/>
                            <w:t>Prinses Irenestraat 6</w:t>
                          </w:r>
                          <w:r>
                            <w:br/>
                            <w:t>Den Haag</w:t>
                          </w:r>
                        </w:p>
                        <w:p w14:paraId="30654A36" w14:textId="6607634A" w:rsidR="007B231A" w:rsidRDefault="007B231A">
                          <w:pPr>
                            <w:pStyle w:val="Rubricering"/>
                          </w:pPr>
                        </w:p>
                      </w:txbxContent>
                    </wps:txbx>
                    <wps:bodyPr vert="horz" wrap="square" lIns="0" tIns="0" rIns="0" bIns="0" anchor="t" anchorCtr="0"/>
                  </wps:wsp>
                </a:graphicData>
              </a:graphic>
            </wp:anchor>
          </w:drawing>
        </mc:Choice>
        <mc:Fallback>
          <w:pict>
            <v:shape w14:anchorId="30654A28"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4478F103" w14:textId="77777777" w:rsidR="00597EBE" w:rsidRPr="00CF7C5C" w:rsidRDefault="00597EBE" w:rsidP="00597EBE">
                    <w:r>
                      <w:t>Aan de Voorzitter van de</w:t>
                    </w:r>
                    <w:r>
                      <w:br/>
                      <w:t>Tweede Kamer der Staten-Generaal</w:t>
                    </w:r>
                    <w:r>
                      <w:br/>
                      <w:t>Prinses Irenestraat 6</w:t>
                    </w:r>
                    <w:r>
                      <w:br/>
                      <w:t>Den Haag</w:t>
                    </w:r>
                  </w:p>
                  <w:p w14:paraId="30654A36" w14:textId="6607634A" w:rsidR="007B231A" w:rsidRDefault="007B231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0654A2A" wp14:editId="30654A2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F0724F2" w14:textId="442C596A" w:rsidR="00597EBE" w:rsidRDefault="00597EBE" w:rsidP="00597EBE">
                          <w:r>
                            <w:t>Datum</w:t>
                          </w:r>
                          <w:r>
                            <w:tab/>
                          </w:r>
                          <w:r w:rsidR="00327B92">
                            <w:t>28</w:t>
                          </w:r>
                          <w:r>
                            <w:t xml:space="preserve"> augustus 2025</w:t>
                          </w:r>
                        </w:p>
                        <w:p w14:paraId="3F378792" w14:textId="6E13E50B" w:rsidR="00597EBE" w:rsidRDefault="00597EBE" w:rsidP="00597EBE">
                          <w:r>
                            <w:t xml:space="preserve">Betreft Beantwoording vragen van het lid Ceder (CU) over de aanhoudende aanvallen op het dorp </w:t>
                          </w:r>
                          <w:proofErr w:type="spellStart"/>
                          <w:r>
                            <w:t>Taybeh</w:t>
                          </w:r>
                          <w:proofErr w:type="spellEnd"/>
                          <w:r>
                            <w:t xml:space="preserve"> op de Westelijke Jordaanoever</w:t>
                          </w:r>
                        </w:p>
                        <w:p w14:paraId="30654A3F" w14:textId="77777777" w:rsidR="007B231A" w:rsidRDefault="007B231A"/>
                      </w:txbxContent>
                    </wps:txbx>
                    <wps:bodyPr vert="horz" wrap="square" lIns="0" tIns="0" rIns="0" bIns="0" anchor="t" anchorCtr="0"/>
                  </wps:wsp>
                </a:graphicData>
              </a:graphic>
            </wp:anchor>
          </w:drawing>
        </mc:Choice>
        <mc:Fallback>
          <w:pict>
            <v:shape w14:anchorId="30654A2A"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1F0724F2" w14:textId="442C596A" w:rsidR="00597EBE" w:rsidRDefault="00597EBE" w:rsidP="00597EBE">
                    <w:r>
                      <w:t>Datum</w:t>
                    </w:r>
                    <w:r>
                      <w:tab/>
                    </w:r>
                    <w:r w:rsidR="00327B92">
                      <w:t>28</w:t>
                    </w:r>
                    <w:r>
                      <w:t xml:space="preserve"> augustus 2025</w:t>
                    </w:r>
                  </w:p>
                  <w:p w14:paraId="3F378792" w14:textId="6E13E50B" w:rsidR="00597EBE" w:rsidRDefault="00597EBE" w:rsidP="00597EBE">
                    <w:r>
                      <w:t xml:space="preserve">Betreft Beantwoording vragen van het lid Ceder (CU) over de aanhoudende aanvallen op het dorp </w:t>
                    </w:r>
                    <w:proofErr w:type="spellStart"/>
                    <w:r>
                      <w:t>Taybeh</w:t>
                    </w:r>
                    <w:proofErr w:type="spellEnd"/>
                    <w:r>
                      <w:t xml:space="preserve"> op de Westelijke Jordaanoever</w:t>
                    </w:r>
                  </w:p>
                  <w:p w14:paraId="30654A3F" w14:textId="77777777" w:rsidR="007B231A" w:rsidRDefault="007B231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0654A2C" wp14:editId="6ECCA250">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48CD9D9" w14:textId="77777777" w:rsidR="00597EBE" w:rsidRPr="00F51C07" w:rsidRDefault="00597EBE" w:rsidP="00597EBE">
                              <w:pPr>
                                <w:rPr>
                                  <w:b/>
                                  <w:sz w:val="13"/>
                                  <w:szCs w:val="13"/>
                                </w:rPr>
                              </w:pPr>
                              <w:r w:rsidRPr="00FC13FA">
                                <w:rPr>
                                  <w:b/>
                                  <w:sz w:val="13"/>
                                  <w:szCs w:val="13"/>
                                </w:rPr>
                                <w:t>Ministerie van Buitenlandse Zaken</w:t>
                              </w:r>
                            </w:p>
                          </w:sdtContent>
                        </w:sdt>
                        <w:p w14:paraId="3A8E2AC1" w14:textId="77777777" w:rsidR="00597EBE" w:rsidRPr="00EE5E5D" w:rsidRDefault="00597EBE" w:rsidP="00597EBE">
                          <w:pPr>
                            <w:rPr>
                              <w:sz w:val="13"/>
                              <w:szCs w:val="13"/>
                            </w:rPr>
                          </w:pPr>
                          <w:r>
                            <w:rPr>
                              <w:sz w:val="13"/>
                              <w:szCs w:val="13"/>
                            </w:rPr>
                            <w:t>Rijnstraat 8</w:t>
                          </w:r>
                        </w:p>
                        <w:p w14:paraId="7B0B0E8B" w14:textId="77777777" w:rsidR="00597EBE" w:rsidRPr="0059764A" w:rsidRDefault="00597EBE" w:rsidP="00597EBE">
                          <w:pPr>
                            <w:rPr>
                              <w:sz w:val="13"/>
                              <w:szCs w:val="13"/>
                              <w:lang w:val="da-DK"/>
                            </w:rPr>
                          </w:pPr>
                          <w:r w:rsidRPr="0059764A">
                            <w:rPr>
                              <w:sz w:val="13"/>
                              <w:szCs w:val="13"/>
                              <w:lang w:val="da-DK"/>
                            </w:rPr>
                            <w:t>2515 XP Den Haag</w:t>
                          </w:r>
                        </w:p>
                        <w:p w14:paraId="7239E1EE" w14:textId="77777777" w:rsidR="00597EBE" w:rsidRPr="0059764A" w:rsidRDefault="00597EBE" w:rsidP="00597EBE">
                          <w:pPr>
                            <w:rPr>
                              <w:sz w:val="13"/>
                              <w:szCs w:val="13"/>
                              <w:lang w:val="da-DK"/>
                            </w:rPr>
                          </w:pPr>
                          <w:r w:rsidRPr="0059764A">
                            <w:rPr>
                              <w:sz w:val="13"/>
                              <w:szCs w:val="13"/>
                              <w:lang w:val="da-DK"/>
                            </w:rPr>
                            <w:t>Postbus 20061</w:t>
                          </w:r>
                        </w:p>
                        <w:p w14:paraId="319D55FB" w14:textId="77777777" w:rsidR="00597EBE" w:rsidRPr="0059764A" w:rsidRDefault="00597EBE" w:rsidP="00597EBE">
                          <w:pPr>
                            <w:rPr>
                              <w:sz w:val="13"/>
                              <w:szCs w:val="13"/>
                              <w:lang w:val="da-DK"/>
                            </w:rPr>
                          </w:pPr>
                          <w:r w:rsidRPr="0059764A">
                            <w:rPr>
                              <w:sz w:val="13"/>
                              <w:szCs w:val="13"/>
                              <w:lang w:val="da-DK"/>
                            </w:rPr>
                            <w:t>Nederland</w:t>
                          </w:r>
                        </w:p>
                        <w:p w14:paraId="30654A41" w14:textId="77777777" w:rsidR="007B231A" w:rsidRDefault="007B231A">
                          <w:pPr>
                            <w:pStyle w:val="WitregelW1"/>
                          </w:pPr>
                        </w:p>
                        <w:p w14:paraId="30654A42" w14:textId="77777777" w:rsidR="007B231A" w:rsidRDefault="008712DA">
                          <w:pPr>
                            <w:pStyle w:val="Referentiegegevens"/>
                          </w:pPr>
                          <w:r>
                            <w:t xml:space="preserve"> </w:t>
                          </w:r>
                        </w:p>
                        <w:p w14:paraId="30654A43" w14:textId="77777777" w:rsidR="007B231A" w:rsidRDefault="008712DA">
                          <w:pPr>
                            <w:pStyle w:val="Referentiegegevens"/>
                          </w:pPr>
                          <w:r>
                            <w:t>www.minbuza.nl</w:t>
                          </w:r>
                        </w:p>
                        <w:p w14:paraId="30654A44" w14:textId="77777777" w:rsidR="007B231A" w:rsidRDefault="007B231A">
                          <w:pPr>
                            <w:pStyle w:val="WitregelW2"/>
                          </w:pPr>
                        </w:p>
                        <w:p w14:paraId="30654A45" w14:textId="77777777" w:rsidR="007B231A" w:rsidRDefault="008712DA">
                          <w:pPr>
                            <w:pStyle w:val="Referentiegegevensbold"/>
                          </w:pPr>
                          <w:r>
                            <w:t>Onze referentie</w:t>
                          </w:r>
                        </w:p>
                        <w:p w14:paraId="30654A46" w14:textId="77777777" w:rsidR="007B231A" w:rsidRDefault="008712DA">
                          <w:pPr>
                            <w:pStyle w:val="Referentiegegevens"/>
                          </w:pPr>
                          <w:r>
                            <w:t>BZ2518733</w:t>
                          </w:r>
                        </w:p>
                        <w:p w14:paraId="30654A47" w14:textId="77777777" w:rsidR="007B231A" w:rsidRDefault="007B231A">
                          <w:pPr>
                            <w:pStyle w:val="WitregelW1"/>
                          </w:pPr>
                        </w:p>
                        <w:p w14:paraId="30654A48" w14:textId="77777777" w:rsidR="007B231A" w:rsidRDefault="008712DA">
                          <w:pPr>
                            <w:pStyle w:val="Referentiegegevensbold"/>
                          </w:pPr>
                          <w:r>
                            <w:t>Uw referentie</w:t>
                          </w:r>
                        </w:p>
                        <w:p w14:paraId="30654A49" w14:textId="77777777" w:rsidR="007B231A" w:rsidRDefault="008712DA">
                          <w:pPr>
                            <w:pStyle w:val="Referentiegegevens"/>
                          </w:pPr>
                          <w:r>
                            <w:t>2025Z14844</w:t>
                          </w:r>
                        </w:p>
                        <w:p w14:paraId="30654A4A" w14:textId="77777777" w:rsidR="007B231A" w:rsidRDefault="007B231A">
                          <w:pPr>
                            <w:pStyle w:val="WitregelW1"/>
                          </w:pPr>
                        </w:p>
                        <w:p w14:paraId="30654A4B" w14:textId="77777777" w:rsidR="007B231A" w:rsidRDefault="008712DA">
                          <w:pPr>
                            <w:pStyle w:val="Referentiegegevensbold"/>
                          </w:pPr>
                          <w:r>
                            <w:t>Bijlage(n)</w:t>
                          </w:r>
                        </w:p>
                        <w:p w14:paraId="30654A4C" w14:textId="77777777" w:rsidR="007B231A" w:rsidRDefault="008712D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0654A2C" id="41b10cd4-80a4-11ea-b356-6230a4311406" o:spid="_x0000_s1030" type="#_x0000_t202" style="position:absolute;margin-left:466.5pt;margin-top:155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wB/EFpMBAAAVAwAA&#10;DgAAAAAAAAAAAAAAAAAuAgAAZHJzL2Uyb0RvYy54bWxQSwECLQAUAAYACAAAACEAJzpVve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48CD9D9" w14:textId="77777777" w:rsidR="00597EBE" w:rsidRPr="00F51C07" w:rsidRDefault="00597EBE" w:rsidP="00597EBE">
                        <w:pPr>
                          <w:rPr>
                            <w:b/>
                            <w:sz w:val="13"/>
                            <w:szCs w:val="13"/>
                          </w:rPr>
                        </w:pPr>
                        <w:r w:rsidRPr="00FC13FA">
                          <w:rPr>
                            <w:b/>
                            <w:sz w:val="13"/>
                            <w:szCs w:val="13"/>
                          </w:rPr>
                          <w:t>Ministerie van Buitenlandse Zaken</w:t>
                        </w:r>
                      </w:p>
                    </w:sdtContent>
                  </w:sdt>
                  <w:p w14:paraId="3A8E2AC1" w14:textId="77777777" w:rsidR="00597EBE" w:rsidRPr="00EE5E5D" w:rsidRDefault="00597EBE" w:rsidP="00597EBE">
                    <w:pPr>
                      <w:rPr>
                        <w:sz w:val="13"/>
                        <w:szCs w:val="13"/>
                      </w:rPr>
                    </w:pPr>
                    <w:r>
                      <w:rPr>
                        <w:sz w:val="13"/>
                        <w:szCs w:val="13"/>
                      </w:rPr>
                      <w:t>Rijnstraat 8</w:t>
                    </w:r>
                  </w:p>
                  <w:p w14:paraId="7B0B0E8B" w14:textId="77777777" w:rsidR="00597EBE" w:rsidRPr="0059764A" w:rsidRDefault="00597EBE" w:rsidP="00597EBE">
                    <w:pPr>
                      <w:rPr>
                        <w:sz w:val="13"/>
                        <w:szCs w:val="13"/>
                        <w:lang w:val="da-DK"/>
                      </w:rPr>
                    </w:pPr>
                    <w:r w:rsidRPr="0059764A">
                      <w:rPr>
                        <w:sz w:val="13"/>
                        <w:szCs w:val="13"/>
                        <w:lang w:val="da-DK"/>
                      </w:rPr>
                      <w:t>2515 XP Den Haag</w:t>
                    </w:r>
                  </w:p>
                  <w:p w14:paraId="7239E1EE" w14:textId="77777777" w:rsidR="00597EBE" w:rsidRPr="0059764A" w:rsidRDefault="00597EBE" w:rsidP="00597EBE">
                    <w:pPr>
                      <w:rPr>
                        <w:sz w:val="13"/>
                        <w:szCs w:val="13"/>
                        <w:lang w:val="da-DK"/>
                      </w:rPr>
                    </w:pPr>
                    <w:r w:rsidRPr="0059764A">
                      <w:rPr>
                        <w:sz w:val="13"/>
                        <w:szCs w:val="13"/>
                        <w:lang w:val="da-DK"/>
                      </w:rPr>
                      <w:t>Postbus 20061</w:t>
                    </w:r>
                  </w:p>
                  <w:p w14:paraId="319D55FB" w14:textId="77777777" w:rsidR="00597EBE" w:rsidRPr="0059764A" w:rsidRDefault="00597EBE" w:rsidP="00597EBE">
                    <w:pPr>
                      <w:rPr>
                        <w:sz w:val="13"/>
                        <w:szCs w:val="13"/>
                        <w:lang w:val="da-DK"/>
                      </w:rPr>
                    </w:pPr>
                    <w:r w:rsidRPr="0059764A">
                      <w:rPr>
                        <w:sz w:val="13"/>
                        <w:szCs w:val="13"/>
                        <w:lang w:val="da-DK"/>
                      </w:rPr>
                      <w:t>Nederland</w:t>
                    </w:r>
                  </w:p>
                  <w:p w14:paraId="30654A41" w14:textId="77777777" w:rsidR="007B231A" w:rsidRDefault="007B231A">
                    <w:pPr>
                      <w:pStyle w:val="WitregelW1"/>
                    </w:pPr>
                  </w:p>
                  <w:p w14:paraId="30654A42" w14:textId="77777777" w:rsidR="007B231A" w:rsidRDefault="008712DA">
                    <w:pPr>
                      <w:pStyle w:val="Referentiegegevens"/>
                    </w:pPr>
                    <w:r>
                      <w:t xml:space="preserve"> </w:t>
                    </w:r>
                  </w:p>
                  <w:p w14:paraId="30654A43" w14:textId="77777777" w:rsidR="007B231A" w:rsidRDefault="008712DA">
                    <w:pPr>
                      <w:pStyle w:val="Referentiegegevens"/>
                    </w:pPr>
                    <w:r>
                      <w:t>www.minbuza.nl</w:t>
                    </w:r>
                  </w:p>
                  <w:p w14:paraId="30654A44" w14:textId="77777777" w:rsidR="007B231A" w:rsidRDefault="007B231A">
                    <w:pPr>
                      <w:pStyle w:val="WitregelW2"/>
                    </w:pPr>
                  </w:p>
                  <w:p w14:paraId="30654A45" w14:textId="77777777" w:rsidR="007B231A" w:rsidRDefault="008712DA">
                    <w:pPr>
                      <w:pStyle w:val="Referentiegegevensbold"/>
                    </w:pPr>
                    <w:r>
                      <w:t>Onze referentie</w:t>
                    </w:r>
                  </w:p>
                  <w:p w14:paraId="30654A46" w14:textId="77777777" w:rsidR="007B231A" w:rsidRDefault="008712DA">
                    <w:pPr>
                      <w:pStyle w:val="Referentiegegevens"/>
                    </w:pPr>
                    <w:r>
                      <w:t>BZ2518733</w:t>
                    </w:r>
                  </w:p>
                  <w:p w14:paraId="30654A47" w14:textId="77777777" w:rsidR="007B231A" w:rsidRDefault="007B231A">
                    <w:pPr>
                      <w:pStyle w:val="WitregelW1"/>
                    </w:pPr>
                  </w:p>
                  <w:p w14:paraId="30654A48" w14:textId="77777777" w:rsidR="007B231A" w:rsidRDefault="008712DA">
                    <w:pPr>
                      <w:pStyle w:val="Referentiegegevensbold"/>
                    </w:pPr>
                    <w:r>
                      <w:t>Uw referentie</w:t>
                    </w:r>
                  </w:p>
                  <w:p w14:paraId="30654A49" w14:textId="77777777" w:rsidR="007B231A" w:rsidRDefault="008712DA">
                    <w:pPr>
                      <w:pStyle w:val="Referentiegegevens"/>
                    </w:pPr>
                    <w:r>
                      <w:t>2025Z14844</w:t>
                    </w:r>
                  </w:p>
                  <w:p w14:paraId="30654A4A" w14:textId="77777777" w:rsidR="007B231A" w:rsidRDefault="007B231A">
                    <w:pPr>
                      <w:pStyle w:val="WitregelW1"/>
                    </w:pPr>
                  </w:p>
                  <w:p w14:paraId="30654A4B" w14:textId="77777777" w:rsidR="007B231A" w:rsidRDefault="008712DA">
                    <w:pPr>
                      <w:pStyle w:val="Referentiegegevensbold"/>
                    </w:pPr>
                    <w:r>
                      <w:t>Bijlage(n)</w:t>
                    </w:r>
                  </w:p>
                  <w:p w14:paraId="30654A4C" w14:textId="77777777" w:rsidR="007B231A" w:rsidRDefault="008712D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0654A30" wp14:editId="5D17838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0654A5B" w14:textId="77777777" w:rsidR="008712DA" w:rsidRDefault="008712DA"/>
                      </w:txbxContent>
                    </wps:txbx>
                    <wps:bodyPr vert="horz" wrap="square" lIns="0" tIns="0" rIns="0" bIns="0" anchor="t" anchorCtr="0"/>
                  </wps:wsp>
                </a:graphicData>
              </a:graphic>
            </wp:anchor>
          </w:drawing>
        </mc:Choice>
        <mc:Fallback>
          <w:pict>
            <v:shape w14:anchorId="30654A30"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30654A5B" w14:textId="77777777" w:rsidR="008712DA" w:rsidRDefault="008712D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0654A32" wp14:editId="30654A3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654A5D" w14:textId="77777777" w:rsidR="008712DA" w:rsidRDefault="008712DA"/>
                      </w:txbxContent>
                    </wps:txbx>
                    <wps:bodyPr vert="horz" wrap="square" lIns="0" tIns="0" rIns="0" bIns="0" anchor="t" anchorCtr="0"/>
                  </wps:wsp>
                </a:graphicData>
              </a:graphic>
            </wp:anchor>
          </w:drawing>
        </mc:Choice>
        <mc:Fallback>
          <w:pict>
            <v:shape w14:anchorId="30654A32"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0654A5D" w14:textId="77777777" w:rsidR="008712DA" w:rsidRDefault="008712DA"/>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0654A34" wp14:editId="30654A3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654A4E" w14:textId="77777777" w:rsidR="007B231A" w:rsidRDefault="008712DA">
                          <w:pPr>
                            <w:spacing w:line="240" w:lineRule="auto"/>
                          </w:pPr>
                          <w:r>
                            <w:rPr>
                              <w:noProof/>
                            </w:rPr>
                            <w:drawing>
                              <wp:inline distT="0" distB="0" distL="0" distR="0" wp14:anchorId="30654A55" wp14:editId="30654A5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654A34"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0654A4E" w14:textId="77777777" w:rsidR="007B231A" w:rsidRDefault="008712DA">
                    <w:pPr>
                      <w:spacing w:line="240" w:lineRule="auto"/>
                    </w:pPr>
                    <w:r>
                      <w:rPr>
                        <w:noProof/>
                      </w:rPr>
                      <w:drawing>
                        <wp:inline distT="0" distB="0" distL="0" distR="0" wp14:anchorId="30654A55" wp14:editId="30654A5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87B17E"/>
    <w:multiLevelType w:val="multilevel"/>
    <w:tmpl w:val="DDB7C85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9C4B677"/>
    <w:multiLevelType w:val="multilevel"/>
    <w:tmpl w:val="5DBBCF6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111088B"/>
    <w:multiLevelType w:val="multilevel"/>
    <w:tmpl w:val="DA44CEF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91D47A3"/>
    <w:multiLevelType w:val="multilevel"/>
    <w:tmpl w:val="15C48DF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32360F55"/>
    <w:multiLevelType w:val="hybridMultilevel"/>
    <w:tmpl w:val="C5980B58"/>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A2FB623"/>
    <w:multiLevelType w:val="multilevel"/>
    <w:tmpl w:val="B1354FB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08626783">
    <w:abstractNumId w:val="3"/>
  </w:num>
  <w:num w:numId="2" w16cid:durableId="1926842474">
    <w:abstractNumId w:val="0"/>
  </w:num>
  <w:num w:numId="3" w16cid:durableId="848525300">
    <w:abstractNumId w:val="2"/>
  </w:num>
  <w:num w:numId="4" w16cid:durableId="345904169">
    <w:abstractNumId w:val="5"/>
  </w:num>
  <w:num w:numId="5" w16cid:durableId="681664473">
    <w:abstractNumId w:val="1"/>
  </w:num>
  <w:num w:numId="6" w16cid:durableId="486480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1A"/>
    <w:rsid w:val="00005EA9"/>
    <w:rsid w:val="000336D1"/>
    <w:rsid w:val="00045F3A"/>
    <w:rsid w:val="000E2A02"/>
    <w:rsid w:val="000F4452"/>
    <w:rsid w:val="00135B38"/>
    <w:rsid w:val="00136861"/>
    <w:rsid w:val="001411A9"/>
    <w:rsid w:val="00147520"/>
    <w:rsid w:val="00152379"/>
    <w:rsid w:val="001637F7"/>
    <w:rsid w:val="00191C66"/>
    <w:rsid w:val="001C1EEA"/>
    <w:rsid w:val="001C62F7"/>
    <w:rsid w:val="001E43AF"/>
    <w:rsid w:val="00222116"/>
    <w:rsid w:val="002265F3"/>
    <w:rsid w:val="002326A1"/>
    <w:rsid w:val="002413E9"/>
    <w:rsid w:val="00291C89"/>
    <w:rsid w:val="002E2122"/>
    <w:rsid w:val="002E4424"/>
    <w:rsid w:val="002E5918"/>
    <w:rsid w:val="003066AA"/>
    <w:rsid w:val="00326330"/>
    <w:rsid w:val="00326D0B"/>
    <w:rsid w:val="00327B92"/>
    <w:rsid w:val="00356E65"/>
    <w:rsid w:val="0036079B"/>
    <w:rsid w:val="0036208A"/>
    <w:rsid w:val="00374B17"/>
    <w:rsid w:val="0039542B"/>
    <w:rsid w:val="003C0F74"/>
    <w:rsid w:val="0041309D"/>
    <w:rsid w:val="00422100"/>
    <w:rsid w:val="004269A4"/>
    <w:rsid w:val="00442BDE"/>
    <w:rsid w:val="004A2569"/>
    <w:rsid w:val="004B77A6"/>
    <w:rsid w:val="004F5A98"/>
    <w:rsid w:val="00503C41"/>
    <w:rsid w:val="005109FA"/>
    <w:rsid w:val="0052446E"/>
    <w:rsid w:val="00557767"/>
    <w:rsid w:val="00560502"/>
    <w:rsid w:val="005704E0"/>
    <w:rsid w:val="00580C50"/>
    <w:rsid w:val="00592C72"/>
    <w:rsid w:val="00597EBE"/>
    <w:rsid w:val="005B556C"/>
    <w:rsid w:val="005F2DAA"/>
    <w:rsid w:val="005F7432"/>
    <w:rsid w:val="00622456"/>
    <w:rsid w:val="00632338"/>
    <w:rsid w:val="006330E0"/>
    <w:rsid w:val="006378BE"/>
    <w:rsid w:val="0066532E"/>
    <w:rsid w:val="006854B3"/>
    <w:rsid w:val="00694FA0"/>
    <w:rsid w:val="006B3CE9"/>
    <w:rsid w:val="006B7177"/>
    <w:rsid w:val="006D7B2F"/>
    <w:rsid w:val="00724535"/>
    <w:rsid w:val="00740297"/>
    <w:rsid w:val="00754A48"/>
    <w:rsid w:val="007874BF"/>
    <w:rsid w:val="00795B11"/>
    <w:rsid w:val="00797D7C"/>
    <w:rsid w:val="007A259E"/>
    <w:rsid w:val="007B231A"/>
    <w:rsid w:val="007C4427"/>
    <w:rsid w:val="0081731D"/>
    <w:rsid w:val="008366AD"/>
    <w:rsid w:val="00841BFE"/>
    <w:rsid w:val="00856AAB"/>
    <w:rsid w:val="008712DA"/>
    <w:rsid w:val="008748DE"/>
    <w:rsid w:val="008B6E92"/>
    <w:rsid w:val="008B7708"/>
    <w:rsid w:val="008C726D"/>
    <w:rsid w:val="008E57BE"/>
    <w:rsid w:val="00945F3A"/>
    <w:rsid w:val="00965A95"/>
    <w:rsid w:val="0096733F"/>
    <w:rsid w:val="00984BC5"/>
    <w:rsid w:val="009871B5"/>
    <w:rsid w:val="00990DD3"/>
    <w:rsid w:val="009951AE"/>
    <w:rsid w:val="009A0378"/>
    <w:rsid w:val="009A1BB1"/>
    <w:rsid w:val="009C4804"/>
    <w:rsid w:val="009D0FCB"/>
    <w:rsid w:val="009F6D7F"/>
    <w:rsid w:val="00A05B50"/>
    <w:rsid w:val="00A12C3A"/>
    <w:rsid w:val="00A33BEA"/>
    <w:rsid w:val="00A57AFC"/>
    <w:rsid w:val="00A96416"/>
    <w:rsid w:val="00A96DF3"/>
    <w:rsid w:val="00B05C6C"/>
    <w:rsid w:val="00B237C0"/>
    <w:rsid w:val="00B37C65"/>
    <w:rsid w:val="00B45499"/>
    <w:rsid w:val="00B65F76"/>
    <w:rsid w:val="00B66EA6"/>
    <w:rsid w:val="00B8096C"/>
    <w:rsid w:val="00B97E59"/>
    <w:rsid w:val="00BA7484"/>
    <w:rsid w:val="00BC36A9"/>
    <w:rsid w:val="00BD74D6"/>
    <w:rsid w:val="00BE13B5"/>
    <w:rsid w:val="00BE2871"/>
    <w:rsid w:val="00BF1367"/>
    <w:rsid w:val="00BF677E"/>
    <w:rsid w:val="00C330D7"/>
    <w:rsid w:val="00C3355A"/>
    <w:rsid w:val="00C6426A"/>
    <w:rsid w:val="00C6440C"/>
    <w:rsid w:val="00C82EFA"/>
    <w:rsid w:val="00D27D50"/>
    <w:rsid w:val="00D34739"/>
    <w:rsid w:val="00D4301A"/>
    <w:rsid w:val="00D7138D"/>
    <w:rsid w:val="00DA267A"/>
    <w:rsid w:val="00DA7459"/>
    <w:rsid w:val="00DC2A10"/>
    <w:rsid w:val="00DF6A0E"/>
    <w:rsid w:val="00E25E7C"/>
    <w:rsid w:val="00E54B59"/>
    <w:rsid w:val="00E90076"/>
    <w:rsid w:val="00E92E39"/>
    <w:rsid w:val="00EB6B96"/>
    <w:rsid w:val="00EC11A9"/>
    <w:rsid w:val="00ED7E15"/>
    <w:rsid w:val="00EE4302"/>
    <w:rsid w:val="00F17CB3"/>
    <w:rsid w:val="00F255F5"/>
    <w:rsid w:val="00F27851"/>
    <w:rsid w:val="00F40386"/>
    <w:rsid w:val="00F40F4D"/>
    <w:rsid w:val="00F84023"/>
    <w:rsid w:val="00FC133E"/>
    <w:rsid w:val="00FD1CD9"/>
    <w:rsid w:val="00FD387E"/>
    <w:rsid w:val="00FE47DC"/>
    <w:rsid w:val="00FF5ED5"/>
    <w:rsid w:val="00FF6CCC"/>
    <w:rsid w:val="00FF759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306549F5"/>
  <w15:docId w15:val="{80D4049A-3438-4852-BDDD-C7140500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712DA"/>
    <w:pPr>
      <w:tabs>
        <w:tab w:val="center" w:pos="4513"/>
        <w:tab w:val="right" w:pos="9026"/>
      </w:tabs>
      <w:spacing w:line="240" w:lineRule="auto"/>
    </w:pPr>
  </w:style>
  <w:style w:type="character" w:customStyle="1" w:styleId="HeaderChar">
    <w:name w:val="Header Char"/>
    <w:basedOn w:val="DefaultParagraphFont"/>
    <w:link w:val="Header"/>
    <w:uiPriority w:val="99"/>
    <w:rsid w:val="008712DA"/>
    <w:rPr>
      <w:rFonts w:ascii="Verdana" w:hAnsi="Verdana"/>
      <w:color w:val="000000"/>
      <w:sz w:val="18"/>
      <w:szCs w:val="18"/>
    </w:rPr>
  </w:style>
  <w:style w:type="paragraph" w:styleId="Footer">
    <w:name w:val="footer"/>
    <w:basedOn w:val="Normal"/>
    <w:link w:val="FooterChar"/>
    <w:uiPriority w:val="99"/>
    <w:unhideWhenUsed/>
    <w:rsid w:val="008712DA"/>
    <w:pPr>
      <w:tabs>
        <w:tab w:val="center" w:pos="4513"/>
        <w:tab w:val="right" w:pos="9026"/>
      </w:tabs>
      <w:spacing w:line="240" w:lineRule="auto"/>
    </w:pPr>
  </w:style>
  <w:style w:type="character" w:customStyle="1" w:styleId="FooterChar">
    <w:name w:val="Footer Char"/>
    <w:basedOn w:val="DefaultParagraphFont"/>
    <w:link w:val="Footer"/>
    <w:uiPriority w:val="99"/>
    <w:rsid w:val="008712DA"/>
    <w:rPr>
      <w:rFonts w:ascii="Verdana" w:hAnsi="Verdana"/>
      <w:color w:val="000000"/>
      <w:sz w:val="18"/>
      <w:szCs w:val="18"/>
    </w:rPr>
  </w:style>
  <w:style w:type="paragraph" w:styleId="FootnoteText">
    <w:name w:val="footnote text"/>
    <w:basedOn w:val="Normal"/>
    <w:link w:val="FootnoteTextChar"/>
    <w:uiPriority w:val="99"/>
    <w:semiHidden/>
    <w:unhideWhenUsed/>
    <w:rsid w:val="006D7B2F"/>
    <w:pPr>
      <w:spacing w:line="240" w:lineRule="auto"/>
    </w:pPr>
    <w:rPr>
      <w:sz w:val="20"/>
      <w:szCs w:val="20"/>
    </w:rPr>
  </w:style>
  <w:style w:type="character" w:customStyle="1" w:styleId="FootnoteTextChar">
    <w:name w:val="Footnote Text Char"/>
    <w:basedOn w:val="DefaultParagraphFont"/>
    <w:link w:val="FootnoteText"/>
    <w:uiPriority w:val="99"/>
    <w:semiHidden/>
    <w:rsid w:val="006D7B2F"/>
    <w:rPr>
      <w:rFonts w:ascii="Verdana" w:hAnsi="Verdana"/>
      <w:color w:val="000000"/>
    </w:rPr>
  </w:style>
  <w:style w:type="character" w:styleId="FootnoteReference">
    <w:name w:val="footnote reference"/>
    <w:basedOn w:val="DefaultParagraphFont"/>
    <w:uiPriority w:val="99"/>
    <w:semiHidden/>
    <w:unhideWhenUsed/>
    <w:rsid w:val="006D7B2F"/>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99"/>
    <w:qFormat/>
    <w:rsid w:val="00503C41"/>
    <w:pPr>
      <w:autoSpaceDN/>
      <w:spacing w:line="240" w:lineRule="auto"/>
      <w:ind w:left="720"/>
      <w:contextualSpacing/>
      <w:textAlignment w:val="auto"/>
    </w:pPr>
    <w:rPr>
      <w:rFonts w:ascii="Times New Roman" w:eastAsia="MS Mincho" w:hAnsi="Times New Roman" w:cs="Times New Roman"/>
      <w:color w:val="auto"/>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99"/>
    <w:qFormat/>
    <w:locked/>
    <w:rsid w:val="00503C41"/>
    <w:rPr>
      <w:rFonts w:eastAsia="MS Mincho" w:cs="Times New Roman"/>
      <w:sz w:val="24"/>
      <w:szCs w:val="24"/>
    </w:rPr>
  </w:style>
  <w:style w:type="character" w:styleId="CommentReference">
    <w:name w:val="annotation reference"/>
    <w:basedOn w:val="DefaultParagraphFont"/>
    <w:uiPriority w:val="99"/>
    <w:semiHidden/>
    <w:unhideWhenUsed/>
    <w:rsid w:val="00724535"/>
    <w:rPr>
      <w:sz w:val="16"/>
      <w:szCs w:val="16"/>
    </w:rPr>
  </w:style>
  <w:style w:type="paragraph" w:styleId="CommentText">
    <w:name w:val="annotation text"/>
    <w:basedOn w:val="Normal"/>
    <w:link w:val="CommentTextChar"/>
    <w:uiPriority w:val="99"/>
    <w:unhideWhenUsed/>
    <w:rsid w:val="00724535"/>
    <w:pPr>
      <w:spacing w:line="240" w:lineRule="auto"/>
    </w:pPr>
    <w:rPr>
      <w:sz w:val="20"/>
      <w:szCs w:val="20"/>
    </w:rPr>
  </w:style>
  <w:style w:type="character" w:customStyle="1" w:styleId="CommentTextChar">
    <w:name w:val="Comment Text Char"/>
    <w:basedOn w:val="DefaultParagraphFont"/>
    <w:link w:val="CommentText"/>
    <w:uiPriority w:val="99"/>
    <w:rsid w:val="0072453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24535"/>
    <w:rPr>
      <w:b/>
      <w:bCs/>
    </w:rPr>
  </w:style>
  <w:style w:type="character" w:customStyle="1" w:styleId="CommentSubjectChar">
    <w:name w:val="Comment Subject Char"/>
    <w:basedOn w:val="CommentTextChar"/>
    <w:link w:val="CommentSubject"/>
    <w:uiPriority w:val="99"/>
    <w:semiHidden/>
    <w:rsid w:val="00724535"/>
    <w:rPr>
      <w:rFonts w:ascii="Verdana" w:hAnsi="Verdana"/>
      <w:b/>
      <w:bCs/>
      <w:color w:val="000000"/>
    </w:rPr>
  </w:style>
  <w:style w:type="paragraph" w:styleId="Revision">
    <w:name w:val="Revision"/>
    <w:hidden/>
    <w:uiPriority w:val="99"/>
    <w:semiHidden/>
    <w:rsid w:val="00C6426A"/>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841B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9259">
      <w:bodyDiv w:val="1"/>
      <w:marLeft w:val="0"/>
      <w:marRight w:val="0"/>
      <w:marTop w:val="0"/>
      <w:marBottom w:val="0"/>
      <w:divBdr>
        <w:top w:val="none" w:sz="0" w:space="0" w:color="auto"/>
        <w:left w:val="none" w:sz="0" w:space="0" w:color="auto"/>
        <w:bottom w:val="none" w:sz="0" w:space="0" w:color="auto"/>
        <w:right w:val="none" w:sz="0" w:space="0" w:color="auto"/>
      </w:divBdr>
    </w:div>
    <w:div w:id="585311641">
      <w:bodyDiv w:val="1"/>
      <w:marLeft w:val="0"/>
      <w:marRight w:val="0"/>
      <w:marTop w:val="0"/>
      <w:marBottom w:val="0"/>
      <w:divBdr>
        <w:top w:val="none" w:sz="0" w:space="0" w:color="auto"/>
        <w:left w:val="none" w:sz="0" w:space="0" w:color="auto"/>
        <w:bottom w:val="none" w:sz="0" w:space="0" w:color="auto"/>
        <w:right w:val="none" w:sz="0" w:space="0" w:color="auto"/>
      </w:divBdr>
    </w:div>
    <w:div w:id="746147930">
      <w:bodyDiv w:val="1"/>
      <w:marLeft w:val="0"/>
      <w:marRight w:val="0"/>
      <w:marTop w:val="0"/>
      <w:marBottom w:val="0"/>
      <w:divBdr>
        <w:top w:val="none" w:sz="0" w:space="0" w:color="auto"/>
        <w:left w:val="none" w:sz="0" w:space="0" w:color="auto"/>
        <w:bottom w:val="none" w:sz="0" w:space="0" w:color="auto"/>
        <w:right w:val="none" w:sz="0" w:space="0" w:color="auto"/>
      </w:divBdr>
    </w:div>
    <w:div w:id="772631219">
      <w:bodyDiv w:val="1"/>
      <w:marLeft w:val="0"/>
      <w:marRight w:val="0"/>
      <w:marTop w:val="0"/>
      <w:marBottom w:val="0"/>
      <w:divBdr>
        <w:top w:val="none" w:sz="0" w:space="0" w:color="auto"/>
        <w:left w:val="none" w:sz="0" w:space="0" w:color="auto"/>
        <w:bottom w:val="none" w:sz="0" w:space="0" w:color="auto"/>
        <w:right w:val="none" w:sz="0" w:space="0" w:color="auto"/>
      </w:divBdr>
      <w:divsChild>
        <w:div w:id="1993176630">
          <w:marLeft w:val="0"/>
          <w:marRight w:val="0"/>
          <w:marTop w:val="0"/>
          <w:marBottom w:val="0"/>
          <w:divBdr>
            <w:top w:val="none" w:sz="0" w:space="0" w:color="auto"/>
            <w:left w:val="none" w:sz="0" w:space="0" w:color="auto"/>
            <w:bottom w:val="none" w:sz="0" w:space="0" w:color="auto"/>
            <w:right w:val="none" w:sz="0" w:space="0" w:color="auto"/>
          </w:divBdr>
          <w:divsChild>
            <w:div w:id="1414206535">
              <w:marLeft w:val="0"/>
              <w:marRight w:val="0"/>
              <w:marTop w:val="0"/>
              <w:marBottom w:val="0"/>
              <w:divBdr>
                <w:top w:val="none" w:sz="0" w:space="0" w:color="auto"/>
                <w:left w:val="none" w:sz="0" w:space="0" w:color="auto"/>
                <w:bottom w:val="none" w:sz="0" w:space="0" w:color="auto"/>
                <w:right w:val="none" w:sz="0" w:space="0" w:color="auto"/>
              </w:divBdr>
              <w:divsChild>
                <w:div w:id="469634240">
                  <w:marLeft w:val="0"/>
                  <w:marRight w:val="0"/>
                  <w:marTop w:val="0"/>
                  <w:marBottom w:val="0"/>
                  <w:divBdr>
                    <w:top w:val="none" w:sz="0" w:space="0" w:color="auto"/>
                    <w:left w:val="none" w:sz="0" w:space="0" w:color="auto"/>
                    <w:bottom w:val="none" w:sz="0" w:space="0" w:color="auto"/>
                    <w:right w:val="none" w:sz="0" w:space="0" w:color="auto"/>
                  </w:divBdr>
                  <w:divsChild>
                    <w:div w:id="533856767">
                      <w:marLeft w:val="0"/>
                      <w:marRight w:val="0"/>
                      <w:marTop w:val="0"/>
                      <w:marBottom w:val="0"/>
                      <w:divBdr>
                        <w:top w:val="none" w:sz="0" w:space="0" w:color="auto"/>
                        <w:left w:val="none" w:sz="0" w:space="0" w:color="auto"/>
                        <w:bottom w:val="none" w:sz="0" w:space="0" w:color="auto"/>
                        <w:right w:val="none" w:sz="0" w:space="0" w:color="auto"/>
                      </w:divBdr>
                      <w:divsChild>
                        <w:div w:id="1081214243">
                          <w:marLeft w:val="0"/>
                          <w:marRight w:val="0"/>
                          <w:marTop w:val="0"/>
                          <w:marBottom w:val="0"/>
                          <w:divBdr>
                            <w:top w:val="none" w:sz="0" w:space="0" w:color="auto"/>
                            <w:left w:val="none" w:sz="0" w:space="0" w:color="auto"/>
                            <w:bottom w:val="none" w:sz="0" w:space="0" w:color="auto"/>
                            <w:right w:val="none" w:sz="0" w:space="0" w:color="auto"/>
                          </w:divBdr>
                          <w:divsChild>
                            <w:div w:id="15597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663">
                  <w:marLeft w:val="0"/>
                  <w:marRight w:val="0"/>
                  <w:marTop w:val="0"/>
                  <w:marBottom w:val="0"/>
                  <w:divBdr>
                    <w:top w:val="none" w:sz="0" w:space="0" w:color="auto"/>
                    <w:left w:val="none" w:sz="0" w:space="0" w:color="auto"/>
                    <w:bottom w:val="none" w:sz="0" w:space="0" w:color="auto"/>
                    <w:right w:val="none" w:sz="0" w:space="0" w:color="auto"/>
                  </w:divBdr>
                  <w:divsChild>
                    <w:div w:id="8736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91742">
      <w:bodyDiv w:val="1"/>
      <w:marLeft w:val="0"/>
      <w:marRight w:val="0"/>
      <w:marTop w:val="0"/>
      <w:marBottom w:val="0"/>
      <w:divBdr>
        <w:top w:val="none" w:sz="0" w:space="0" w:color="auto"/>
        <w:left w:val="none" w:sz="0" w:space="0" w:color="auto"/>
        <w:bottom w:val="none" w:sz="0" w:space="0" w:color="auto"/>
        <w:right w:val="none" w:sz="0" w:space="0" w:color="auto"/>
      </w:divBdr>
      <w:divsChild>
        <w:div w:id="42103410">
          <w:marLeft w:val="0"/>
          <w:marRight w:val="0"/>
          <w:marTop w:val="0"/>
          <w:marBottom w:val="0"/>
          <w:divBdr>
            <w:top w:val="none" w:sz="0" w:space="0" w:color="auto"/>
            <w:left w:val="none" w:sz="0" w:space="0" w:color="auto"/>
            <w:bottom w:val="none" w:sz="0" w:space="0" w:color="auto"/>
            <w:right w:val="none" w:sz="0" w:space="0" w:color="auto"/>
          </w:divBdr>
          <w:divsChild>
            <w:div w:id="1619528371">
              <w:marLeft w:val="0"/>
              <w:marRight w:val="0"/>
              <w:marTop w:val="0"/>
              <w:marBottom w:val="0"/>
              <w:divBdr>
                <w:top w:val="none" w:sz="0" w:space="0" w:color="auto"/>
                <w:left w:val="none" w:sz="0" w:space="0" w:color="auto"/>
                <w:bottom w:val="none" w:sz="0" w:space="0" w:color="auto"/>
                <w:right w:val="none" w:sz="0" w:space="0" w:color="auto"/>
              </w:divBdr>
              <w:divsChild>
                <w:div w:id="661205858">
                  <w:marLeft w:val="0"/>
                  <w:marRight w:val="0"/>
                  <w:marTop w:val="0"/>
                  <w:marBottom w:val="0"/>
                  <w:divBdr>
                    <w:top w:val="none" w:sz="0" w:space="0" w:color="auto"/>
                    <w:left w:val="none" w:sz="0" w:space="0" w:color="auto"/>
                    <w:bottom w:val="none" w:sz="0" w:space="0" w:color="auto"/>
                    <w:right w:val="none" w:sz="0" w:space="0" w:color="auto"/>
                  </w:divBdr>
                  <w:divsChild>
                    <w:div w:id="1072890658">
                      <w:marLeft w:val="0"/>
                      <w:marRight w:val="0"/>
                      <w:marTop w:val="0"/>
                      <w:marBottom w:val="0"/>
                      <w:divBdr>
                        <w:top w:val="none" w:sz="0" w:space="0" w:color="auto"/>
                        <w:left w:val="none" w:sz="0" w:space="0" w:color="auto"/>
                        <w:bottom w:val="none" w:sz="0" w:space="0" w:color="auto"/>
                        <w:right w:val="none" w:sz="0" w:space="0" w:color="auto"/>
                      </w:divBdr>
                      <w:divsChild>
                        <w:div w:id="775707953">
                          <w:marLeft w:val="0"/>
                          <w:marRight w:val="0"/>
                          <w:marTop w:val="0"/>
                          <w:marBottom w:val="0"/>
                          <w:divBdr>
                            <w:top w:val="none" w:sz="0" w:space="0" w:color="auto"/>
                            <w:left w:val="none" w:sz="0" w:space="0" w:color="auto"/>
                            <w:bottom w:val="none" w:sz="0" w:space="0" w:color="auto"/>
                            <w:right w:val="none" w:sz="0" w:space="0" w:color="auto"/>
                          </w:divBdr>
                          <w:divsChild>
                            <w:div w:id="21005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59000">
                  <w:marLeft w:val="0"/>
                  <w:marRight w:val="0"/>
                  <w:marTop w:val="0"/>
                  <w:marBottom w:val="0"/>
                  <w:divBdr>
                    <w:top w:val="none" w:sz="0" w:space="0" w:color="auto"/>
                    <w:left w:val="none" w:sz="0" w:space="0" w:color="auto"/>
                    <w:bottom w:val="none" w:sz="0" w:space="0" w:color="auto"/>
                    <w:right w:val="none" w:sz="0" w:space="0" w:color="auto"/>
                  </w:divBdr>
                  <w:divsChild>
                    <w:div w:id="12836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85016">
      <w:bodyDiv w:val="1"/>
      <w:marLeft w:val="0"/>
      <w:marRight w:val="0"/>
      <w:marTop w:val="0"/>
      <w:marBottom w:val="0"/>
      <w:divBdr>
        <w:top w:val="none" w:sz="0" w:space="0" w:color="auto"/>
        <w:left w:val="none" w:sz="0" w:space="0" w:color="auto"/>
        <w:bottom w:val="none" w:sz="0" w:space="0" w:color="auto"/>
        <w:right w:val="none" w:sz="0" w:space="0" w:color="auto"/>
      </w:divBdr>
    </w:div>
    <w:div w:id="1918316811">
      <w:bodyDiv w:val="1"/>
      <w:marLeft w:val="0"/>
      <w:marRight w:val="0"/>
      <w:marTop w:val="0"/>
      <w:marBottom w:val="0"/>
      <w:divBdr>
        <w:top w:val="none" w:sz="0" w:space="0" w:color="auto"/>
        <w:left w:val="none" w:sz="0" w:space="0" w:color="auto"/>
        <w:bottom w:val="none" w:sz="0" w:space="0" w:color="auto"/>
        <w:right w:val="none" w:sz="0" w:space="0" w:color="auto"/>
      </w:divBdr>
    </w:div>
    <w:div w:id="2016104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1035</ap:Words>
  <ap:Characters>5696</ap:Characters>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Antwoord Kamervraag - Vragen aan de Minster van Buitelandse Zaken  over de aanhoudende aanvallen op het dorp Taybeh op de Westelijke Jordaanoever</vt:lpstr>
    </vt:vector>
  </ap:TitlesOfParts>
  <ap:LinksUpToDate>false</ap:LinksUpToDate>
  <ap:CharactersWithSpaces>6718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2025-08-21T10:08:00.0000000Z</lastPrinted>
  <dcterms:created xsi:type="dcterms:W3CDTF">2025-08-28T12:28:00.0000000Z</dcterms:created>
  <dcterms:modified xsi:type="dcterms:W3CDTF">2025-08-28T12:28:00.0000000Z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24067ff0-e737-4471-ba19-d3b2d9d2f61e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