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65C" w:rsidP="0074765C" w:rsidRDefault="0074765C" w14:paraId="6E7D67CF" w14:textId="11623C91">
      <w:pPr>
        <w:pStyle w:val="Geenafstand"/>
      </w:pPr>
      <w:r>
        <w:t>AH 2922</w:t>
      </w:r>
    </w:p>
    <w:p w:rsidR="0074765C" w:rsidP="0074765C" w:rsidRDefault="0074765C" w14:paraId="04DCAA41" w14:textId="698C4E64">
      <w:pPr>
        <w:pStyle w:val="Geenafstand"/>
      </w:pPr>
      <w:r>
        <w:t>2025Z14850</w:t>
      </w:r>
    </w:p>
    <w:p w:rsidR="0074765C" w:rsidP="0074765C" w:rsidRDefault="0074765C" w14:paraId="304B698B" w14:textId="77777777">
      <w:pPr>
        <w:pStyle w:val="Geenafstand"/>
      </w:pPr>
    </w:p>
    <w:p w:rsidRPr="009B5FE1" w:rsidR="0074765C" w:rsidP="005864F3" w:rsidRDefault="0074765C" w14:paraId="0BFB6794" w14:textId="4BE8D4B1">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74765C" w:rsidP="0074765C" w:rsidRDefault="0074765C" w14:paraId="42397FAA" w14:textId="258F7800"/>
    <w:p w:rsidR="0074765C" w:rsidP="0074765C" w:rsidRDefault="0074765C" w14:paraId="5C046C34" w14:textId="77777777">
      <w:r>
        <w:rPr>
          <w:b/>
        </w:rPr>
        <w:t>Vraag 1</w:t>
      </w:r>
    </w:p>
    <w:p w:rsidR="0074765C" w:rsidP="0074765C" w:rsidRDefault="0074765C" w14:paraId="30B7F869" w14:textId="77777777">
      <w:r w:rsidRPr="007038E4">
        <w:t>Bent u bekend met het bericht 'Visumvrij reizen 85 miljoen Turken stap dichterbij: 'Grip op migratie? Vergeet het dan maar''?</w:t>
      </w:r>
    </w:p>
    <w:p w:rsidR="0074765C" w:rsidP="0074765C" w:rsidRDefault="0074765C" w14:paraId="1CC18EBE" w14:textId="77777777"/>
    <w:p w:rsidR="0074765C" w:rsidP="0074765C" w:rsidRDefault="0074765C" w14:paraId="488DC426" w14:textId="77777777">
      <w:r>
        <w:rPr>
          <w:b/>
        </w:rPr>
        <w:t>Antwoord</w:t>
      </w:r>
    </w:p>
    <w:p w:rsidR="0074765C" w:rsidP="0074765C" w:rsidRDefault="0074765C" w14:paraId="01AAB755" w14:textId="77777777">
      <w:r>
        <w:t xml:space="preserve">Ja. </w:t>
      </w:r>
    </w:p>
    <w:p w:rsidR="0074765C" w:rsidP="0074765C" w:rsidRDefault="0074765C" w14:paraId="0D47DCF9" w14:textId="77777777"/>
    <w:p w:rsidR="0074765C" w:rsidP="0074765C" w:rsidRDefault="0074765C" w14:paraId="18F4EC91" w14:textId="77777777">
      <w:r>
        <w:rPr>
          <w:b/>
        </w:rPr>
        <w:t>Vraag 2</w:t>
      </w:r>
    </w:p>
    <w:p w:rsidR="0074765C" w:rsidP="0074765C" w:rsidRDefault="0074765C" w14:paraId="07243250" w14:textId="77777777">
      <w:r w:rsidRPr="007038E4">
        <w:t>Klopt het dat de regels voor het verkrijgen van een Schengenvisum voor Turkse burgers per direct versoepeld worden?</w:t>
      </w:r>
    </w:p>
    <w:p w:rsidR="0074765C" w:rsidP="0074765C" w:rsidRDefault="0074765C" w14:paraId="12AAE1C6" w14:textId="77777777"/>
    <w:p w:rsidR="0074765C" w:rsidP="0074765C" w:rsidRDefault="0074765C" w14:paraId="40A41553" w14:textId="77777777">
      <w:r>
        <w:rPr>
          <w:b/>
        </w:rPr>
        <w:t>Antwoord</w:t>
      </w:r>
    </w:p>
    <w:p w:rsidR="0074765C" w:rsidP="0074765C" w:rsidRDefault="0074765C" w14:paraId="71D2EFAC" w14:textId="77777777">
      <w:r>
        <w:t>Ne</w:t>
      </w:r>
      <w:r w:rsidRPr="0D77FB1F">
        <w:rPr>
          <w:color w:val="000000" w:themeColor="text1"/>
        </w:rPr>
        <w:t>e. De EU besloot tot aanpassing van het Schengen cascademodel voor Turkije. </w:t>
      </w:r>
      <w:r>
        <w:rPr>
          <w:color w:val="000000" w:themeColor="text1"/>
        </w:rPr>
        <w:t xml:space="preserve">Het cascademodel is een systeem waarbij de geldigheidsduur van het visum stapsgewijs wordt verlengd op basis van de reisgeschiedenis en naleving van de overige visumvoorwaarden door de aanvrager. </w:t>
      </w:r>
      <w:r w:rsidRPr="0D77FB1F">
        <w:rPr>
          <w:color w:val="000000" w:themeColor="text1"/>
        </w:rPr>
        <w:t>Het gaat bij dit model</w:t>
      </w:r>
      <w:r>
        <w:rPr>
          <w:color w:val="000000" w:themeColor="text1"/>
        </w:rPr>
        <w:t xml:space="preserve"> dus</w:t>
      </w:r>
      <w:r w:rsidRPr="0D77FB1F">
        <w:rPr>
          <w:color w:val="000000" w:themeColor="text1"/>
        </w:rPr>
        <w:t xml:space="preserve"> niet om visumliberalisatie en het gaat ook niet om versoepeling van de voorwaarden om een visum te krijgen</w:t>
      </w:r>
      <w:r>
        <w:rPr>
          <w:color w:val="000000" w:themeColor="text1"/>
        </w:rPr>
        <w:t xml:space="preserve">. </w:t>
      </w:r>
      <w:bookmarkStart w:name="_Hlk205796547" w:id="0"/>
      <w:r>
        <w:rPr>
          <w:bCs/>
        </w:rPr>
        <w:t xml:space="preserve">Turkse reizigers die eerder op de juiste manier gebruik van hun visum hebben gemaakt, kunnen voortaan bij een tweede aanvraag een multiple entry visa (MEV) aanvragen voor de duur van zes maanden. Dit loopt stapsgewijs op tot een geldigheid van vijf jaar. Het vorige cascademodel maakte een MEV van een jaar pas mogelijk bij na drie aanvragen. </w:t>
      </w:r>
      <w:bookmarkEnd w:id="0"/>
      <w:r>
        <w:rPr>
          <w:bCs/>
        </w:rPr>
        <w:t xml:space="preserve">Het gaat daarbij bovendien om reizigers die goede redenen hebben om met regelmaat naar het Schengengebied te reizen, zoals bijvoorbeeld werknemers van bedrijven die veel zakendoen met Nederland. </w:t>
      </w:r>
    </w:p>
    <w:p w:rsidR="0074765C" w:rsidP="0074765C" w:rsidRDefault="0074765C" w14:paraId="44418BD3" w14:textId="77777777">
      <w:r>
        <w:rPr>
          <w:bCs/>
        </w:rPr>
        <w:t xml:space="preserve">De aanpassing van het Schengen cascademodel heeft als doel om efficiënter om te gaan met bonafide, frequente reizigers en om meer uniformiteit te realiseren in het visumafgiftebeleid, zodat Schengenlanden in vergelijkbare gevallen visa met eenzelfde geldigheidsduur en type afgeven. </w:t>
      </w:r>
    </w:p>
    <w:p w:rsidR="0074765C" w:rsidP="0074765C" w:rsidRDefault="0074765C" w14:paraId="219DFEB0" w14:textId="77777777"/>
    <w:p w:rsidR="0074765C" w:rsidP="0074765C" w:rsidRDefault="0074765C" w14:paraId="45406208" w14:textId="77777777">
      <w:r>
        <w:rPr>
          <w:b/>
        </w:rPr>
        <w:lastRenderedPageBreak/>
        <w:t>Vraag 3</w:t>
      </w:r>
    </w:p>
    <w:p w:rsidR="0074765C" w:rsidP="0074765C" w:rsidRDefault="0074765C" w14:paraId="51FD9A4E" w14:textId="77777777">
      <w:r w:rsidRPr="007038E4">
        <w:t>Beseft u dat met een versoepeling van de visaregels 85 miljoen Turken naar Nederland kunnen komen?</w:t>
      </w:r>
    </w:p>
    <w:p w:rsidR="0074765C" w:rsidP="0074765C" w:rsidRDefault="0074765C" w14:paraId="09159488" w14:textId="77777777"/>
    <w:p w:rsidR="0074765C" w:rsidP="0074765C" w:rsidRDefault="0074765C" w14:paraId="1BEFD1FE" w14:textId="77777777">
      <w:r>
        <w:rPr>
          <w:b/>
        </w:rPr>
        <w:t>Antwoord</w:t>
      </w:r>
    </w:p>
    <w:p w:rsidR="0074765C" w:rsidP="0074765C" w:rsidRDefault="0074765C" w14:paraId="5A57B3AC" w14:textId="77777777">
      <w:r>
        <w:t>Zie het antwoord op vraag 2.</w:t>
      </w:r>
    </w:p>
    <w:p w:rsidR="0074765C" w:rsidP="0074765C" w:rsidRDefault="0074765C" w14:paraId="7194A260" w14:textId="77777777"/>
    <w:p w:rsidR="0074765C" w:rsidP="0074765C" w:rsidRDefault="0074765C" w14:paraId="6E26355B" w14:textId="77777777">
      <w:r>
        <w:rPr>
          <w:b/>
        </w:rPr>
        <w:t>Vraag 4</w:t>
      </w:r>
    </w:p>
    <w:p w:rsidR="0074765C" w:rsidP="0074765C" w:rsidRDefault="0074765C" w14:paraId="4AD9E742" w14:textId="77777777">
      <w:r w:rsidRPr="007038E4">
        <w:t>Bent u van mening dat het waanzin en vernietigend voor Nederland is als miljoenen Turken naar Nederland komen?</w:t>
      </w:r>
    </w:p>
    <w:p w:rsidR="0074765C" w:rsidP="0074765C" w:rsidRDefault="0074765C" w14:paraId="2489AAEA" w14:textId="77777777"/>
    <w:p w:rsidR="0074765C" w:rsidP="0074765C" w:rsidRDefault="0074765C" w14:paraId="506EA7FA" w14:textId="77777777">
      <w:r>
        <w:rPr>
          <w:b/>
        </w:rPr>
        <w:t>Antwoord</w:t>
      </w:r>
    </w:p>
    <w:p w:rsidR="0074765C" w:rsidP="0074765C" w:rsidRDefault="0074765C" w14:paraId="402EFAE9" w14:textId="77777777">
      <w:r>
        <w:t>Zoals aangegeven in het antwoord op vraag 2, is hier geen sprake van visumliberalisatie. Het gaat om een aanpassing van het bestaande Schengen cascademodel voor Turkse reizigers die eerder op de juiste manier gebruik hebben gemaakt van hun visum en betreft reizigers die een goede reden hebben om met regelmaat naar het Schengengebied te reizen. De voorwaarden voor het verkrijgen van een visum blijven onveranderd.</w:t>
      </w:r>
    </w:p>
    <w:p w:rsidR="0074765C" w:rsidP="0074765C" w:rsidRDefault="0074765C" w14:paraId="655C955C" w14:textId="77777777"/>
    <w:p w:rsidR="0074765C" w:rsidP="0074765C" w:rsidRDefault="0074765C" w14:paraId="2BDAC6A9" w14:textId="77777777">
      <w:r>
        <w:rPr>
          <w:b/>
        </w:rPr>
        <w:t>Vraag 5</w:t>
      </w:r>
    </w:p>
    <w:p w:rsidR="0074765C" w:rsidP="0074765C" w:rsidRDefault="0074765C" w14:paraId="03040BE1" w14:textId="77777777">
      <w:r w:rsidRPr="00B30FE3">
        <w:t>Hoe gaat u ervoor zorgen dat dit nooit gaat gebeuren en wanneer laat u Turkije weten dat de inwoners van Turkije visumvrij reizen op hun buik kunnen schrijven?</w:t>
      </w:r>
    </w:p>
    <w:p w:rsidR="0074765C" w:rsidP="0074765C" w:rsidRDefault="0074765C" w14:paraId="4D4858FB" w14:textId="77777777"/>
    <w:p w:rsidR="0074765C" w:rsidP="0074765C" w:rsidRDefault="0074765C" w14:paraId="6B8A6F66" w14:textId="77777777">
      <w:bookmarkStart w:name="_Hlk204769895" w:id="1"/>
      <w:r>
        <w:rPr>
          <w:b/>
        </w:rPr>
        <w:t>Antwoord</w:t>
      </w:r>
    </w:p>
    <w:p w:rsidR="0074765C" w:rsidP="0074765C" w:rsidRDefault="0074765C" w14:paraId="38E08135" w14:textId="77777777">
      <w:r>
        <w:t>Zoals aangegeven in de antwoorden op de vragen 2 en 4 betreft dit een aanpassing in het cascademodel voor Turkse reizigers. De invoering van v</w:t>
      </w:r>
      <w:r w:rsidRPr="00FD3A7D">
        <w:t>isumliberalisatie is</w:t>
      </w:r>
      <w:r>
        <w:t xml:space="preserve"> op dit moment</w:t>
      </w:r>
      <w:r w:rsidRPr="00FD3A7D">
        <w:t xml:space="preserve"> niet aan de orde aangezien Turkije niet voldoet aan de daarvoor (al jarenlang) geldende criteria; Turkije moet nog voldoen aan </w:t>
      </w:r>
      <w:r>
        <w:t xml:space="preserve">zes van de 72 gestelde voorwaarden in het stappenplan voor een visumvrije regeling met Turkije: 1) anti-corruptie maatregelen; 2) operationele samenwerkingsovereenkomst met Europol; 3) aanpassing wetgeving en praktijken inzake terrorismebestrijding; 4) aanpassing wetgeving inzake bescherming van persoonsgegevens; 5) doelmatige justitiële samenwerking in </w:t>
      </w:r>
      <w:r>
        <w:lastRenderedPageBreak/>
        <w:t>strafzaken met alle EU-lidstaten; 6) uitvoering van alle bepalingen van de EU-Turkije overname-overeenkomst.</w:t>
      </w:r>
    </w:p>
    <w:p w:rsidR="0074765C" w:rsidP="0074765C" w:rsidRDefault="0074765C" w14:paraId="17C9B07D" w14:textId="77777777"/>
    <w:bookmarkEnd w:id="1"/>
    <w:p w:rsidR="0074765C" w:rsidP="0074765C" w:rsidRDefault="0074765C" w14:paraId="2F8463E8" w14:textId="77777777">
      <w:pPr>
        <w:rPr>
          <w:b/>
          <w:bCs/>
        </w:rPr>
      </w:pPr>
      <w:r>
        <w:rPr>
          <w:b/>
          <w:bCs/>
        </w:rPr>
        <w:t>Vraag 6</w:t>
      </w:r>
    </w:p>
    <w:p w:rsidR="0074765C" w:rsidP="0074765C" w:rsidRDefault="0074765C" w14:paraId="04F9937A" w14:textId="77777777">
      <w:r w:rsidRPr="00FD3A7D">
        <w:t>Wilt u deze vragen nog deze week beantwoorden?</w:t>
      </w:r>
    </w:p>
    <w:p w:rsidR="0074765C" w:rsidP="0074765C" w:rsidRDefault="0074765C" w14:paraId="759B5AC7" w14:textId="77777777"/>
    <w:p w:rsidRPr="00FD3A7D" w:rsidR="0074765C" w:rsidP="0074765C" w:rsidRDefault="0074765C" w14:paraId="63F66B9E" w14:textId="77777777">
      <w:pPr>
        <w:rPr>
          <w:b/>
          <w:bCs/>
        </w:rPr>
      </w:pPr>
      <w:r w:rsidRPr="00FD3A7D">
        <w:rPr>
          <w:b/>
          <w:bCs/>
        </w:rPr>
        <w:t>Antwoord</w:t>
      </w:r>
    </w:p>
    <w:p w:rsidRPr="00FD3A7D" w:rsidR="0074765C" w:rsidP="0074765C" w:rsidRDefault="0074765C" w14:paraId="7F8B78D1" w14:textId="77777777">
      <w:r>
        <w:t>De vragen zijn zo spoedig mogelijk beantwoord.</w:t>
      </w:r>
    </w:p>
    <w:p w:rsidR="002C3023" w:rsidRDefault="002C3023" w14:paraId="24A6E3C3" w14:textId="77777777"/>
    <w:sectPr w:rsidR="002C3023" w:rsidSect="0074765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33B" w14:textId="77777777" w:rsidR="0074765C" w:rsidRDefault="0074765C" w:rsidP="0074765C">
      <w:pPr>
        <w:spacing w:after="0" w:line="240" w:lineRule="auto"/>
      </w:pPr>
      <w:r>
        <w:separator/>
      </w:r>
    </w:p>
  </w:endnote>
  <w:endnote w:type="continuationSeparator" w:id="0">
    <w:p w14:paraId="1EF9ECA1" w14:textId="77777777" w:rsidR="0074765C" w:rsidRDefault="0074765C" w:rsidP="0074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6A83" w14:textId="77777777" w:rsidR="0074765C" w:rsidRPr="0074765C" w:rsidRDefault="0074765C" w:rsidP="007476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2F46" w14:textId="77777777" w:rsidR="0074765C" w:rsidRPr="0074765C" w:rsidRDefault="0074765C" w:rsidP="007476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4CB7" w14:textId="77777777" w:rsidR="0074765C" w:rsidRPr="0074765C" w:rsidRDefault="0074765C" w:rsidP="007476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6F37" w14:textId="77777777" w:rsidR="0074765C" w:rsidRDefault="0074765C" w:rsidP="0074765C">
      <w:pPr>
        <w:spacing w:after="0" w:line="240" w:lineRule="auto"/>
      </w:pPr>
      <w:r>
        <w:separator/>
      </w:r>
    </w:p>
  </w:footnote>
  <w:footnote w:type="continuationSeparator" w:id="0">
    <w:p w14:paraId="221A5E03" w14:textId="77777777" w:rsidR="0074765C" w:rsidRDefault="0074765C" w:rsidP="0074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5564" w14:textId="77777777" w:rsidR="0074765C" w:rsidRPr="0074765C" w:rsidRDefault="0074765C" w:rsidP="007476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F11A" w14:textId="77777777" w:rsidR="0074765C" w:rsidRPr="0074765C" w:rsidRDefault="0074765C" w:rsidP="007476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E603" w14:textId="77777777" w:rsidR="0074765C" w:rsidRPr="0074765C" w:rsidRDefault="0074765C" w:rsidP="007476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5C"/>
    <w:rsid w:val="00036703"/>
    <w:rsid w:val="002C3023"/>
    <w:rsid w:val="007476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DEAF"/>
  <w15:chartTrackingRefBased/>
  <w15:docId w15:val="{27CC4604-955F-4AB4-AA12-F9B6494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6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6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6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6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6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6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6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6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6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6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6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6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6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6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6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65C"/>
    <w:rPr>
      <w:rFonts w:eastAsiaTheme="majorEastAsia" w:cstheme="majorBidi"/>
      <w:color w:val="272727" w:themeColor="text1" w:themeTint="D8"/>
    </w:rPr>
  </w:style>
  <w:style w:type="paragraph" w:styleId="Titel">
    <w:name w:val="Title"/>
    <w:basedOn w:val="Standaard"/>
    <w:next w:val="Standaard"/>
    <w:link w:val="TitelChar"/>
    <w:uiPriority w:val="10"/>
    <w:qFormat/>
    <w:rsid w:val="0074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6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6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6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6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65C"/>
    <w:rPr>
      <w:i/>
      <w:iCs/>
      <w:color w:val="404040" w:themeColor="text1" w:themeTint="BF"/>
    </w:rPr>
  </w:style>
  <w:style w:type="paragraph" w:styleId="Lijstalinea">
    <w:name w:val="List Paragraph"/>
    <w:basedOn w:val="Standaard"/>
    <w:uiPriority w:val="34"/>
    <w:qFormat/>
    <w:rsid w:val="0074765C"/>
    <w:pPr>
      <w:ind w:left="720"/>
      <w:contextualSpacing/>
    </w:pPr>
  </w:style>
  <w:style w:type="character" w:styleId="Intensievebenadrukking">
    <w:name w:val="Intense Emphasis"/>
    <w:basedOn w:val="Standaardalinea-lettertype"/>
    <w:uiPriority w:val="21"/>
    <w:qFormat/>
    <w:rsid w:val="0074765C"/>
    <w:rPr>
      <w:i/>
      <w:iCs/>
      <w:color w:val="0F4761" w:themeColor="accent1" w:themeShade="BF"/>
    </w:rPr>
  </w:style>
  <w:style w:type="paragraph" w:styleId="Duidelijkcitaat">
    <w:name w:val="Intense Quote"/>
    <w:basedOn w:val="Standaard"/>
    <w:next w:val="Standaard"/>
    <w:link w:val="DuidelijkcitaatChar"/>
    <w:uiPriority w:val="30"/>
    <w:qFormat/>
    <w:rsid w:val="00747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65C"/>
    <w:rPr>
      <w:i/>
      <w:iCs/>
      <w:color w:val="0F4761" w:themeColor="accent1" w:themeShade="BF"/>
    </w:rPr>
  </w:style>
  <w:style w:type="character" w:styleId="Intensieveverwijzing">
    <w:name w:val="Intense Reference"/>
    <w:basedOn w:val="Standaardalinea-lettertype"/>
    <w:uiPriority w:val="32"/>
    <w:qFormat/>
    <w:rsid w:val="0074765C"/>
    <w:rPr>
      <w:b/>
      <w:bCs/>
      <w:smallCaps/>
      <w:color w:val="0F4761" w:themeColor="accent1" w:themeShade="BF"/>
      <w:spacing w:val="5"/>
    </w:rPr>
  </w:style>
  <w:style w:type="paragraph" w:styleId="Koptekst">
    <w:name w:val="header"/>
    <w:basedOn w:val="Standaard"/>
    <w:link w:val="KoptekstChar"/>
    <w:uiPriority w:val="99"/>
    <w:unhideWhenUsed/>
    <w:rsid w:val="0074765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76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765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765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47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519</ap:Words>
  <ap:Characters>2856</ap:Characters>
  <ap:DocSecurity>0</ap:DocSecurity>
  <ap:Lines>23</ap:Lines>
  <ap:Paragraphs>6</ap:Paragraphs>
  <ap:ScaleCrop>false</ap:ScaleCrop>
  <ap:LinksUpToDate>false</ap:LinksUpToDate>
  <ap:CharactersWithSpaces>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2025-08-28T15:08:00.0000000Z</dcterms:created>
  <dcterms:modified xsi:type="dcterms:W3CDTF">2025-08-28T15:10:00.0000000Z</dcterms:modified>
  <version/>
  <category/>
</coreProperties>
</file>