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1507" w:rsidR="00183D58" w:rsidP="00164A7E" w:rsidRDefault="00676F1D" w14:paraId="28F09D11" w14:textId="5FA9C104">
      <w:pPr>
        <w:suppressAutoHyphens/>
        <w:ind w:left="993" w:hanging="993"/>
        <w:rPr>
          <w:rFonts w:ascii="Times New Roman" w:hAnsi="Times New Roman" w:eastAsia="Times New Roman"/>
          <w:color w:val="000080"/>
          <w:sz w:val="24"/>
          <w:szCs w:val="24"/>
          <w:lang w:eastAsia="nl-NL"/>
        </w:rPr>
      </w:pPr>
      <w:r w:rsidRPr="007A1507">
        <w:rPr>
          <w:rFonts w:ascii="Times New Roman" w:hAnsi="Times New Roman"/>
          <w:b/>
          <w:bCs/>
          <w:sz w:val="24"/>
          <w:szCs w:val="24"/>
        </w:rPr>
        <w:t>3</w:t>
      </w:r>
      <w:r w:rsidRPr="007A1507" w:rsidR="00667730">
        <w:rPr>
          <w:rFonts w:ascii="Times New Roman" w:hAnsi="Times New Roman"/>
          <w:b/>
          <w:bCs/>
          <w:sz w:val="24"/>
          <w:szCs w:val="24"/>
        </w:rPr>
        <w:t>6</w:t>
      </w:r>
      <w:r w:rsidRPr="007A1507">
        <w:rPr>
          <w:rFonts w:ascii="Times New Roman" w:hAnsi="Times New Roman"/>
          <w:b/>
          <w:bCs/>
          <w:sz w:val="24"/>
          <w:szCs w:val="24"/>
        </w:rPr>
        <w:t xml:space="preserve"> </w:t>
      </w:r>
      <w:r w:rsidRPr="007A1507" w:rsidR="00667730">
        <w:rPr>
          <w:rFonts w:ascii="Times New Roman" w:hAnsi="Times New Roman"/>
          <w:b/>
          <w:bCs/>
          <w:sz w:val="24"/>
          <w:szCs w:val="24"/>
        </w:rPr>
        <w:t>713</w:t>
      </w:r>
      <w:r w:rsidRPr="007A1507" w:rsidR="00683848">
        <w:rPr>
          <w:rFonts w:ascii="Times New Roman" w:hAnsi="Times New Roman" w:eastAsia="Times New Roman"/>
          <w:color w:val="000080"/>
          <w:kern w:val="0"/>
          <w:sz w:val="24"/>
          <w:szCs w:val="24"/>
          <w:lang w:eastAsia="nl-NL"/>
        </w:rPr>
        <w:tab/>
      </w:r>
      <w:r w:rsidRPr="007A1507" w:rsidR="00667730">
        <w:rPr>
          <w:rFonts w:ascii="Times New Roman" w:hAnsi="Times New Roman"/>
          <w:b/>
          <w:bCs/>
          <w:sz w:val="24"/>
          <w:szCs w:val="24"/>
        </w:rPr>
        <w:t>Wijziging van de Wet maatschappelijke ondersteuning 2015 teneinde gemeenten in staat te stellen voor meer voorzieningen een eigen bijdrage van de cliënt te vragen die afhankelijk is van zijn financiële draagkracht (Wet vervanging abonnementstarief Wmo 2015)</w:t>
      </w:r>
    </w:p>
    <w:p w:rsidRPr="007A1507" w:rsidR="00ED1FAF" w:rsidP="00164A7E" w:rsidRDefault="00ED1FAF" w14:paraId="730F80DA" w14:textId="77777777">
      <w:pPr>
        <w:pStyle w:val="Geenafstand"/>
        <w:suppressAutoHyphens/>
        <w:rPr>
          <w:rFonts w:ascii="Times New Roman" w:hAnsi="Times New Roman"/>
          <w:b/>
          <w:bCs/>
          <w:color w:val="000000"/>
          <w:sz w:val="24"/>
          <w:szCs w:val="24"/>
        </w:rPr>
      </w:pPr>
    </w:p>
    <w:p w:rsidRPr="007A1507" w:rsidR="00B6319A" w:rsidP="007A1507" w:rsidRDefault="007A1507" w14:paraId="6FEF9034" w14:textId="0AEDEB91">
      <w:pPr>
        <w:pStyle w:val="Geenafstand"/>
        <w:ind w:left="993" w:hanging="993"/>
        <w:rPr>
          <w:rFonts w:ascii="Times New Roman" w:hAnsi="Times New Roman"/>
          <w:b/>
          <w:bCs/>
          <w:sz w:val="24"/>
          <w:szCs w:val="24"/>
        </w:rPr>
      </w:pPr>
      <w:r w:rsidRPr="007A1507">
        <w:rPr>
          <w:rFonts w:ascii="Times New Roman" w:hAnsi="Times New Roman"/>
          <w:b/>
          <w:bCs/>
          <w:sz w:val="24"/>
          <w:szCs w:val="24"/>
        </w:rPr>
        <w:t>Nr. 8</w:t>
      </w:r>
      <w:r w:rsidRPr="007A1507">
        <w:rPr>
          <w:rFonts w:ascii="Times New Roman" w:hAnsi="Times New Roman"/>
          <w:b/>
          <w:bCs/>
          <w:sz w:val="24"/>
          <w:szCs w:val="24"/>
        </w:rPr>
        <w:tab/>
      </w:r>
      <w:r w:rsidRPr="007A1507" w:rsidR="621ADBC8">
        <w:rPr>
          <w:rFonts w:ascii="Times New Roman" w:hAnsi="Times New Roman"/>
          <w:b/>
          <w:bCs/>
          <w:sz w:val="24"/>
          <w:szCs w:val="24"/>
        </w:rPr>
        <w:t>NOTA NAAR AANLEIDING VAN HET VERSLAG</w:t>
      </w:r>
    </w:p>
    <w:p w:rsidRPr="007A1507" w:rsidR="007A1507" w:rsidP="007A1507" w:rsidRDefault="007A1507" w14:paraId="360CC917" w14:textId="68A88AEB">
      <w:pPr>
        <w:pStyle w:val="Geenafstand"/>
        <w:ind w:left="993"/>
        <w:rPr>
          <w:rFonts w:ascii="Times New Roman" w:hAnsi="Times New Roman"/>
          <w:sz w:val="24"/>
          <w:szCs w:val="24"/>
        </w:rPr>
      </w:pPr>
      <w:r w:rsidRPr="007A1507">
        <w:rPr>
          <w:rFonts w:ascii="Times New Roman" w:hAnsi="Times New Roman"/>
          <w:sz w:val="24"/>
          <w:szCs w:val="24"/>
        </w:rPr>
        <w:t>Ontvangen 29 augustus 2025</w:t>
      </w:r>
    </w:p>
    <w:p w:rsidRPr="007A1507" w:rsidR="007A1507" w:rsidP="007A1507" w:rsidRDefault="007A1507" w14:paraId="3E1E84CE" w14:textId="77777777">
      <w:pPr>
        <w:pStyle w:val="Geenafstand"/>
        <w:rPr>
          <w:rFonts w:ascii="Times New Roman" w:hAnsi="Times New Roman"/>
          <w:sz w:val="24"/>
          <w:szCs w:val="24"/>
        </w:rPr>
      </w:pPr>
    </w:p>
    <w:p w:rsidRPr="007A1507" w:rsidR="001365C9" w:rsidP="00164A7E" w:rsidRDefault="621ADBC8" w14:paraId="3B38372B" w14:textId="77777777">
      <w:pPr>
        <w:pStyle w:val="Geenafstand"/>
        <w:suppressAutoHyphens/>
        <w:rPr>
          <w:rFonts w:ascii="Times New Roman" w:hAnsi="Times New Roman"/>
          <w:sz w:val="24"/>
          <w:szCs w:val="24"/>
          <w:lang w:eastAsia="nl-NL"/>
        </w:rPr>
      </w:pPr>
      <w:bookmarkStart w:name="_Hlk190335672" w:id="0"/>
      <w:bookmarkStart w:name="_Hlk176766956" w:id="1"/>
      <w:r w:rsidRPr="007A1507">
        <w:rPr>
          <w:rFonts w:ascii="Times New Roman" w:hAnsi="Times New Roman"/>
          <w:sz w:val="24"/>
          <w:szCs w:val="24"/>
          <w:lang w:eastAsia="nl-NL"/>
        </w:rPr>
        <w:t>Inhoudsopgave</w:t>
      </w:r>
    </w:p>
    <w:p w:rsidRPr="007A1507" w:rsidR="001365C9" w:rsidP="00164A7E" w:rsidRDefault="001365C9" w14:paraId="76A94FD3" w14:textId="77777777">
      <w:pPr>
        <w:pStyle w:val="Geenafstand"/>
        <w:suppressAutoHyphens/>
        <w:rPr>
          <w:rFonts w:ascii="Times New Roman" w:hAnsi="Times New Roman"/>
          <w:sz w:val="24"/>
          <w:szCs w:val="24"/>
          <w:lang w:eastAsia="nl-NL"/>
        </w:rPr>
      </w:pPr>
    </w:p>
    <w:bookmarkEnd w:id="0"/>
    <w:p w:rsidRPr="007A1507" w:rsidR="00667730" w:rsidP="00164A7E" w:rsidRDefault="00667730" w14:paraId="56037412" w14:textId="3CB5EBD2">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I. </w:t>
      </w:r>
      <w:r w:rsidRPr="007A1507">
        <w:rPr>
          <w:rFonts w:ascii="Times New Roman" w:hAnsi="Times New Roman"/>
          <w:sz w:val="24"/>
          <w:szCs w:val="24"/>
          <w:lang w:eastAsia="nl-NL"/>
        </w:rPr>
        <w:tab/>
        <w:t>Algemeen deel</w:t>
      </w:r>
    </w:p>
    <w:p w:rsidRPr="007A1507" w:rsidR="00667730" w:rsidP="00164A7E" w:rsidRDefault="00667730" w14:paraId="5D88C821" w14:textId="1952EC51">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1.</w:t>
      </w:r>
      <w:r w:rsidRPr="007A1507">
        <w:rPr>
          <w:rFonts w:ascii="Times New Roman" w:hAnsi="Times New Roman"/>
          <w:sz w:val="24"/>
          <w:szCs w:val="24"/>
          <w:lang w:eastAsia="nl-NL"/>
        </w:rPr>
        <w:tab/>
        <w:t>Inleiding</w:t>
      </w:r>
    </w:p>
    <w:p w:rsidRPr="007A1507" w:rsidR="00667730" w:rsidP="00164A7E" w:rsidRDefault="00667730" w14:paraId="637281E9"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2.</w:t>
      </w:r>
      <w:r w:rsidRPr="007A1507">
        <w:rPr>
          <w:rFonts w:ascii="Times New Roman" w:hAnsi="Times New Roman"/>
          <w:sz w:val="24"/>
          <w:szCs w:val="24"/>
          <w:lang w:eastAsia="nl-NL"/>
        </w:rPr>
        <w:tab/>
        <w:t>Huidige systematiek en aanleiding</w:t>
      </w:r>
    </w:p>
    <w:p w:rsidRPr="007A1507" w:rsidR="00667730" w:rsidP="00164A7E" w:rsidRDefault="00667730" w14:paraId="3AEEC560"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2.1</w:t>
      </w:r>
      <w:r w:rsidRPr="007A1507">
        <w:rPr>
          <w:rFonts w:ascii="Times New Roman" w:hAnsi="Times New Roman"/>
          <w:sz w:val="24"/>
          <w:szCs w:val="24"/>
          <w:lang w:eastAsia="nl-NL"/>
        </w:rPr>
        <w:tab/>
        <w:t>Uitdagingen voor houdbaarheid Wmo 2015</w:t>
      </w:r>
    </w:p>
    <w:p w:rsidRPr="007A1507" w:rsidR="00667730" w:rsidP="00164A7E" w:rsidRDefault="00667730" w14:paraId="7516C5C5"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2.2</w:t>
      </w:r>
      <w:r w:rsidRPr="007A1507">
        <w:rPr>
          <w:rFonts w:ascii="Times New Roman" w:hAnsi="Times New Roman"/>
          <w:sz w:val="24"/>
          <w:szCs w:val="24"/>
          <w:lang w:eastAsia="nl-NL"/>
        </w:rPr>
        <w:tab/>
        <w:t>Huidige systematiek: abonnementstarief</w:t>
      </w:r>
    </w:p>
    <w:p w:rsidRPr="007A1507" w:rsidR="00667730" w:rsidP="00164A7E" w:rsidRDefault="00667730" w14:paraId="05AE04DD"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2.3</w:t>
      </w:r>
      <w:r w:rsidRPr="007A1507">
        <w:rPr>
          <w:rFonts w:ascii="Times New Roman" w:hAnsi="Times New Roman"/>
          <w:sz w:val="24"/>
          <w:szCs w:val="24"/>
          <w:lang w:eastAsia="nl-NL"/>
        </w:rPr>
        <w:tab/>
        <w:t>Start en pauzering eigen bijdrage</w:t>
      </w:r>
    </w:p>
    <w:p w:rsidRPr="007A1507" w:rsidR="00667730" w:rsidP="00164A7E" w:rsidRDefault="00667730" w14:paraId="7FFD5425"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3.</w:t>
      </w:r>
      <w:r w:rsidRPr="007A1507">
        <w:rPr>
          <w:rFonts w:ascii="Times New Roman" w:hAnsi="Times New Roman"/>
          <w:sz w:val="24"/>
          <w:szCs w:val="24"/>
          <w:lang w:eastAsia="nl-NL"/>
        </w:rPr>
        <w:tab/>
        <w:t>Doelen en inhoud wetsvoorstel</w:t>
      </w:r>
    </w:p>
    <w:p w:rsidRPr="007A1507" w:rsidR="00667730" w:rsidP="00164A7E" w:rsidRDefault="00667730" w14:paraId="349202AF"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3.1</w:t>
      </w:r>
      <w:r w:rsidRPr="007A1507">
        <w:rPr>
          <w:rFonts w:ascii="Times New Roman" w:hAnsi="Times New Roman"/>
          <w:sz w:val="24"/>
          <w:szCs w:val="24"/>
          <w:lang w:eastAsia="nl-NL"/>
        </w:rPr>
        <w:tab/>
        <w:t xml:space="preserve">Doelen invoering inkomens- en vermogensafhankelijke eigen bijdrage (ivb) </w:t>
      </w:r>
    </w:p>
    <w:p w:rsidRPr="007A1507" w:rsidR="00667730" w:rsidP="00164A7E" w:rsidRDefault="00667730" w14:paraId="607DB523"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3.2</w:t>
      </w:r>
      <w:r w:rsidRPr="007A1507">
        <w:rPr>
          <w:rFonts w:ascii="Times New Roman" w:hAnsi="Times New Roman"/>
          <w:sz w:val="24"/>
          <w:szCs w:val="24"/>
          <w:lang w:eastAsia="nl-NL"/>
        </w:rPr>
        <w:tab/>
        <w:t>Beoogde vormgeving ivb maatwerkvoorzieningen</w:t>
      </w:r>
    </w:p>
    <w:p w:rsidRPr="007A1507" w:rsidR="00667730" w:rsidP="00164A7E" w:rsidRDefault="00667730" w14:paraId="519AD715"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3.2.1</w:t>
      </w:r>
      <w:r w:rsidRPr="007A1507">
        <w:rPr>
          <w:rFonts w:ascii="Times New Roman" w:hAnsi="Times New Roman"/>
          <w:sz w:val="24"/>
          <w:szCs w:val="24"/>
          <w:lang w:eastAsia="nl-NL"/>
        </w:rPr>
        <w:tab/>
        <w:t>Uitgangspunten vormgeving</w:t>
      </w:r>
    </w:p>
    <w:p w:rsidRPr="007A1507" w:rsidR="00667730" w:rsidP="00164A7E" w:rsidRDefault="00667730" w14:paraId="3C3A1287"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3.2.2</w:t>
      </w:r>
      <w:r w:rsidRPr="007A1507">
        <w:rPr>
          <w:rFonts w:ascii="Times New Roman" w:hAnsi="Times New Roman"/>
          <w:sz w:val="24"/>
          <w:szCs w:val="24"/>
          <w:lang w:eastAsia="nl-NL"/>
        </w:rPr>
        <w:tab/>
        <w:t>Afstemming eigen bijdrage op financiële draagkracht burger</w:t>
      </w:r>
    </w:p>
    <w:p w:rsidRPr="007A1507" w:rsidR="00667730" w:rsidP="00164A7E" w:rsidRDefault="00667730" w14:paraId="1AE58CFA"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3.2.3</w:t>
      </w:r>
      <w:r w:rsidRPr="007A1507">
        <w:rPr>
          <w:rFonts w:ascii="Times New Roman" w:hAnsi="Times New Roman"/>
          <w:sz w:val="24"/>
          <w:szCs w:val="24"/>
          <w:lang w:eastAsia="nl-NL"/>
        </w:rPr>
        <w:tab/>
        <w:t>Beperking toename stapeling eigen bijdragen</w:t>
      </w:r>
    </w:p>
    <w:p w:rsidRPr="007A1507" w:rsidR="00667730" w:rsidP="00164A7E" w:rsidRDefault="00667730" w14:paraId="735E14AE"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3.2.4</w:t>
      </w:r>
      <w:r w:rsidRPr="007A1507">
        <w:rPr>
          <w:rFonts w:ascii="Times New Roman" w:hAnsi="Times New Roman"/>
          <w:sz w:val="24"/>
          <w:szCs w:val="24"/>
          <w:lang w:eastAsia="nl-NL"/>
        </w:rPr>
        <w:tab/>
        <w:t>Onnodige complexiteit vermijden</w:t>
      </w:r>
    </w:p>
    <w:p w:rsidRPr="007A1507" w:rsidR="00667730" w:rsidP="00164A7E" w:rsidRDefault="00667730" w14:paraId="7B4C4A73"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3.2.5</w:t>
      </w:r>
      <w:r w:rsidRPr="007A1507">
        <w:rPr>
          <w:rFonts w:ascii="Times New Roman" w:hAnsi="Times New Roman"/>
          <w:sz w:val="24"/>
          <w:szCs w:val="24"/>
          <w:lang w:eastAsia="nl-NL"/>
        </w:rPr>
        <w:tab/>
        <w:t>Ruimte voor maatwerk en menselijke maat</w:t>
      </w:r>
    </w:p>
    <w:p w:rsidRPr="007A1507" w:rsidR="00667730" w:rsidP="00164A7E" w:rsidRDefault="00667730" w14:paraId="38D105B4"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3.3</w:t>
      </w:r>
      <w:r w:rsidRPr="007A1507">
        <w:rPr>
          <w:rFonts w:ascii="Times New Roman" w:hAnsi="Times New Roman"/>
          <w:sz w:val="24"/>
          <w:szCs w:val="24"/>
          <w:lang w:eastAsia="nl-NL"/>
        </w:rPr>
        <w:tab/>
        <w:t>Doelen en beoogde vormgeving eigen bijdrage algemene voorzieningen</w:t>
      </w:r>
    </w:p>
    <w:p w:rsidRPr="007A1507" w:rsidR="00667730" w:rsidP="00164A7E" w:rsidRDefault="00667730" w14:paraId="45D4A1D5"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3.4</w:t>
      </w:r>
      <w:r w:rsidRPr="007A1507">
        <w:rPr>
          <w:rFonts w:ascii="Times New Roman" w:hAnsi="Times New Roman"/>
          <w:sz w:val="24"/>
          <w:szCs w:val="24"/>
          <w:lang w:eastAsia="nl-NL"/>
        </w:rPr>
        <w:tab/>
        <w:t>Doelen en inhoud verheldering start en pauzering eigen bijdrage</w:t>
      </w:r>
    </w:p>
    <w:p w:rsidRPr="007A1507" w:rsidR="00667730" w:rsidP="00164A7E" w:rsidRDefault="00667730" w14:paraId="0951413F"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3.5</w:t>
      </w:r>
      <w:r w:rsidRPr="007A1507">
        <w:rPr>
          <w:rFonts w:ascii="Times New Roman" w:hAnsi="Times New Roman"/>
          <w:sz w:val="24"/>
          <w:szCs w:val="24"/>
          <w:lang w:eastAsia="nl-NL"/>
        </w:rPr>
        <w:tab/>
        <w:t>Overwogen alternatieven</w:t>
      </w:r>
    </w:p>
    <w:p w:rsidRPr="007A1507" w:rsidR="00667730" w:rsidP="00164A7E" w:rsidRDefault="00667730" w14:paraId="0D40D1B3"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3.5.1</w:t>
      </w:r>
      <w:r w:rsidRPr="007A1507">
        <w:rPr>
          <w:rFonts w:ascii="Times New Roman" w:hAnsi="Times New Roman"/>
          <w:sz w:val="24"/>
          <w:szCs w:val="24"/>
          <w:lang w:eastAsia="nl-NL"/>
        </w:rPr>
        <w:tab/>
        <w:t>Overwogen alternatieven ivb maatwerkvoorzieningen</w:t>
      </w:r>
    </w:p>
    <w:p w:rsidRPr="007A1507" w:rsidR="00667730" w:rsidP="00164A7E" w:rsidRDefault="00667730" w14:paraId="0AB98244"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r>
      <w:r w:rsidRPr="007A1507">
        <w:rPr>
          <w:rFonts w:ascii="Times New Roman" w:hAnsi="Times New Roman"/>
          <w:sz w:val="24"/>
          <w:szCs w:val="24"/>
          <w:lang w:eastAsia="nl-NL"/>
        </w:rPr>
        <w:tab/>
        <w:t>3.5.2</w:t>
      </w:r>
      <w:r w:rsidRPr="007A1507">
        <w:rPr>
          <w:rFonts w:ascii="Times New Roman" w:hAnsi="Times New Roman"/>
          <w:sz w:val="24"/>
          <w:szCs w:val="24"/>
          <w:lang w:eastAsia="nl-NL"/>
        </w:rPr>
        <w:tab/>
        <w:t>Overwogen alternatieven in relatie tot algemene voorzieningen</w:t>
      </w:r>
    </w:p>
    <w:p w:rsidRPr="007A1507" w:rsidR="00667730" w:rsidP="00164A7E" w:rsidRDefault="00667730" w14:paraId="09C73410"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4.</w:t>
      </w:r>
      <w:r w:rsidRPr="007A1507">
        <w:rPr>
          <w:rFonts w:ascii="Times New Roman" w:hAnsi="Times New Roman"/>
          <w:sz w:val="24"/>
          <w:szCs w:val="24"/>
          <w:lang w:eastAsia="nl-NL"/>
        </w:rPr>
        <w:tab/>
        <w:t>Verhouding tot de Algemene verordening gegevensbescherming (AVG)</w:t>
      </w:r>
    </w:p>
    <w:p w:rsidRPr="007A1507" w:rsidR="00667730" w:rsidP="00164A7E" w:rsidRDefault="00667730" w14:paraId="3A24F69F"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5.</w:t>
      </w:r>
      <w:r w:rsidRPr="007A1507">
        <w:rPr>
          <w:rFonts w:ascii="Times New Roman" w:hAnsi="Times New Roman"/>
          <w:sz w:val="24"/>
          <w:szCs w:val="24"/>
          <w:lang w:eastAsia="nl-NL"/>
        </w:rPr>
        <w:tab/>
        <w:t>Caribisch Nederland</w:t>
      </w:r>
    </w:p>
    <w:p w:rsidRPr="007A1507" w:rsidR="00667730" w:rsidP="00164A7E" w:rsidRDefault="00667730" w14:paraId="3715FD11"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6.</w:t>
      </w:r>
      <w:r w:rsidRPr="007A1507">
        <w:rPr>
          <w:rFonts w:ascii="Times New Roman" w:hAnsi="Times New Roman"/>
          <w:sz w:val="24"/>
          <w:szCs w:val="24"/>
          <w:lang w:eastAsia="nl-NL"/>
        </w:rPr>
        <w:tab/>
        <w:t>Gevolgen voor burgers en uitvoering</w:t>
      </w:r>
    </w:p>
    <w:p w:rsidRPr="007A1507" w:rsidR="00667730" w:rsidP="00164A7E" w:rsidRDefault="00667730" w14:paraId="619A3DB4"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6.1</w:t>
      </w:r>
      <w:r w:rsidRPr="007A1507">
        <w:rPr>
          <w:rFonts w:ascii="Times New Roman" w:hAnsi="Times New Roman"/>
          <w:sz w:val="24"/>
          <w:szCs w:val="24"/>
          <w:lang w:eastAsia="nl-NL"/>
        </w:rPr>
        <w:tab/>
        <w:t>Gevolgen voor burgers</w:t>
      </w:r>
    </w:p>
    <w:p w:rsidRPr="007A1507" w:rsidR="00667730" w:rsidP="00164A7E" w:rsidRDefault="00667730" w14:paraId="753E1BFF"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6.2</w:t>
      </w:r>
      <w:r w:rsidRPr="007A1507">
        <w:rPr>
          <w:rFonts w:ascii="Times New Roman" w:hAnsi="Times New Roman"/>
          <w:sz w:val="24"/>
          <w:szCs w:val="24"/>
          <w:lang w:eastAsia="nl-NL"/>
        </w:rPr>
        <w:tab/>
        <w:t xml:space="preserve">Gevolgen voor aanbieders </w:t>
      </w:r>
    </w:p>
    <w:p w:rsidRPr="007A1507" w:rsidR="00667730" w:rsidP="00164A7E" w:rsidRDefault="00667730" w14:paraId="6AC4FE45"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6.3</w:t>
      </w:r>
      <w:r w:rsidRPr="007A1507">
        <w:rPr>
          <w:rFonts w:ascii="Times New Roman" w:hAnsi="Times New Roman"/>
          <w:sz w:val="24"/>
          <w:szCs w:val="24"/>
          <w:lang w:eastAsia="nl-NL"/>
        </w:rPr>
        <w:tab/>
        <w:t>Gevolgen voor gemeenten</w:t>
      </w:r>
    </w:p>
    <w:p w:rsidRPr="007A1507" w:rsidR="00667730" w:rsidP="00164A7E" w:rsidRDefault="00667730" w14:paraId="225B87FE"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6.4</w:t>
      </w:r>
      <w:r w:rsidRPr="007A1507">
        <w:rPr>
          <w:rFonts w:ascii="Times New Roman" w:hAnsi="Times New Roman"/>
          <w:sz w:val="24"/>
          <w:szCs w:val="24"/>
          <w:lang w:eastAsia="nl-NL"/>
        </w:rPr>
        <w:tab/>
        <w:t>Gevolgen voor het CAK</w:t>
      </w:r>
    </w:p>
    <w:p w:rsidRPr="007A1507" w:rsidR="00667730" w:rsidP="00164A7E" w:rsidRDefault="00667730" w14:paraId="2C7CD68B"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7.</w:t>
      </w:r>
      <w:r w:rsidRPr="007A1507">
        <w:rPr>
          <w:rFonts w:ascii="Times New Roman" w:hAnsi="Times New Roman"/>
          <w:sz w:val="24"/>
          <w:szCs w:val="24"/>
          <w:lang w:eastAsia="nl-NL"/>
        </w:rPr>
        <w:tab/>
        <w:t>Gevolgen voor de regeldruk</w:t>
      </w:r>
    </w:p>
    <w:p w:rsidRPr="007A1507" w:rsidR="00667730" w:rsidP="00164A7E" w:rsidRDefault="00667730" w14:paraId="4C3F5FF9"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7.1</w:t>
      </w:r>
      <w:r w:rsidRPr="007A1507">
        <w:rPr>
          <w:rFonts w:ascii="Times New Roman" w:hAnsi="Times New Roman"/>
          <w:sz w:val="24"/>
          <w:szCs w:val="24"/>
          <w:lang w:eastAsia="nl-NL"/>
        </w:rPr>
        <w:tab/>
        <w:t>Effecten op regeldruk burgers</w:t>
      </w:r>
    </w:p>
    <w:p w:rsidRPr="007A1507" w:rsidR="00667730" w:rsidP="00164A7E" w:rsidRDefault="00667730" w14:paraId="3651A641"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7.2</w:t>
      </w:r>
      <w:r w:rsidRPr="007A1507">
        <w:rPr>
          <w:rFonts w:ascii="Times New Roman" w:hAnsi="Times New Roman"/>
          <w:sz w:val="24"/>
          <w:szCs w:val="24"/>
          <w:lang w:eastAsia="nl-NL"/>
        </w:rPr>
        <w:tab/>
        <w:t xml:space="preserve">Effecten op regeldruk aanbieders </w:t>
      </w:r>
    </w:p>
    <w:p w:rsidRPr="007A1507" w:rsidR="00667730" w:rsidP="00164A7E" w:rsidRDefault="00667730" w14:paraId="7563DA6F"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8.</w:t>
      </w:r>
      <w:r w:rsidRPr="007A1507">
        <w:rPr>
          <w:rFonts w:ascii="Times New Roman" w:hAnsi="Times New Roman"/>
          <w:sz w:val="24"/>
          <w:szCs w:val="24"/>
          <w:lang w:eastAsia="nl-NL"/>
        </w:rPr>
        <w:tab/>
        <w:t>Toezicht, handhaving en rechtsbescherming</w:t>
      </w:r>
    </w:p>
    <w:p w:rsidRPr="007A1507" w:rsidR="00667730" w:rsidP="00164A7E" w:rsidRDefault="00667730" w14:paraId="12BFD7D4"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8.1</w:t>
      </w:r>
      <w:r w:rsidRPr="007A1507">
        <w:rPr>
          <w:rFonts w:ascii="Times New Roman" w:hAnsi="Times New Roman"/>
          <w:sz w:val="24"/>
          <w:szCs w:val="24"/>
          <w:lang w:eastAsia="nl-NL"/>
        </w:rPr>
        <w:tab/>
        <w:t>Toezicht en handhaving</w:t>
      </w:r>
    </w:p>
    <w:p w:rsidRPr="007A1507" w:rsidR="00667730" w:rsidP="00164A7E" w:rsidRDefault="00667730" w14:paraId="64C78B19"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8.2</w:t>
      </w:r>
      <w:r w:rsidRPr="007A1507">
        <w:rPr>
          <w:rFonts w:ascii="Times New Roman" w:hAnsi="Times New Roman"/>
          <w:sz w:val="24"/>
          <w:szCs w:val="24"/>
          <w:lang w:eastAsia="nl-NL"/>
        </w:rPr>
        <w:tab/>
        <w:t>Rechtsbescherming</w:t>
      </w:r>
    </w:p>
    <w:p w:rsidRPr="007A1507" w:rsidR="00667730" w:rsidP="00164A7E" w:rsidRDefault="00667730" w14:paraId="563028EE"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9.</w:t>
      </w:r>
      <w:r w:rsidRPr="007A1507">
        <w:rPr>
          <w:rFonts w:ascii="Times New Roman" w:hAnsi="Times New Roman"/>
          <w:sz w:val="24"/>
          <w:szCs w:val="24"/>
          <w:lang w:eastAsia="nl-NL"/>
        </w:rPr>
        <w:tab/>
        <w:t>Financiële gevolgen</w:t>
      </w:r>
    </w:p>
    <w:p w:rsidRPr="007A1507" w:rsidR="00667730" w:rsidP="00164A7E" w:rsidRDefault="00667730" w14:paraId="109F0D0D"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9.1</w:t>
      </w:r>
      <w:r w:rsidRPr="007A1507">
        <w:rPr>
          <w:rFonts w:ascii="Times New Roman" w:hAnsi="Times New Roman"/>
          <w:sz w:val="24"/>
          <w:szCs w:val="24"/>
          <w:lang w:eastAsia="nl-NL"/>
        </w:rPr>
        <w:tab/>
        <w:t>Financiële effecten burgers</w:t>
      </w:r>
    </w:p>
    <w:p w:rsidRPr="007A1507" w:rsidR="00667730" w:rsidP="00164A7E" w:rsidRDefault="00667730" w14:paraId="40C4765A"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9.2</w:t>
      </w:r>
      <w:r w:rsidRPr="007A1507">
        <w:rPr>
          <w:rFonts w:ascii="Times New Roman" w:hAnsi="Times New Roman"/>
          <w:sz w:val="24"/>
          <w:szCs w:val="24"/>
          <w:lang w:eastAsia="nl-NL"/>
        </w:rPr>
        <w:tab/>
        <w:t>Financiële effecten aanbieders</w:t>
      </w:r>
    </w:p>
    <w:p w:rsidRPr="007A1507" w:rsidR="00667730" w:rsidP="00164A7E" w:rsidRDefault="00667730" w14:paraId="4BFD313D"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9.3</w:t>
      </w:r>
      <w:r w:rsidRPr="007A1507">
        <w:rPr>
          <w:rFonts w:ascii="Times New Roman" w:hAnsi="Times New Roman"/>
          <w:sz w:val="24"/>
          <w:szCs w:val="24"/>
          <w:lang w:eastAsia="nl-NL"/>
        </w:rPr>
        <w:tab/>
        <w:t>Financiële effecten gemeenten</w:t>
      </w:r>
    </w:p>
    <w:p w:rsidRPr="007A1507" w:rsidR="00667730" w:rsidP="00164A7E" w:rsidRDefault="00667730" w14:paraId="4B56C322"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9.4</w:t>
      </w:r>
      <w:r w:rsidRPr="007A1507">
        <w:rPr>
          <w:rFonts w:ascii="Times New Roman" w:hAnsi="Times New Roman"/>
          <w:sz w:val="24"/>
          <w:szCs w:val="24"/>
          <w:lang w:eastAsia="nl-NL"/>
        </w:rPr>
        <w:tab/>
        <w:t>Financiële effecten CAK</w:t>
      </w:r>
    </w:p>
    <w:p w:rsidRPr="007A1507" w:rsidR="00667730" w:rsidP="00164A7E" w:rsidRDefault="00667730" w14:paraId="5A88BE40"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9.5</w:t>
      </w:r>
      <w:r w:rsidRPr="007A1507">
        <w:rPr>
          <w:rFonts w:ascii="Times New Roman" w:hAnsi="Times New Roman"/>
          <w:sz w:val="24"/>
          <w:szCs w:val="24"/>
          <w:lang w:eastAsia="nl-NL"/>
        </w:rPr>
        <w:tab/>
        <w:t>Financiële effecten rechterlijke macht en rechtsbijstand</w:t>
      </w:r>
    </w:p>
    <w:p w:rsidRPr="007A1507" w:rsidR="00667730" w:rsidP="00164A7E" w:rsidRDefault="00667730" w14:paraId="4AF7815B"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lastRenderedPageBreak/>
        <w:tab/>
        <w:t>10.</w:t>
      </w:r>
      <w:r w:rsidRPr="007A1507">
        <w:rPr>
          <w:rFonts w:ascii="Times New Roman" w:hAnsi="Times New Roman"/>
          <w:sz w:val="24"/>
          <w:szCs w:val="24"/>
          <w:lang w:eastAsia="nl-NL"/>
        </w:rPr>
        <w:tab/>
        <w:t>Advies en consultatie</w:t>
      </w:r>
    </w:p>
    <w:p w:rsidRPr="007A1507" w:rsidR="00667730" w:rsidP="00164A7E" w:rsidRDefault="00667730" w14:paraId="142A4D50"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10.1</w:t>
      </w:r>
      <w:r w:rsidRPr="007A1507">
        <w:rPr>
          <w:rFonts w:ascii="Times New Roman" w:hAnsi="Times New Roman"/>
          <w:sz w:val="24"/>
          <w:szCs w:val="24"/>
          <w:lang w:eastAsia="nl-NL"/>
        </w:rPr>
        <w:tab/>
        <w:t>Internetconsultatie</w:t>
      </w:r>
    </w:p>
    <w:p w:rsidRPr="007A1507" w:rsidR="00667730" w:rsidP="00164A7E" w:rsidRDefault="00667730" w14:paraId="35E4B3F4"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10.2</w:t>
      </w:r>
      <w:r w:rsidRPr="007A1507">
        <w:rPr>
          <w:rFonts w:ascii="Times New Roman" w:hAnsi="Times New Roman"/>
          <w:sz w:val="24"/>
          <w:szCs w:val="24"/>
          <w:lang w:eastAsia="nl-NL"/>
        </w:rPr>
        <w:tab/>
        <w:t>Adviescollege toetsing regeldruk (ATR)</w:t>
      </w:r>
    </w:p>
    <w:p w:rsidRPr="007A1507" w:rsidR="00667730" w:rsidP="00164A7E" w:rsidRDefault="00667730" w14:paraId="21D872D5"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10.3</w:t>
      </w:r>
      <w:r w:rsidRPr="007A1507">
        <w:rPr>
          <w:rFonts w:ascii="Times New Roman" w:hAnsi="Times New Roman"/>
          <w:sz w:val="24"/>
          <w:szCs w:val="24"/>
          <w:lang w:eastAsia="nl-NL"/>
        </w:rPr>
        <w:tab/>
        <w:t>CAK</w:t>
      </w:r>
    </w:p>
    <w:p w:rsidRPr="007A1507" w:rsidR="00667730" w:rsidP="00164A7E" w:rsidRDefault="00667730" w14:paraId="07BA0B08"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10.4</w:t>
      </w:r>
      <w:r w:rsidRPr="007A1507">
        <w:rPr>
          <w:rFonts w:ascii="Times New Roman" w:hAnsi="Times New Roman"/>
          <w:sz w:val="24"/>
          <w:szCs w:val="24"/>
          <w:lang w:eastAsia="nl-NL"/>
        </w:rPr>
        <w:tab/>
        <w:t>Nederlandse Zorgautoriteit (NZa)</w:t>
      </w:r>
    </w:p>
    <w:p w:rsidRPr="007A1507" w:rsidR="00667730" w:rsidP="00164A7E" w:rsidRDefault="00667730" w14:paraId="0745E77C"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10.5</w:t>
      </w:r>
      <w:r w:rsidRPr="007A1507">
        <w:rPr>
          <w:rFonts w:ascii="Times New Roman" w:hAnsi="Times New Roman"/>
          <w:sz w:val="24"/>
          <w:szCs w:val="24"/>
          <w:lang w:eastAsia="nl-NL"/>
        </w:rPr>
        <w:tab/>
        <w:t>Uitvoerbaarheidstoets Decentrale Overheden</w:t>
      </w:r>
    </w:p>
    <w:p w:rsidRPr="007A1507" w:rsidR="00667730" w:rsidP="00164A7E" w:rsidRDefault="00667730" w14:paraId="1FCE2EA8"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10.6</w:t>
      </w:r>
      <w:r w:rsidRPr="007A1507">
        <w:rPr>
          <w:rFonts w:ascii="Times New Roman" w:hAnsi="Times New Roman"/>
          <w:sz w:val="24"/>
          <w:szCs w:val="24"/>
          <w:lang w:eastAsia="nl-NL"/>
        </w:rPr>
        <w:tab/>
        <w:t>College voor de Rechten van de Mens</w:t>
      </w:r>
    </w:p>
    <w:p w:rsidRPr="007A1507" w:rsidR="00667730" w:rsidP="00164A7E" w:rsidRDefault="00667730" w14:paraId="43E095C2"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10.7</w:t>
      </w:r>
      <w:r w:rsidRPr="007A1507">
        <w:rPr>
          <w:rFonts w:ascii="Times New Roman" w:hAnsi="Times New Roman"/>
          <w:sz w:val="24"/>
          <w:szCs w:val="24"/>
          <w:lang w:eastAsia="nl-NL"/>
        </w:rPr>
        <w:tab/>
        <w:t>Autoriteit Persoonsgegevens (AP)</w:t>
      </w:r>
    </w:p>
    <w:p w:rsidRPr="007A1507" w:rsidR="00667730" w:rsidP="00164A7E" w:rsidRDefault="00667730" w14:paraId="19DE0C32"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10.8</w:t>
      </w:r>
      <w:r w:rsidRPr="007A1507">
        <w:rPr>
          <w:rFonts w:ascii="Times New Roman" w:hAnsi="Times New Roman"/>
          <w:sz w:val="24"/>
          <w:szCs w:val="24"/>
          <w:lang w:eastAsia="nl-NL"/>
        </w:rPr>
        <w:tab/>
        <w:t>Raad voor de Rechtspraak</w:t>
      </w:r>
    </w:p>
    <w:p w:rsidRPr="007A1507" w:rsidR="00667730" w:rsidP="00164A7E" w:rsidRDefault="00667730" w14:paraId="76869009"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10.9</w:t>
      </w:r>
      <w:r w:rsidRPr="007A1507">
        <w:rPr>
          <w:rFonts w:ascii="Times New Roman" w:hAnsi="Times New Roman"/>
          <w:sz w:val="24"/>
          <w:szCs w:val="24"/>
          <w:lang w:eastAsia="nl-NL"/>
        </w:rPr>
        <w:tab/>
        <w:t>Raad voor Rechtsbijstand</w:t>
      </w:r>
    </w:p>
    <w:p w:rsidRPr="007A1507" w:rsidR="00667730" w:rsidP="00164A7E" w:rsidRDefault="00667730" w14:paraId="23509A1D"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11.</w:t>
      </w:r>
      <w:r w:rsidRPr="007A1507">
        <w:rPr>
          <w:rFonts w:ascii="Times New Roman" w:hAnsi="Times New Roman"/>
          <w:sz w:val="24"/>
          <w:szCs w:val="24"/>
          <w:lang w:eastAsia="nl-NL"/>
        </w:rPr>
        <w:tab/>
        <w:t>Monitoring en evaluatie</w:t>
      </w:r>
    </w:p>
    <w:p w:rsidRPr="007A1507" w:rsidR="00667730" w:rsidP="00164A7E" w:rsidRDefault="00667730" w14:paraId="6635134A"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t>12.</w:t>
      </w:r>
      <w:r w:rsidRPr="007A1507">
        <w:rPr>
          <w:rFonts w:ascii="Times New Roman" w:hAnsi="Times New Roman"/>
          <w:sz w:val="24"/>
          <w:szCs w:val="24"/>
          <w:lang w:eastAsia="nl-NL"/>
        </w:rPr>
        <w:tab/>
        <w:t>Overgangsrecht en inwerkingtreding</w:t>
      </w:r>
    </w:p>
    <w:p w:rsidRPr="007A1507" w:rsidR="00667730" w:rsidP="00164A7E" w:rsidRDefault="00667730" w14:paraId="1D31E609"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12.1</w:t>
      </w:r>
      <w:r w:rsidRPr="007A1507">
        <w:rPr>
          <w:rFonts w:ascii="Times New Roman" w:hAnsi="Times New Roman"/>
          <w:sz w:val="24"/>
          <w:szCs w:val="24"/>
          <w:lang w:eastAsia="nl-NL"/>
        </w:rPr>
        <w:tab/>
        <w:t>Overgangsrecht</w:t>
      </w:r>
    </w:p>
    <w:p w:rsidRPr="007A1507" w:rsidR="00667730" w:rsidP="00164A7E" w:rsidRDefault="00667730" w14:paraId="1E52AD2E"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ab/>
      </w:r>
      <w:r w:rsidRPr="007A1507">
        <w:rPr>
          <w:rFonts w:ascii="Times New Roman" w:hAnsi="Times New Roman"/>
          <w:sz w:val="24"/>
          <w:szCs w:val="24"/>
          <w:lang w:eastAsia="nl-NL"/>
        </w:rPr>
        <w:tab/>
        <w:t>12.2</w:t>
      </w:r>
      <w:r w:rsidRPr="007A1507">
        <w:rPr>
          <w:rFonts w:ascii="Times New Roman" w:hAnsi="Times New Roman"/>
          <w:sz w:val="24"/>
          <w:szCs w:val="24"/>
          <w:lang w:eastAsia="nl-NL"/>
        </w:rPr>
        <w:tab/>
        <w:t>Inwerkingtreding</w:t>
      </w:r>
    </w:p>
    <w:p w:rsidRPr="007A1507" w:rsidR="00ED1FAF" w:rsidP="00164A7E" w:rsidRDefault="00667730" w14:paraId="76B4E652" w14:textId="64CA833E">
      <w:pPr>
        <w:pStyle w:val="Geenafstand"/>
        <w:suppressAutoHyphens/>
        <w:rPr>
          <w:rFonts w:ascii="Times New Roman" w:hAnsi="Times New Roman"/>
          <w:b/>
          <w:bCs/>
          <w:color w:val="000000" w:themeColor="text1"/>
          <w:sz w:val="24"/>
          <w:szCs w:val="24"/>
          <w:lang w:eastAsia="nl-NL"/>
        </w:rPr>
      </w:pPr>
      <w:r w:rsidRPr="007A1507">
        <w:rPr>
          <w:rFonts w:ascii="Times New Roman" w:hAnsi="Times New Roman"/>
          <w:sz w:val="24"/>
          <w:szCs w:val="24"/>
          <w:lang w:eastAsia="nl-NL"/>
        </w:rPr>
        <w:t>II.</w:t>
      </w:r>
      <w:r w:rsidRPr="007A1507">
        <w:rPr>
          <w:rFonts w:ascii="Times New Roman" w:hAnsi="Times New Roman"/>
          <w:sz w:val="24"/>
          <w:szCs w:val="24"/>
          <w:lang w:eastAsia="nl-NL"/>
        </w:rPr>
        <w:tab/>
        <w:t>Artikelsgewijs</w:t>
      </w:r>
    </w:p>
    <w:p w:rsidRPr="007A1507" w:rsidR="004F6F3F" w:rsidP="00164A7E" w:rsidRDefault="004F6F3F" w14:paraId="57134238" w14:textId="77777777">
      <w:pPr>
        <w:pStyle w:val="Geenafstand"/>
        <w:suppressAutoHyphens/>
        <w:rPr>
          <w:rFonts w:ascii="Times New Roman" w:hAnsi="Times New Roman"/>
          <w:sz w:val="24"/>
          <w:szCs w:val="24"/>
          <w:lang w:eastAsia="nl-NL"/>
        </w:rPr>
      </w:pPr>
    </w:p>
    <w:p w:rsidRPr="007A1507" w:rsidR="005120FC" w:rsidP="00164A7E" w:rsidRDefault="005120FC" w14:paraId="07454591" w14:textId="74420D2B">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Met belangstelling heb ik kennisgenomen van het verslag van de vaste commissie voor Volksgezondheid, Welzijn en Sport over het onderhavige wetsvoorstel. Ik dank de fracties van BBB, CDA, ChristenUnie, D66, GroenLinks-PvdA, NSC, PVV, SGP, SP en VVD voor hun inbreng. Hieronder zal ik nader ingaan op de gestelde vragen. Dit doe ik in de volgorde van het door de commissie uitgebrachte verslag. In deze nota zijn de vragen en opmerkingen uit het verslag integraal opgenomen in cursieve tekst en de beantwoording daarvan in gewone typografie.</w:t>
      </w:r>
    </w:p>
    <w:p w:rsidRPr="007A1507" w:rsidR="005120FC" w:rsidP="00164A7E" w:rsidRDefault="005120FC" w14:paraId="078A9269" w14:textId="77777777">
      <w:pPr>
        <w:pStyle w:val="Geenafstand"/>
        <w:suppressAutoHyphens/>
        <w:rPr>
          <w:rFonts w:ascii="Times New Roman" w:hAnsi="Times New Roman"/>
          <w:sz w:val="24"/>
          <w:szCs w:val="24"/>
          <w:lang w:eastAsia="nl-NL"/>
        </w:rPr>
      </w:pPr>
    </w:p>
    <w:p w:rsidRPr="007A1507" w:rsidR="005120FC" w:rsidP="00164A7E" w:rsidRDefault="005120FC" w14:paraId="4424EE67" w14:textId="199D8855">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Met deze nota wordt overeenkomstig het verzoek van uw commissie van 2 juni 2025 tevens ingegaan op de brief van de tijdelijke commissie Grondrechten en constitutionele toetsing waarin aandacht wordt gevraagd voor de rechtszekerheid in relatie tot de keuze voor de onmiddellijke werking van de inkomens- en vermogensafhankelijke bijdrage (hierna: ivb) bij woningaanpassingen </w:t>
      </w:r>
      <w:r w:rsidRPr="007A1507" w:rsidR="00EA2E72">
        <w:rPr>
          <w:rFonts w:ascii="Times New Roman" w:hAnsi="Times New Roman"/>
          <w:sz w:val="24"/>
          <w:szCs w:val="24"/>
          <w:lang w:eastAsia="nl-NL"/>
        </w:rPr>
        <w:t xml:space="preserve">alsmede </w:t>
      </w:r>
      <w:r w:rsidRPr="007A1507">
        <w:rPr>
          <w:rFonts w:ascii="Times New Roman" w:hAnsi="Times New Roman"/>
          <w:sz w:val="24"/>
          <w:szCs w:val="24"/>
          <w:lang w:eastAsia="nl-NL"/>
        </w:rPr>
        <w:t xml:space="preserve">voor een meer expliciete behandeling van het VN-verdrag Handicap </w:t>
      </w:r>
      <w:r w:rsidRPr="007A1507" w:rsidR="0093130E">
        <w:rPr>
          <w:rFonts w:ascii="Times New Roman" w:hAnsi="Times New Roman"/>
          <w:sz w:val="24"/>
          <w:szCs w:val="24"/>
          <w:lang w:eastAsia="nl-NL"/>
        </w:rPr>
        <w:t>–</w:t>
      </w:r>
      <w:r w:rsidRPr="007A1507">
        <w:rPr>
          <w:rFonts w:ascii="Times New Roman" w:hAnsi="Times New Roman"/>
          <w:sz w:val="24"/>
          <w:szCs w:val="24"/>
          <w:lang w:eastAsia="nl-NL"/>
        </w:rPr>
        <w:t xml:space="preserve"> in het bijzonder een toets van het wetsvoorstel aan de relevante grondbeginselen </w:t>
      </w:r>
      <w:r w:rsidRPr="007A1507" w:rsidR="0093130E">
        <w:rPr>
          <w:rFonts w:ascii="Times New Roman" w:hAnsi="Times New Roman"/>
          <w:sz w:val="24"/>
          <w:szCs w:val="24"/>
          <w:lang w:eastAsia="nl-NL"/>
        </w:rPr>
        <w:t xml:space="preserve">– </w:t>
      </w:r>
      <w:r w:rsidRPr="007A1507">
        <w:rPr>
          <w:rFonts w:ascii="Times New Roman" w:hAnsi="Times New Roman"/>
          <w:sz w:val="24"/>
          <w:szCs w:val="24"/>
          <w:lang w:eastAsia="nl-NL"/>
        </w:rPr>
        <w:t>en de onderbouwing van de noodzaak en proportionaliteit van de voorgestelde maatregelen in het licht van de mogelijke achteruitgang in de positie van mensen met een beperking.</w:t>
      </w:r>
      <w:r w:rsidRPr="007A1507">
        <w:rPr>
          <w:rStyle w:val="Voetnootmarkering"/>
          <w:rFonts w:ascii="Times New Roman" w:hAnsi="Times New Roman"/>
          <w:sz w:val="24"/>
          <w:szCs w:val="24"/>
          <w:lang w:eastAsia="nl-NL"/>
        </w:rPr>
        <w:footnoteReference w:id="2"/>
      </w:r>
      <w:r w:rsidRPr="007A1507">
        <w:rPr>
          <w:rFonts w:ascii="Times New Roman" w:hAnsi="Times New Roman"/>
          <w:sz w:val="24"/>
          <w:szCs w:val="24"/>
          <w:lang w:eastAsia="nl-NL"/>
        </w:rPr>
        <w:t xml:space="preserve"> Deze onderwerpen worden behandeld bij de beantwoording van de vragen die in het verslag zijn gesteld over hoofdstuk 12 met betrekking tot het overgangsrecht respectievelijk in de aparte bijlage bij deze nota waarin het wetsvoorstel wordt getoetst aan het VN-verdrag Handicap.</w:t>
      </w:r>
      <w:r w:rsidRPr="007A1507" w:rsidR="007A1507">
        <w:rPr>
          <w:rStyle w:val="Voetnootmarkering"/>
          <w:rFonts w:ascii="Times New Roman" w:hAnsi="Times New Roman"/>
          <w:sz w:val="24"/>
          <w:szCs w:val="24"/>
          <w:lang w:eastAsia="nl-NL"/>
        </w:rPr>
        <w:footnoteReference w:id="3"/>
      </w:r>
    </w:p>
    <w:p w:rsidRPr="007A1507" w:rsidR="00C437E4" w:rsidP="00164A7E" w:rsidRDefault="00C437E4" w14:paraId="4728A379" w14:textId="77777777">
      <w:pPr>
        <w:pStyle w:val="Geenafstand"/>
        <w:suppressAutoHyphens/>
        <w:rPr>
          <w:rFonts w:ascii="Times New Roman" w:hAnsi="Times New Roman"/>
          <w:sz w:val="24"/>
          <w:szCs w:val="24"/>
          <w:lang w:eastAsia="nl-NL"/>
        </w:rPr>
      </w:pPr>
    </w:p>
    <w:p w:rsidRPr="007A1507" w:rsidR="00C437E4" w:rsidP="00164A7E" w:rsidRDefault="00376E97" w14:paraId="26A7FAA7" w14:textId="1651D44E">
      <w:pPr>
        <w:pStyle w:val="Geenafstand"/>
        <w:suppressAutoHyphens/>
        <w:rPr>
          <w:rFonts w:ascii="Times New Roman" w:hAnsi="Times New Roman"/>
          <w:sz w:val="24"/>
          <w:szCs w:val="24"/>
          <w:lang w:eastAsia="nl-NL"/>
        </w:rPr>
      </w:pPr>
      <w:bookmarkStart w:name="_Hlk206074327" w:id="2"/>
      <w:r w:rsidRPr="007A1507">
        <w:rPr>
          <w:rFonts w:ascii="Times New Roman" w:hAnsi="Times New Roman"/>
          <w:sz w:val="24"/>
          <w:szCs w:val="24"/>
          <w:lang w:eastAsia="nl-NL"/>
        </w:rPr>
        <w:t xml:space="preserve">Met het oog op de verdere behandeling van het wetsvoorstel breng ik onder de aandacht van uw Kamer dat de planning van de invoering van de ivb is gericht op 1 januari 2027. </w:t>
      </w:r>
      <w:bookmarkStart w:name="_Hlk206074013" w:id="3"/>
      <w:r w:rsidRPr="007A1507">
        <w:rPr>
          <w:rFonts w:ascii="Times New Roman" w:hAnsi="Times New Roman"/>
          <w:sz w:val="24"/>
          <w:szCs w:val="24"/>
          <w:lang w:eastAsia="nl-NL"/>
        </w:rPr>
        <w:t xml:space="preserve">In verband met de termijn van 9 maanden die nodig is voor een zorgvuldige implementatie van de ivb, is de beoogde datum van publicatie van de wetswijziging uiterlijk 1 april 2026. </w:t>
      </w:r>
      <w:bookmarkEnd w:id="2"/>
      <w:bookmarkEnd w:id="3"/>
      <w:r w:rsidRPr="007A1507" w:rsidR="00772B53">
        <w:rPr>
          <w:rFonts w:ascii="Times New Roman" w:hAnsi="Times New Roman"/>
          <w:sz w:val="24"/>
          <w:szCs w:val="24"/>
          <w:lang w:eastAsia="nl-NL"/>
        </w:rPr>
        <w:t>Als het wetsvoorstel niet voor het verkiezingsreces door uw Kamer wordt aanvaard, is de kans zeer klein dat deze planning nog haalbaar is. Uitstel van de invoering met een jaar zorgt ervoor dat de druk op de beschikbaarheid van Wmo-voorzieningen voor burgers en de druk op gemeenten nog een jaar langer onverminderd aanhoudt en niet wordt verlicht. Daarnaast leidt uitstel van de invoering met een jaar tot een besparingsverlies van € 225 miljoen voor het Rijk, waarvoor in dat geval dekking moet worden gevonden.</w:t>
      </w:r>
    </w:p>
    <w:p w:rsidRPr="007A1507" w:rsidR="3C3D0781" w:rsidP="00164A7E" w:rsidRDefault="3C3D0781" w14:paraId="06779CBF" w14:textId="38AD9044">
      <w:pPr>
        <w:pStyle w:val="Geenafstand"/>
        <w:suppressAutoHyphens/>
        <w:rPr>
          <w:rFonts w:ascii="Times New Roman" w:hAnsi="Times New Roman"/>
          <w:sz w:val="24"/>
          <w:szCs w:val="24"/>
          <w:lang w:eastAsia="nl-NL"/>
        </w:rPr>
      </w:pPr>
    </w:p>
    <w:p w:rsidRPr="007A1507" w:rsidR="00B6319A" w:rsidP="00164A7E" w:rsidRDefault="00B6319A" w14:paraId="76B2FF9F" w14:textId="77777777">
      <w:pPr>
        <w:pStyle w:val="Geenafstand"/>
        <w:suppressAutoHyphens/>
        <w:rPr>
          <w:rFonts w:ascii="Times New Roman" w:hAnsi="Times New Roman"/>
          <w:sz w:val="24"/>
          <w:szCs w:val="24"/>
          <w:lang w:eastAsia="nl-NL"/>
        </w:rPr>
      </w:pPr>
    </w:p>
    <w:p w:rsidRPr="007A1507" w:rsidR="005F3FF0" w:rsidP="00164A7E" w:rsidRDefault="00ED1FAF" w14:paraId="61FA6DF7" w14:textId="5A204513">
      <w:pPr>
        <w:pStyle w:val="Geenafstand"/>
        <w:suppressAutoHyphens/>
        <w:rPr>
          <w:rFonts w:ascii="Times New Roman" w:hAnsi="Times New Roman"/>
          <w:b/>
          <w:bCs/>
          <w:sz w:val="24"/>
          <w:szCs w:val="24"/>
          <w:lang w:eastAsia="nl-NL"/>
        </w:rPr>
      </w:pPr>
      <w:r w:rsidRPr="007A1507">
        <w:rPr>
          <w:rFonts w:ascii="Times New Roman" w:hAnsi="Times New Roman"/>
          <w:b/>
          <w:bCs/>
          <w:sz w:val="24"/>
          <w:szCs w:val="24"/>
          <w:lang w:eastAsia="nl-NL"/>
        </w:rPr>
        <w:lastRenderedPageBreak/>
        <w:t xml:space="preserve">I. </w:t>
      </w:r>
      <w:r w:rsidRPr="007A1507">
        <w:rPr>
          <w:rFonts w:ascii="Times New Roman" w:hAnsi="Times New Roman"/>
          <w:b/>
          <w:bCs/>
          <w:sz w:val="24"/>
          <w:szCs w:val="24"/>
          <w:lang w:eastAsia="nl-NL"/>
        </w:rPr>
        <w:tab/>
        <w:t>ALGEMEEN</w:t>
      </w:r>
    </w:p>
    <w:p w:rsidRPr="007A1507" w:rsidR="005F3FF0" w:rsidP="00164A7E" w:rsidRDefault="005F3FF0" w14:paraId="06A50B06" w14:textId="368D2250">
      <w:pPr>
        <w:pStyle w:val="Geenafstand"/>
        <w:suppressAutoHyphens/>
        <w:rPr>
          <w:rFonts w:ascii="Times New Roman" w:hAnsi="Times New Roman"/>
          <w:sz w:val="24"/>
          <w:szCs w:val="24"/>
          <w:lang w:eastAsia="nl-NL"/>
        </w:rPr>
      </w:pPr>
    </w:p>
    <w:p w:rsidRPr="007A1507" w:rsidR="00B357C1" w:rsidP="00164A7E" w:rsidRDefault="621ADBC8" w14:paraId="796D2144" w14:textId="186EF6FF">
      <w:pPr>
        <w:pStyle w:val="Geenafstand"/>
        <w:numPr>
          <w:ilvl w:val="1"/>
          <w:numId w:val="11"/>
        </w:numPr>
        <w:suppressAutoHyphens/>
        <w:rPr>
          <w:rFonts w:ascii="Times New Roman" w:hAnsi="Times New Roman"/>
          <w:b/>
          <w:bCs/>
          <w:sz w:val="24"/>
          <w:szCs w:val="24"/>
          <w:lang w:eastAsia="nl-NL"/>
        </w:rPr>
      </w:pPr>
      <w:r w:rsidRPr="007A1507">
        <w:rPr>
          <w:rFonts w:ascii="Times New Roman" w:hAnsi="Times New Roman"/>
          <w:b/>
          <w:bCs/>
          <w:sz w:val="24"/>
          <w:szCs w:val="24"/>
          <w:lang w:eastAsia="nl-NL"/>
        </w:rPr>
        <w:t>Inleiding</w:t>
      </w:r>
    </w:p>
    <w:p w:rsidRPr="007A1507" w:rsidR="00B357C1" w:rsidP="00164A7E" w:rsidRDefault="00B357C1" w14:paraId="088AB8B6" w14:textId="77777777">
      <w:pPr>
        <w:pStyle w:val="Geenafstand"/>
        <w:suppressAutoHyphens/>
        <w:rPr>
          <w:rFonts w:ascii="Times New Roman" w:hAnsi="Times New Roman"/>
          <w:sz w:val="24"/>
          <w:szCs w:val="24"/>
          <w:lang w:eastAsia="nl-NL"/>
        </w:rPr>
      </w:pPr>
    </w:p>
    <w:p w:rsidRPr="007A1507" w:rsidR="00B357C1" w:rsidP="00164A7E" w:rsidRDefault="621ADBC8" w14:paraId="49806280" w14:textId="3A734B6C">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w:t>
      </w:r>
      <w:r w:rsidRPr="007A1507">
        <w:rPr>
          <w:rFonts w:ascii="Times New Roman" w:hAnsi="Times New Roman"/>
          <w:b/>
          <w:bCs/>
          <w:i/>
          <w:iCs/>
          <w:sz w:val="24"/>
          <w:szCs w:val="24"/>
          <w:lang w:eastAsia="nl-NL"/>
        </w:rPr>
        <w:t xml:space="preserve"> GroenLinks-PvdA-fractie</w:t>
      </w:r>
      <w:r w:rsidRPr="007A1507">
        <w:rPr>
          <w:rFonts w:ascii="Times New Roman" w:hAnsi="Times New Roman"/>
          <w:i/>
          <w:iCs/>
          <w:sz w:val="24"/>
          <w:szCs w:val="24"/>
          <w:lang w:eastAsia="nl-NL"/>
        </w:rPr>
        <w:t xml:space="preserve"> hebben kennisgenomen van het onderhavige wetsvoorstel en hebben hierbij nog enkele vragen. </w:t>
      </w:r>
    </w:p>
    <w:p w:rsidRPr="007A1507" w:rsidR="00B357C1" w:rsidP="00164A7E" w:rsidRDefault="00B357C1" w14:paraId="5D4FB718" w14:textId="77777777">
      <w:pPr>
        <w:pStyle w:val="Geenafstand"/>
        <w:suppressAutoHyphens/>
        <w:rPr>
          <w:rFonts w:ascii="Times New Roman" w:hAnsi="Times New Roman"/>
          <w:i/>
          <w:iCs/>
          <w:sz w:val="24"/>
          <w:szCs w:val="24"/>
          <w:lang w:eastAsia="nl-NL"/>
        </w:rPr>
      </w:pPr>
    </w:p>
    <w:p w:rsidRPr="007A1507" w:rsidR="00436E72" w:rsidP="00164A7E" w:rsidRDefault="621ADBC8" w14:paraId="41DF27E8"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GroenLinks-PvdA-fractie zouden allereerst voorop willen stellen dat zij in principe voorstander zijn van een inkomensafhankelijke bijdrage. Maar zij maken zich ook ernstige zorgen over het onderhavige voorstel en de gevolgen ervan voor de doelgroep, die vaak al bestaat uit mensen in een kwetsbare positie. Zij zouden er ook graag op willen wijzen dat veel organisaties en personen soortgelijke zorgen hebben geuit en zouden de regering op het hart willen drukken om goed naar deze signalen te luisteren. Hoe gaat de regering ervoor zorgen dat deze wet bijdraagt aan het aanpakken van het verhoogde risico op armoede voor mensen met een beperking?</w:t>
      </w:r>
    </w:p>
    <w:p w:rsidRPr="007A1507" w:rsidR="00436E72" w:rsidP="00164A7E" w:rsidRDefault="00436E72" w14:paraId="1EAFD1FA" w14:textId="77777777">
      <w:pPr>
        <w:pStyle w:val="Geenafstand"/>
        <w:suppressAutoHyphens/>
        <w:rPr>
          <w:rFonts w:ascii="Times New Roman" w:hAnsi="Times New Roman"/>
          <w:sz w:val="24"/>
          <w:szCs w:val="24"/>
          <w:lang w:eastAsia="nl-NL"/>
        </w:rPr>
      </w:pPr>
    </w:p>
    <w:p w:rsidRPr="007A1507" w:rsidR="00376E97" w:rsidP="00164A7E" w:rsidRDefault="243C5CC1" w14:paraId="35FDE06A" w14:textId="6C9A1E27">
      <w:pPr>
        <w:suppressAutoHyphens/>
        <w:spacing w:after="0" w:line="240" w:lineRule="auto"/>
        <w:rPr>
          <w:rFonts w:ascii="Times New Roman" w:hAnsi="Times New Roman" w:eastAsia="Verdana"/>
          <w:sz w:val="24"/>
          <w:szCs w:val="24"/>
        </w:rPr>
      </w:pPr>
      <w:r w:rsidRPr="007A1507">
        <w:rPr>
          <w:rFonts w:ascii="Times New Roman" w:hAnsi="Times New Roman" w:eastAsia="Verdana"/>
          <w:sz w:val="24"/>
          <w:szCs w:val="24"/>
        </w:rPr>
        <w:t xml:space="preserve">De regering </w:t>
      </w:r>
      <w:r w:rsidRPr="007A1507" w:rsidR="003D6CE1">
        <w:rPr>
          <w:rFonts w:ascii="Times New Roman" w:hAnsi="Times New Roman" w:eastAsia="Verdana"/>
          <w:sz w:val="24"/>
          <w:szCs w:val="24"/>
        </w:rPr>
        <w:t xml:space="preserve">heeft oog </w:t>
      </w:r>
      <w:r w:rsidRPr="007A1507">
        <w:rPr>
          <w:rFonts w:ascii="Times New Roman" w:hAnsi="Times New Roman" w:eastAsia="Verdana"/>
          <w:sz w:val="24"/>
          <w:szCs w:val="24"/>
        </w:rPr>
        <w:t xml:space="preserve">voor mensen met een beperking en hun financiële positie en ook een luisterend oor voor de signalen </w:t>
      </w:r>
      <w:r w:rsidRPr="007A1507" w:rsidR="06FEE7E7">
        <w:rPr>
          <w:rFonts w:ascii="Times New Roman" w:hAnsi="Times New Roman" w:eastAsia="Verdana"/>
          <w:sz w:val="24"/>
          <w:szCs w:val="24"/>
        </w:rPr>
        <w:t xml:space="preserve">die </w:t>
      </w:r>
      <w:r w:rsidRPr="007A1507">
        <w:rPr>
          <w:rFonts w:ascii="Times New Roman" w:hAnsi="Times New Roman" w:eastAsia="Verdana"/>
          <w:sz w:val="24"/>
          <w:szCs w:val="24"/>
        </w:rPr>
        <w:t>in het kader van de (internet)consultatie voor het wetsvoorstel</w:t>
      </w:r>
      <w:r w:rsidRPr="007A1507" w:rsidR="06FEE7E7">
        <w:rPr>
          <w:rFonts w:ascii="Times New Roman" w:hAnsi="Times New Roman" w:eastAsia="Verdana"/>
          <w:sz w:val="24"/>
          <w:szCs w:val="24"/>
        </w:rPr>
        <w:t xml:space="preserve"> zijn ontvangen</w:t>
      </w:r>
      <w:r w:rsidRPr="007A1507">
        <w:rPr>
          <w:rFonts w:ascii="Times New Roman" w:hAnsi="Times New Roman" w:eastAsia="Verdana"/>
          <w:sz w:val="24"/>
          <w:szCs w:val="24"/>
        </w:rPr>
        <w:t xml:space="preserve">. </w:t>
      </w:r>
      <w:r w:rsidRPr="007A1507" w:rsidR="00376E97">
        <w:rPr>
          <w:rFonts w:ascii="Times New Roman" w:hAnsi="Times New Roman" w:eastAsia="Verdana"/>
          <w:sz w:val="24"/>
          <w:szCs w:val="24"/>
        </w:rPr>
        <w:t xml:space="preserve">De regering heeft deze signalen betrokken bij het ontwerp van de </w:t>
      </w:r>
      <w:r w:rsidRPr="007A1507" w:rsidR="3C3D0781">
        <w:rPr>
          <w:rFonts w:ascii="Times New Roman" w:hAnsi="Times New Roman" w:eastAsia="Verdana"/>
          <w:sz w:val="24"/>
          <w:szCs w:val="24"/>
        </w:rPr>
        <w:t xml:space="preserve">inkomens- en vermogensafhankelijke eigen bijdrage (hierna: </w:t>
      </w:r>
      <w:r w:rsidRPr="007A1507">
        <w:rPr>
          <w:rFonts w:ascii="Times New Roman" w:hAnsi="Times New Roman" w:eastAsia="Verdana"/>
          <w:sz w:val="24"/>
          <w:szCs w:val="24"/>
        </w:rPr>
        <w:t xml:space="preserve">ivb) zoals vorm is gegeven in dit wetsvoorstel en is uitgewerkt in het bijbehorende ontwerp van het Besluit vervanging abonnementstarief Wmo 2015 </w:t>
      </w:r>
      <w:r w:rsidRPr="007A1507" w:rsidR="00F04BE9">
        <w:rPr>
          <w:rFonts w:ascii="Times New Roman" w:hAnsi="Times New Roman" w:eastAsia="Verdana"/>
          <w:sz w:val="24"/>
          <w:szCs w:val="24"/>
        </w:rPr>
        <w:t xml:space="preserve">(hierna: ontwerpbesluit) </w:t>
      </w:r>
      <w:r w:rsidRPr="007A1507">
        <w:rPr>
          <w:rFonts w:ascii="Times New Roman" w:hAnsi="Times New Roman" w:eastAsia="Verdana"/>
          <w:sz w:val="24"/>
          <w:szCs w:val="24"/>
        </w:rPr>
        <w:t xml:space="preserve">dat </w:t>
      </w:r>
      <w:r w:rsidRPr="007A1507" w:rsidR="3C3D0781">
        <w:rPr>
          <w:rFonts w:ascii="Times New Roman" w:hAnsi="Times New Roman" w:eastAsia="Verdana"/>
          <w:sz w:val="24"/>
          <w:szCs w:val="24"/>
        </w:rPr>
        <w:t>op 25 april 2025 aan uw Kamer is gezonden</w:t>
      </w:r>
      <w:r w:rsidRPr="007A1507" w:rsidR="00AB5A82">
        <w:rPr>
          <w:rStyle w:val="Voetnootmarkering"/>
          <w:rFonts w:ascii="Times New Roman" w:hAnsi="Times New Roman" w:eastAsia="Verdana"/>
          <w:sz w:val="24"/>
          <w:szCs w:val="24"/>
        </w:rPr>
        <w:footnoteReference w:id="4"/>
      </w:r>
      <w:r w:rsidRPr="007A1507" w:rsidR="00376E97">
        <w:rPr>
          <w:rFonts w:ascii="Times New Roman" w:hAnsi="Times New Roman" w:eastAsia="Verdana"/>
          <w:sz w:val="24"/>
          <w:szCs w:val="24"/>
        </w:rPr>
        <w:t xml:space="preserve">. De ivb is nodig om ervoor te zorgen </w:t>
      </w:r>
      <w:r w:rsidRPr="007A1507" w:rsidR="3C3D0781">
        <w:rPr>
          <w:rFonts w:ascii="Times New Roman" w:hAnsi="Times New Roman" w:eastAsia="Verdana"/>
          <w:sz w:val="24"/>
          <w:szCs w:val="24"/>
        </w:rPr>
        <w:t>dat maatwerkvoorzieningen ook in de toekomst beschikbaar kunnen blijven</w:t>
      </w:r>
      <w:r w:rsidRPr="007A1507" w:rsidR="008242E6">
        <w:rPr>
          <w:rFonts w:ascii="Times New Roman" w:hAnsi="Times New Roman" w:eastAsia="Verdana"/>
          <w:sz w:val="24"/>
          <w:szCs w:val="24"/>
        </w:rPr>
        <w:t xml:space="preserve"> – </w:t>
      </w:r>
      <w:r w:rsidRPr="007A1507" w:rsidR="3C3D0781">
        <w:rPr>
          <w:rFonts w:ascii="Times New Roman" w:hAnsi="Times New Roman" w:eastAsia="Verdana"/>
          <w:sz w:val="24"/>
          <w:szCs w:val="24"/>
        </w:rPr>
        <w:t xml:space="preserve">juist </w:t>
      </w:r>
      <w:r w:rsidRPr="007A1507" w:rsidR="008242E6">
        <w:rPr>
          <w:rFonts w:ascii="Times New Roman" w:hAnsi="Times New Roman" w:eastAsia="Verdana"/>
          <w:sz w:val="24"/>
          <w:szCs w:val="24"/>
        </w:rPr>
        <w:t xml:space="preserve">ook </w:t>
      </w:r>
      <w:r w:rsidRPr="007A1507" w:rsidR="3C3D0781">
        <w:rPr>
          <w:rFonts w:ascii="Times New Roman" w:hAnsi="Times New Roman" w:eastAsia="Verdana"/>
          <w:sz w:val="24"/>
          <w:szCs w:val="24"/>
        </w:rPr>
        <w:t>voor de mensen die deze voorzieningen het hardste nodig hebben</w:t>
      </w:r>
      <w:r w:rsidRPr="007A1507" w:rsidR="008242E6">
        <w:rPr>
          <w:rFonts w:ascii="Times New Roman" w:hAnsi="Times New Roman" w:eastAsia="Verdana"/>
          <w:sz w:val="24"/>
          <w:szCs w:val="24"/>
        </w:rPr>
        <w:t xml:space="preserve"> – en </w:t>
      </w:r>
      <w:r w:rsidRPr="007A1507" w:rsidR="00376E97">
        <w:rPr>
          <w:rFonts w:ascii="Times New Roman" w:hAnsi="Times New Roman" w:eastAsia="Verdana"/>
          <w:sz w:val="24"/>
          <w:szCs w:val="24"/>
        </w:rPr>
        <w:t xml:space="preserve">is zo vormgegeven dat deze voorzieningen ook </w:t>
      </w:r>
      <w:r w:rsidRPr="007A1507" w:rsidR="008242E6">
        <w:rPr>
          <w:rFonts w:ascii="Times New Roman" w:hAnsi="Times New Roman" w:eastAsia="Verdana"/>
          <w:sz w:val="24"/>
          <w:szCs w:val="24"/>
        </w:rPr>
        <w:t xml:space="preserve">financieel toegankelijk </w:t>
      </w:r>
      <w:r w:rsidRPr="007A1507" w:rsidR="00376E97">
        <w:rPr>
          <w:rFonts w:ascii="Times New Roman" w:hAnsi="Times New Roman" w:eastAsia="Verdana"/>
          <w:sz w:val="24"/>
          <w:szCs w:val="24"/>
        </w:rPr>
        <w:t>blijven</w:t>
      </w:r>
      <w:r w:rsidRPr="007A1507" w:rsidR="3C3D0781">
        <w:rPr>
          <w:rFonts w:ascii="Times New Roman" w:hAnsi="Times New Roman" w:eastAsia="Verdana"/>
          <w:sz w:val="24"/>
          <w:szCs w:val="24"/>
        </w:rPr>
        <w:t xml:space="preserve">. De ivb is afgestemd op </w:t>
      </w:r>
      <w:r w:rsidRPr="007A1507">
        <w:rPr>
          <w:rFonts w:ascii="Times New Roman" w:hAnsi="Times New Roman" w:eastAsia="Verdana"/>
          <w:sz w:val="24"/>
          <w:szCs w:val="24"/>
        </w:rPr>
        <w:t xml:space="preserve">de financiële draagkracht van de </w:t>
      </w:r>
      <w:r w:rsidRPr="007A1507" w:rsidR="3C3D0781">
        <w:rPr>
          <w:rFonts w:ascii="Times New Roman" w:hAnsi="Times New Roman" w:eastAsia="Verdana"/>
          <w:sz w:val="24"/>
          <w:szCs w:val="24"/>
        </w:rPr>
        <w:t xml:space="preserve">cliënt en diens eventuele </w:t>
      </w:r>
      <w:r w:rsidRPr="007A1507" w:rsidR="0010201C">
        <w:rPr>
          <w:rFonts w:ascii="Times New Roman" w:hAnsi="Times New Roman" w:eastAsia="Verdana"/>
          <w:sz w:val="24"/>
          <w:szCs w:val="24"/>
        </w:rPr>
        <w:t>echtgenoot</w:t>
      </w:r>
      <w:r w:rsidRPr="007A1507" w:rsidR="3C3D0781">
        <w:rPr>
          <w:rFonts w:ascii="Times New Roman" w:hAnsi="Times New Roman" w:eastAsia="Verdana"/>
          <w:sz w:val="24"/>
          <w:szCs w:val="24"/>
        </w:rPr>
        <w:t>.</w:t>
      </w:r>
      <w:r w:rsidRPr="007A1507" w:rsidR="0010201C">
        <w:rPr>
          <w:rStyle w:val="Voetnootmarkering"/>
          <w:rFonts w:ascii="Times New Roman" w:hAnsi="Times New Roman" w:eastAsia="Verdana"/>
          <w:sz w:val="24"/>
          <w:szCs w:val="24"/>
        </w:rPr>
        <w:footnoteReference w:id="5"/>
      </w:r>
      <w:r w:rsidRPr="007A1507" w:rsidR="3C3D0781">
        <w:rPr>
          <w:rFonts w:ascii="Times New Roman" w:hAnsi="Times New Roman" w:eastAsia="Verdana"/>
          <w:sz w:val="24"/>
          <w:szCs w:val="24"/>
        </w:rPr>
        <w:t xml:space="preserve"> </w:t>
      </w:r>
    </w:p>
    <w:p w:rsidRPr="007A1507" w:rsidR="007028E9" w:rsidP="00164A7E" w:rsidRDefault="3C3D0781" w14:paraId="3A528BE5" w14:textId="09F02154">
      <w:pPr>
        <w:suppressAutoHyphens/>
        <w:spacing w:after="0" w:line="240" w:lineRule="auto"/>
        <w:rPr>
          <w:rFonts w:ascii="Times New Roman" w:hAnsi="Times New Roman" w:eastAsia="Verdana"/>
          <w:sz w:val="24"/>
          <w:szCs w:val="24"/>
        </w:rPr>
      </w:pPr>
      <w:r w:rsidRPr="007A1507">
        <w:rPr>
          <w:rFonts w:ascii="Times New Roman" w:hAnsi="Times New Roman" w:eastAsia="Verdana"/>
          <w:sz w:val="24"/>
          <w:szCs w:val="24"/>
        </w:rPr>
        <w:t>M</w:t>
      </w:r>
      <w:r w:rsidRPr="007A1507" w:rsidR="243C5CC1">
        <w:rPr>
          <w:rFonts w:ascii="Times New Roman" w:hAnsi="Times New Roman" w:eastAsia="Verdana"/>
          <w:sz w:val="24"/>
          <w:szCs w:val="24"/>
        </w:rPr>
        <w:t xml:space="preserve">et een bijdrageplichtig inkomen tot 135% van het sociaal minimum betalen cliënten niet meer dan de minimum-ivb. De minimum-ivb is gelijk aan het abonnementstarief dat in 2019 werd ingevoerd, geïndexeerd naar het actuele prijspeil. Vanaf deze inkomensgrens stijgt de ivb met een marginaal tarief van 10%. Ook geldt er een maximum-ivb van € 328 per maand (prijspeil 2025). </w:t>
      </w:r>
      <w:r w:rsidRPr="007A1507" w:rsidR="00BB767B">
        <w:rPr>
          <w:rFonts w:ascii="Times New Roman" w:hAnsi="Times New Roman" w:eastAsia="Verdana"/>
          <w:sz w:val="24"/>
          <w:szCs w:val="24"/>
        </w:rPr>
        <w:t xml:space="preserve">Bij hulpmiddelen en woningaanpassingen zal bewaakt worden dat </w:t>
      </w:r>
      <w:r w:rsidRPr="007A1507" w:rsidR="00376E97">
        <w:rPr>
          <w:rFonts w:ascii="Times New Roman" w:hAnsi="Times New Roman" w:eastAsia="Verdana"/>
          <w:sz w:val="24"/>
          <w:szCs w:val="24"/>
        </w:rPr>
        <w:t>de som</w:t>
      </w:r>
      <w:r w:rsidRPr="007A1507" w:rsidR="00BB767B">
        <w:rPr>
          <w:rFonts w:ascii="Times New Roman" w:hAnsi="Times New Roman" w:eastAsia="Verdana"/>
          <w:sz w:val="24"/>
          <w:szCs w:val="24"/>
        </w:rPr>
        <w:t xml:space="preserve"> van de door de cliënt en zijn eventuele </w:t>
      </w:r>
      <w:r w:rsidRPr="007A1507" w:rsidR="00FB50F6">
        <w:rPr>
          <w:rFonts w:ascii="Times New Roman" w:hAnsi="Times New Roman" w:eastAsia="Verdana"/>
          <w:sz w:val="24"/>
          <w:szCs w:val="24"/>
        </w:rPr>
        <w:t xml:space="preserve">partner </w:t>
      </w:r>
      <w:r w:rsidRPr="007A1507" w:rsidR="00BB767B">
        <w:rPr>
          <w:rFonts w:ascii="Times New Roman" w:hAnsi="Times New Roman" w:eastAsia="Verdana"/>
          <w:sz w:val="24"/>
          <w:szCs w:val="24"/>
        </w:rPr>
        <w:t xml:space="preserve">betaalde ivb, de kostprijs van de verstrekte hulpmiddelen en woningaanpassingen niet zal overschrijden. </w:t>
      </w:r>
      <w:r w:rsidRPr="007A1507" w:rsidR="243C5CC1">
        <w:rPr>
          <w:rFonts w:ascii="Times New Roman" w:hAnsi="Times New Roman" w:eastAsia="Verdana"/>
          <w:sz w:val="24"/>
          <w:szCs w:val="24"/>
        </w:rPr>
        <w:t xml:space="preserve">Daarnaast wordt geregeld dat de ivb niet kan stapelen met eigen bijdragen op grond van de Wet langdurige zorg (hierna: Wlz) en met eigen bijdragen voor beschermd wonen en opvang op grond van de Wet maatschappelijke ondersteuning 2015 (hierna: Wmo 2015). Verder geldt er een vrijstelling van de ivb voor personen tot 18 jaar en kunnen gemeenten minimabeleid </w:t>
      </w:r>
      <w:r w:rsidRPr="007A1507" w:rsidR="06FEE7E7">
        <w:rPr>
          <w:rFonts w:ascii="Times New Roman" w:hAnsi="Times New Roman" w:eastAsia="Verdana"/>
          <w:sz w:val="24"/>
          <w:szCs w:val="24"/>
        </w:rPr>
        <w:t>voeren zo</w:t>
      </w:r>
      <w:r w:rsidRPr="007A1507" w:rsidR="243C5CC1">
        <w:rPr>
          <w:rFonts w:ascii="Times New Roman" w:hAnsi="Times New Roman" w:eastAsia="Verdana"/>
          <w:sz w:val="24"/>
          <w:szCs w:val="24"/>
        </w:rPr>
        <w:t xml:space="preserve">dat cliënten </w:t>
      </w:r>
      <w:r w:rsidRPr="007A1507" w:rsidR="06FEE7E7">
        <w:rPr>
          <w:rFonts w:ascii="Times New Roman" w:hAnsi="Times New Roman" w:eastAsia="Verdana"/>
          <w:sz w:val="24"/>
          <w:szCs w:val="24"/>
        </w:rPr>
        <w:t xml:space="preserve">met een laag </w:t>
      </w:r>
      <w:r w:rsidRPr="007A1507" w:rsidR="00EA2E72">
        <w:rPr>
          <w:rFonts w:ascii="Times New Roman" w:hAnsi="Times New Roman" w:eastAsia="Verdana"/>
          <w:sz w:val="24"/>
          <w:szCs w:val="24"/>
        </w:rPr>
        <w:t xml:space="preserve">bijdrageplichtig </w:t>
      </w:r>
      <w:r w:rsidRPr="007A1507" w:rsidR="06FEE7E7">
        <w:rPr>
          <w:rFonts w:ascii="Times New Roman" w:hAnsi="Times New Roman" w:eastAsia="Verdana"/>
          <w:sz w:val="24"/>
          <w:szCs w:val="24"/>
        </w:rPr>
        <w:t xml:space="preserve">inkomen </w:t>
      </w:r>
      <w:r w:rsidRPr="007A1507" w:rsidR="243C5CC1">
        <w:rPr>
          <w:rFonts w:ascii="Times New Roman" w:hAnsi="Times New Roman" w:eastAsia="Verdana"/>
          <w:sz w:val="24"/>
          <w:szCs w:val="24"/>
        </w:rPr>
        <w:t xml:space="preserve">geen ivb verschuldigd zijn. </w:t>
      </w:r>
    </w:p>
    <w:p w:rsidRPr="007A1507" w:rsidR="007028E9" w:rsidP="00164A7E" w:rsidRDefault="007028E9" w14:paraId="4DA55162" w14:textId="77777777">
      <w:pPr>
        <w:suppressAutoHyphens/>
        <w:spacing w:after="0" w:line="240" w:lineRule="auto"/>
        <w:rPr>
          <w:rFonts w:ascii="Times New Roman" w:hAnsi="Times New Roman" w:eastAsia="Verdana"/>
          <w:sz w:val="24"/>
          <w:szCs w:val="24"/>
        </w:rPr>
      </w:pPr>
    </w:p>
    <w:p w:rsidRPr="007A1507" w:rsidR="00B357C1" w:rsidP="00164A7E" w:rsidRDefault="243C5CC1" w14:paraId="4AD73645" w14:textId="72869414">
      <w:pPr>
        <w:suppressAutoHyphens/>
        <w:spacing w:after="0" w:line="240" w:lineRule="auto"/>
        <w:rPr>
          <w:rFonts w:ascii="Times New Roman" w:hAnsi="Times New Roman" w:eastAsia="Verdana"/>
          <w:color w:val="333333"/>
          <w:sz w:val="24"/>
          <w:szCs w:val="24"/>
        </w:rPr>
      </w:pPr>
      <w:r w:rsidRPr="007A1507">
        <w:rPr>
          <w:rFonts w:ascii="Times New Roman" w:hAnsi="Times New Roman" w:eastAsia="Verdana"/>
          <w:sz w:val="24"/>
          <w:szCs w:val="24"/>
        </w:rPr>
        <w:t xml:space="preserve">Ook zijn er gronden voor het verlenen van een ontheffing van de ivb, onder meer bij onvoldoende betalingscapaciteit. Een gebrek aan betalingscapaciteit zou zich kunnen voordoen bij personen met een beperking die </w:t>
      </w:r>
      <w:r w:rsidRPr="007A1507" w:rsidR="007028E9">
        <w:rPr>
          <w:rFonts w:ascii="Times New Roman" w:hAnsi="Times New Roman" w:eastAsia="Verdana"/>
          <w:sz w:val="24"/>
          <w:szCs w:val="24"/>
        </w:rPr>
        <w:t xml:space="preserve">als gevolg van die beperking </w:t>
      </w:r>
      <w:r w:rsidRPr="007A1507">
        <w:rPr>
          <w:rFonts w:ascii="Times New Roman" w:hAnsi="Times New Roman" w:eastAsia="Verdana"/>
          <w:sz w:val="24"/>
          <w:szCs w:val="24"/>
        </w:rPr>
        <w:t xml:space="preserve">te maken hebben met diverse meerkosten. </w:t>
      </w:r>
      <w:bookmarkStart w:name="_Hlk206344159" w:id="4"/>
      <w:r w:rsidRPr="007A1507">
        <w:rPr>
          <w:rFonts w:ascii="Times New Roman" w:hAnsi="Times New Roman" w:eastAsia="Verdana"/>
          <w:sz w:val="24"/>
          <w:szCs w:val="24"/>
        </w:rPr>
        <w:t>In dat verband is verder relevant dat gemeenten de mogelijkheid hebben om aan personen met</w:t>
      </w:r>
      <w:r w:rsidRPr="007A1507" w:rsidR="06FEE7E7">
        <w:rPr>
          <w:rFonts w:ascii="Times New Roman" w:hAnsi="Times New Roman" w:eastAsia="Verdana"/>
          <w:color w:val="333333"/>
          <w:sz w:val="24"/>
          <w:szCs w:val="24"/>
        </w:rPr>
        <w:t xml:space="preserve"> a</w:t>
      </w:r>
      <w:r w:rsidRPr="007A1507" w:rsidR="06FEE7E7">
        <w:rPr>
          <w:rFonts w:ascii="Times New Roman" w:hAnsi="Times New Roman" w:eastAsia="Verdana"/>
          <w:sz w:val="24"/>
          <w:szCs w:val="24"/>
        </w:rPr>
        <w:t xml:space="preserve">annemelijke meerkosten die verband houden met hun </w:t>
      </w:r>
      <w:r w:rsidRPr="007A1507" w:rsidR="06FEE7E7">
        <w:rPr>
          <w:rFonts w:ascii="Times New Roman" w:hAnsi="Times New Roman" w:eastAsia="Verdana"/>
          <w:sz w:val="24"/>
          <w:szCs w:val="24"/>
        </w:rPr>
        <w:lastRenderedPageBreak/>
        <w:t>beperking of chronische psychische of psychosociale problemen, een tegemoetkoming te verstrekken ter ondersteuning van de zelfredzaamheid en de participatie.</w:t>
      </w:r>
      <w:r w:rsidRPr="007A1507">
        <w:rPr>
          <w:rFonts w:ascii="Times New Roman" w:hAnsi="Times New Roman" w:eastAsia="Verdana"/>
          <w:sz w:val="24"/>
          <w:szCs w:val="24"/>
          <w:vertAlign w:val="superscript"/>
        </w:rPr>
        <w:footnoteReference w:id="6"/>
      </w:r>
      <w:r w:rsidRPr="007A1507" w:rsidR="06FEE7E7">
        <w:rPr>
          <w:rFonts w:ascii="Times New Roman" w:hAnsi="Times New Roman" w:eastAsia="Verdana"/>
          <w:sz w:val="24"/>
          <w:szCs w:val="24"/>
        </w:rPr>
        <w:t xml:space="preserve"> I</w:t>
      </w:r>
      <w:r w:rsidRPr="007A1507" w:rsidR="3C3D0781">
        <w:rPr>
          <w:rFonts w:ascii="Times New Roman" w:hAnsi="Times New Roman" w:eastAsia="Verdana"/>
          <w:sz w:val="24"/>
          <w:szCs w:val="24"/>
        </w:rPr>
        <w:t xml:space="preserve">n het lokale beleidsplan </w:t>
      </w:r>
      <w:r w:rsidRPr="007A1507" w:rsidR="06FEE7E7">
        <w:rPr>
          <w:rFonts w:ascii="Times New Roman" w:hAnsi="Times New Roman" w:eastAsia="Verdana"/>
          <w:sz w:val="24"/>
          <w:szCs w:val="24"/>
        </w:rPr>
        <w:t xml:space="preserve">voor maatschappelijke ondersteuning moeten gemeenten </w:t>
      </w:r>
      <w:r w:rsidRPr="007A1507" w:rsidR="3C3D0781">
        <w:rPr>
          <w:rFonts w:ascii="Times New Roman" w:hAnsi="Times New Roman" w:eastAsia="Verdana"/>
          <w:sz w:val="24"/>
          <w:szCs w:val="24"/>
        </w:rPr>
        <w:t>formuleren hoe zij omgaan met de</w:t>
      </w:r>
      <w:r w:rsidRPr="007A1507" w:rsidR="06FEE7E7">
        <w:rPr>
          <w:rFonts w:ascii="Times New Roman" w:hAnsi="Times New Roman" w:eastAsia="Verdana"/>
          <w:sz w:val="24"/>
          <w:szCs w:val="24"/>
        </w:rPr>
        <w:t>ze mogelijkheid</w:t>
      </w:r>
      <w:r w:rsidRPr="007A1507" w:rsidR="3C3D0781">
        <w:rPr>
          <w:rFonts w:ascii="Times New Roman" w:hAnsi="Times New Roman" w:eastAsia="Verdana"/>
          <w:color w:val="333333"/>
          <w:sz w:val="24"/>
          <w:szCs w:val="24"/>
        </w:rPr>
        <w:t>.</w:t>
      </w:r>
      <w:r w:rsidRPr="007A1507">
        <w:rPr>
          <w:rFonts w:ascii="Times New Roman" w:hAnsi="Times New Roman" w:eastAsia="Verdana"/>
          <w:color w:val="333333"/>
          <w:sz w:val="24"/>
          <w:szCs w:val="24"/>
          <w:vertAlign w:val="superscript"/>
        </w:rPr>
        <w:footnoteReference w:id="7"/>
      </w:r>
      <w:r w:rsidRPr="007A1507" w:rsidR="3C3D0781">
        <w:rPr>
          <w:rFonts w:ascii="Times New Roman" w:hAnsi="Times New Roman" w:eastAsia="Verdana"/>
          <w:color w:val="333333"/>
          <w:sz w:val="24"/>
          <w:szCs w:val="24"/>
        </w:rPr>
        <w:t xml:space="preserve"> </w:t>
      </w:r>
      <w:r w:rsidRPr="007A1507" w:rsidR="7A8B8110">
        <w:rPr>
          <w:rFonts w:ascii="Times New Roman" w:hAnsi="Times New Roman" w:eastAsia="Verdana"/>
          <w:color w:val="000000" w:themeColor="text1"/>
          <w:sz w:val="24"/>
          <w:szCs w:val="24"/>
        </w:rPr>
        <w:t xml:space="preserve">Het ligt in de rede dat gemeenten hun beleid herijken in het licht van de vervanging van het abonnementstarief door de ivb. </w:t>
      </w:r>
      <w:bookmarkEnd w:id="4"/>
      <w:r w:rsidRPr="007A1507" w:rsidR="06FEE7E7">
        <w:rPr>
          <w:rFonts w:ascii="Times New Roman" w:hAnsi="Times New Roman" w:eastAsia="Verdana"/>
          <w:sz w:val="24"/>
          <w:szCs w:val="24"/>
        </w:rPr>
        <w:t>Bij de toepassing van h</w:t>
      </w:r>
      <w:r w:rsidRPr="007A1507" w:rsidR="3C3D0781">
        <w:rPr>
          <w:rFonts w:ascii="Times New Roman" w:hAnsi="Times New Roman" w:eastAsia="Verdana"/>
          <w:sz w:val="24"/>
          <w:szCs w:val="24"/>
        </w:rPr>
        <w:t xml:space="preserve">et beleid voor de ontheffingsgrond </w:t>
      </w:r>
      <w:r w:rsidRPr="007A1507" w:rsidR="06FEE7E7">
        <w:rPr>
          <w:rFonts w:ascii="Times New Roman" w:hAnsi="Times New Roman" w:eastAsia="Verdana"/>
          <w:sz w:val="24"/>
          <w:szCs w:val="24"/>
        </w:rPr>
        <w:t xml:space="preserve">voor de ivb </w:t>
      </w:r>
      <w:r w:rsidRPr="007A1507" w:rsidR="3C3D0781">
        <w:rPr>
          <w:rFonts w:ascii="Times New Roman" w:hAnsi="Times New Roman" w:eastAsia="Verdana"/>
          <w:sz w:val="24"/>
          <w:szCs w:val="24"/>
        </w:rPr>
        <w:t xml:space="preserve">en </w:t>
      </w:r>
      <w:r w:rsidRPr="007A1507" w:rsidR="06FEE7E7">
        <w:rPr>
          <w:rFonts w:ascii="Times New Roman" w:hAnsi="Times New Roman" w:eastAsia="Verdana"/>
          <w:sz w:val="24"/>
          <w:szCs w:val="24"/>
        </w:rPr>
        <w:t xml:space="preserve">de </w:t>
      </w:r>
      <w:r w:rsidRPr="007A1507" w:rsidR="3C3D0781">
        <w:rPr>
          <w:rFonts w:ascii="Times New Roman" w:hAnsi="Times New Roman" w:eastAsia="Verdana"/>
          <w:sz w:val="24"/>
          <w:szCs w:val="24"/>
        </w:rPr>
        <w:t xml:space="preserve">tegemoetkoming </w:t>
      </w:r>
      <w:r w:rsidRPr="007A1507" w:rsidR="06FEE7E7">
        <w:rPr>
          <w:rFonts w:ascii="Times New Roman" w:hAnsi="Times New Roman" w:eastAsia="Verdana"/>
          <w:sz w:val="24"/>
          <w:szCs w:val="24"/>
        </w:rPr>
        <w:t xml:space="preserve">voor meerkosten </w:t>
      </w:r>
      <w:r w:rsidRPr="007A1507" w:rsidR="3C3D0781">
        <w:rPr>
          <w:rFonts w:ascii="Times New Roman" w:hAnsi="Times New Roman" w:eastAsia="Verdana"/>
          <w:sz w:val="24"/>
          <w:szCs w:val="24"/>
        </w:rPr>
        <w:t xml:space="preserve">kan </w:t>
      </w:r>
      <w:r w:rsidRPr="007A1507" w:rsidR="06FEE7E7">
        <w:rPr>
          <w:rFonts w:ascii="Times New Roman" w:hAnsi="Times New Roman" w:eastAsia="Verdana"/>
          <w:sz w:val="24"/>
          <w:szCs w:val="24"/>
        </w:rPr>
        <w:t xml:space="preserve">rekening worden gehouden met de individuele omstandigheden van de cliënt, </w:t>
      </w:r>
      <w:r w:rsidRPr="007A1507" w:rsidR="3C3D0781">
        <w:rPr>
          <w:rFonts w:ascii="Times New Roman" w:hAnsi="Times New Roman" w:eastAsia="Verdana"/>
          <w:sz w:val="24"/>
          <w:szCs w:val="24"/>
        </w:rPr>
        <w:t>in samenhang met andere gemeentelijke regelingen voor inkomensondersteuning</w:t>
      </w:r>
      <w:r w:rsidRPr="007A1507" w:rsidR="06FEE7E7">
        <w:rPr>
          <w:rFonts w:ascii="Times New Roman" w:hAnsi="Times New Roman" w:eastAsia="Verdana"/>
          <w:sz w:val="24"/>
          <w:szCs w:val="24"/>
        </w:rPr>
        <w:t xml:space="preserve"> van burgers</w:t>
      </w:r>
      <w:r w:rsidRPr="007A1507" w:rsidR="3C3D0781">
        <w:rPr>
          <w:rFonts w:ascii="Times New Roman" w:hAnsi="Times New Roman" w:eastAsia="Verdana"/>
          <w:sz w:val="24"/>
          <w:szCs w:val="24"/>
        </w:rPr>
        <w:t>.</w:t>
      </w:r>
    </w:p>
    <w:p w:rsidRPr="007A1507" w:rsidR="26065994" w:rsidP="00164A7E" w:rsidRDefault="26065994" w14:paraId="4699E372" w14:textId="77777777">
      <w:pPr>
        <w:pStyle w:val="Geenafstand"/>
        <w:suppressAutoHyphens/>
        <w:rPr>
          <w:rFonts w:ascii="Times New Roman" w:hAnsi="Times New Roman"/>
          <w:sz w:val="24"/>
          <w:szCs w:val="24"/>
          <w:lang w:eastAsia="nl-NL"/>
        </w:rPr>
      </w:pPr>
    </w:p>
    <w:p w:rsidRPr="007A1507" w:rsidR="00436E72" w:rsidP="00164A7E" w:rsidRDefault="06FEE7E7" w14:paraId="20DF0A81"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GroenLinks-PvdA-fractie hebben enkele vragen over het ontbreken van een doorrekening van de inkomenseffecten, zoals gebruikelijk bij impactvolle wetswijziging op het gebied van de portemonnee. De leden merken op dat in dit wetsvoorstel niet uiteen wordt gezet hoe groot de koopkrachteffecten zijn, dat wil zeggen wat de inkomenseffecten van de eigen bijdrage zijn als percentage van het inkomen, bijvoorbeeld voor vaak voorkomende huishoudsituaties. De leden vragen op basis waarvan is gekozen om alleen de hoogte van de eigen bijdrage te laten zien.</w:t>
      </w:r>
    </w:p>
    <w:p w:rsidRPr="007A1507" w:rsidR="06FEE7E7" w:rsidP="00164A7E" w:rsidRDefault="06FEE7E7" w14:paraId="203D4038" w14:textId="1AB1788F">
      <w:pPr>
        <w:pStyle w:val="Geenafstand"/>
        <w:suppressAutoHyphens/>
        <w:rPr>
          <w:rFonts w:ascii="Times New Roman" w:hAnsi="Times New Roman"/>
          <w:sz w:val="24"/>
          <w:szCs w:val="24"/>
          <w:lang w:eastAsia="nl-NL"/>
        </w:rPr>
      </w:pPr>
    </w:p>
    <w:p w:rsidRPr="007A1507" w:rsidR="009C583A" w:rsidP="00164A7E" w:rsidRDefault="2FCA0C6C" w14:paraId="6C7ECA8F" w14:textId="1B01A58B">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financiële effecten van de invoering van de ivb als percentage van het besteedbaar inkomen </w:t>
      </w:r>
      <w:r w:rsidRPr="007A1507" w:rsidR="00307DEE">
        <w:rPr>
          <w:rFonts w:ascii="Times New Roman" w:hAnsi="Times New Roman"/>
          <w:sz w:val="24"/>
          <w:szCs w:val="24"/>
          <w:lang w:eastAsia="nl-NL"/>
        </w:rPr>
        <w:t xml:space="preserve">zijn </w:t>
      </w:r>
      <w:r w:rsidRPr="007A1507">
        <w:rPr>
          <w:rFonts w:ascii="Times New Roman" w:hAnsi="Times New Roman"/>
          <w:sz w:val="24"/>
          <w:szCs w:val="24"/>
          <w:lang w:eastAsia="nl-NL"/>
        </w:rPr>
        <w:t>voor verschillende</w:t>
      </w:r>
      <w:r w:rsidRPr="007A1507" w:rsidR="00307DEE">
        <w:rPr>
          <w:rFonts w:ascii="Times New Roman" w:hAnsi="Times New Roman"/>
          <w:sz w:val="24"/>
          <w:szCs w:val="24"/>
          <w:lang w:eastAsia="nl-NL"/>
        </w:rPr>
        <w:t xml:space="preserve"> huishoudenstypen en</w:t>
      </w:r>
      <w:r w:rsidRPr="007A1507">
        <w:rPr>
          <w:rFonts w:ascii="Times New Roman" w:hAnsi="Times New Roman"/>
          <w:sz w:val="24"/>
          <w:szCs w:val="24"/>
          <w:lang w:eastAsia="nl-NL"/>
        </w:rPr>
        <w:t xml:space="preserve"> inkomenscategorieën opgenomen in tabel 1</w:t>
      </w:r>
      <w:r w:rsidRPr="007A1507">
        <w:rPr>
          <w:rFonts w:ascii="Times New Roman" w:hAnsi="Times New Roman"/>
          <w:b/>
          <w:bCs/>
          <w:sz w:val="24"/>
          <w:szCs w:val="24"/>
          <w:lang w:eastAsia="nl-NL"/>
        </w:rPr>
        <w:t xml:space="preserve"> </w:t>
      </w:r>
      <w:r w:rsidRPr="007A1507">
        <w:rPr>
          <w:rFonts w:ascii="Times New Roman" w:hAnsi="Times New Roman"/>
          <w:sz w:val="24"/>
          <w:szCs w:val="24"/>
          <w:lang w:eastAsia="nl-NL"/>
        </w:rPr>
        <w:t>van paragraaf 9.1 van de nota van toelichting bij het ontwerpbesluit dat op 25 april 2025 aan uw Kamer is aangeboden.</w:t>
      </w:r>
      <w:r w:rsidRPr="007A1507" w:rsidR="00AB5A82">
        <w:rPr>
          <w:rStyle w:val="Voetnootmarkering"/>
          <w:rFonts w:ascii="Times New Roman" w:hAnsi="Times New Roman"/>
          <w:sz w:val="24"/>
          <w:szCs w:val="24"/>
          <w:lang w:eastAsia="nl-NL"/>
        </w:rPr>
        <w:footnoteReference w:id="8"/>
      </w:r>
      <w:r w:rsidRPr="007A1507">
        <w:rPr>
          <w:rFonts w:ascii="Times New Roman" w:hAnsi="Times New Roman"/>
          <w:sz w:val="24"/>
          <w:szCs w:val="24"/>
          <w:lang w:eastAsia="nl-NL"/>
        </w:rPr>
        <w:t xml:space="preserve"> </w:t>
      </w:r>
    </w:p>
    <w:p w:rsidRPr="007A1507" w:rsidR="009C583A" w:rsidP="00164A7E" w:rsidRDefault="009C583A" w14:paraId="57226FE7" w14:textId="77777777">
      <w:pPr>
        <w:pStyle w:val="Geenafstand"/>
        <w:suppressAutoHyphens/>
        <w:rPr>
          <w:rFonts w:ascii="Times New Roman" w:hAnsi="Times New Roman"/>
          <w:sz w:val="24"/>
          <w:szCs w:val="24"/>
          <w:lang w:eastAsia="nl-NL"/>
        </w:rPr>
      </w:pPr>
    </w:p>
    <w:p w:rsidRPr="007A1507" w:rsidR="009C583A" w:rsidP="00164A7E" w:rsidRDefault="009C583A" w14:paraId="66F2CD95" w14:textId="25F60442">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Een reden om deze </w:t>
      </w:r>
      <w:r w:rsidRPr="007A1507" w:rsidR="005120FC">
        <w:rPr>
          <w:rFonts w:ascii="Times New Roman" w:hAnsi="Times New Roman"/>
          <w:sz w:val="24"/>
          <w:szCs w:val="24"/>
          <w:lang w:eastAsia="nl-NL"/>
        </w:rPr>
        <w:t>tabel</w:t>
      </w:r>
      <w:r w:rsidRPr="007A1507">
        <w:rPr>
          <w:rFonts w:ascii="Times New Roman" w:hAnsi="Times New Roman"/>
          <w:sz w:val="24"/>
          <w:szCs w:val="24"/>
          <w:lang w:eastAsia="nl-NL"/>
        </w:rPr>
        <w:t xml:space="preserve"> in de nota van toelichting bij het ontwerpbesluit </w:t>
      </w:r>
      <w:r w:rsidRPr="007A1507" w:rsidR="005120FC">
        <w:rPr>
          <w:rFonts w:ascii="Times New Roman" w:hAnsi="Times New Roman"/>
          <w:sz w:val="24"/>
          <w:szCs w:val="24"/>
          <w:lang w:eastAsia="nl-NL"/>
        </w:rPr>
        <w:t>op te nemen</w:t>
      </w:r>
      <w:r w:rsidRPr="007A1507">
        <w:rPr>
          <w:rFonts w:ascii="Times New Roman" w:hAnsi="Times New Roman"/>
          <w:sz w:val="24"/>
          <w:szCs w:val="24"/>
          <w:lang w:eastAsia="nl-NL"/>
        </w:rPr>
        <w:t xml:space="preserve"> – en in de memorie van toelichting bij het wetsvoorstel te volstaan met een visuele weergave van de hoogte van de ivb – is dat de exacte berekeningswijze van de ivb in het ontwerpbesluit wordt geregeld</w:t>
      </w:r>
      <w:r w:rsidRPr="007A1507" w:rsidR="00F458E4">
        <w:rPr>
          <w:rFonts w:ascii="Times New Roman" w:hAnsi="Times New Roman"/>
          <w:sz w:val="24"/>
          <w:szCs w:val="24"/>
          <w:lang w:eastAsia="nl-NL"/>
        </w:rPr>
        <w:t xml:space="preserve"> en niet in het wetsvoorstel</w:t>
      </w:r>
      <w:r w:rsidRPr="007A1507" w:rsidR="005120FC">
        <w:rPr>
          <w:rFonts w:ascii="Times New Roman" w:hAnsi="Times New Roman"/>
          <w:sz w:val="24"/>
          <w:szCs w:val="24"/>
          <w:lang w:eastAsia="nl-NL"/>
        </w:rPr>
        <w:t xml:space="preserve">. Het gedetailleerde karakter van de tabel past daardoor beter </w:t>
      </w:r>
      <w:r w:rsidRPr="007A1507" w:rsidR="006E46EE">
        <w:rPr>
          <w:rFonts w:ascii="Times New Roman" w:hAnsi="Times New Roman"/>
          <w:sz w:val="24"/>
          <w:szCs w:val="24"/>
          <w:lang w:eastAsia="nl-NL"/>
        </w:rPr>
        <w:t xml:space="preserve">bij </w:t>
      </w:r>
      <w:r w:rsidRPr="007A1507" w:rsidR="005120FC">
        <w:rPr>
          <w:rFonts w:ascii="Times New Roman" w:hAnsi="Times New Roman"/>
          <w:sz w:val="24"/>
          <w:szCs w:val="24"/>
          <w:lang w:eastAsia="nl-NL"/>
        </w:rPr>
        <w:t>de nota van toelichting bij het ontwerpbesluit</w:t>
      </w:r>
      <w:r w:rsidRPr="007A1507" w:rsidR="00F458E4">
        <w:rPr>
          <w:rFonts w:ascii="Times New Roman" w:hAnsi="Times New Roman"/>
          <w:sz w:val="24"/>
          <w:szCs w:val="24"/>
          <w:lang w:eastAsia="nl-NL"/>
        </w:rPr>
        <w:t xml:space="preserve"> dan bij de memorie van toelichting bij het wetsvoorstel</w:t>
      </w:r>
      <w:r w:rsidRPr="007A1507" w:rsidR="005120FC">
        <w:rPr>
          <w:rFonts w:ascii="Times New Roman" w:hAnsi="Times New Roman"/>
          <w:sz w:val="24"/>
          <w:szCs w:val="24"/>
          <w:lang w:eastAsia="nl-NL"/>
        </w:rPr>
        <w:t>.</w:t>
      </w:r>
      <w:r w:rsidRPr="007A1507">
        <w:rPr>
          <w:rFonts w:ascii="Times New Roman" w:hAnsi="Times New Roman"/>
          <w:sz w:val="24"/>
          <w:szCs w:val="24"/>
          <w:lang w:eastAsia="nl-NL"/>
        </w:rPr>
        <w:t xml:space="preserve"> </w:t>
      </w:r>
    </w:p>
    <w:p w:rsidRPr="007A1507" w:rsidR="009C583A" w:rsidP="00164A7E" w:rsidRDefault="009C583A" w14:paraId="0BC5A9D2" w14:textId="77777777">
      <w:pPr>
        <w:pStyle w:val="Geenafstand"/>
        <w:suppressAutoHyphens/>
        <w:rPr>
          <w:rFonts w:ascii="Times New Roman" w:hAnsi="Times New Roman"/>
          <w:sz w:val="24"/>
          <w:szCs w:val="24"/>
          <w:lang w:eastAsia="nl-NL"/>
        </w:rPr>
      </w:pPr>
    </w:p>
    <w:p w:rsidRPr="007A1507" w:rsidR="008A3012" w:rsidP="00164A7E" w:rsidRDefault="009C583A" w14:paraId="399FFA7C" w14:textId="3D44A636">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Een andere reden is dat de regering de hoeveelheid tijdgevoelige informatie in de memorie van toelichting waar mogelijk heeft willen beperken (aangezien de memorie van toelichting </w:t>
      </w:r>
      <w:r w:rsidRPr="007A1507" w:rsidR="00897797">
        <w:rPr>
          <w:rFonts w:ascii="Times New Roman" w:hAnsi="Times New Roman"/>
          <w:sz w:val="24"/>
          <w:szCs w:val="24"/>
          <w:lang w:eastAsia="nl-NL"/>
        </w:rPr>
        <w:t xml:space="preserve">na aanbieding aan </w:t>
      </w:r>
      <w:r w:rsidRPr="007A1507" w:rsidR="0072484B">
        <w:rPr>
          <w:rFonts w:ascii="Times New Roman" w:hAnsi="Times New Roman"/>
          <w:sz w:val="24"/>
          <w:szCs w:val="24"/>
          <w:lang w:eastAsia="nl-NL"/>
        </w:rPr>
        <w:t>uw</w:t>
      </w:r>
      <w:r w:rsidRPr="007A1507" w:rsidR="00897797">
        <w:rPr>
          <w:rFonts w:ascii="Times New Roman" w:hAnsi="Times New Roman"/>
          <w:sz w:val="24"/>
          <w:szCs w:val="24"/>
          <w:lang w:eastAsia="nl-NL"/>
        </w:rPr>
        <w:t xml:space="preserve"> Kamer </w:t>
      </w:r>
      <w:r w:rsidRPr="007A1507">
        <w:rPr>
          <w:rFonts w:ascii="Times New Roman" w:hAnsi="Times New Roman"/>
          <w:sz w:val="24"/>
          <w:szCs w:val="24"/>
          <w:lang w:eastAsia="nl-NL"/>
        </w:rPr>
        <w:t xml:space="preserve">niet meer gewijzigd kan worden). De effecten van de ivb als percentage van het besteedbaar inkomen </w:t>
      </w:r>
      <w:r w:rsidRPr="007A1507" w:rsidR="00EA2E72">
        <w:rPr>
          <w:rFonts w:ascii="Times New Roman" w:hAnsi="Times New Roman"/>
          <w:sz w:val="24"/>
          <w:szCs w:val="24"/>
          <w:lang w:eastAsia="nl-NL"/>
        </w:rPr>
        <w:t xml:space="preserve">zullen </w:t>
      </w:r>
      <w:r w:rsidRPr="007A1507">
        <w:rPr>
          <w:rFonts w:ascii="Times New Roman" w:hAnsi="Times New Roman"/>
          <w:sz w:val="24"/>
          <w:szCs w:val="24"/>
          <w:lang w:eastAsia="nl-NL"/>
        </w:rPr>
        <w:t xml:space="preserve">als gevolg van de ontwikkeling van de </w:t>
      </w:r>
      <w:r w:rsidRPr="007A1507" w:rsidR="00F458E4">
        <w:rPr>
          <w:rFonts w:ascii="Times New Roman" w:hAnsi="Times New Roman"/>
          <w:sz w:val="24"/>
          <w:szCs w:val="24"/>
          <w:lang w:eastAsia="nl-NL"/>
        </w:rPr>
        <w:t>consumentenprijsindex (</w:t>
      </w:r>
      <w:r w:rsidRPr="007A1507">
        <w:rPr>
          <w:rFonts w:ascii="Times New Roman" w:hAnsi="Times New Roman"/>
          <w:sz w:val="24"/>
          <w:szCs w:val="24"/>
          <w:lang w:eastAsia="nl-NL"/>
        </w:rPr>
        <w:t>CPI</w:t>
      </w:r>
      <w:r w:rsidRPr="007A1507" w:rsidR="00F458E4">
        <w:rPr>
          <w:rFonts w:ascii="Times New Roman" w:hAnsi="Times New Roman"/>
          <w:sz w:val="24"/>
          <w:szCs w:val="24"/>
          <w:lang w:eastAsia="nl-NL"/>
        </w:rPr>
        <w:t>)</w:t>
      </w:r>
      <w:r w:rsidRPr="007A1507">
        <w:rPr>
          <w:rFonts w:ascii="Times New Roman" w:hAnsi="Times New Roman"/>
          <w:sz w:val="24"/>
          <w:szCs w:val="24"/>
          <w:lang w:eastAsia="nl-NL"/>
        </w:rPr>
        <w:t xml:space="preserve"> en van inkomensontwikkelingen</w:t>
      </w:r>
      <w:r w:rsidRPr="007A1507" w:rsidR="00F458E4">
        <w:rPr>
          <w:rFonts w:ascii="Times New Roman" w:hAnsi="Times New Roman"/>
          <w:sz w:val="24"/>
          <w:szCs w:val="24"/>
          <w:lang w:eastAsia="nl-NL"/>
        </w:rPr>
        <w:t xml:space="preserve"> anders luiden</w:t>
      </w:r>
      <w:r w:rsidRPr="007A1507" w:rsidR="005120FC">
        <w:rPr>
          <w:rFonts w:ascii="Times New Roman" w:hAnsi="Times New Roman"/>
          <w:sz w:val="24"/>
          <w:szCs w:val="24"/>
          <w:lang w:eastAsia="nl-NL"/>
        </w:rPr>
        <w:t xml:space="preserve"> </w:t>
      </w:r>
      <w:r w:rsidRPr="007A1507" w:rsidR="005025AF">
        <w:rPr>
          <w:rFonts w:ascii="Times New Roman" w:hAnsi="Times New Roman"/>
          <w:sz w:val="24"/>
          <w:szCs w:val="24"/>
          <w:lang w:eastAsia="nl-NL"/>
        </w:rPr>
        <w:t xml:space="preserve">in het prijspeil van het jaar waarin de </w:t>
      </w:r>
      <w:r w:rsidRPr="007A1507" w:rsidR="00EA2E72">
        <w:rPr>
          <w:rFonts w:ascii="Times New Roman" w:hAnsi="Times New Roman"/>
          <w:sz w:val="24"/>
          <w:szCs w:val="24"/>
          <w:lang w:eastAsia="nl-NL"/>
        </w:rPr>
        <w:t>wet en het besluit worden</w:t>
      </w:r>
      <w:r w:rsidRPr="007A1507" w:rsidR="005025AF">
        <w:rPr>
          <w:rFonts w:ascii="Times New Roman" w:hAnsi="Times New Roman"/>
          <w:sz w:val="24"/>
          <w:szCs w:val="24"/>
          <w:lang w:eastAsia="nl-NL"/>
        </w:rPr>
        <w:t xml:space="preserve"> gepubliceerd</w:t>
      </w:r>
      <w:r w:rsidRPr="007A1507" w:rsidR="00F458E4">
        <w:rPr>
          <w:rFonts w:ascii="Times New Roman" w:hAnsi="Times New Roman"/>
          <w:sz w:val="24"/>
          <w:szCs w:val="24"/>
          <w:lang w:eastAsia="nl-NL"/>
        </w:rPr>
        <w:t>,</w:t>
      </w:r>
      <w:r w:rsidRPr="007A1507" w:rsidR="005025AF">
        <w:rPr>
          <w:rFonts w:ascii="Times New Roman" w:hAnsi="Times New Roman"/>
          <w:sz w:val="24"/>
          <w:szCs w:val="24"/>
          <w:lang w:eastAsia="nl-NL"/>
        </w:rPr>
        <w:t xml:space="preserve"> </w:t>
      </w:r>
      <w:r w:rsidRPr="007A1507" w:rsidR="005120FC">
        <w:rPr>
          <w:rFonts w:ascii="Times New Roman" w:hAnsi="Times New Roman"/>
          <w:sz w:val="24"/>
          <w:szCs w:val="24"/>
          <w:lang w:eastAsia="nl-NL"/>
        </w:rPr>
        <w:t xml:space="preserve">dan in </w:t>
      </w:r>
      <w:r w:rsidRPr="007A1507" w:rsidR="00EA2E72">
        <w:rPr>
          <w:rFonts w:ascii="Times New Roman" w:hAnsi="Times New Roman"/>
          <w:sz w:val="24"/>
          <w:szCs w:val="24"/>
          <w:lang w:eastAsia="nl-NL"/>
        </w:rPr>
        <w:t xml:space="preserve">het </w:t>
      </w:r>
      <w:r w:rsidRPr="007A1507" w:rsidR="005120FC">
        <w:rPr>
          <w:rFonts w:ascii="Times New Roman" w:hAnsi="Times New Roman"/>
          <w:sz w:val="24"/>
          <w:szCs w:val="24"/>
          <w:lang w:eastAsia="nl-NL"/>
        </w:rPr>
        <w:t>prijspeil 2025 dat nu is toegepast in de tabel</w:t>
      </w:r>
      <w:r w:rsidRPr="007A1507">
        <w:rPr>
          <w:rFonts w:ascii="Times New Roman" w:hAnsi="Times New Roman"/>
          <w:sz w:val="24"/>
          <w:szCs w:val="24"/>
          <w:lang w:eastAsia="nl-NL"/>
        </w:rPr>
        <w:t xml:space="preserve"> in de nota van toelichting van het ontwerpbesluit</w:t>
      </w:r>
      <w:r w:rsidRPr="007A1507" w:rsidR="00EA2E72">
        <w:rPr>
          <w:rFonts w:ascii="Times New Roman" w:hAnsi="Times New Roman"/>
          <w:sz w:val="24"/>
          <w:szCs w:val="24"/>
          <w:lang w:eastAsia="nl-NL"/>
        </w:rPr>
        <w:t>. De tabel</w:t>
      </w:r>
      <w:r w:rsidRPr="007A1507">
        <w:rPr>
          <w:rFonts w:ascii="Times New Roman" w:hAnsi="Times New Roman"/>
          <w:sz w:val="24"/>
          <w:szCs w:val="24"/>
          <w:lang w:eastAsia="nl-NL"/>
        </w:rPr>
        <w:t xml:space="preserve"> </w:t>
      </w:r>
      <w:r w:rsidRPr="007A1507" w:rsidR="006E46EE">
        <w:rPr>
          <w:rFonts w:ascii="Times New Roman" w:hAnsi="Times New Roman"/>
          <w:sz w:val="24"/>
          <w:szCs w:val="24"/>
          <w:lang w:eastAsia="nl-NL"/>
        </w:rPr>
        <w:t xml:space="preserve">in de nota van toelichting van het ontwerpbesluit </w:t>
      </w:r>
      <w:r w:rsidRPr="007A1507">
        <w:rPr>
          <w:rFonts w:ascii="Times New Roman" w:hAnsi="Times New Roman"/>
          <w:sz w:val="24"/>
          <w:szCs w:val="24"/>
          <w:lang w:eastAsia="nl-NL"/>
        </w:rPr>
        <w:t>wordt in 2026 nog geactualiseerd naar het meest recente prijspeil</w:t>
      </w:r>
      <w:r w:rsidRPr="007A1507" w:rsidR="00F458E4">
        <w:rPr>
          <w:rFonts w:ascii="Times New Roman" w:hAnsi="Times New Roman"/>
          <w:sz w:val="24"/>
          <w:szCs w:val="24"/>
          <w:lang w:eastAsia="nl-NL"/>
        </w:rPr>
        <w:t>. D</w:t>
      </w:r>
      <w:r w:rsidRPr="007A1507" w:rsidR="003728BB">
        <w:rPr>
          <w:rFonts w:ascii="Times New Roman" w:hAnsi="Times New Roman"/>
          <w:sz w:val="24"/>
          <w:szCs w:val="24"/>
          <w:lang w:eastAsia="nl-NL"/>
        </w:rPr>
        <w:t xml:space="preserve">e tekst </w:t>
      </w:r>
      <w:r w:rsidRPr="007A1507" w:rsidR="006E46EE">
        <w:rPr>
          <w:rFonts w:ascii="Times New Roman" w:hAnsi="Times New Roman"/>
          <w:sz w:val="24"/>
          <w:szCs w:val="24"/>
          <w:lang w:eastAsia="nl-NL"/>
        </w:rPr>
        <w:t xml:space="preserve">en tabellen </w:t>
      </w:r>
      <w:r w:rsidRPr="007A1507" w:rsidR="003728BB">
        <w:rPr>
          <w:rFonts w:ascii="Times New Roman" w:hAnsi="Times New Roman"/>
          <w:sz w:val="24"/>
          <w:szCs w:val="24"/>
          <w:lang w:eastAsia="nl-NL"/>
        </w:rPr>
        <w:t xml:space="preserve">van </w:t>
      </w:r>
      <w:r w:rsidRPr="007A1507" w:rsidR="005120FC">
        <w:rPr>
          <w:rFonts w:ascii="Times New Roman" w:hAnsi="Times New Roman"/>
          <w:sz w:val="24"/>
          <w:szCs w:val="24"/>
          <w:lang w:eastAsia="nl-NL"/>
        </w:rPr>
        <w:t xml:space="preserve">de memorie van toelichting bij het wetsvoorstel </w:t>
      </w:r>
      <w:r w:rsidRPr="007A1507" w:rsidR="006E46EE">
        <w:rPr>
          <w:rFonts w:ascii="Times New Roman" w:hAnsi="Times New Roman"/>
          <w:sz w:val="24"/>
          <w:szCs w:val="24"/>
          <w:lang w:eastAsia="nl-NL"/>
        </w:rPr>
        <w:t xml:space="preserve">staan </w:t>
      </w:r>
      <w:r w:rsidRPr="007A1507" w:rsidR="00F458E4">
        <w:rPr>
          <w:rFonts w:ascii="Times New Roman" w:hAnsi="Times New Roman"/>
          <w:sz w:val="24"/>
          <w:szCs w:val="24"/>
          <w:lang w:eastAsia="nl-NL"/>
        </w:rPr>
        <w:t>echter vast</w:t>
      </w:r>
      <w:r w:rsidRPr="007A1507" w:rsidR="005120FC">
        <w:rPr>
          <w:rFonts w:ascii="Times New Roman" w:hAnsi="Times New Roman"/>
          <w:sz w:val="24"/>
          <w:szCs w:val="24"/>
          <w:lang w:eastAsia="nl-NL"/>
        </w:rPr>
        <w:t>.</w:t>
      </w:r>
    </w:p>
    <w:p w:rsidRPr="007A1507" w:rsidR="00164A7E" w:rsidP="00164A7E" w:rsidRDefault="00164A7E" w14:paraId="5E336D81" w14:textId="77777777">
      <w:pPr>
        <w:pStyle w:val="Geenafstand"/>
        <w:suppressAutoHyphens/>
        <w:rPr>
          <w:rFonts w:ascii="Times New Roman" w:hAnsi="Times New Roman"/>
          <w:sz w:val="24"/>
          <w:szCs w:val="24"/>
          <w:lang w:eastAsia="nl-NL"/>
        </w:rPr>
      </w:pPr>
    </w:p>
    <w:p w:rsidRPr="007A1507" w:rsidR="00164A7E" w:rsidP="00164A7E" w:rsidRDefault="2FCA0C6C" w14:paraId="01DE8404" w14:textId="77777777">
      <w:pPr>
        <w:pStyle w:val="Geenafstand"/>
        <w:suppressAutoHyphens/>
        <w:rPr>
          <w:rFonts w:ascii="Times New Roman" w:hAnsi="Times New Roman"/>
          <w:i/>
          <w:iCs/>
          <w:sz w:val="24"/>
          <w:szCs w:val="24"/>
          <w:lang w:eastAsia="nl-NL"/>
        </w:rPr>
      </w:pPr>
      <w:r w:rsidRPr="007A1507">
        <w:rPr>
          <w:rFonts w:ascii="Times New Roman" w:hAnsi="Times New Roman"/>
          <w:i/>
          <w:iCs/>
          <w:sz w:val="24"/>
          <w:szCs w:val="24"/>
          <w:lang w:eastAsia="nl-NL"/>
        </w:rPr>
        <w:t xml:space="preserve">De leden van de GroenLinks-PvdA-fractie constateren dat een mogelijk gevolg van het wetsvoorstel zou kunnen zijn dat de prikkel om ondersteuning op grond van de Wet maatschappelijke ondersteuning 2015 (Wmo 2015) ten opzichte van de Wet langdurige zorg (Wlz) te krijgen, vervalt. </w:t>
      </w:r>
    </w:p>
    <w:p w:rsidRPr="007A1507" w:rsidR="00436E72" w:rsidP="00164A7E" w:rsidRDefault="2FCA0C6C" w14:paraId="5987D056" w14:textId="75FCE4B2">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Zij constateren tevens dat het hierbij realistisch is dat de publieke zorgkosten gelijk zullen blijven of zelfs toe zullen nemen, maar dan via de Wlz. Hoe beoordeelt de regering de kans dat het gelijk trekken van de systematiek tussen de Wmo 2015 en de Wlz middels het invoeren </w:t>
      </w:r>
      <w:r w:rsidRPr="007A1507">
        <w:rPr>
          <w:rFonts w:ascii="Times New Roman" w:hAnsi="Times New Roman"/>
          <w:i/>
          <w:iCs/>
          <w:sz w:val="24"/>
          <w:szCs w:val="24"/>
          <w:lang w:eastAsia="nl-NL"/>
        </w:rPr>
        <w:lastRenderedPageBreak/>
        <w:t>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w:t>
      </w:r>
    </w:p>
    <w:p w:rsidRPr="007A1507" w:rsidR="00436E72" w:rsidP="00164A7E" w:rsidRDefault="00436E72" w14:paraId="0989A3B0" w14:textId="77777777">
      <w:pPr>
        <w:pStyle w:val="Geenafstand"/>
        <w:suppressAutoHyphens/>
        <w:rPr>
          <w:rFonts w:ascii="Times New Roman" w:hAnsi="Times New Roman"/>
          <w:sz w:val="24"/>
          <w:szCs w:val="24"/>
          <w:lang w:eastAsia="nl-NL"/>
        </w:rPr>
      </w:pPr>
    </w:p>
    <w:p w:rsidRPr="007A1507" w:rsidR="31CD37B8" w:rsidP="00164A7E" w:rsidRDefault="005D54C6" w14:paraId="11F146B3" w14:textId="6E00A439">
      <w:pPr>
        <w:suppressAutoHyphens/>
        <w:rPr>
          <w:rFonts w:ascii="Times New Roman" w:hAnsi="Times New Roman" w:eastAsia="Verdana"/>
          <w:sz w:val="24"/>
          <w:szCs w:val="24"/>
        </w:rPr>
      </w:pPr>
      <w:r w:rsidRPr="007A1507">
        <w:rPr>
          <w:rFonts w:ascii="Times New Roman" w:hAnsi="Times New Roman" w:eastAsia="Verdana"/>
          <w:sz w:val="24"/>
          <w:szCs w:val="24"/>
        </w:rPr>
        <w:t xml:space="preserve">Voorafgaand aan de invoering van het abonnementstarief was reeds een inkomens- en vermogensafhankelijke eigen bijdrage </w:t>
      </w:r>
      <w:r w:rsidRPr="007A1507" w:rsidR="00FF38CB">
        <w:rPr>
          <w:rFonts w:ascii="Times New Roman" w:hAnsi="Times New Roman" w:eastAsia="Verdana"/>
          <w:sz w:val="24"/>
          <w:szCs w:val="24"/>
        </w:rPr>
        <w:t>in de Wmo 2015 opgenomen</w:t>
      </w:r>
      <w:r w:rsidRPr="007A1507">
        <w:rPr>
          <w:rFonts w:ascii="Times New Roman" w:hAnsi="Times New Roman" w:eastAsia="Verdana"/>
          <w:sz w:val="24"/>
          <w:szCs w:val="24"/>
        </w:rPr>
        <w:t xml:space="preserve">. </w:t>
      </w:r>
      <w:r w:rsidRPr="007A1507" w:rsidR="006E46EE">
        <w:rPr>
          <w:rFonts w:ascii="Times New Roman" w:hAnsi="Times New Roman" w:eastAsia="Verdana"/>
          <w:sz w:val="24"/>
          <w:szCs w:val="24"/>
        </w:rPr>
        <w:t xml:space="preserve">In </w:t>
      </w:r>
      <w:r w:rsidRPr="007A1507" w:rsidR="31CD37B8">
        <w:rPr>
          <w:rFonts w:ascii="Times New Roman" w:hAnsi="Times New Roman" w:eastAsia="Verdana"/>
          <w:sz w:val="24"/>
          <w:szCs w:val="24"/>
        </w:rPr>
        <w:t xml:space="preserve">de </w:t>
      </w:r>
      <w:r w:rsidRPr="007A1507" w:rsidR="31CD37B8">
        <w:rPr>
          <w:rFonts w:ascii="Times New Roman" w:hAnsi="Times New Roman" w:eastAsia="Verdana"/>
          <w:i/>
          <w:iCs/>
          <w:sz w:val="24"/>
          <w:szCs w:val="24"/>
        </w:rPr>
        <w:t>Monitor Abonnementstarief</w:t>
      </w:r>
      <w:r w:rsidRPr="007A1507" w:rsidR="31CD37B8">
        <w:rPr>
          <w:rFonts w:ascii="Times New Roman" w:hAnsi="Times New Roman" w:eastAsia="Verdana"/>
          <w:sz w:val="24"/>
          <w:szCs w:val="24"/>
        </w:rPr>
        <w:t xml:space="preserve"> is </w:t>
      </w:r>
      <w:r w:rsidRPr="007A1507" w:rsidR="006E46EE">
        <w:rPr>
          <w:rFonts w:ascii="Times New Roman" w:hAnsi="Times New Roman" w:eastAsia="Verdana"/>
          <w:sz w:val="24"/>
          <w:szCs w:val="24"/>
        </w:rPr>
        <w:t xml:space="preserve">bekeken of </w:t>
      </w:r>
      <w:r w:rsidRPr="007A1507" w:rsidR="00462489">
        <w:rPr>
          <w:rFonts w:ascii="Times New Roman" w:hAnsi="Times New Roman" w:eastAsia="Verdana"/>
          <w:sz w:val="24"/>
          <w:szCs w:val="24"/>
        </w:rPr>
        <w:t xml:space="preserve">sinds </w:t>
      </w:r>
      <w:r w:rsidRPr="007A1507" w:rsidR="31CD37B8">
        <w:rPr>
          <w:rFonts w:ascii="Times New Roman" w:hAnsi="Times New Roman" w:eastAsia="Verdana"/>
          <w:sz w:val="24"/>
          <w:szCs w:val="24"/>
        </w:rPr>
        <w:t>de invoering van het abonnementstarief de doorstroom van cliënten van de Wmo 2015 naar de Wlz</w:t>
      </w:r>
      <w:r w:rsidRPr="007A1507" w:rsidR="00462489">
        <w:rPr>
          <w:rFonts w:ascii="Times New Roman" w:hAnsi="Times New Roman" w:eastAsia="Verdana"/>
          <w:sz w:val="24"/>
          <w:szCs w:val="24"/>
        </w:rPr>
        <w:t xml:space="preserve"> is afgenomen of gestagneerd</w:t>
      </w:r>
      <w:r w:rsidRPr="007A1507" w:rsidR="31CD37B8">
        <w:rPr>
          <w:rFonts w:ascii="Times New Roman" w:hAnsi="Times New Roman" w:eastAsia="Verdana"/>
          <w:sz w:val="24"/>
          <w:szCs w:val="24"/>
        </w:rPr>
        <w:t>.</w:t>
      </w:r>
      <w:r w:rsidRPr="007A1507" w:rsidR="31CD37B8">
        <w:rPr>
          <w:rFonts w:ascii="Times New Roman" w:hAnsi="Times New Roman" w:eastAsia="Verdana"/>
          <w:sz w:val="24"/>
          <w:szCs w:val="24"/>
          <w:vertAlign w:val="superscript"/>
        </w:rPr>
        <w:footnoteReference w:id="9"/>
      </w:r>
      <w:r w:rsidRPr="007A1507" w:rsidR="31CD37B8">
        <w:rPr>
          <w:rFonts w:ascii="Times New Roman" w:hAnsi="Times New Roman" w:eastAsia="Verdana"/>
          <w:sz w:val="24"/>
          <w:szCs w:val="24"/>
        </w:rPr>
        <w:t xml:space="preserve"> </w:t>
      </w:r>
      <w:r w:rsidRPr="007A1507" w:rsidR="006E46EE">
        <w:rPr>
          <w:rFonts w:ascii="Times New Roman" w:hAnsi="Times New Roman" w:eastAsia="Verdana"/>
          <w:sz w:val="24"/>
          <w:szCs w:val="24"/>
        </w:rPr>
        <w:t>In d</w:t>
      </w:r>
      <w:r w:rsidRPr="007A1507" w:rsidR="00565F57">
        <w:rPr>
          <w:rFonts w:ascii="Times New Roman" w:hAnsi="Times New Roman" w:eastAsia="Verdana"/>
          <w:sz w:val="24"/>
          <w:szCs w:val="24"/>
        </w:rPr>
        <w:t>i</w:t>
      </w:r>
      <w:r w:rsidRPr="007A1507" w:rsidR="006E46EE">
        <w:rPr>
          <w:rFonts w:ascii="Times New Roman" w:hAnsi="Times New Roman" w:eastAsia="Verdana"/>
          <w:sz w:val="24"/>
          <w:szCs w:val="24"/>
        </w:rPr>
        <w:t xml:space="preserve">e monitor is </w:t>
      </w:r>
      <w:r w:rsidRPr="007A1507" w:rsidR="001E4CFD">
        <w:rPr>
          <w:rFonts w:ascii="Times New Roman" w:hAnsi="Times New Roman" w:eastAsia="Verdana"/>
          <w:sz w:val="24"/>
          <w:szCs w:val="24"/>
        </w:rPr>
        <w:t xml:space="preserve">echter </w:t>
      </w:r>
      <w:r w:rsidRPr="007A1507" w:rsidR="006E46EE">
        <w:rPr>
          <w:rFonts w:ascii="Times New Roman" w:hAnsi="Times New Roman" w:eastAsia="Verdana"/>
          <w:sz w:val="24"/>
          <w:szCs w:val="24"/>
        </w:rPr>
        <w:t xml:space="preserve">geen duidelijk </w:t>
      </w:r>
      <w:r w:rsidRPr="007A1507" w:rsidR="001E4CFD">
        <w:rPr>
          <w:rFonts w:ascii="Times New Roman" w:hAnsi="Times New Roman" w:eastAsia="Verdana"/>
          <w:sz w:val="24"/>
          <w:szCs w:val="24"/>
        </w:rPr>
        <w:t xml:space="preserve">neerwaarts of stagnerend </w:t>
      </w:r>
      <w:r w:rsidRPr="007A1507" w:rsidR="006E46EE">
        <w:rPr>
          <w:rFonts w:ascii="Times New Roman" w:hAnsi="Times New Roman" w:eastAsia="Verdana"/>
          <w:sz w:val="24"/>
          <w:szCs w:val="24"/>
        </w:rPr>
        <w:t xml:space="preserve">effect </w:t>
      </w:r>
      <w:r w:rsidRPr="007A1507" w:rsidR="00462489">
        <w:rPr>
          <w:rFonts w:ascii="Times New Roman" w:hAnsi="Times New Roman" w:eastAsia="Verdana"/>
          <w:sz w:val="24"/>
          <w:szCs w:val="24"/>
        </w:rPr>
        <w:t>van de invoering van het abonnementstarief op de doorstroom</w:t>
      </w:r>
      <w:r w:rsidRPr="007A1507" w:rsidR="00FD61B6">
        <w:rPr>
          <w:rFonts w:ascii="Times New Roman" w:hAnsi="Times New Roman" w:eastAsia="Verdana"/>
          <w:sz w:val="24"/>
          <w:szCs w:val="24"/>
        </w:rPr>
        <w:t xml:space="preserve"> waargenomen</w:t>
      </w:r>
      <w:r w:rsidRPr="007A1507" w:rsidR="006E46EE">
        <w:rPr>
          <w:rFonts w:ascii="Times New Roman" w:hAnsi="Times New Roman" w:eastAsia="Verdana"/>
          <w:sz w:val="24"/>
          <w:szCs w:val="24"/>
        </w:rPr>
        <w:t xml:space="preserve">. </w:t>
      </w:r>
      <w:r w:rsidRPr="007A1507" w:rsidR="007970C4">
        <w:rPr>
          <w:rFonts w:ascii="Times New Roman" w:hAnsi="Times New Roman" w:eastAsia="Verdana"/>
          <w:sz w:val="24"/>
          <w:szCs w:val="24"/>
        </w:rPr>
        <w:t xml:space="preserve">De regering verwacht daarom niet dat de vervanging van het abonnementstarief door de ivb </w:t>
      </w:r>
      <w:r w:rsidRPr="007A1507" w:rsidR="006E46EE">
        <w:rPr>
          <w:rFonts w:ascii="Times New Roman" w:hAnsi="Times New Roman" w:eastAsia="Verdana"/>
          <w:sz w:val="24"/>
          <w:szCs w:val="24"/>
        </w:rPr>
        <w:t xml:space="preserve">zal leiden </w:t>
      </w:r>
      <w:r w:rsidRPr="007A1507" w:rsidR="007970C4">
        <w:rPr>
          <w:rFonts w:ascii="Times New Roman" w:hAnsi="Times New Roman" w:eastAsia="Verdana"/>
          <w:sz w:val="24"/>
          <w:szCs w:val="24"/>
        </w:rPr>
        <w:t xml:space="preserve">tot een toename van de doorstroom van cliënten van de Wmo 2015 naar de Wlz. </w:t>
      </w:r>
      <w:r w:rsidRPr="007A1507" w:rsidR="0064400E">
        <w:rPr>
          <w:rFonts w:ascii="Times New Roman" w:hAnsi="Times New Roman" w:eastAsia="Verdana"/>
          <w:sz w:val="24"/>
          <w:szCs w:val="24"/>
        </w:rPr>
        <w:t>D</w:t>
      </w:r>
      <w:r w:rsidRPr="007A1507" w:rsidR="00B2085A">
        <w:rPr>
          <w:rFonts w:ascii="Times New Roman" w:hAnsi="Times New Roman" w:eastAsia="Verdana"/>
          <w:sz w:val="24"/>
          <w:szCs w:val="24"/>
        </w:rPr>
        <w:t>i</w:t>
      </w:r>
      <w:r w:rsidRPr="007A1507" w:rsidR="0064400E">
        <w:rPr>
          <w:rFonts w:ascii="Times New Roman" w:hAnsi="Times New Roman" w:eastAsia="Verdana"/>
          <w:sz w:val="24"/>
          <w:szCs w:val="24"/>
        </w:rPr>
        <w:t>e verwachting wordt gesterkt door het feit dat er</w:t>
      </w:r>
      <w:r w:rsidRPr="007A1507" w:rsidR="31CD37B8">
        <w:rPr>
          <w:rFonts w:ascii="Times New Roman" w:hAnsi="Times New Roman" w:eastAsia="Verdana"/>
          <w:sz w:val="24"/>
          <w:szCs w:val="24"/>
        </w:rPr>
        <w:t xml:space="preserve"> een indicatie van het Centrum </w:t>
      </w:r>
      <w:r w:rsidRPr="007A1507">
        <w:rPr>
          <w:rFonts w:ascii="Times New Roman" w:hAnsi="Times New Roman" w:eastAsia="Verdana"/>
          <w:sz w:val="24"/>
          <w:szCs w:val="24"/>
        </w:rPr>
        <w:t>I</w:t>
      </w:r>
      <w:r w:rsidRPr="007A1507" w:rsidR="31CD37B8">
        <w:rPr>
          <w:rFonts w:ascii="Times New Roman" w:hAnsi="Times New Roman" w:eastAsia="Verdana"/>
          <w:sz w:val="24"/>
          <w:szCs w:val="24"/>
        </w:rPr>
        <w:t xml:space="preserve">ndicatiestelling </w:t>
      </w:r>
      <w:r w:rsidRPr="007A1507">
        <w:rPr>
          <w:rFonts w:ascii="Times New Roman" w:hAnsi="Times New Roman" w:eastAsia="Verdana"/>
          <w:sz w:val="24"/>
          <w:szCs w:val="24"/>
        </w:rPr>
        <w:t>Z</w:t>
      </w:r>
      <w:r w:rsidRPr="007A1507" w:rsidR="31CD37B8">
        <w:rPr>
          <w:rFonts w:ascii="Times New Roman" w:hAnsi="Times New Roman" w:eastAsia="Verdana"/>
          <w:sz w:val="24"/>
          <w:szCs w:val="24"/>
        </w:rPr>
        <w:t xml:space="preserve">org (hierna: CIZ) noodzakelijk </w:t>
      </w:r>
      <w:r w:rsidRPr="007A1507" w:rsidR="0064400E">
        <w:rPr>
          <w:rFonts w:ascii="Times New Roman" w:hAnsi="Times New Roman" w:eastAsia="Verdana"/>
          <w:sz w:val="24"/>
          <w:szCs w:val="24"/>
        </w:rPr>
        <w:t xml:space="preserve">is </w:t>
      </w:r>
      <w:r w:rsidRPr="007A1507" w:rsidR="31CD37B8">
        <w:rPr>
          <w:rFonts w:ascii="Times New Roman" w:hAnsi="Times New Roman" w:eastAsia="Verdana"/>
          <w:sz w:val="24"/>
          <w:szCs w:val="24"/>
        </w:rPr>
        <w:t>om toegang te krijgen tot de Wlz. Het CIZ beoordeelt onafhankelijk of iemand voldoet aan de toegangscriteria, waarbij het bepalend is of een burger blijvend 24 uur per dag zorg of toezicht nodig heeft.</w:t>
      </w:r>
    </w:p>
    <w:p w:rsidRPr="007A1507" w:rsidR="00436E72" w:rsidP="00164A7E" w:rsidRDefault="2FCA0C6C" w14:paraId="2EC8EE26"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GroenLinks-PvdA-fractie verwachten dat door de inzet op het langer thuis blijven wonen door ouderen met een zorgvraag, er mogelijk ook een toename zou kunnen plaatsvinden in het aantal aanvragen binnen de Wmo 2015. Vinden er ook budgetverschuivingen plaats van Wlz naar Wmo 2015? Hoe kunnen gemeenten de toenemende vraag op de Wmo 2015 opvangen? Wordt dit gemonitord en hoe wordt de Kamer hierover geïnformeerd?</w:t>
      </w:r>
    </w:p>
    <w:p w:rsidRPr="007A1507" w:rsidR="26065994" w:rsidP="00164A7E" w:rsidRDefault="26065994" w14:paraId="5132C763" w14:textId="16140D60">
      <w:pPr>
        <w:suppressAutoHyphens/>
        <w:spacing w:after="0"/>
        <w:rPr>
          <w:rFonts w:ascii="Times New Roman" w:hAnsi="Times New Roman" w:eastAsia="Verdana"/>
          <w:sz w:val="24"/>
          <w:szCs w:val="24"/>
        </w:rPr>
      </w:pPr>
    </w:p>
    <w:p w:rsidRPr="007A1507" w:rsidR="26065994" w:rsidP="00164A7E" w:rsidRDefault="26065994" w14:paraId="1FA126AA" w14:textId="550CD85C">
      <w:pPr>
        <w:suppressAutoHyphens/>
        <w:spacing w:after="0"/>
        <w:rPr>
          <w:rFonts w:ascii="Times New Roman" w:hAnsi="Times New Roman" w:eastAsia="Verdana"/>
          <w:sz w:val="24"/>
          <w:szCs w:val="24"/>
        </w:rPr>
      </w:pPr>
      <w:r w:rsidRPr="007A1507">
        <w:rPr>
          <w:rFonts w:ascii="Times New Roman" w:hAnsi="Times New Roman" w:eastAsia="Verdana"/>
          <w:sz w:val="24"/>
          <w:szCs w:val="24"/>
        </w:rPr>
        <w:t>Er vinden geen budgetverschuivingen plaats van de Wlz naar de Wmo 2015</w:t>
      </w:r>
      <w:r w:rsidRPr="007A1507" w:rsidR="1FCE933B">
        <w:rPr>
          <w:rFonts w:ascii="Times New Roman" w:hAnsi="Times New Roman" w:eastAsia="Verdana"/>
          <w:sz w:val="24"/>
          <w:szCs w:val="24"/>
        </w:rPr>
        <w:t xml:space="preserve"> naar aanleiding van de i</w:t>
      </w:r>
      <w:r w:rsidRPr="007A1507" w:rsidR="7052AFE4">
        <w:rPr>
          <w:rFonts w:ascii="Times New Roman" w:hAnsi="Times New Roman" w:eastAsia="Verdana"/>
          <w:sz w:val="24"/>
          <w:szCs w:val="24"/>
        </w:rPr>
        <w:t>nvoering van de ivb</w:t>
      </w:r>
      <w:r w:rsidRPr="007A1507">
        <w:rPr>
          <w:rFonts w:ascii="Times New Roman" w:hAnsi="Times New Roman" w:eastAsia="Verdana"/>
          <w:sz w:val="24"/>
          <w:szCs w:val="24"/>
        </w:rPr>
        <w:t>.</w:t>
      </w:r>
      <w:r w:rsidRPr="007A1507" w:rsidR="0093130E">
        <w:rPr>
          <w:rFonts w:ascii="Times New Roman" w:hAnsi="Times New Roman" w:eastAsia="Verdana"/>
          <w:sz w:val="24"/>
          <w:szCs w:val="24"/>
        </w:rPr>
        <w:t xml:space="preserve"> De invoering van de ivb heeft naar verwachting een dempend effect op de vraag naar maatwerkondersteuning in het kader van de Wmo 2015.</w:t>
      </w:r>
    </w:p>
    <w:p w:rsidRPr="007A1507" w:rsidR="004B4B88" w:rsidP="00164A7E" w:rsidRDefault="004B4B88" w14:paraId="1096F611" w14:textId="77777777">
      <w:pPr>
        <w:suppressAutoHyphens/>
        <w:spacing w:after="0"/>
        <w:rPr>
          <w:rFonts w:ascii="Times New Roman" w:hAnsi="Times New Roman" w:eastAsia="Verdana"/>
          <w:sz w:val="24"/>
          <w:szCs w:val="24"/>
        </w:rPr>
      </w:pPr>
    </w:p>
    <w:p w:rsidRPr="007A1507" w:rsidR="26065994" w:rsidP="00164A7E" w:rsidRDefault="2FCA0C6C" w14:paraId="0A9A7002" w14:textId="551137CF">
      <w:pPr>
        <w:suppressAutoHyphens/>
        <w:spacing w:after="0"/>
        <w:rPr>
          <w:rFonts w:ascii="Times New Roman" w:hAnsi="Times New Roman"/>
          <w:sz w:val="24"/>
          <w:szCs w:val="24"/>
        </w:rPr>
      </w:pPr>
      <w:r w:rsidRPr="007A1507">
        <w:rPr>
          <w:rFonts w:ascii="Times New Roman" w:hAnsi="Times New Roman" w:eastAsia="Verdana"/>
          <w:sz w:val="24"/>
          <w:szCs w:val="24"/>
        </w:rPr>
        <w:t>Met de invoering van de ivb krijgen gemeenten de mogelijkheid om burgers naar draagkracht te laten bijdragen aan de kosten van de voorzieningen</w:t>
      </w:r>
      <w:r w:rsidRPr="007A1507" w:rsidR="00615532">
        <w:rPr>
          <w:rFonts w:ascii="Times New Roman" w:hAnsi="Times New Roman" w:eastAsia="Verdana"/>
          <w:sz w:val="24"/>
          <w:szCs w:val="24"/>
        </w:rPr>
        <w:t xml:space="preserve"> en daarmee</w:t>
      </w:r>
      <w:r w:rsidRPr="007A1507">
        <w:rPr>
          <w:rFonts w:ascii="Times New Roman" w:hAnsi="Times New Roman" w:eastAsia="Verdana"/>
          <w:sz w:val="24"/>
          <w:szCs w:val="24"/>
        </w:rPr>
        <w:t xml:space="preserve"> ook </w:t>
      </w:r>
      <w:r w:rsidRPr="007A1507" w:rsidR="00615532">
        <w:rPr>
          <w:rFonts w:ascii="Times New Roman" w:hAnsi="Times New Roman" w:eastAsia="Verdana"/>
          <w:sz w:val="24"/>
          <w:szCs w:val="24"/>
        </w:rPr>
        <w:t xml:space="preserve">een instrument </w:t>
      </w:r>
      <w:r w:rsidRPr="007A1507">
        <w:rPr>
          <w:rFonts w:ascii="Times New Roman" w:hAnsi="Times New Roman" w:eastAsia="Verdana"/>
          <w:sz w:val="24"/>
          <w:szCs w:val="24"/>
        </w:rPr>
        <w:t xml:space="preserve">om burgers te stimuleren om, indien mogelijk, te kijken naar de mogelijkheden </w:t>
      </w:r>
      <w:r w:rsidRPr="007A1507" w:rsidR="001E4CFD">
        <w:rPr>
          <w:rFonts w:ascii="Times New Roman" w:hAnsi="Times New Roman" w:eastAsia="Verdana"/>
          <w:sz w:val="24"/>
          <w:szCs w:val="24"/>
        </w:rPr>
        <w:t xml:space="preserve">voor ondersteuning </w:t>
      </w:r>
      <w:r w:rsidRPr="007A1507">
        <w:rPr>
          <w:rFonts w:ascii="Times New Roman" w:hAnsi="Times New Roman" w:eastAsia="Verdana"/>
          <w:sz w:val="24"/>
          <w:szCs w:val="24"/>
        </w:rPr>
        <w:t xml:space="preserve">buiten de Wmo 2015 om. De effecten van de ivb worden vanaf de invoering ervan jaarlijks gemonitord. </w:t>
      </w:r>
      <w:r w:rsidRPr="007A1507" w:rsidR="0072484B">
        <w:rPr>
          <w:rFonts w:ascii="Times New Roman" w:hAnsi="Times New Roman" w:eastAsia="Verdana"/>
          <w:sz w:val="24"/>
          <w:szCs w:val="24"/>
        </w:rPr>
        <w:t>Uw</w:t>
      </w:r>
      <w:r w:rsidRPr="007A1507" w:rsidR="00615532">
        <w:rPr>
          <w:rFonts w:ascii="Times New Roman" w:hAnsi="Times New Roman" w:eastAsia="Verdana"/>
          <w:sz w:val="24"/>
          <w:szCs w:val="24"/>
        </w:rPr>
        <w:t xml:space="preserve"> </w:t>
      </w:r>
      <w:r w:rsidRPr="007A1507">
        <w:rPr>
          <w:rFonts w:ascii="Times New Roman" w:hAnsi="Times New Roman" w:eastAsia="Verdana"/>
          <w:sz w:val="24"/>
          <w:szCs w:val="24"/>
        </w:rPr>
        <w:t xml:space="preserve">Kamer wordt </w:t>
      </w:r>
      <w:r w:rsidRPr="007A1507" w:rsidR="0093130E">
        <w:rPr>
          <w:rFonts w:ascii="Times New Roman" w:hAnsi="Times New Roman" w:eastAsia="Verdana"/>
          <w:sz w:val="24"/>
          <w:szCs w:val="24"/>
        </w:rPr>
        <w:t>jaarlijks</w:t>
      </w:r>
      <w:r w:rsidRPr="007A1507" w:rsidR="00BE30BB">
        <w:rPr>
          <w:rFonts w:ascii="Times New Roman" w:hAnsi="Times New Roman" w:eastAsia="Verdana"/>
          <w:sz w:val="24"/>
          <w:szCs w:val="24"/>
        </w:rPr>
        <w:t xml:space="preserve"> </w:t>
      </w:r>
      <w:r w:rsidRPr="007A1507">
        <w:rPr>
          <w:rFonts w:ascii="Times New Roman" w:hAnsi="Times New Roman" w:eastAsia="Verdana"/>
          <w:sz w:val="24"/>
          <w:szCs w:val="24"/>
        </w:rPr>
        <w:t>geïnformeerd over de uitkomsten van deze monitor.</w:t>
      </w:r>
    </w:p>
    <w:p w:rsidRPr="007A1507" w:rsidR="009843E3" w:rsidP="00164A7E" w:rsidRDefault="009843E3" w14:paraId="486F53DA" w14:textId="77777777">
      <w:pPr>
        <w:pStyle w:val="Geenafstand"/>
        <w:suppressAutoHyphens/>
        <w:rPr>
          <w:rFonts w:ascii="Times New Roman" w:hAnsi="Times New Roman"/>
          <w:sz w:val="24"/>
          <w:szCs w:val="24"/>
          <w:lang w:eastAsia="nl-NL"/>
        </w:rPr>
      </w:pPr>
    </w:p>
    <w:p w:rsidRPr="007A1507" w:rsidR="009843E3" w:rsidP="00164A7E" w:rsidRDefault="2FCA0C6C" w14:paraId="3B921C0D" w14:textId="641E145F">
      <w:pPr>
        <w:pStyle w:val="Geenafstand"/>
        <w:suppressAutoHyphens/>
        <w:rPr>
          <w:rFonts w:ascii="Times New Roman" w:hAnsi="Times New Roman"/>
          <w:i/>
          <w:color w:val="FF0000"/>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VVD-fractie</w:t>
      </w:r>
      <w:r w:rsidRPr="007A1507">
        <w:rPr>
          <w:rFonts w:ascii="Times New Roman" w:hAnsi="Times New Roman"/>
          <w:i/>
          <w:iCs/>
          <w:sz w:val="24"/>
          <w:szCs w:val="24"/>
          <w:lang w:eastAsia="nl-NL"/>
        </w:rPr>
        <w:t xml:space="preserve"> hebben met belangstelling kennisgenomen van het voorgenomen wetsvoorstel en de voorg</w:t>
      </w:r>
      <w:r w:rsidRPr="007A1507" w:rsidR="00615532">
        <w:rPr>
          <w:rFonts w:ascii="Times New Roman" w:hAnsi="Times New Roman"/>
          <w:i/>
          <w:iCs/>
          <w:sz w:val="24"/>
          <w:szCs w:val="24"/>
          <w:lang w:eastAsia="nl-NL"/>
        </w:rPr>
        <w:t>e</w:t>
      </w:r>
      <w:r w:rsidRPr="007A1507">
        <w:rPr>
          <w:rFonts w:ascii="Times New Roman" w:hAnsi="Times New Roman"/>
          <w:i/>
          <w:iCs/>
          <w:sz w:val="24"/>
          <w:szCs w:val="24"/>
          <w:lang w:eastAsia="nl-NL"/>
        </w:rPr>
        <w:t>nomen wijzigingen. In de inleiding maakt de regering een aantal opmerkingen over de houdbaarheid van voorzieningen en de rol van eigen bijdragen daarin. De regering stelt: “Om collectief gefinancierde zorg en ondersteuning voor iedereen beschikbaar, betaalbaar en van goede kwaliteit te houden – vooral voor de meest kwetsbaren – is het essentieel dat mensen daar alleen een beroep op doen voor zover dat echt nodig is en dat mensen die er gebruik van maken ook naar (financiële) draagkracht zelf bijdragen. De regering ziet eigen bijdragen als een instrument om dat te (helpen) bereiken.” De leden van de VVD-fractie hebben ook grote zorgen om de houdbaarheid van voorzieningen, in dit geval de Wmo 2015. De leden vragen zich echter af of sturing door middel van de inkomens- en vermogensafhankelijke eigen bijdrage (ivb) daarbij het gewenste effect heeft.</w:t>
      </w:r>
    </w:p>
    <w:p w:rsidRPr="007A1507" w:rsidR="00A66BD4" w:rsidP="00164A7E" w:rsidRDefault="00A66BD4" w14:paraId="4DA6C6FD" w14:textId="77777777">
      <w:pPr>
        <w:pStyle w:val="Geenafstand"/>
        <w:suppressAutoHyphens/>
        <w:rPr>
          <w:rFonts w:ascii="Times New Roman" w:hAnsi="Times New Roman"/>
          <w:i/>
          <w:iCs/>
          <w:sz w:val="24"/>
          <w:szCs w:val="24"/>
          <w:lang w:eastAsia="nl-NL"/>
        </w:rPr>
      </w:pPr>
    </w:p>
    <w:p w:rsidRPr="007A1507" w:rsidR="00436E72" w:rsidP="00164A7E" w:rsidRDefault="2FCA0C6C" w14:paraId="11558D8F" w14:textId="5F6A2F7A">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regering heeft ervoor gekozen met dit wetsvoorstel slechts een beperkte wijziging door te voeren door invoering van een andere vorm van eigen bijdragen. De leden van de VVD-fractie vragen zich af waarom de regering niet heeft gekozen voor een veel fundamentelere discussie en uitwerking waarbij ook is gekeken naar de samenstelling van – en aanspraken op – het pakket van zorg en ondersteuning waarvoor een beroep kan worden gedaan op de Wmo 2015. Kan de regering hier een toelichting op geven?</w:t>
      </w:r>
    </w:p>
    <w:p w:rsidRPr="007A1507" w:rsidR="008A3012" w:rsidP="00164A7E" w:rsidRDefault="008A3012" w14:paraId="68E667BE" w14:textId="77777777">
      <w:pPr>
        <w:pStyle w:val="Geenafstand"/>
        <w:suppressAutoHyphens/>
        <w:rPr>
          <w:rFonts w:ascii="Times New Roman" w:hAnsi="Times New Roman"/>
          <w:color w:val="FF0000"/>
          <w:sz w:val="24"/>
          <w:szCs w:val="24"/>
          <w:lang w:eastAsia="nl-NL"/>
        </w:rPr>
      </w:pPr>
    </w:p>
    <w:p w:rsidRPr="007A1507" w:rsidR="008A3012" w:rsidP="00164A7E" w:rsidRDefault="2FCA0C6C" w14:paraId="19DFBFEC" w14:textId="367FA3B5">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heeft ook alternatieven overwogen, waaronder ook het beperken van de toegang tot (bepaalde) </w:t>
      </w:r>
      <w:r w:rsidRPr="007A1507" w:rsidR="00A936B6">
        <w:rPr>
          <w:rFonts w:ascii="Times New Roman" w:hAnsi="Times New Roman"/>
          <w:sz w:val="24"/>
          <w:szCs w:val="24"/>
          <w:lang w:eastAsia="nl-NL"/>
        </w:rPr>
        <w:t>maatwerk</w:t>
      </w:r>
      <w:r w:rsidRPr="007A1507">
        <w:rPr>
          <w:rFonts w:ascii="Times New Roman" w:hAnsi="Times New Roman"/>
          <w:sz w:val="24"/>
          <w:szCs w:val="24"/>
          <w:lang w:eastAsia="nl-NL"/>
        </w:rPr>
        <w:t xml:space="preserve">voorzieningen </w:t>
      </w:r>
      <w:r w:rsidRPr="007A1507" w:rsidR="00A936B6">
        <w:rPr>
          <w:rFonts w:ascii="Times New Roman" w:hAnsi="Times New Roman"/>
          <w:sz w:val="24"/>
          <w:szCs w:val="24"/>
        </w:rPr>
        <w:t>v</w:t>
      </w:r>
      <w:r w:rsidRPr="007A1507">
        <w:rPr>
          <w:rFonts w:ascii="Times New Roman" w:hAnsi="Times New Roman"/>
          <w:sz w:val="24"/>
          <w:szCs w:val="24"/>
        </w:rPr>
        <w:t xml:space="preserve">oor mensen met een inkomen en/of vermogen boven een bepaalde inkomens- of vermogensgrens. </w:t>
      </w:r>
      <w:r w:rsidRPr="007A1507">
        <w:rPr>
          <w:rFonts w:ascii="Times New Roman" w:hAnsi="Times New Roman"/>
          <w:sz w:val="24"/>
          <w:szCs w:val="24"/>
          <w:lang w:eastAsia="nl-NL"/>
        </w:rPr>
        <w:t xml:space="preserve">Hier is in paragraaf 3.5.1. van de memorie van toelichting op ingegaan. </w:t>
      </w:r>
    </w:p>
    <w:p w:rsidRPr="007A1507" w:rsidR="008A3012" w:rsidP="00164A7E" w:rsidRDefault="008A3012" w14:paraId="37D27A5B" w14:textId="77777777">
      <w:pPr>
        <w:pStyle w:val="Geenafstand"/>
        <w:suppressAutoHyphens/>
        <w:rPr>
          <w:rFonts w:ascii="Times New Roman" w:hAnsi="Times New Roman"/>
          <w:sz w:val="24"/>
          <w:szCs w:val="24"/>
          <w:lang w:eastAsia="nl-NL"/>
        </w:rPr>
      </w:pPr>
    </w:p>
    <w:p w:rsidRPr="007A1507" w:rsidR="008A3012" w:rsidP="00164A7E" w:rsidRDefault="008A3012" w14:paraId="20ACC2B0" w14:textId="0F4EFC84">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Het buiten de reikwijdte van de Wmo 2015 plaatsen van bepaalde vormen van maatschappelijke ondersteuning (al dan niet vanaf een bepaalde inkomensgrens) </w:t>
      </w:r>
      <w:bookmarkStart w:name="_Hlk199500668" w:id="5"/>
      <w:r w:rsidRPr="007A1507">
        <w:rPr>
          <w:rFonts w:ascii="Times New Roman" w:hAnsi="Times New Roman"/>
          <w:sz w:val="24"/>
          <w:szCs w:val="24"/>
          <w:lang w:eastAsia="nl-NL"/>
        </w:rPr>
        <w:t xml:space="preserve">kan er volgens simulatie-onderzoek van het Sociaal en Cultureel Planbureau </w:t>
      </w:r>
      <w:r w:rsidRPr="007A1507" w:rsidR="00A936B6">
        <w:rPr>
          <w:rFonts w:ascii="Times New Roman" w:hAnsi="Times New Roman"/>
          <w:sz w:val="24"/>
          <w:szCs w:val="24"/>
          <w:lang w:eastAsia="nl-NL"/>
        </w:rPr>
        <w:t xml:space="preserve">(hierna: SCP) </w:t>
      </w:r>
      <w:r w:rsidRPr="007A1507">
        <w:rPr>
          <w:rFonts w:ascii="Times New Roman" w:hAnsi="Times New Roman"/>
          <w:sz w:val="24"/>
          <w:szCs w:val="24"/>
          <w:lang w:eastAsia="nl-NL"/>
        </w:rPr>
        <w:t>toe leiden dat cliënten dan (deels) zullen uitstromen naar duurdere vormen van zorg, zoals zorg in het kader van de Wlz.</w:t>
      </w:r>
      <w:r w:rsidRPr="007A1507">
        <w:rPr>
          <w:rFonts w:ascii="Times New Roman" w:hAnsi="Times New Roman"/>
          <w:sz w:val="24"/>
          <w:szCs w:val="24"/>
          <w:vertAlign w:val="superscript"/>
        </w:rPr>
        <w:footnoteReference w:id="10"/>
      </w:r>
      <w:bookmarkEnd w:id="5"/>
      <w:r w:rsidRPr="007A1507" w:rsidR="2A47FF32">
        <w:rPr>
          <w:rFonts w:ascii="Times New Roman" w:hAnsi="Times New Roman"/>
          <w:sz w:val="24"/>
          <w:szCs w:val="24"/>
          <w:lang w:eastAsia="nl-NL"/>
        </w:rPr>
        <w:t xml:space="preserve"> Een dergelijke strategie zou smal bezien vanuit de Wmo 2015 voor de houdbaarheid van deze stelselwet wel positief kunnen uitpakken, maar is in de ogen van de regering niet gunstig voor de beheersing van </w:t>
      </w:r>
      <w:r w:rsidRPr="007A1507" w:rsidR="785BA9FE">
        <w:rPr>
          <w:rFonts w:ascii="Times New Roman" w:hAnsi="Times New Roman" w:eastAsia="Verdana"/>
          <w:sz w:val="24"/>
          <w:szCs w:val="24"/>
        </w:rPr>
        <w:t xml:space="preserve">het totale beroep op (zwaardere) zorg en </w:t>
      </w:r>
      <w:r w:rsidRPr="007A1507" w:rsidR="2A47FF32">
        <w:rPr>
          <w:rFonts w:ascii="Times New Roman" w:hAnsi="Times New Roman"/>
          <w:sz w:val="24"/>
          <w:szCs w:val="24"/>
          <w:lang w:eastAsia="nl-NL"/>
        </w:rPr>
        <w:t>de totale zorguitgaven in Nederland.</w:t>
      </w:r>
    </w:p>
    <w:p w:rsidRPr="007A1507" w:rsidR="008A3012" w:rsidP="00164A7E" w:rsidRDefault="008A3012" w14:paraId="1EB5944F" w14:textId="77777777">
      <w:pPr>
        <w:pStyle w:val="Geenafstand"/>
        <w:suppressAutoHyphens/>
        <w:rPr>
          <w:rFonts w:ascii="Times New Roman" w:hAnsi="Times New Roman"/>
          <w:sz w:val="24"/>
          <w:szCs w:val="24"/>
          <w:lang w:eastAsia="nl-NL"/>
        </w:rPr>
      </w:pPr>
    </w:p>
    <w:p w:rsidRPr="007A1507" w:rsidR="00436E72" w:rsidP="00164A7E" w:rsidRDefault="1BD78BC2" w14:paraId="17A30CA3" w14:textId="2FF4F238">
      <w:pPr>
        <w:suppressAutoHyphens/>
        <w:rPr>
          <w:rFonts w:ascii="Times New Roman" w:hAnsi="Times New Roman"/>
          <w:sz w:val="24"/>
          <w:szCs w:val="24"/>
          <w:lang w:eastAsia="nl-NL"/>
        </w:rPr>
      </w:pPr>
      <w:r w:rsidRPr="007A1507">
        <w:rPr>
          <w:rFonts w:ascii="Times New Roman" w:hAnsi="Times New Roman" w:eastAsia="Verdana"/>
          <w:sz w:val="24"/>
          <w:szCs w:val="24"/>
        </w:rPr>
        <w:t xml:space="preserve">Overigens worden er in het kader van het </w:t>
      </w:r>
      <w:r w:rsidRPr="007A1507" w:rsidR="002447A9">
        <w:rPr>
          <w:rFonts w:ascii="Times New Roman" w:hAnsi="Times New Roman" w:eastAsia="Verdana"/>
          <w:sz w:val="24"/>
          <w:szCs w:val="24"/>
        </w:rPr>
        <w:t>’</w:t>
      </w:r>
      <w:r w:rsidRPr="007A1507" w:rsidR="005A386B">
        <w:rPr>
          <w:rFonts w:ascii="Times New Roman" w:hAnsi="Times New Roman" w:eastAsia="Verdana"/>
          <w:sz w:val="24"/>
          <w:szCs w:val="24"/>
        </w:rPr>
        <w:t>H</w:t>
      </w:r>
      <w:r w:rsidRPr="007A1507">
        <w:rPr>
          <w:rFonts w:ascii="Times New Roman" w:hAnsi="Times New Roman" w:eastAsia="Verdana"/>
          <w:sz w:val="24"/>
          <w:szCs w:val="24"/>
        </w:rPr>
        <w:t>oudbaarheidsonderzoek Wmo 2015</w:t>
      </w:r>
      <w:r w:rsidRPr="007A1507" w:rsidR="002447A9">
        <w:rPr>
          <w:rFonts w:ascii="Times New Roman" w:hAnsi="Times New Roman" w:eastAsia="Verdana"/>
          <w:sz w:val="24"/>
          <w:szCs w:val="24"/>
        </w:rPr>
        <w:t>’</w:t>
      </w:r>
      <w:r w:rsidRPr="007A1507">
        <w:rPr>
          <w:rFonts w:ascii="Times New Roman" w:hAnsi="Times New Roman" w:eastAsia="Verdana"/>
          <w:sz w:val="24"/>
          <w:szCs w:val="24"/>
        </w:rPr>
        <w:t xml:space="preserve"> ook andere</w:t>
      </w:r>
      <w:r w:rsidRPr="007A1507" w:rsidR="00BE30BB">
        <w:rPr>
          <w:rFonts w:ascii="Times New Roman" w:hAnsi="Times New Roman" w:eastAsia="Verdana"/>
          <w:sz w:val="24"/>
          <w:szCs w:val="24"/>
        </w:rPr>
        <w:t xml:space="preserve"> </w:t>
      </w:r>
      <w:r w:rsidRPr="007A1507">
        <w:rPr>
          <w:rFonts w:ascii="Times New Roman" w:hAnsi="Times New Roman" w:eastAsia="Verdana"/>
          <w:sz w:val="24"/>
          <w:szCs w:val="24"/>
        </w:rPr>
        <w:t xml:space="preserve">fundamentele </w:t>
      </w:r>
      <w:r w:rsidRPr="007A1507" w:rsidR="00C23CE6">
        <w:rPr>
          <w:rFonts w:ascii="Times New Roman" w:hAnsi="Times New Roman" w:eastAsia="Verdana"/>
          <w:sz w:val="24"/>
          <w:szCs w:val="24"/>
        </w:rPr>
        <w:t>beleids</w:t>
      </w:r>
      <w:r w:rsidRPr="007A1507">
        <w:rPr>
          <w:rFonts w:ascii="Times New Roman" w:hAnsi="Times New Roman" w:eastAsia="Verdana"/>
          <w:sz w:val="24"/>
          <w:szCs w:val="24"/>
        </w:rPr>
        <w:t xml:space="preserve">opties in beeld gebracht </w:t>
      </w:r>
      <w:r w:rsidRPr="007A1507" w:rsidR="00C23CE6">
        <w:rPr>
          <w:rFonts w:ascii="Times New Roman" w:hAnsi="Times New Roman" w:eastAsia="Verdana"/>
          <w:sz w:val="24"/>
          <w:szCs w:val="24"/>
        </w:rPr>
        <w:t>om</w:t>
      </w:r>
      <w:r w:rsidRPr="007A1507">
        <w:rPr>
          <w:rFonts w:ascii="Times New Roman" w:hAnsi="Times New Roman" w:eastAsia="Verdana"/>
          <w:sz w:val="24"/>
          <w:szCs w:val="24"/>
        </w:rPr>
        <w:t xml:space="preserve"> het beroep op en de uitgaven </w:t>
      </w:r>
      <w:r w:rsidRPr="007A1507" w:rsidR="00C23CE6">
        <w:rPr>
          <w:rFonts w:ascii="Times New Roman" w:hAnsi="Times New Roman" w:eastAsia="Verdana"/>
          <w:sz w:val="24"/>
          <w:szCs w:val="24"/>
        </w:rPr>
        <w:t xml:space="preserve">aan de </w:t>
      </w:r>
      <w:r w:rsidRPr="007A1507" w:rsidR="00615BCB">
        <w:rPr>
          <w:rFonts w:ascii="Times New Roman" w:hAnsi="Times New Roman" w:eastAsia="Verdana"/>
          <w:sz w:val="24"/>
          <w:szCs w:val="24"/>
        </w:rPr>
        <w:t xml:space="preserve">uitvoering </w:t>
      </w:r>
      <w:r w:rsidRPr="007A1507">
        <w:rPr>
          <w:rFonts w:ascii="Times New Roman" w:hAnsi="Times New Roman" w:eastAsia="Verdana"/>
          <w:sz w:val="24"/>
          <w:szCs w:val="24"/>
        </w:rPr>
        <w:t>van de Wmo 2015</w:t>
      </w:r>
      <w:r w:rsidRPr="007A1507" w:rsidR="00C23CE6">
        <w:rPr>
          <w:rFonts w:ascii="Times New Roman" w:hAnsi="Times New Roman" w:eastAsia="Verdana"/>
          <w:sz w:val="24"/>
          <w:szCs w:val="24"/>
        </w:rPr>
        <w:t xml:space="preserve"> te beheersen</w:t>
      </w:r>
      <w:r w:rsidRPr="007A1507">
        <w:rPr>
          <w:rFonts w:ascii="Times New Roman" w:hAnsi="Times New Roman" w:eastAsia="Verdana"/>
          <w:sz w:val="24"/>
          <w:szCs w:val="24"/>
        </w:rPr>
        <w:t xml:space="preserve">. </w:t>
      </w:r>
      <w:r w:rsidRPr="007A1507" w:rsidR="00C23CE6">
        <w:rPr>
          <w:rFonts w:ascii="Times New Roman" w:hAnsi="Times New Roman" w:eastAsia="Verdana"/>
          <w:sz w:val="24"/>
          <w:szCs w:val="24"/>
        </w:rPr>
        <w:t>D</w:t>
      </w:r>
      <w:r w:rsidRPr="007A1507">
        <w:rPr>
          <w:rFonts w:ascii="Times New Roman" w:hAnsi="Times New Roman" w:eastAsia="Verdana"/>
          <w:sz w:val="24"/>
          <w:szCs w:val="24"/>
        </w:rPr>
        <w:t xml:space="preserve">oel </w:t>
      </w:r>
      <w:r w:rsidRPr="007A1507" w:rsidR="00C23CE6">
        <w:rPr>
          <w:rFonts w:ascii="Times New Roman" w:hAnsi="Times New Roman" w:eastAsia="Verdana"/>
          <w:sz w:val="24"/>
          <w:szCs w:val="24"/>
        </w:rPr>
        <w:t xml:space="preserve">van dit onderzoekstraject is </w:t>
      </w:r>
      <w:r w:rsidRPr="007A1507">
        <w:rPr>
          <w:rFonts w:ascii="Times New Roman" w:hAnsi="Times New Roman" w:eastAsia="Verdana"/>
          <w:sz w:val="24"/>
          <w:szCs w:val="24"/>
        </w:rPr>
        <w:t xml:space="preserve">om samen met gemeenten tot een objectief en breed gedragen beeld te komen van </w:t>
      </w:r>
      <w:r w:rsidRPr="007A1507" w:rsidR="00C23CE6">
        <w:rPr>
          <w:rFonts w:ascii="Times New Roman" w:hAnsi="Times New Roman" w:eastAsia="Verdana"/>
          <w:sz w:val="24"/>
          <w:szCs w:val="24"/>
        </w:rPr>
        <w:t xml:space="preserve">de </w:t>
      </w:r>
      <w:r w:rsidRPr="007A1507">
        <w:rPr>
          <w:rFonts w:ascii="Times New Roman" w:hAnsi="Times New Roman" w:eastAsia="Verdana"/>
          <w:sz w:val="24"/>
          <w:szCs w:val="24"/>
        </w:rPr>
        <w:t xml:space="preserve">fundamentele kansen en uitdagingen </w:t>
      </w:r>
      <w:r w:rsidRPr="007A1507" w:rsidR="00C23CE6">
        <w:rPr>
          <w:rFonts w:ascii="Times New Roman" w:hAnsi="Times New Roman" w:eastAsia="Verdana"/>
          <w:sz w:val="24"/>
          <w:szCs w:val="24"/>
        </w:rPr>
        <w:t>voor</w:t>
      </w:r>
      <w:r w:rsidRPr="007A1507">
        <w:rPr>
          <w:rFonts w:ascii="Times New Roman" w:hAnsi="Times New Roman" w:eastAsia="Verdana"/>
          <w:sz w:val="24"/>
          <w:szCs w:val="24"/>
        </w:rPr>
        <w:t xml:space="preserve"> de houdbaarheid en beschikbaarheid van </w:t>
      </w:r>
      <w:r w:rsidRPr="007A1507" w:rsidR="005A386B">
        <w:rPr>
          <w:rFonts w:ascii="Times New Roman" w:hAnsi="Times New Roman" w:eastAsia="Verdana"/>
          <w:sz w:val="24"/>
          <w:szCs w:val="24"/>
        </w:rPr>
        <w:t>maatschappelijke ondersteuning</w:t>
      </w:r>
      <w:r w:rsidRPr="007A1507">
        <w:rPr>
          <w:rFonts w:ascii="Times New Roman" w:hAnsi="Times New Roman" w:eastAsia="Verdana"/>
          <w:sz w:val="24"/>
          <w:szCs w:val="24"/>
        </w:rPr>
        <w:t>.</w:t>
      </w:r>
      <w:r w:rsidRPr="007A1507" w:rsidR="06FEE7E7">
        <w:rPr>
          <w:rFonts w:ascii="Times New Roman" w:hAnsi="Times New Roman"/>
          <w:sz w:val="24"/>
          <w:szCs w:val="24"/>
          <w:lang w:eastAsia="nl-NL"/>
        </w:rPr>
        <w:t xml:space="preserve"> In de brief aan uw Kamer van 20 december 2024 wordt dit onderzoekstraject naar de toekomst van de Wmo 2015 beschreven</w:t>
      </w:r>
      <w:r w:rsidRPr="007A1507" w:rsidR="008A3012">
        <w:rPr>
          <w:rFonts w:ascii="Times New Roman" w:hAnsi="Times New Roman"/>
          <w:sz w:val="24"/>
          <w:szCs w:val="24"/>
          <w:vertAlign w:val="superscript"/>
          <w:lang w:eastAsia="nl-NL"/>
        </w:rPr>
        <w:footnoteReference w:id="11"/>
      </w:r>
      <w:r w:rsidRPr="007A1507" w:rsidR="0FF9B066">
        <w:rPr>
          <w:rFonts w:ascii="Times New Roman" w:hAnsi="Times New Roman"/>
          <w:sz w:val="24"/>
          <w:szCs w:val="24"/>
          <w:lang w:eastAsia="nl-NL"/>
        </w:rPr>
        <w:t xml:space="preserve"> </w:t>
      </w:r>
      <w:r w:rsidRPr="007A1507" w:rsidR="0FF9B066">
        <w:rPr>
          <w:rFonts w:ascii="Times New Roman" w:hAnsi="Times New Roman" w:eastAsia="Verdana"/>
          <w:sz w:val="24"/>
          <w:szCs w:val="24"/>
        </w:rPr>
        <w:t>en uw Kamer wordt geregeld geïnformeerd over de voortgang.</w:t>
      </w:r>
    </w:p>
    <w:p w:rsidRPr="007A1507" w:rsidR="00436E72" w:rsidP="00164A7E" w:rsidRDefault="621ADBC8" w14:paraId="7090689D"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regering geeft verder aan dat er met name problemen zijn ontstaan bij de toekenning van hulp in de huishouding. De vergrijzing maakt dat er een groter beroep wordt gedaan op deze maatwerkvoorziening en ook het aantal mensen met een hoger inkomen en/of vermogen is groter dan verwacht. Heeft de regering andere maatregelen voor dit specifieke onderdeel overwogen? Is er gekeken naar de wijze waarop andere, ons omringende landen met deze voorziening omgaan? Kan de regering aangeven hoe landen als bijvoorbeeld België, Duitsland, Denemarken et cetera hun beleid hebben vormgegeven met betrekking tot de vergoeding van huishoudelijke hulp?</w:t>
      </w:r>
    </w:p>
    <w:p w:rsidRPr="007A1507" w:rsidR="00436E72" w:rsidP="00164A7E" w:rsidRDefault="00436E72" w14:paraId="76612D6E" w14:textId="77777777">
      <w:pPr>
        <w:pStyle w:val="Geenafstand"/>
        <w:suppressAutoHyphens/>
        <w:rPr>
          <w:rFonts w:ascii="Times New Roman" w:hAnsi="Times New Roman"/>
          <w:sz w:val="24"/>
          <w:szCs w:val="24"/>
          <w:lang w:eastAsia="nl-NL"/>
        </w:rPr>
      </w:pPr>
    </w:p>
    <w:p w:rsidRPr="007A1507" w:rsidR="00D96BDA" w:rsidP="00164A7E" w:rsidRDefault="2FCA0C6C" w14:paraId="15AF0DE3" w14:textId="7075D98B">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Ja, </w:t>
      </w:r>
      <w:r w:rsidRPr="007A1507" w:rsidR="0006398B">
        <w:rPr>
          <w:rFonts w:ascii="Times New Roman" w:hAnsi="Times New Roman"/>
          <w:sz w:val="24"/>
          <w:szCs w:val="24"/>
          <w:lang w:eastAsia="nl-NL"/>
        </w:rPr>
        <w:t xml:space="preserve">zo is </w:t>
      </w:r>
      <w:r w:rsidRPr="007A1507">
        <w:rPr>
          <w:rFonts w:ascii="Times New Roman" w:hAnsi="Times New Roman"/>
          <w:sz w:val="24"/>
          <w:szCs w:val="24"/>
          <w:lang w:eastAsia="nl-NL"/>
        </w:rPr>
        <w:t>er ook overwogen om alleen een inkomens- en vermogensafhankelijke eigen bijdrage voor huishoudelijke hulp in te voeren en er is overwogen om de toegang tot de Wmo 2015 voor (bepaalde vormen van) maatschappelijke ondersteuning inkomens- en vermogensafhankelijk te maken. Paragraaf 3.5.1 van de memorie van toelichting bij het wetsvoorstel gaat in op de afweging die de regering hier gemaakt heeft.</w:t>
      </w:r>
    </w:p>
    <w:p w:rsidRPr="007A1507" w:rsidR="00D96BDA" w:rsidP="00164A7E" w:rsidRDefault="00D96BDA" w14:paraId="77B4732F" w14:textId="77777777">
      <w:pPr>
        <w:pStyle w:val="Geenafstand"/>
        <w:suppressAutoHyphens/>
        <w:rPr>
          <w:rFonts w:ascii="Times New Roman" w:hAnsi="Times New Roman"/>
          <w:sz w:val="24"/>
          <w:szCs w:val="24"/>
          <w:lang w:eastAsia="nl-NL"/>
        </w:rPr>
      </w:pPr>
    </w:p>
    <w:p w:rsidRPr="007A1507" w:rsidR="001C6BBE" w:rsidP="00164A7E" w:rsidRDefault="001C6BBE" w14:paraId="5D2DBE4A" w14:textId="4F435BCA">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lastRenderedPageBreak/>
        <w:t>Er bestaat een grote diversiteit tussen landen, ook binnen de Europese Unie (hierna: EU), met betrekking tot de inrichting van de stelsels voor langdurige zorg en maatschappelijke ondersteuning.</w:t>
      </w:r>
      <w:r w:rsidRPr="007A1507">
        <w:rPr>
          <w:rStyle w:val="Voetnootmarkering"/>
          <w:rFonts w:ascii="Times New Roman" w:hAnsi="Times New Roman"/>
          <w:sz w:val="24"/>
          <w:szCs w:val="24"/>
          <w:lang w:eastAsia="nl-NL"/>
        </w:rPr>
        <w:footnoteReference w:id="12"/>
      </w:r>
      <w:r w:rsidRPr="007A1507">
        <w:rPr>
          <w:rFonts w:ascii="Times New Roman" w:hAnsi="Times New Roman"/>
          <w:sz w:val="24"/>
          <w:szCs w:val="24"/>
          <w:lang w:eastAsia="nl-NL"/>
        </w:rPr>
        <w:t xml:space="preserve"> Beleid rondom de vergoeding van huishoudelijke hulp is lastig tussen landen te vergelijken, omdat in de brede context van nationale zorgstelsels de organisatie van een onderdeel (zoals huishoudelijke hulp) sterk afhankelijk is van de rest van het ontwerp van een nationaal zorgstelsel. Daarom </w:t>
      </w:r>
      <w:r w:rsidRPr="007A1507" w:rsidR="0006398B">
        <w:rPr>
          <w:rFonts w:ascii="Times New Roman" w:hAnsi="Times New Roman"/>
          <w:sz w:val="24"/>
          <w:szCs w:val="24"/>
          <w:lang w:eastAsia="nl-NL"/>
        </w:rPr>
        <w:t xml:space="preserve">dient, wat de regering betreft, </w:t>
      </w:r>
      <w:r w:rsidRPr="007A1507">
        <w:rPr>
          <w:rFonts w:ascii="Times New Roman" w:hAnsi="Times New Roman"/>
          <w:sz w:val="24"/>
          <w:szCs w:val="24"/>
          <w:lang w:eastAsia="nl-NL"/>
        </w:rPr>
        <w:t xml:space="preserve">een onderdeel altijd in de brede context geplaatst </w:t>
      </w:r>
      <w:r w:rsidRPr="007A1507" w:rsidR="0006398B">
        <w:rPr>
          <w:rFonts w:ascii="Times New Roman" w:hAnsi="Times New Roman"/>
          <w:sz w:val="24"/>
          <w:szCs w:val="24"/>
          <w:lang w:eastAsia="nl-NL"/>
        </w:rPr>
        <w:t xml:space="preserve">te </w:t>
      </w:r>
      <w:r w:rsidRPr="007A1507">
        <w:rPr>
          <w:rFonts w:ascii="Times New Roman" w:hAnsi="Times New Roman"/>
          <w:sz w:val="24"/>
          <w:szCs w:val="24"/>
          <w:lang w:eastAsia="nl-NL"/>
        </w:rPr>
        <w:t xml:space="preserve">worden van de werking van het zorgsysteem als geheel. </w:t>
      </w:r>
      <w:r w:rsidRPr="007A1507" w:rsidR="06FEE7E7">
        <w:rPr>
          <w:rFonts w:ascii="Times New Roman" w:hAnsi="Times New Roman"/>
          <w:sz w:val="24"/>
          <w:szCs w:val="24"/>
          <w:lang w:eastAsia="nl-NL"/>
        </w:rPr>
        <w:t xml:space="preserve">Om toch enige vergelijking te geven, </w:t>
      </w:r>
      <w:r w:rsidRPr="007A1507" w:rsidR="0006398B">
        <w:rPr>
          <w:rFonts w:ascii="Times New Roman" w:hAnsi="Times New Roman"/>
          <w:sz w:val="24"/>
          <w:szCs w:val="24"/>
          <w:lang w:eastAsia="nl-NL"/>
        </w:rPr>
        <w:t xml:space="preserve">gaat </w:t>
      </w:r>
      <w:r w:rsidRPr="007A1507" w:rsidR="06FEE7E7">
        <w:rPr>
          <w:rFonts w:ascii="Times New Roman" w:hAnsi="Times New Roman"/>
          <w:sz w:val="24"/>
          <w:szCs w:val="24"/>
          <w:lang w:eastAsia="nl-NL"/>
        </w:rPr>
        <w:t xml:space="preserve">de regering </w:t>
      </w:r>
      <w:r w:rsidRPr="007A1507" w:rsidR="0006398B">
        <w:rPr>
          <w:rFonts w:ascii="Times New Roman" w:hAnsi="Times New Roman"/>
          <w:sz w:val="24"/>
          <w:szCs w:val="24"/>
          <w:lang w:eastAsia="nl-NL"/>
        </w:rPr>
        <w:t xml:space="preserve">in de volgende passage kort in </w:t>
      </w:r>
      <w:r w:rsidRPr="007A1507" w:rsidR="06FEE7E7">
        <w:rPr>
          <w:rFonts w:ascii="Times New Roman" w:hAnsi="Times New Roman"/>
          <w:sz w:val="24"/>
          <w:szCs w:val="24"/>
          <w:lang w:eastAsia="nl-NL"/>
        </w:rPr>
        <w:t>op onderzoek dat beschikbaar is, zonder daarbij tot op detailniveau in te gaan op alle verschillen tussen</w:t>
      </w:r>
      <w:r w:rsidRPr="007A1507" w:rsidR="008C4670">
        <w:rPr>
          <w:rFonts w:ascii="Times New Roman" w:hAnsi="Times New Roman"/>
          <w:sz w:val="24"/>
          <w:szCs w:val="24"/>
          <w:lang w:eastAsia="nl-NL"/>
        </w:rPr>
        <w:t>,</w:t>
      </w:r>
      <w:r w:rsidRPr="007A1507" w:rsidR="06FEE7E7">
        <w:rPr>
          <w:rFonts w:ascii="Times New Roman" w:hAnsi="Times New Roman"/>
          <w:sz w:val="24"/>
          <w:szCs w:val="24"/>
          <w:lang w:eastAsia="nl-NL"/>
        </w:rPr>
        <w:t xml:space="preserve"> en nuances van het Nederlandse zorgstelsel en andere nationale zorgstelsels.</w:t>
      </w:r>
    </w:p>
    <w:p w:rsidRPr="007A1507" w:rsidR="001C6BBE" w:rsidP="00164A7E" w:rsidRDefault="001C6BBE" w14:paraId="3EE9FD51" w14:textId="77777777">
      <w:pPr>
        <w:pStyle w:val="Geenafstand"/>
        <w:suppressAutoHyphens/>
        <w:rPr>
          <w:rFonts w:ascii="Times New Roman" w:hAnsi="Times New Roman"/>
          <w:sz w:val="24"/>
          <w:szCs w:val="24"/>
          <w:lang w:eastAsia="nl-NL"/>
        </w:rPr>
      </w:pPr>
    </w:p>
    <w:p w:rsidRPr="007A1507" w:rsidR="001C6BBE" w:rsidP="00164A7E" w:rsidRDefault="001C6BBE" w14:paraId="31A7DD80" w14:textId="1AF16E2E">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w:t>
      </w:r>
      <w:r w:rsidRPr="007A1507" w:rsidR="00401CBA">
        <w:rPr>
          <w:rFonts w:ascii="Times New Roman" w:hAnsi="Times New Roman"/>
          <w:sz w:val="24"/>
          <w:szCs w:val="24"/>
          <w:lang w:eastAsia="nl-NL"/>
        </w:rPr>
        <w:t xml:space="preserve">Sociaal-Economische Raad (hierna: </w:t>
      </w:r>
      <w:r w:rsidRPr="007A1507">
        <w:rPr>
          <w:rFonts w:ascii="Times New Roman" w:hAnsi="Times New Roman"/>
          <w:sz w:val="24"/>
          <w:szCs w:val="24"/>
          <w:lang w:eastAsia="nl-NL"/>
        </w:rPr>
        <w:t>SER</w:t>
      </w:r>
      <w:r w:rsidRPr="007A1507" w:rsidR="00401CBA">
        <w:rPr>
          <w:rFonts w:ascii="Times New Roman" w:hAnsi="Times New Roman"/>
          <w:sz w:val="24"/>
          <w:szCs w:val="24"/>
          <w:lang w:eastAsia="nl-NL"/>
        </w:rPr>
        <w:t>)</w:t>
      </w:r>
      <w:r w:rsidRPr="007A1507">
        <w:rPr>
          <w:rFonts w:ascii="Times New Roman" w:hAnsi="Times New Roman"/>
          <w:sz w:val="24"/>
          <w:szCs w:val="24"/>
          <w:lang w:eastAsia="nl-NL"/>
        </w:rPr>
        <w:t xml:space="preserve"> heeft in 2020 een internationale vergelijking gemaakt met betrekking tot persoonlijke dienstverlening, waaronder huishoudelijke hulp. Daarbij valt op dat de onderzochte Scandinavische landen en Frankrijk met behulp van fiscale regelingen huishoudelijke hulp stimuleren. Daarmee hopen deze landen de werkgelegenheid en arbeidsparticipatie te bevorderen, de mate van informeel werk te verminderen en de positie van vrouwen op de arbeidsmarkt te verbeteren.</w:t>
      </w:r>
      <w:r w:rsidRPr="007A1507">
        <w:rPr>
          <w:rStyle w:val="Voetnootmarkering"/>
          <w:rFonts w:ascii="Times New Roman" w:hAnsi="Times New Roman"/>
          <w:sz w:val="24"/>
          <w:szCs w:val="24"/>
          <w:lang w:eastAsia="nl-NL"/>
        </w:rPr>
        <w:footnoteReference w:id="13"/>
      </w:r>
    </w:p>
    <w:p w:rsidRPr="007A1507" w:rsidR="005B3819" w:rsidP="00164A7E" w:rsidRDefault="005B3819" w14:paraId="1D9AC03B" w14:textId="77777777">
      <w:pPr>
        <w:pStyle w:val="Geenafstand"/>
        <w:suppressAutoHyphens/>
        <w:rPr>
          <w:rFonts w:ascii="Times New Roman" w:hAnsi="Times New Roman"/>
          <w:sz w:val="24"/>
          <w:szCs w:val="24"/>
          <w:lang w:eastAsia="nl-NL"/>
        </w:rPr>
      </w:pPr>
    </w:p>
    <w:p w:rsidRPr="007A1507" w:rsidR="00C23CE6" w:rsidP="00164A7E" w:rsidRDefault="001C6BBE" w14:paraId="711C2AF4" w14:textId="7DAAD42D">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Denemarken spendeert een groot deel van de langdurige zorgkosten buiten het verpleeghuis en daar is een groot deel van de langdurige zorg decentraal georganiseerd.</w:t>
      </w:r>
      <w:r w:rsidRPr="007A1507">
        <w:rPr>
          <w:rStyle w:val="Voetnootmarkering"/>
          <w:rFonts w:ascii="Times New Roman" w:hAnsi="Times New Roman"/>
          <w:sz w:val="24"/>
          <w:szCs w:val="24"/>
          <w:lang w:eastAsia="nl-NL"/>
        </w:rPr>
        <w:footnoteReference w:id="14"/>
      </w:r>
      <w:r w:rsidRPr="007A1507">
        <w:rPr>
          <w:rFonts w:ascii="Times New Roman" w:hAnsi="Times New Roman"/>
          <w:sz w:val="24"/>
          <w:szCs w:val="24"/>
          <w:lang w:eastAsia="nl-NL"/>
        </w:rPr>
        <w:t xml:space="preserve"> </w:t>
      </w:r>
      <w:r w:rsidRPr="007A1507" w:rsidR="00E86A30">
        <w:rPr>
          <w:rFonts w:ascii="Times New Roman" w:hAnsi="Times New Roman"/>
          <w:sz w:val="24"/>
          <w:szCs w:val="24"/>
          <w:lang w:eastAsia="nl-NL"/>
        </w:rPr>
        <w:t>O</w:t>
      </w:r>
      <w:r w:rsidRPr="007A1507">
        <w:rPr>
          <w:rFonts w:ascii="Times New Roman" w:hAnsi="Times New Roman"/>
          <w:sz w:val="24"/>
          <w:szCs w:val="24"/>
          <w:lang w:eastAsia="nl-NL"/>
        </w:rPr>
        <w:t xml:space="preserve">ok in Denemarken </w:t>
      </w:r>
      <w:r w:rsidRPr="007A1507" w:rsidR="00E86A30">
        <w:rPr>
          <w:rFonts w:ascii="Times New Roman" w:hAnsi="Times New Roman"/>
          <w:sz w:val="24"/>
          <w:szCs w:val="24"/>
          <w:lang w:eastAsia="nl-NL"/>
        </w:rPr>
        <w:t xml:space="preserve">is huishoudelijke hulp </w:t>
      </w:r>
      <w:r w:rsidRPr="007A1507">
        <w:rPr>
          <w:rFonts w:ascii="Times New Roman" w:hAnsi="Times New Roman"/>
          <w:sz w:val="24"/>
          <w:szCs w:val="24"/>
          <w:lang w:eastAsia="nl-NL"/>
        </w:rPr>
        <w:t>de verantwoordelijkheid van gemeenten</w:t>
      </w:r>
      <w:r w:rsidRPr="007A1507" w:rsidR="00E86A30">
        <w:rPr>
          <w:rFonts w:ascii="Times New Roman" w:hAnsi="Times New Roman"/>
          <w:sz w:val="24"/>
          <w:szCs w:val="24"/>
          <w:lang w:eastAsia="nl-NL"/>
        </w:rPr>
        <w:t xml:space="preserve"> en wordt h</w:t>
      </w:r>
      <w:r w:rsidRPr="007A1507">
        <w:rPr>
          <w:rFonts w:ascii="Times New Roman" w:hAnsi="Times New Roman"/>
          <w:sz w:val="24"/>
          <w:szCs w:val="24"/>
          <w:lang w:eastAsia="nl-NL"/>
        </w:rPr>
        <w:t>uishoudelijke hulp mede via fiscale regelingen gestimuleerd.</w:t>
      </w:r>
      <w:r w:rsidRPr="007A1507">
        <w:rPr>
          <w:rStyle w:val="Voetnootmarkering"/>
          <w:rFonts w:ascii="Times New Roman" w:hAnsi="Times New Roman"/>
          <w:sz w:val="24"/>
          <w:szCs w:val="24"/>
          <w:lang w:eastAsia="nl-NL"/>
        </w:rPr>
        <w:footnoteReference w:id="15"/>
      </w:r>
      <w:r w:rsidRPr="007A1507">
        <w:rPr>
          <w:rFonts w:ascii="Times New Roman" w:hAnsi="Times New Roman"/>
          <w:sz w:val="24"/>
          <w:szCs w:val="24"/>
          <w:lang w:eastAsia="nl-NL"/>
        </w:rPr>
        <w:t xml:space="preserve"> </w:t>
      </w:r>
    </w:p>
    <w:p w:rsidRPr="007A1507" w:rsidR="005B3819" w:rsidP="00164A7E" w:rsidRDefault="005B3819" w14:paraId="25967F68" w14:textId="77777777">
      <w:pPr>
        <w:pStyle w:val="Geenafstand"/>
        <w:suppressAutoHyphens/>
        <w:rPr>
          <w:rFonts w:ascii="Times New Roman" w:hAnsi="Times New Roman"/>
          <w:sz w:val="24"/>
          <w:szCs w:val="24"/>
          <w:lang w:eastAsia="nl-NL"/>
        </w:rPr>
      </w:pPr>
    </w:p>
    <w:p w:rsidRPr="007A1507" w:rsidR="001C6BBE" w:rsidP="00164A7E" w:rsidRDefault="001C6BBE" w14:paraId="02362710" w14:textId="4EF006D2">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In Duitsland wordt er sterk ingezet op eigen verantwoordelijkheid bij de levering van zorg thuis.</w:t>
      </w:r>
      <w:r w:rsidRPr="007A1507">
        <w:rPr>
          <w:rStyle w:val="Voetnootmarkering"/>
          <w:rFonts w:ascii="Times New Roman" w:hAnsi="Times New Roman"/>
          <w:sz w:val="24"/>
          <w:szCs w:val="24"/>
          <w:lang w:eastAsia="nl-NL"/>
        </w:rPr>
        <w:footnoteReference w:id="16"/>
      </w:r>
      <w:r w:rsidRPr="007A1507">
        <w:rPr>
          <w:rFonts w:ascii="Times New Roman" w:hAnsi="Times New Roman"/>
          <w:sz w:val="24"/>
          <w:szCs w:val="24"/>
          <w:lang w:eastAsia="nl-NL"/>
        </w:rPr>
        <w:t xml:space="preserve"> Er wordt bovendien veel gebruik gemaakt van een algemene vergoeding (een soort</w:t>
      </w:r>
      <w:r w:rsidRPr="007A1507" w:rsidR="00472624">
        <w:rPr>
          <w:rFonts w:ascii="Times New Roman" w:hAnsi="Times New Roman"/>
          <w:sz w:val="24"/>
          <w:szCs w:val="24"/>
          <w:lang w:eastAsia="nl-NL"/>
        </w:rPr>
        <w:t xml:space="preserve"> </w:t>
      </w:r>
      <w:r w:rsidRPr="007A1507" w:rsidR="006D0336">
        <w:rPr>
          <w:rFonts w:ascii="Times New Roman" w:hAnsi="Times New Roman"/>
          <w:sz w:val="24"/>
          <w:szCs w:val="24"/>
          <w:lang w:eastAsia="nl-NL"/>
        </w:rPr>
        <w:t>p</w:t>
      </w:r>
      <w:r w:rsidRPr="007A1507">
        <w:rPr>
          <w:rFonts w:ascii="Times New Roman" w:hAnsi="Times New Roman"/>
          <w:sz w:val="24"/>
          <w:szCs w:val="24"/>
          <w:lang w:eastAsia="nl-NL"/>
        </w:rPr>
        <w:t xml:space="preserve">ersoonlijk </w:t>
      </w:r>
      <w:r w:rsidRPr="007A1507" w:rsidR="006D0336">
        <w:rPr>
          <w:rFonts w:ascii="Times New Roman" w:hAnsi="Times New Roman"/>
          <w:sz w:val="24"/>
          <w:szCs w:val="24"/>
          <w:lang w:eastAsia="nl-NL"/>
        </w:rPr>
        <w:t>b</w:t>
      </w:r>
      <w:r w:rsidRPr="007A1507">
        <w:rPr>
          <w:rFonts w:ascii="Times New Roman" w:hAnsi="Times New Roman"/>
          <w:sz w:val="24"/>
          <w:szCs w:val="24"/>
          <w:lang w:eastAsia="nl-NL"/>
        </w:rPr>
        <w:t>udget) waaraan zelf invulling gegeven kan worden om ondersteuning en zorg thuis te financieren. Deze vergoeding wordt vaak ingezet voor mantelzorgers uit het informele netwerk.</w:t>
      </w:r>
      <w:r w:rsidRPr="007A1507">
        <w:rPr>
          <w:rStyle w:val="Voetnootmarkering"/>
          <w:rFonts w:ascii="Times New Roman" w:hAnsi="Times New Roman"/>
          <w:sz w:val="24"/>
          <w:szCs w:val="24"/>
          <w:lang w:eastAsia="nl-NL"/>
        </w:rPr>
        <w:footnoteReference w:id="17"/>
      </w:r>
      <w:r w:rsidRPr="007A1507">
        <w:rPr>
          <w:rFonts w:ascii="Times New Roman" w:hAnsi="Times New Roman"/>
          <w:sz w:val="24"/>
          <w:szCs w:val="24"/>
          <w:lang w:eastAsia="nl-NL"/>
        </w:rPr>
        <w:t xml:space="preserve"> Eigen betalingen in Duitsland maken een groot deel uit van de financiering van de langdurige zorg.</w:t>
      </w:r>
      <w:r w:rsidRPr="007A1507">
        <w:rPr>
          <w:rStyle w:val="Voetnootmarkering"/>
          <w:rFonts w:ascii="Times New Roman" w:hAnsi="Times New Roman"/>
          <w:sz w:val="24"/>
          <w:szCs w:val="24"/>
          <w:lang w:eastAsia="nl-NL"/>
        </w:rPr>
        <w:footnoteReference w:id="18"/>
      </w:r>
      <w:r w:rsidRPr="007A1507">
        <w:rPr>
          <w:rFonts w:ascii="Times New Roman" w:hAnsi="Times New Roman"/>
          <w:sz w:val="24"/>
          <w:szCs w:val="24"/>
          <w:lang w:eastAsia="nl-NL"/>
        </w:rPr>
        <w:t xml:space="preserve"> </w:t>
      </w:r>
      <w:r w:rsidRPr="007A1507" w:rsidR="009555D8">
        <w:rPr>
          <w:rFonts w:ascii="Times New Roman" w:hAnsi="Times New Roman"/>
          <w:sz w:val="24"/>
          <w:szCs w:val="24"/>
          <w:lang w:eastAsia="nl-NL"/>
        </w:rPr>
        <w:t>De regering heeft op basis van de zorgstelsels in andere landen geen specifiek alternatief overwogen.</w:t>
      </w:r>
    </w:p>
    <w:p w:rsidRPr="007A1507" w:rsidR="009843E3" w:rsidP="00164A7E" w:rsidRDefault="009843E3" w14:paraId="176F859B" w14:textId="77777777">
      <w:pPr>
        <w:pStyle w:val="Geenafstand"/>
        <w:suppressAutoHyphens/>
        <w:rPr>
          <w:rFonts w:ascii="Times New Roman" w:hAnsi="Times New Roman"/>
          <w:sz w:val="24"/>
          <w:szCs w:val="24"/>
          <w:lang w:eastAsia="nl-NL"/>
        </w:rPr>
      </w:pPr>
    </w:p>
    <w:p w:rsidRPr="007A1507" w:rsidR="00436E72" w:rsidP="00164A7E" w:rsidRDefault="2FCA0C6C" w14:paraId="1535A65B"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In aansluiting hierop: de problemen zijn ontstaan bij de toekenning van hulp in de huishouding. Waarom kiest de regering er desondanks toch voor de systematiek van eigen bijdragen voor alle maatwerkvoorzieningen in de gehele Wmo 2015 aan te passen?</w:t>
      </w:r>
    </w:p>
    <w:p w:rsidRPr="007A1507" w:rsidR="00436E72" w:rsidP="00164A7E" w:rsidRDefault="00436E72" w14:paraId="7D14E00B" w14:textId="77777777">
      <w:pPr>
        <w:pStyle w:val="Geenafstand"/>
        <w:suppressAutoHyphens/>
        <w:rPr>
          <w:rFonts w:ascii="Times New Roman" w:hAnsi="Times New Roman"/>
          <w:sz w:val="24"/>
          <w:szCs w:val="24"/>
          <w:lang w:eastAsia="nl-NL"/>
        </w:rPr>
      </w:pPr>
    </w:p>
    <w:p w:rsidRPr="007A1507" w:rsidR="00476A61" w:rsidP="00164A7E" w:rsidRDefault="06FEE7E7" w14:paraId="2246CA1F" w14:textId="0C5A9C52">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D</w:t>
      </w:r>
      <w:r w:rsidRPr="007A1507" w:rsidR="00E942C5">
        <w:rPr>
          <w:rFonts w:ascii="Times New Roman" w:hAnsi="Times New Roman"/>
          <w:sz w:val="24"/>
          <w:szCs w:val="24"/>
          <w:lang w:eastAsia="nl-NL"/>
        </w:rPr>
        <w:t xml:space="preserve">e aanzuigende werking </w:t>
      </w:r>
      <w:r w:rsidRPr="007A1507">
        <w:rPr>
          <w:rFonts w:ascii="Times New Roman" w:hAnsi="Times New Roman"/>
          <w:sz w:val="24"/>
          <w:szCs w:val="24"/>
          <w:lang w:eastAsia="nl-NL"/>
        </w:rPr>
        <w:t xml:space="preserve">van het abonnementstarief is </w:t>
      </w:r>
      <w:r w:rsidRPr="007A1507" w:rsidR="0039635A">
        <w:rPr>
          <w:rFonts w:ascii="Times New Roman" w:hAnsi="Times New Roman"/>
          <w:sz w:val="24"/>
          <w:szCs w:val="24"/>
          <w:lang w:eastAsia="nl-NL"/>
        </w:rPr>
        <w:t xml:space="preserve">duidelijk </w:t>
      </w:r>
      <w:r w:rsidRPr="007A1507" w:rsidR="00E942C5">
        <w:rPr>
          <w:rFonts w:ascii="Times New Roman" w:hAnsi="Times New Roman"/>
          <w:sz w:val="24"/>
          <w:szCs w:val="24"/>
          <w:lang w:eastAsia="nl-NL"/>
        </w:rPr>
        <w:t xml:space="preserve">het grootst bij huishoudelijke hulp. </w:t>
      </w:r>
      <w:r w:rsidRPr="007A1507" w:rsidR="00815AA7">
        <w:rPr>
          <w:rFonts w:ascii="Times New Roman" w:hAnsi="Times New Roman"/>
          <w:sz w:val="24"/>
          <w:szCs w:val="24"/>
          <w:lang w:eastAsia="nl-NL"/>
        </w:rPr>
        <w:t>Huishoudelijke hulp</w:t>
      </w:r>
      <w:r w:rsidRPr="007A1507" w:rsidR="0061072B">
        <w:rPr>
          <w:rFonts w:ascii="Times New Roman" w:hAnsi="Times New Roman"/>
          <w:sz w:val="24"/>
          <w:szCs w:val="24"/>
          <w:lang w:eastAsia="nl-NL"/>
        </w:rPr>
        <w:t xml:space="preserve"> </w:t>
      </w:r>
      <w:r w:rsidRPr="007A1507" w:rsidR="00E942C5">
        <w:rPr>
          <w:rFonts w:ascii="Times New Roman" w:hAnsi="Times New Roman"/>
          <w:sz w:val="24"/>
          <w:szCs w:val="24"/>
          <w:lang w:eastAsia="nl-NL"/>
        </w:rPr>
        <w:t xml:space="preserve">is echter niet het enige onderdeel </w:t>
      </w:r>
      <w:r w:rsidRPr="007A1507">
        <w:rPr>
          <w:rFonts w:ascii="Times New Roman" w:hAnsi="Times New Roman"/>
          <w:sz w:val="24"/>
          <w:szCs w:val="24"/>
          <w:lang w:eastAsia="nl-NL"/>
        </w:rPr>
        <w:t>va</w:t>
      </w:r>
      <w:r w:rsidRPr="007A1507" w:rsidR="00E942C5">
        <w:rPr>
          <w:rFonts w:ascii="Times New Roman" w:hAnsi="Times New Roman"/>
          <w:sz w:val="24"/>
          <w:szCs w:val="24"/>
          <w:lang w:eastAsia="nl-NL"/>
        </w:rPr>
        <w:t xml:space="preserve">n de Wmo 2015 waar een aanzuigende werking te zien is geweest. Ook bij andere </w:t>
      </w:r>
      <w:r w:rsidRPr="007A1507" w:rsidR="0092514E">
        <w:rPr>
          <w:rFonts w:ascii="Times New Roman" w:hAnsi="Times New Roman"/>
          <w:sz w:val="24"/>
          <w:szCs w:val="24"/>
          <w:lang w:eastAsia="nl-NL"/>
        </w:rPr>
        <w:t>vormen van ondersteuning</w:t>
      </w:r>
      <w:r w:rsidRPr="007A1507">
        <w:rPr>
          <w:rFonts w:ascii="Times New Roman" w:hAnsi="Times New Roman"/>
          <w:sz w:val="24"/>
          <w:szCs w:val="24"/>
          <w:lang w:eastAsia="nl-NL"/>
        </w:rPr>
        <w:t>,</w:t>
      </w:r>
      <w:r w:rsidRPr="007A1507" w:rsidR="00E942C5">
        <w:rPr>
          <w:rFonts w:ascii="Times New Roman" w:hAnsi="Times New Roman"/>
          <w:sz w:val="24"/>
          <w:szCs w:val="24"/>
          <w:lang w:eastAsia="nl-NL"/>
        </w:rPr>
        <w:t xml:space="preserve"> </w:t>
      </w:r>
      <w:r w:rsidRPr="007A1507" w:rsidR="0039635A">
        <w:rPr>
          <w:rFonts w:ascii="Times New Roman" w:hAnsi="Times New Roman"/>
          <w:sz w:val="24"/>
          <w:szCs w:val="24"/>
          <w:lang w:eastAsia="nl-NL"/>
        </w:rPr>
        <w:t xml:space="preserve">in het </w:t>
      </w:r>
      <w:r w:rsidRPr="007A1507" w:rsidR="0039635A">
        <w:rPr>
          <w:rFonts w:ascii="Times New Roman" w:hAnsi="Times New Roman"/>
          <w:sz w:val="24"/>
          <w:szCs w:val="24"/>
          <w:lang w:eastAsia="nl-NL"/>
        </w:rPr>
        <w:lastRenderedPageBreak/>
        <w:t xml:space="preserve">bijzonder </w:t>
      </w:r>
      <w:r w:rsidRPr="007A1507" w:rsidR="0092514E">
        <w:rPr>
          <w:rFonts w:ascii="Times New Roman" w:hAnsi="Times New Roman"/>
          <w:sz w:val="24"/>
          <w:szCs w:val="24"/>
          <w:lang w:eastAsia="nl-NL"/>
        </w:rPr>
        <w:t>in de categorie ‘</w:t>
      </w:r>
      <w:r w:rsidRPr="007A1507" w:rsidR="00E942C5">
        <w:rPr>
          <w:rFonts w:ascii="Times New Roman" w:hAnsi="Times New Roman"/>
          <w:sz w:val="24"/>
          <w:szCs w:val="24"/>
          <w:lang w:eastAsia="nl-NL"/>
        </w:rPr>
        <w:t xml:space="preserve">hulpmiddelen en </w:t>
      </w:r>
      <w:r w:rsidRPr="007A1507" w:rsidR="0092514E">
        <w:rPr>
          <w:rFonts w:ascii="Times New Roman" w:hAnsi="Times New Roman"/>
          <w:sz w:val="24"/>
          <w:szCs w:val="24"/>
          <w:lang w:eastAsia="nl-NL"/>
        </w:rPr>
        <w:t>diensten’</w:t>
      </w:r>
      <w:r w:rsidRPr="007A1507" w:rsidR="00CB57E8">
        <w:rPr>
          <w:rStyle w:val="Voetnootmarkering"/>
          <w:rFonts w:ascii="Times New Roman" w:hAnsi="Times New Roman"/>
          <w:sz w:val="24"/>
          <w:szCs w:val="24"/>
          <w:lang w:eastAsia="nl-NL"/>
        </w:rPr>
        <w:footnoteReference w:id="19"/>
      </w:r>
      <w:r w:rsidRPr="007A1507" w:rsidR="00E942C5">
        <w:rPr>
          <w:rFonts w:ascii="Times New Roman" w:hAnsi="Times New Roman"/>
          <w:sz w:val="24"/>
          <w:szCs w:val="24"/>
          <w:lang w:eastAsia="nl-NL"/>
        </w:rPr>
        <w:t xml:space="preserve"> </w:t>
      </w:r>
      <w:r w:rsidRPr="007A1507" w:rsidR="005A35BE">
        <w:rPr>
          <w:rFonts w:ascii="Times New Roman" w:hAnsi="Times New Roman"/>
          <w:sz w:val="24"/>
          <w:szCs w:val="24"/>
          <w:lang w:eastAsia="nl-NL"/>
        </w:rPr>
        <w:t xml:space="preserve">heeft het abonnementstarief </w:t>
      </w:r>
      <w:r w:rsidRPr="007A1507" w:rsidR="00E942C5">
        <w:rPr>
          <w:rFonts w:ascii="Times New Roman" w:hAnsi="Times New Roman"/>
          <w:sz w:val="24"/>
          <w:szCs w:val="24"/>
          <w:lang w:eastAsia="nl-NL"/>
        </w:rPr>
        <w:t>een aanzuigende werking</w:t>
      </w:r>
      <w:r w:rsidRPr="007A1507" w:rsidR="005A35BE">
        <w:rPr>
          <w:rFonts w:ascii="Times New Roman" w:hAnsi="Times New Roman"/>
          <w:sz w:val="24"/>
          <w:szCs w:val="24"/>
          <w:lang w:eastAsia="nl-NL"/>
        </w:rPr>
        <w:t xml:space="preserve"> gehad</w:t>
      </w:r>
      <w:r w:rsidRPr="007A1507" w:rsidR="00E942C5">
        <w:rPr>
          <w:rFonts w:ascii="Times New Roman" w:hAnsi="Times New Roman"/>
          <w:sz w:val="24"/>
          <w:szCs w:val="24"/>
          <w:lang w:eastAsia="nl-NL"/>
        </w:rPr>
        <w:t>.</w:t>
      </w:r>
      <w:r w:rsidRPr="007A1507" w:rsidR="0061072B">
        <w:rPr>
          <w:rFonts w:ascii="Times New Roman" w:hAnsi="Times New Roman"/>
          <w:sz w:val="24"/>
          <w:szCs w:val="24"/>
          <w:lang w:eastAsia="nl-NL"/>
        </w:rPr>
        <w:t xml:space="preserve"> Daarnaast heeft het voorliggende wetsvoorstel niet alleen als doel om de aanzuigende werking van het abonnementstarief weer grotendeels ongedaan te maken, en zo </w:t>
      </w:r>
      <w:r w:rsidRPr="007A1507" w:rsidR="00815AA7">
        <w:rPr>
          <w:rFonts w:ascii="Times New Roman" w:hAnsi="Times New Roman"/>
          <w:sz w:val="24"/>
          <w:szCs w:val="24"/>
          <w:lang w:eastAsia="nl-NL"/>
        </w:rPr>
        <w:t xml:space="preserve">de </w:t>
      </w:r>
      <w:r w:rsidRPr="007A1507" w:rsidR="0061072B">
        <w:rPr>
          <w:rFonts w:ascii="Times New Roman" w:hAnsi="Times New Roman"/>
          <w:sz w:val="24"/>
          <w:szCs w:val="24"/>
          <w:lang w:eastAsia="nl-NL"/>
        </w:rPr>
        <w:t xml:space="preserve">uitgavenontwikkeling in het domein </w:t>
      </w:r>
      <w:r w:rsidRPr="007A1507" w:rsidR="00D2081B">
        <w:rPr>
          <w:rFonts w:ascii="Times New Roman" w:hAnsi="Times New Roman"/>
          <w:sz w:val="24"/>
          <w:szCs w:val="24"/>
          <w:lang w:eastAsia="nl-NL"/>
        </w:rPr>
        <w:t xml:space="preserve">van de Wmo 2015 </w:t>
      </w:r>
      <w:r w:rsidRPr="007A1507" w:rsidR="0061072B">
        <w:rPr>
          <w:rFonts w:ascii="Times New Roman" w:hAnsi="Times New Roman"/>
          <w:sz w:val="24"/>
          <w:szCs w:val="24"/>
          <w:lang w:eastAsia="nl-NL"/>
        </w:rPr>
        <w:t>te matigen, maar ook om de opbrengsten van eigen bijdrage</w:t>
      </w:r>
      <w:r w:rsidRPr="007A1507" w:rsidR="0039635A">
        <w:rPr>
          <w:rFonts w:ascii="Times New Roman" w:hAnsi="Times New Roman"/>
          <w:sz w:val="24"/>
          <w:szCs w:val="24"/>
          <w:lang w:eastAsia="nl-NL"/>
        </w:rPr>
        <w:t>n</w:t>
      </w:r>
      <w:r w:rsidRPr="007A1507" w:rsidR="0061072B">
        <w:rPr>
          <w:rFonts w:ascii="Times New Roman" w:hAnsi="Times New Roman"/>
          <w:sz w:val="24"/>
          <w:szCs w:val="24"/>
          <w:lang w:eastAsia="nl-NL"/>
        </w:rPr>
        <w:t xml:space="preserve"> te vergroten. Beide elementen dragen bij aan het </w:t>
      </w:r>
      <w:r w:rsidRPr="007A1507" w:rsidR="00815AA7">
        <w:rPr>
          <w:rFonts w:ascii="Times New Roman" w:hAnsi="Times New Roman"/>
          <w:sz w:val="24"/>
          <w:szCs w:val="24"/>
          <w:lang w:eastAsia="nl-NL"/>
        </w:rPr>
        <w:t xml:space="preserve">borgen van de beschikbaarheid van voorzieningen en het </w:t>
      </w:r>
      <w:r w:rsidRPr="007A1507" w:rsidR="0061072B">
        <w:rPr>
          <w:rFonts w:ascii="Times New Roman" w:hAnsi="Times New Roman"/>
          <w:sz w:val="24"/>
          <w:szCs w:val="24"/>
          <w:lang w:eastAsia="nl-NL"/>
        </w:rPr>
        <w:t xml:space="preserve">versterken van de financiële houdbaarheid van </w:t>
      </w:r>
      <w:r w:rsidRPr="007A1507" w:rsidR="005A35BE">
        <w:rPr>
          <w:rFonts w:ascii="Times New Roman" w:hAnsi="Times New Roman"/>
          <w:sz w:val="24"/>
          <w:szCs w:val="24"/>
          <w:lang w:eastAsia="nl-NL"/>
        </w:rPr>
        <w:t xml:space="preserve">de </w:t>
      </w:r>
      <w:r w:rsidRPr="007A1507" w:rsidR="0061072B">
        <w:rPr>
          <w:rFonts w:ascii="Times New Roman" w:hAnsi="Times New Roman"/>
          <w:sz w:val="24"/>
          <w:szCs w:val="24"/>
          <w:lang w:eastAsia="nl-NL"/>
        </w:rPr>
        <w:t>Wmo</w:t>
      </w:r>
      <w:r w:rsidRPr="007A1507" w:rsidR="005A35BE">
        <w:rPr>
          <w:rFonts w:ascii="Times New Roman" w:hAnsi="Times New Roman"/>
          <w:sz w:val="24"/>
          <w:szCs w:val="24"/>
          <w:lang w:eastAsia="nl-NL"/>
        </w:rPr>
        <w:t xml:space="preserve"> 2015</w:t>
      </w:r>
      <w:r w:rsidRPr="007A1507" w:rsidR="0061072B">
        <w:rPr>
          <w:rFonts w:ascii="Times New Roman" w:hAnsi="Times New Roman"/>
          <w:sz w:val="24"/>
          <w:szCs w:val="24"/>
          <w:lang w:eastAsia="nl-NL"/>
        </w:rPr>
        <w:t>.</w:t>
      </w:r>
      <w:r w:rsidRPr="007A1507" w:rsidR="00E942C5">
        <w:rPr>
          <w:rFonts w:ascii="Times New Roman" w:hAnsi="Times New Roman"/>
          <w:sz w:val="24"/>
          <w:szCs w:val="24"/>
          <w:lang w:eastAsia="nl-NL"/>
        </w:rPr>
        <w:t xml:space="preserve"> Daarom </w:t>
      </w:r>
      <w:r w:rsidRPr="007A1507" w:rsidR="00815AA7">
        <w:rPr>
          <w:rFonts w:ascii="Times New Roman" w:hAnsi="Times New Roman"/>
          <w:sz w:val="24"/>
          <w:szCs w:val="24"/>
          <w:lang w:eastAsia="nl-NL"/>
        </w:rPr>
        <w:t xml:space="preserve">heeft de </w:t>
      </w:r>
      <w:r w:rsidRPr="007A1507" w:rsidR="00E942C5">
        <w:rPr>
          <w:rFonts w:ascii="Times New Roman" w:hAnsi="Times New Roman"/>
          <w:sz w:val="24"/>
          <w:szCs w:val="24"/>
          <w:lang w:eastAsia="nl-NL"/>
        </w:rPr>
        <w:t xml:space="preserve">regering </w:t>
      </w:r>
      <w:r w:rsidRPr="007A1507" w:rsidR="005A35BE">
        <w:rPr>
          <w:rFonts w:ascii="Times New Roman" w:hAnsi="Times New Roman"/>
          <w:sz w:val="24"/>
          <w:szCs w:val="24"/>
          <w:lang w:eastAsia="nl-NL"/>
        </w:rPr>
        <w:t xml:space="preserve">voor </w:t>
      </w:r>
      <w:r w:rsidRPr="007A1507" w:rsidR="00F81D3F">
        <w:rPr>
          <w:rFonts w:ascii="Times New Roman" w:hAnsi="Times New Roman"/>
          <w:sz w:val="24"/>
          <w:szCs w:val="24"/>
          <w:lang w:eastAsia="nl-NL"/>
        </w:rPr>
        <w:t>alle maatwerkvoorzieningen</w:t>
      </w:r>
      <w:r w:rsidRPr="007A1507" w:rsidR="005A35BE">
        <w:rPr>
          <w:rFonts w:ascii="Times New Roman" w:hAnsi="Times New Roman"/>
          <w:sz w:val="24"/>
          <w:szCs w:val="24"/>
          <w:lang w:eastAsia="nl-NL"/>
        </w:rPr>
        <w:t xml:space="preserve"> </w:t>
      </w:r>
      <w:r w:rsidRPr="007A1507" w:rsidR="00815AA7">
        <w:rPr>
          <w:rFonts w:ascii="Times New Roman" w:hAnsi="Times New Roman"/>
          <w:sz w:val="24"/>
          <w:szCs w:val="24"/>
          <w:lang w:eastAsia="nl-NL"/>
        </w:rPr>
        <w:t xml:space="preserve">gekozen voor </w:t>
      </w:r>
      <w:r w:rsidRPr="007A1507">
        <w:rPr>
          <w:rFonts w:ascii="Times New Roman" w:hAnsi="Times New Roman"/>
          <w:sz w:val="24"/>
          <w:szCs w:val="24"/>
          <w:lang w:eastAsia="nl-NL"/>
        </w:rPr>
        <w:t>een eigen bijdrage die afhankelijk is van het inkomen en vermogen</w:t>
      </w:r>
      <w:r w:rsidRPr="007A1507" w:rsidR="00E942C5">
        <w:rPr>
          <w:rFonts w:ascii="Times New Roman" w:hAnsi="Times New Roman"/>
          <w:sz w:val="24"/>
          <w:szCs w:val="24"/>
          <w:lang w:eastAsia="nl-NL"/>
        </w:rPr>
        <w:t xml:space="preserve">. </w:t>
      </w:r>
      <w:r w:rsidRPr="007A1507" w:rsidR="00FE7010">
        <w:rPr>
          <w:rFonts w:ascii="Times New Roman" w:hAnsi="Times New Roman"/>
          <w:sz w:val="24"/>
          <w:szCs w:val="24"/>
          <w:lang w:eastAsia="nl-NL"/>
        </w:rPr>
        <w:t xml:space="preserve">Met één regeling </w:t>
      </w:r>
      <w:r w:rsidRPr="007A1507" w:rsidR="005A35BE">
        <w:rPr>
          <w:rFonts w:ascii="Times New Roman" w:hAnsi="Times New Roman"/>
          <w:sz w:val="24"/>
          <w:szCs w:val="24"/>
          <w:lang w:eastAsia="nl-NL"/>
        </w:rPr>
        <w:t>(in plaats van verschillende eigenbijdrageregelingen</w:t>
      </w:r>
      <w:r w:rsidRPr="007A1507" w:rsidR="0064400E">
        <w:rPr>
          <w:rFonts w:ascii="Times New Roman" w:hAnsi="Times New Roman"/>
          <w:sz w:val="24"/>
          <w:szCs w:val="24"/>
          <w:lang w:eastAsia="nl-NL"/>
        </w:rPr>
        <w:t>)</w:t>
      </w:r>
      <w:r w:rsidRPr="007A1507" w:rsidR="005A35BE">
        <w:rPr>
          <w:rFonts w:ascii="Times New Roman" w:hAnsi="Times New Roman"/>
          <w:sz w:val="24"/>
          <w:szCs w:val="24"/>
          <w:lang w:eastAsia="nl-NL"/>
        </w:rPr>
        <w:t xml:space="preserve"> voor </w:t>
      </w:r>
      <w:r w:rsidRPr="007A1507" w:rsidR="0039635A">
        <w:rPr>
          <w:rFonts w:ascii="Times New Roman" w:hAnsi="Times New Roman"/>
          <w:sz w:val="24"/>
          <w:szCs w:val="24"/>
          <w:lang w:eastAsia="nl-NL"/>
        </w:rPr>
        <w:t xml:space="preserve">de </w:t>
      </w:r>
      <w:r w:rsidRPr="007A1507" w:rsidR="005A35BE">
        <w:rPr>
          <w:rFonts w:ascii="Times New Roman" w:hAnsi="Times New Roman"/>
          <w:sz w:val="24"/>
          <w:szCs w:val="24"/>
          <w:lang w:eastAsia="nl-NL"/>
        </w:rPr>
        <w:t xml:space="preserve">verschillende </w:t>
      </w:r>
      <w:r w:rsidRPr="007A1507" w:rsidR="00F81D3F">
        <w:rPr>
          <w:rFonts w:ascii="Times New Roman" w:hAnsi="Times New Roman"/>
          <w:sz w:val="24"/>
          <w:szCs w:val="24"/>
          <w:lang w:eastAsia="nl-NL"/>
        </w:rPr>
        <w:t>soorten maatwerkvoorzieningen waarvoor nu het abonnementstarief geldt,</w:t>
      </w:r>
      <w:r w:rsidRPr="007A1507" w:rsidR="005A35BE">
        <w:rPr>
          <w:rFonts w:ascii="Times New Roman" w:hAnsi="Times New Roman"/>
          <w:sz w:val="24"/>
          <w:szCs w:val="24"/>
          <w:lang w:eastAsia="nl-NL"/>
        </w:rPr>
        <w:t xml:space="preserve"> </w:t>
      </w:r>
      <w:r w:rsidRPr="007A1507" w:rsidR="00FE7010">
        <w:rPr>
          <w:rFonts w:ascii="Times New Roman" w:hAnsi="Times New Roman"/>
          <w:sz w:val="24"/>
          <w:szCs w:val="24"/>
          <w:lang w:eastAsia="nl-NL"/>
        </w:rPr>
        <w:t>wordt bovendien complexiteit vermeden. Hoe meer verschillende eigenbijdrageregelingen voor verschillende maatwerkvoorzieningen, hoe complexer het systeem wordt qua uitvoering en uitlegbaarheid en hoe hoger de administratieve lasten.</w:t>
      </w:r>
    </w:p>
    <w:p w:rsidRPr="007A1507" w:rsidR="00F81D3F" w:rsidP="00164A7E" w:rsidRDefault="00F81D3F" w14:paraId="192223C0" w14:textId="77777777">
      <w:pPr>
        <w:pStyle w:val="Geenafstand"/>
        <w:suppressAutoHyphens/>
        <w:rPr>
          <w:rFonts w:ascii="Times New Roman" w:hAnsi="Times New Roman"/>
          <w:sz w:val="24"/>
          <w:szCs w:val="24"/>
          <w:lang w:eastAsia="nl-NL"/>
        </w:rPr>
      </w:pPr>
    </w:p>
    <w:p w:rsidRPr="007A1507" w:rsidR="00436E72" w:rsidP="00164A7E" w:rsidRDefault="2FCA0C6C" w14:paraId="5C6F7172"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VVD-fractie lezen dat, als gevolg van de huidige vormgeving van het abonnementstarief, het beperkt mogelijk is om burgers bewust te maken van de kosten die gemaakt worden voor de inkoop van hulp vanuit de Wmo. Kan de regering er in algemene zin op reflecteren in welke mate zij verwacht dat het onderhavige wetsvoorstel bij zal dragen aan het kostenbewustzijn bij burgers met betrekking tot de betrokken maatschappelijke ondersteuning?</w:t>
      </w:r>
    </w:p>
    <w:p w:rsidRPr="007A1507" w:rsidR="00436E72" w:rsidP="00164A7E" w:rsidRDefault="00436E72" w14:paraId="11BBA000" w14:textId="77777777">
      <w:pPr>
        <w:pStyle w:val="Geenafstand"/>
        <w:suppressAutoHyphens/>
        <w:rPr>
          <w:rFonts w:ascii="Times New Roman" w:hAnsi="Times New Roman"/>
          <w:sz w:val="24"/>
          <w:szCs w:val="24"/>
          <w:lang w:eastAsia="nl-NL"/>
        </w:rPr>
      </w:pPr>
    </w:p>
    <w:p w:rsidRPr="007A1507" w:rsidR="00302DFA" w:rsidP="00164A7E" w:rsidRDefault="036F6865" w14:paraId="0E11754F" w14:textId="4A34627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verwacht dat het wetsvoorstel </w:t>
      </w:r>
      <w:r w:rsidRPr="007A1507" w:rsidR="00BE30BB">
        <w:rPr>
          <w:rFonts w:ascii="Times New Roman" w:hAnsi="Times New Roman" w:eastAsia="Verdana"/>
          <w:sz w:val="24"/>
          <w:szCs w:val="24"/>
        </w:rPr>
        <w:t xml:space="preserve">positief </w:t>
      </w:r>
      <w:r w:rsidRPr="007A1507">
        <w:rPr>
          <w:rFonts w:ascii="Times New Roman" w:hAnsi="Times New Roman" w:eastAsia="Verdana"/>
          <w:sz w:val="24"/>
          <w:szCs w:val="24"/>
        </w:rPr>
        <w:t xml:space="preserve">zal bijdragen aan </w:t>
      </w:r>
      <w:r w:rsidRPr="007A1507" w:rsidR="008045FD">
        <w:rPr>
          <w:rFonts w:ascii="Times New Roman" w:hAnsi="Times New Roman" w:eastAsia="Verdana"/>
          <w:sz w:val="24"/>
          <w:szCs w:val="24"/>
        </w:rPr>
        <w:t xml:space="preserve">het </w:t>
      </w:r>
      <w:r w:rsidRPr="007A1507">
        <w:rPr>
          <w:rFonts w:ascii="Times New Roman" w:hAnsi="Times New Roman" w:eastAsia="Verdana"/>
          <w:sz w:val="24"/>
          <w:szCs w:val="24"/>
        </w:rPr>
        <w:t xml:space="preserve">kostenbewustzijn van burgers. </w:t>
      </w:r>
      <w:r w:rsidRPr="007A1507" w:rsidR="00302DFA">
        <w:rPr>
          <w:rFonts w:ascii="Times New Roman" w:hAnsi="Times New Roman" w:eastAsia="Verdana"/>
          <w:sz w:val="24"/>
          <w:szCs w:val="24"/>
        </w:rPr>
        <w:t xml:space="preserve">Uit de </w:t>
      </w:r>
      <w:r w:rsidRPr="007A1507" w:rsidR="00302DFA">
        <w:rPr>
          <w:rFonts w:ascii="Times New Roman" w:hAnsi="Times New Roman" w:eastAsia="Verdana"/>
          <w:i/>
          <w:iCs/>
          <w:sz w:val="24"/>
          <w:szCs w:val="24"/>
        </w:rPr>
        <w:t>Monitor Abonnementstarief</w:t>
      </w:r>
      <w:r w:rsidRPr="007A1507" w:rsidR="00302DFA">
        <w:rPr>
          <w:rFonts w:ascii="Times New Roman" w:hAnsi="Times New Roman" w:eastAsia="Verdana"/>
          <w:sz w:val="24"/>
          <w:szCs w:val="24"/>
        </w:rPr>
        <w:t xml:space="preserve"> (op basis van meerjarig onderzoek van Significant naar de effecten van abonnementstarief)</w:t>
      </w:r>
      <w:r w:rsidRPr="007A1507" w:rsidR="00302DFA">
        <w:rPr>
          <w:rStyle w:val="Voetnootmarkering"/>
          <w:rFonts w:ascii="Times New Roman" w:hAnsi="Times New Roman" w:eastAsia="Verdana"/>
          <w:sz w:val="24"/>
          <w:szCs w:val="24"/>
        </w:rPr>
        <w:footnoteReference w:id="20"/>
      </w:r>
      <w:r w:rsidRPr="007A1507" w:rsidR="00302DFA">
        <w:rPr>
          <w:rFonts w:ascii="Times New Roman" w:hAnsi="Times New Roman" w:eastAsia="Verdana"/>
          <w:sz w:val="24"/>
          <w:szCs w:val="24"/>
        </w:rPr>
        <w:t xml:space="preserve"> is gebleken dat de afweging van burgers om wel of geen beroep te doen op de Wmo 2015 </w:t>
      </w:r>
      <w:r w:rsidRPr="007A1507" w:rsidR="0039635A">
        <w:rPr>
          <w:rFonts w:ascii="Times New Roman" w:hAnsi="Times New Roman" w:eastAsia="Verdana"/>
          <w:sz w:val="24"/>
          <w:szCs w:val="24"/>
        </w:rPr>
        <w:t xml:space="preserve">voor met name huishoudelijke hulp </w:t>
      </w:r>
      <w:r w:rsidRPr="007A1507" w:rsidR="00302DFA">
        <w:rPr>
          <w:rFonts w:ascii="Times New Roman" w:hAnsi="Times New Roman" w:eastAsia="Verdana"/>
          <w:sz w:val="24"/>
          <w:szCs w:val="24"/>
        </w:rPr>
        <w:t xml:space="preserve">sterk wordt beïnvloed door de hoogte van de eigen bijdrage. </w:t>
      </w:r>
    </w:p>
    <w:p w:rsidRPr="007A1507" w:rsidR="004D38E1" w:rsidP="00164A7E" w:rsidRDefault="004D38E1" w14:paraId="76410DDB" w14:textId="77777777">
      <w:pPr>
        <w:suppressAutoHyphens/>
        <w:spacing w:after="0"/>
        <w:rPr>
          <w:rFonts w:ascii="Times New Roman" w:hAnsi="Times New Roman" w:eastAsia="Verdana"/>
          <w:sz w:val="24"/>
          <w:szCs w:val="24"/>
        </w:rPr>
      </w:pPr>
    </w:p>
    <w:p w:rsidRPr="007A1507" w:rsidR="00FF24DA" w:rsidP="00164A7E" w:rsidRDefault="7E74C8CD" w14:paraId="1E2A410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Op dit moment</w:t>
      </w:r>
      <w:r w:rsidRPr="007A1507" w:rsidR="06FEE7E7">
        <w:rPr>
          <w:rFonts w:ascii="Times New Roman" w:hAnsi="Times New Roman" w:eastAsia="Verdana"/>
          <w:sz w:val="24"/>
          <w:szCs w:val="24"/>
        </w:rPr>
        <w:t xml:space="preserve"> betalen cliënten het abonnementstarief van € </w:t>
      </w:r>
      <w:r w:rsidRPr="007A1507" w:rsidR="0997FA24">
        <w:rPr>
          <w:rFonts w:ascii="Times New Roman" w:hAnsi="Times New Roman" w:eastAsia="Verdana"/>
          <w:sz w:val="24"/>
          <w:szCs w:val="24"/>
        </w:rPr>
        <w:t>21 per maand</w:t>
      </w:r>
      <w:r w:rsidRPr="007A1507" w:rsidR="06FEE7E7">
        <w:rPr>
          <w:rFonts w:ascii="Times New Roman" w:hAnsi="Times New Roman" w:eastAsia="Verdana"/>
          <w:sz w:val="24"/>
          <w:szCs w:val="24"/>
        </w:rPr>
        <w:t xml:space="preserve">. De ivb kan oplopen van </w:t>
      </w:r>
      <w:r w:rsidRPr="007A1507" w:rsidR="327E8448">
        <w:rPr>
          <w:rFonts w:ascii="Times New Roman" w:hAnsi="Times New Roman" w:eastAsia="Verdana"/>
          <w:sz w:val="24"/>
          <w:szCs w:val="24"/>
        </w:rPr>
        <w:t>het m</w:t>
      </w:r>
      <w:r w:rsidRPr="007A1507" w:rsidR="0997FA24">
        <w:rPr>
          <w:rFonts w:ascii="Times New Roman" w:hAnsi="Times New Roman" w:eastAsia="Verdana"/>
          <w:sz w:val="24"/>
          <w:szCs w:val="24"/>
        </w:rPr>
        <w:t>inimum</w:t>
      </w:r>
      <w:r w:rsidRPr="007A1507" w:rsidR="7FDC13C8">
        <w:rPr>
          <w:rFonts w:ascii="Times New Roman" w:hAnsi="Times New Roman" w:eastAsia="Verdana"/>
          <w:sz w:val="24"/>
          <w:szCs w:val="24"/>
        </w:rPr>
        <w:t>bedrag</w:t>
      </w:r>
      <w:r w:rsidRPr="007A1507" w:rsidR="0997FA24">
        <w:rPr>
          <w:rFonts w:ascii="Times New Roman" w:hAnsi="Times New Roman" w:eastAsia="Verdana"/>
          <w:sz w:val="24"/>
          <w:szCs w:val="24"/>
        </w:rPr>
        <w:t xml:space="preserve"> van </w:t>
      </w:r>
      <w:r w:rsidRPr="007A1507" w:rsidR="327E8448">
        <w:rPr>
          <w:rFonts w:ascii="Times New Roman" w:hAnsi="Times New Roman" w:eastAsia="Verdana"/>
          <w:sz w:val="24"/>
          <w:szCs w:val="24"/>
        </w:rPr>
        <w:t xml:space="preserve">€ 23,60 per maand (prijspeil 2025) </w:t>
      </w:r>
      <w:r w:rsidRPr="007A1507" w:rsidR="06FEE7E7">
        <w:rPr>
          <w:rFonts w:ascii="Times New Roman" w:hAnsi="Times New Roman" w:eastAsia="Verdana"/>
          <w:sz w:val="24"/>
          <w:szCs w:val="24"/>
        </w:rPr>
        <w:t xml:space="preserve">tot een </w:t>
      </w:r>
      <w:r w:rsidRPr="007A1507" w:rsidR="008045FD">
        <w:rPr>
          <w:rFonts w:ascii="Times New Roman" w:hAnsi="Times New Roman" w:eastAsia="Verdana"/>
          <w:sz w:val="24"/>
          <w:szCs w:val="24"/>
        </w:rPr>
        <w:t xml:space="preserve">maximum </w:t>
      </w:r>
      <w:r w:rsidRPr="007A1507" w:rsidR="06FEE7E7">
        <w:rPr>
          <w:rFonts w:ascii="Times New Roman" w:hAnsi="Times New Roman" w:eastAsia="Verdana"/>
          <w:sz w:val="24"/>
          <w:szCs w:val="24"/>
        </w:rPr>
        <w:t>van €</w:t>
      </w:r>
      <w:r w:rsidRPr="007A1507" w:rsidR="008045FD">
        <w:rPr>
          <w:rFonts w:ascii="Times New Roman" w:hAnsi="Times New Roman" w:eastAsia="Verdana"/>
          <w:sz w:val="24"/>
          <w:szCs w:val="24"/>
        </w:rPr>
        <w:t> </w:t>
      </w:r>
      <w:r w:rsidRPr="007A1507" w:rsidR="06FEE7E7">
        <w:rPr>
          <w:rFonts w:ascii="Times New Roman" w:hAnsi="Times New Roman" w:eastAsia="Verdana"/>
          <w:sz w:val="24"/>
          <w:szCs w:val="24"/>
        </w:rPr>
        <w:t xml:space="preserve">328 per maand (prijspeil 2025). </w:t>
      </w:r>
    </w:p>
    <w:p w:rsidRPr="007A1507" w:rsidR="036F6865" w:rsidDel="392C47ED" w:rsidP="00164A7E" w:rsidRDefault="06FEE7E7" w14:paraId="7BF95DEB" w14:textId="4DE325B4">
      <w:pPr>
        <w:suppressAutoHyphens/>
        <w:spacing w:after="0"/>
        <w:rPr>
          <w:rFonts w:ascii="Times New Roman" w:hAnsi="Times New Roman" w:eastAsia="Verdana"/>
          <w:sz w:val="24"/>
          <w:szCs w:val="24"/>
        </w:rPr>
      </w:pPr>
      <w:r w:rsidRPr="007A1507">
        <w:rPr>
          <w:rFonts w:ascii="Times New Roman" w:hAnsi="Times New Roman" w:eastAsia="Verdana"/>
          <w:sz w:val="24"/>
          <w:szCs w:val="24"/>
        </w:rPr>
        <w:t>Naarmate de ivb voor een cliënt hoger is dan het abonnementstarief, zal de cliënt</w:t>
      </w:r>
      <w:r w:rsidRPr="007A1507" w:rsidR="036F6865">
        <w:rPr>
          <w:rFonts w:ascii="Times New Roman" w:hAnsi="Times New Roman" w:eastAsia="Verdana"/>
          <w:sz w:val="24"/>
          <w:szCs w:val="24"/>
        </w:rPr>
        <w:t xml:space="preserve"> </w:t>
      </w:r>
      <w:r w:rsidRPr="007A1507">
        <w:rPr>
          <w:rFonts w:ascii="Times New Roman" w:hAnsi="Times New Roman" w:eastAsia="Verdana"/>
          <w:sz w:val="24"/>
          <w:szCs w:val="24"/>
        </w:rPr>
        <w:t xml:space="preserve">eerder geneigd zijn de hoogte van de eigen bijdrage af te zetten tegen de </w:t>
      </w:r>
      <w:r w:rsidRPr="007A1507" w:rsidR="2A5365F9">
        <w:rPr>
          <w:rFonts w:ascii="Times New Roman" w:hAnsi="Times New Roman" w:eastAsia="Verdana"/>
          <w:sz w:val="24"/>
          <w:szCs w:val="24"/>
        </w:rPr>
        <w:t>ondersteuning</w:t>
      </w:r>
      <w:r w:rsidRPr="007A1507">
        <w:rPr>
          <w:rFonts w:ascii="Times New Roman" w:hAnsi="Times New Roman" w:eastAsia="Verdana"/>
          <w:sz w:val="24"/>
          <w:szCs w:val="24"/>
        </w:rPr>
        <w:t xml:space="preserve"> die hij daarvoor ontvangt en tegen de kosten die hij zou maken bij het organiseren van zijn ondersteuning buiten de Wmo 2015 </w:t>
      </w:r>
      <w:r w:rsidRPr="007A1507" w:rsidR="31CD37B8">
        <w:rPr>
          <w:rFonts w:ascii="Times New Roman" w:hAnsi="Times New Roman" w:eastAsia="Verdana"/>
          <w:sz w:val="24"/>
          <w:szCs w:val="24"/>
        </w:rPr>
        <w:t>door bijvoorbeeld waar mogelijk een groter beroep te doen op het sociale netwerk en/of de ondersteuning particulier te regelen en te betalen</w:t>
      </w:r>
      <w:r w:rsidRPr="007A1507">
        <w:rPr>
          <w:rFonts w:ascii="Times New Roman" w:hAnsi="Times New Roman" w:eastAsia="Verdana"/>
          <w:sz w:val="24"/>
          <w:szCs w:val="24"/>
        </w:rPr>
        <w:t xml:space="preserve">. Het is </w:t>
      </w:r>
      <w:r w:rsidRPr="007A1507" w:rsidR="00283EE1">
        <w:rPr>
          <w:rFonts w:ascii="Times New Roman" w:hAnsi="Times New Roman" w:eastAsia="Verdana"/>
          <w:sz w:val="24"/>
          <w:szCs w:val="24"/>
        </w:rPr>
        <w:t xml:space="preserve">vanwege </w:t>
      </w:r>
      <w:r w:rsidRPr="007A1507">
        <w:rPr>
          <w:rFonts w:ascii="Times New Roman" w:hAnsi="Times New Roman"/>
          <w:sz w:val="24"/>
          <w:szCs w:val="24"/>
        </w:rPr>
        <w:t xml:space="preserve">dit kostenbewustzijn </w:t>
      </w:r>
      <w:r w:rsidRPr="007A1507">
        <w:rPr>
          <w:rFonts w:ascii="Times New Roman" w:hAnsi="Times New Roman" w:eastAsia="Verdana"/>
          <w:sz w:val="24"/>
          <w:szCs w:val="24"/>
        </w:rPr>
        <w:t xml:space="preserve">dat de regering verwacht dat </w:t>
      </w:r>
      <w:r w:rsidRPr="007A1507" w:rsidR="00283EE1">
        <w:rPr>
          <w:rFonts w:ascii="Times New Roman" w:hAnsi="Times New Roman" w:eastAsia="Verdana"/>
          <w:sz w:val="24"/>
          <w:szCs w:val="24"/>
        </w:rPr>
        <w:t xml:space="preserve">door de invoering van de ivb </w:t>
      </w:r>
      <w:r w:rsidRPr="007A1507">
        <w:rPr>
          <w:rFonts w:ascii="Times New Roman" w:hAnsi="Times New Roman" w:eastAsia="Verdana"/>
          <w:sz w:val="24"/>
          <w:szCs w:val="24"/>
        </w:rPr>
        <w:t>de aanzuigende werking van het abonnementstarief grotendeels ongedaan gemaakt kan worden</w:t>
      </w:r>
      <w:r w:rsidRPr="007A1507" w:rsidR="036F6865">
        <w:rPr>
          <w:rFonts w:ascii="Times New Roman" w:hAnsi="Times New Roman" w:eastAsia="Verdana"/>
          <w:sz w:val="24"/>
          <w:szCs w:val="24"/>
        </w:rPr>
        <w:t xml:space="preserve">. </w:t>
      </w:r>
    </w:p>
    <w:p w:rsidRPr="007A1507" w:rsidR="00436E72" w:rsidP="00164A7E" w:rsidRDefault="00436E72" w14:paraId="520E95F9" w14:textId="44FA0B00">
      <w:pPr>
        <w:pStyle w:val="Geenafstand"/>
        <w:suppressAutoHyphens/>
        <w:rPr>
          <w:rFonts w:ascii="Times New Roman" w:hAnsi="Times New Roman"/>
          <w:sz w:val="24"/>
          <w:szCs w:val="24"/>
          <w:highlight w:val="yellow"/>
          <w:lang w:eastAsia="nl-NL"/>
        </w:rPr>
      </w:pPr>
    </w:p>
    <w:p w:rsidRPr="007A1507" w:rsidR="004D38E1" w:rsidP="00164A7E" w:rsidRDefault="004D38E1" w14:paraId="7B82D519" w14:textId="77777777">
      <w:pPr>
        <w:pStyle w:val="Geenafstand"/>
        <w:suppressAutoHyphens/>
        <w:rPr>
          <w:rFonts w:ascii="Times New Roman" w:hAnsi="Times New Roman"/>
          <w:sz w:val="24"/>
          <w:szCs w:val="24"/>
          <w:highlight w:val="yellow"/>
          <w:lang w:eastAsia="nl-NL"/>
        </w:rPr>
      </w:pPr>
    </w:p>
    <w:p w:rsidRPr="007A1507" w:rsidR="00436E72" w:rsidP="00164A7E" w:rsidRDefault="621ADBC8" w14:paraId="24990BA8" w14:textId="1518E3E2">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Het oordeel van de Raad van State was Dictum C. Er is derhalve een tweede lezing in de ministerraad geweest. Zijn er naar aanleiding van deze tweede lezing nog wijzigingen aangebracht? Zo ja, welke?</w:t>
      </w:r>
    </w:p>
    <w:p w:rsidRPr="007A1507" w:rsidR="00436E72" w:rsidP="00164A7E" w:rsidRDefault="00436E72" w14:paraId="06EF5E71" w14:textId="77777777">
      <w:pPr>
        <w:pStyle w:val="Geenafstand"/>
        <w:suppressAutoHyphens/>
        <w:rPr>
          <w:rFonts w:ascii="Times New Roman" w:hAnsi="Times New Roman"/>
          <w:sz w:val="24"/>
          <w:szCs w:val="24"/>
          <w:lang w:eastAsia="nl-NL"/>
        </w:rPr>
      </w:pPr>
    </w:p>
    <w:p w:rsidRPr="007A1507" w:rsidR="62A6B0FE" w:rsidP="00164A7E" w:rsidRDefault="621ADBC8" w14:paraId="2048C973" w14:textId="7A500772">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 xml:space="preserve">Naar aanleiding van het advies van de Afdeling advisering van de Raad van State zijn het wetsvoorstel en de bijbehorende memorie van toelichting aangepast. Bij een advies met dictum C dient het nader rapport met het wetsvoorstel en de memorie van toelichting opnieuw te worden voorgelegd aan de ministerraad voordat het wetsvoorstel kan worden ingediend bij </w:t>
      </w:r>
      <w:r w:rsidRPr="007A1507" w:rsidR="0072484B">
        <w:rPr>
          <w:rFonts w:ascii="Times New Roman" w:hAnsi="Times New Roman" w:eastAsia="Verdana"/>
          <w:sz w:val="24"/>
          <w:szCs w:val="24"/>
        </w:rPr>
        <w:t>uw</w:t>
      </w:r>
      <w:r w:rsidRPr="007A1507">
        <w:rPr>
          <w:rFonts w:ascii="Times New Roman" w:hAnsi="Times New Roman" w:eastAsia="Verdana"/>
          <w:sz w:val="24"/>
          <w:szCs w:val="24"/>
        </w:rPr>
        <w:t xml:space="preserve"> Kamer. Op 14 maart 2025 heeft de ministerraad ingestemd met indiening bij </w:t>
      </w:r>
      <w:r w:rsidRPr="007A1507" w:rsidR="0072484B">
        <w:rPr>
          <w:rFonts w:ascii="Times New Roman" w:hAnsi="Times New Roman" w:eastAsia="Verdana"/>
          <w:sz w:val="24"/>
          <w:szCs w:val="24"/>
        </w:rPr>
        <w:t>uw</w:t>
      </w:r>
      <w:r w:rsidRPr="007A1507">
        <w:rPr>
          <w:rFonts w:ascii="Times New Roman" w:hAnsi="Times New Roman" w:eastAsia="Verdana"/>
          <w:sz w:val="24"/>
          <w:szCs w:val="24"/>
        </w:rPr>
        <w:t xml:space="preserve"> Kamer. Zoals gebruikelijk, wordt over de beraadslagingen van de ministerraad geen nadere informatie verstrekt.</w:t>
      </w:r>
    </w:p>
    <w:p w:rsidRPr="007A1507" w:rsidR="004D38E1" w:rsidP="00164A7E" w:rsidRDefault="004D38E1" w14:paraId="4548E16A" w14:textId="77777777">
      <w:pPr>
        <w:suppressAutoHyphens/>
        <w:spacing w:after="0"/>
        <w:rPr>
          <w:rFonts w:ascii="Times New Roman" w:hAnsi="Times New Roman" w:eastAsia="Verdana"/>
          <w:sz w:val="24"/>
          <w:szCs w:val="24"/>
        </w:rPr>
      </w:pPr>
    </w:p>
    <w:p w:rsidRPr="007A1507" w:rsidR="0045460B" w:rsidP="00164A7E" w:rsidRDefault="2FCA0C6C" w14:paraId="5E47B039" w14:textId="341A590B">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NSC-fractie</w:t>
      </w:r>
      <w:r w:rsidRPr="007A1507">
        <w:rPr>
          <w:rFonts w:ascii="Times New Roman" w:hAnsi="Times New Roman"/>
          <w:i/>
          <w:iCs/>
          <w:sz w:val="24"/>
          <w:szCs w:val="24"/>
          <w:lang w:eastAsia="nl-NL"/>
        </w:rPr>
        <w:t xml:space="preserve"> hebben met interesse kennisgenomen van de Wet vervanging abonnementstarief Wmo 2015. Deze leden staan voor solidariteit en duurzaamheid bij de organisatie van de zorg in Nederland. In het verleden werd onder het huidige stelsel ook regelmatig gebruik gemaakt van zorg door mensen die dat eenvoudig zelf konden betalen, wat de totale zorgcapaciteit uitput, dit terwijl voor mensen in de knel deze ondersteuning en zorg ook noodzakelijk zijn en zij dit niet zelf kunnen bekostigen. De leden pleitten tevens voor een langetermijnvisie op de organisatie en bekostiging van de zorg en hebben in dit licht een aantal aanvullende vragen over de wetswijziging.  </w:t>
      </w:r>
    </w:p>
    <w:p w:rsidRPr="007A1507" w:rsidR="001E78D8" w:rsidP="00164A7E" w:rsidRDefault="001E78D8" w14:paraId="4E1972FA" w14:textId="77777777">
      <w:pPr>
        <w:pStyle w:val="Geenafstand"/>
        <w:suppressAutoHyphens/>
        <w:rPr>
          <w:rFonts w:ascii="Times New Roman" w:hAnsi="Times New Roman"/>
          <w:sz w:val="24"/>
          <w:szCs w:val="24"/>
          <w:lang w:eastAsia="nl-NL"/>
        </w:rPr>
      </w:pPr>
    </w:p>
    <w:p w:rsidRPr="007A1507" w:rsidR="001C0731" w:rsidP="00164A7E" w:rsidRDefault="2FCA0C6C" w14:paraId="358353D3" w14:textId="486E5B38">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Met interesse hebben de leden van de </w:t>
      </w:r>
      <w:r w:rsidRPr="007A1507">
        <w:rPr>
          <w:rFonts w:ascii="Times New Roman" w:hAnsi="Times New Roman"/>
          <w:b/>
          <w:bCs/>
          <w:i/>
          <w:iCs/>
          <w:sz w:val="24"/>
          <w:szCs w:val="24"/>
          <w:lang w:eastAsia="nl-NL"/>
        </w:rPr>
        <w:t>D66-fractie</w:t>
      </w:r>
      <w:r w:rsidRPr="007A1507">
        <w:rPr>
          <w:rFonts w:ascii="Times New Roman" w:hAnsi="Times New Roman"/>
          <w:i/>
          <w:iCs/>
          <w:sz w:val="24"/>
          <w:szCs w:val="24"/>
          <w:lang w:eastAsia="nl-NL"/>
        </w:rPr>
        <w:t xml:space="preserve"> kennisgenomen van het voorstel Wet vervanging abonnementstarief Wmo 2015. Deze leden onderkennen de wens om het stelsel rechtvaardiger te maken en ruimte te bieden aan gemeenten om doelmatiger te werken. Wel hebben de leden van de D66-fractie verdere vragen.</w:t>
      </w:r>
    </w:p>
    <w:p w:rsidRPr="007A1507" w:rsidR="001C0731" w:rsidP="00164A7E" w:rsidRDefault="001C0731" w14:paraId="7ADEE668" w14:textId="77777777">
      <w:pPr>
        <w:pStyle w:val="Geenafstand"/>
        <w:suppressAutoHyphens/>
        <w:rPr>
          <w:rFonts w:ascii="Times New Roman" w:hAnsi="Times New Roman"/>
          <w:sz w:val="24"/>
          <w:szCs w:val="24"/>
          <w:lang w:eastAsia="nl-NL"/>
        </w:rPr>
      </w:pPr>
    </w:p>
    <w:p w:rsidRPr="007A1507" w:rsidR="001E78D8" w:rsidP="00164A7E" w:rsidRDefault="2FCA0C6C" w14:paraId="1D52187E" w14:textId="10E3ADEA">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BBB-fractie</w:t>
      </w:r>
      <w:r w:rsidRPr="007A1507">
        <w:rPr>
          <w:rFonts w:ascii="Times New Roman" w:hAnsi="Times New Roman"/>
          <w:i/>
          <w:iCs/>
          <w:sz w:val="24"/>
          <w:szCs w:val="24"/>
          <w:lang w:eastAsia="nl-NL"/>
        </w:rPr>
        <w:t xml:space="preserve"> hebben kennisgenomen van de wijziging van de Wmo 2015. Deze leden hebben enkele vragen aan de regering.</w:t>
      </w:r>
    </w:p>
    <w:p w:rsidRPr="007A1507" w:rsidR="00863BE6" w:rsidP="00164A7E" w:rsidRDefault="00863BE6" w14:paraId="603F5C72" w14:textId="77777777">
      <w:pPr>
        <w:pStyle w:val="Geenafstand"/>
        <w:suppressAutoHyphens/>
        <w:rPr>
          <w:rFonts w:ascii="Times New Roman" w:hAnsi="Times New Roman"/>
          <w:sz w:val="24"/>
          <w:szCs w:val="24"/>
          <w:lang w:eastAsia="nl-NL"/>
        </w:rPr>
      </w:pPr>
    </w:p>
    <w:p w:rsidRPr="007A1507" w:rsidR="00436E72" w:rsidP="00164A7E" w:rsidRDefault="2FCA0C6C" w14:paraId="2A137484"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CDA-fractie</w:t>
      </w:r>
      <w:r w:rsidRPr="007A1507">
        <w:rPr>
          <w:rFonts w:ascii="Times New Roman" w:hAnsi="Times New Roman"/>
          <w:i/>
          <w:iCs/>
          <w:sz w:val="24"/>
          <w:szCs w:val="24"/>
          <w:lang w:eastAsia="nl-NL"/>
        </w:rPr>
        <w:t xml:space="preserve"> hebben kennisgenomen van het wetsvoorstel Wet vervanging abonnementstarief Wmo 2015. Het abonnementstarief is ingevoerd om de stapeling aan eigen betalingen in de zorg tegen te gaan. De regering stelt ook klip en klaar dat het doel gehaald is, maar toch wordt er met de regeling gestopt. Kan de regering aangeven wat zij wil doen om de stapeling aan eigen betalingen tegen te gaan?</w:t>
      </w:r>
    </w:p>
    <w:p w:rsidRPr="007A1507" w:rsidR="005B3819" w:rsidP="00164A7E" w:rsidRDefault="005B3819" w14:paraId="49D58E0B" w14:textId="77777777">
      <w:pPr>
        <w:pStyle w:val="Geenafstand"/>
        <w:suppressAutoHyphens/>
        <w:rPr>
          <w:rFonts w:ascii="Times New Roman" w:hAnsi="Times New Roman"/>
          <w:color w:val="C00000"/>
          <w:sz w:val="24"/>
          <w:szCs w:val="24"/>
          <w:lang w:eastAsia="nl-NL"/>
        </w:rPr>
      </w:pPr>
    </w:p>
    <w:p w:rsidRPr="007A1507" w:rsidR="0025057D" w:rsidP="00164A7E" w:rsidRDefault="0E82DC50" w14:paraId="1FFE7984" w14:textId="6188FFBC">
      <w:pPr>
        <w:suppressAutoHyphens/>
        <w:spacing w:after="0"/>
        <w:rPr>
          <w:rFonts w:ascii="Times New Roman" w:hAnsi="Times New Roman" w:eastAsia="Verdana"/>
          <w:sz w:val="24"/>
          <w:szCs w:val="24"/>
        </w:rPr>
      </w:pPr>
      <w:r w:rsidRPr="007A1507">
        <w:rPr>
          <w:rFonts w:ascii="Times New Roman" w:hAnsi="Times New Roman" w:eastAsia="Verdana"/>
          <w:sz w:val="24"/>
          <w:szCs w:val="24"/>
        </w:rPr>
        <w:t>Uit monitor</w:t>
      </w:r>
      <w:r w:rsidRPr="007A1507" w:rsidR="008045FD">
        <w:rPr>
          <w:rFonts w:ascii="Times New Roman" w:hAnsi="Times New Roman" w:eastAsia="Verdana"/>
          <w:sz w:val="24"/>
          <w:szCs w:val="24"/>
        </w:rPr>
        <w:t>ing</w:t>
      </w:r>
      <w:r w:rsidRPr="007A1507">
        <w:rPr>
          <w:rFonts w:ascii="Times New Roman" w:hAnsi="Times New Roman" w:eastAsia="Verdana"/>
          <w:sz w:val="24"/>
          <w:szCs w:val="24"/>
        </w:rPr>
        <w:t xml:space="preserve"> blijkt dat </w:t>
      </w:r>
      <w:r w:rsidRPr="007A1507" w:rsidR="00182DF1">
        <w:rPr>
          <w:rFonts w:ascii="Times New Roman" w:hAnsi="Times New Roman" w:eastAsia="Verdana"/>
          <w:sz w:val="24"/>
          <w:szCs w:val="24"/>
        </w:rPr>
        <w:t xml:space="preserve">de </w:t>
      </w:r>
      <w:r w:rsidRPr="007A1507">
        <w:rPr>
          <w:rFonts w:ascii="Times New Roman" w:hAnsi="Times New Roman" w:eastAsia="Verdana"/>
          <w:sz w:val="24"/>
          <w:szCs w:val="24"/>
        </w:rPr>
        <w:t xml:space="preserve">stapeling </w:t>
      </w:r>
      <w:r w:rsidRPr="007A1507" w:rsidR="008045FD">
        <w:rPr>
          <w:rFonts w:ascii="Times New Roman" w:hAnsi="Times New Roman" w:eastAsia="Verdana"/>
          <w:sz w:val="24"/>
          <w:szCs w:val="24"/>
        </w:rPr>
        <w:t xml:space="preserve">van eigen bijdragen </w:t>
      </w:r>
      <w:r w:rsidRPr="007A1507">
        <w:rPr>
          <w:rFonts w:ascii="Times New Roman" w:hAnsi="Times New Roman" w:eastAsia="Verdana"/>
          <w:sz w:val="24"/>
          <w:szCs w:val="24"/>
        </w:rPr>
        <w:t xml:space="preserve">is gedaald sinds 2016, terwijl de zorgkosten </w:t>
      </w:r>
      <w:r w:rsidRPr="007A1507" w:rsidR="006E11F8">
        <w:rPr>
          <w:rFonts w:ascii="Times New Roman" w:hAnsi="Times New Roman" w:eastAsia="Verdana"/>
          <w:sz w:val="24"/>
          <w:szCs w:val="24"/>
        </w:rPr>
        <w:t xml:space="preserve">op macroniveau </w:t>
      </w:r>
      <w:r w:rsidRPr="007A1507">
        <w:rPr>
          <w:rFonts w:ascii="Times New Roman" w:hAnsi="Times New Roman" w:eastAsia="Verdana"/>
          <w:sz w:val="24"/>
          <w:szCs w:val="24"/>
        </w:rPr>
        <w:t>zijn gestegen.</w:t>
      </w:r>
      <w:r w:rsidRPr="007A1507">
        <w:rPr>
          <w:rFonts w:ascii="Times New Roman" w:hAnsi="Times New Roman" w:eastAsia="Verdana"/>
          <w:sz w:val="24"/>
          <w:szCs w:val="24"/>
          <w:vertAlign w:val="superscript"/>
        </w:rPr>
        <w:footnoteReference w:id="21"/>
      </w:r>
      <w:r w:rsidRPr="007A1507">
        <w:rPr>
          <w:rFonts w:ascii="Times New Roman" w:hAnsi="Times New Roman" w:eastAsia="Verdana"/>
          <w:sz w:val="24"/>
          <w:szCs w:val="24"/>
        </w:rPr>
        <w:t xml:space="preserve"> Het gemiddelde bedrag dat mensen </w:t>
      </w:r>
      <w:r w:rsidRPr="007A1507" w:rsidR="0025057D">
        <w:rPr>
          <w:rFonts w:ascii="Times New Roman" w:hAnsi="Times New Roman"/>
          <w:sz w:val="24"/>
          <w:szCs w:val="24"/>
        </w:rPr>
        <w:t xml:space="preserve">met meerdere eigen bijdragen </w:t>
      </w:r>
      <w:r w:rsidRPr="007A1507">
        <w:rPr>
          <w:rFonts w:ascii="Times New Roman" w:hAnsi="Times New Roman" w:eastAsia="Verdana"/>
          <w:sz w:val="24"/>
          <w:szCs w:val="24"/>
        </w:rPr>
        <w:t xml:space="preserve">per maand </w:t>
      </w:r>
      <w:r w:rsidRPr="007A1507" w:rsidR="0025057D">
        <w:rPr>
          <w:rFonts w:ascii="Times New Roman" w:hAnsi="Times New Roman"/>
          <w:sz w:val="24"/>
          <w:szCs w:val="24"/>
        </w:rPr>
        <w:t xml:space="preserve">aan eigen bijdragen </w:t>
      </w:r>
      <w:r w:rsidRPr="007A1507">
        <w:rPr>
          <w:rFonts w:ascii="Times New Roman" w:hAnsi="Times New Roman" w:eastAsia="Verdana"/>
          <w:sz w:val="24"/>
          <w:szCs w:val="24"/>
        </w:rPr>
        <w:t xml:space="preserve">betalen was </w:t>
      </w:r>
      <w:r w:rsidRPr="007A1507" w:rsidR="00FE7010">
        <w:rPr>
          <w:rFonts w:ascii="Times New Roman" w:hAnsi="Times New Roman" w:eastAsia="Verdana"/>
          <w:sz w:val="24"/>
          <w:szCs w:val="24"/>
        </w:rPr>
        <w:t xml:space="preserve">in </w:t>
      </w:r>
      <w:r w:rsidRPr="007A1507">
        <w:rPr>
          <w:rFonts w:ascii="Times New Roman" w:hAnsi="Times New Roman" w:eastAsia="Verdana"/>
          <w:sz w:val="24"/>
          <w:szCs w:val="24"/>
        </w:rPr>
        <w:t>2016 € 117 en in 2021 €</w:t>
      </w:r>
      <w:r w:rsidRPr="007A1507" w:rsidR="00FE7010">
        <w:rPr>
          <w:rFonts w:ascii="Times New Roman" w:hAnsi="Times New Roman" w:eastAsia="Verdana"/>
          <w:sz w:val="24"/>
          <w:szCs w:val="24"/>
        </w:rPr>
        <w:t xml:space="preserve"> </w:t>
      </w:r>
      <w:r w:rsidRPr="007A1507">
        <w:rPr>
          <w:rFonts w:ascii="Times New Roman" w:hAnsi="Times New Roman" w:eastAsia="Verdana"/>
          <w:sz w:val="24"/>
          <w:szCs w:val="24"/>
        </w:rPr>
        <w:t xml:space="preserve">84. </w:t>
      </w:r>
    </w:p>
    <w:p w:rsidRPr="007A1507" w:rsidR="0025057D" w:rsidP="00164A7E" w:rsidRDefault="0025057D" w14:paraId="73AB1472" w14:textId="77777777">
      <w:pPr>
        <w:suppressAutoHyphens/>
        <w:spacing w:after="0"/>
        <w:rPr>
          <w:rFonts w:ascii="Times New Roman" w:hAnsi="Times New Roman" w:eastAsia="Verdana"/>
          <w:sz w:val="24"/>
          <w:szCs w:val="24"/>
        </w:rPr>
      </w:pPr>
    </w:p>
    <w:p w:rsidRPr="007A1507" w:rsidR="00FF24DA" w:rsidP="00164A7E" w:rsidRDefault="0E82DC50" w14:paraId="4294E4E6"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Om </w:t>
      </w:r>
      <w:r w:rsidRPr="007A1507" w:rsidR="0025057D">
        <w:rPr>
          <w:rFonts w:ascii="Times New Roman" w:hAnsi="Times New Roman" w:eastAsia="Verdana"/>
          <w:sz w:val="24"/>
          <w:szCs w:val="24"/>
        </w:rPr>
        <w:t xml:space="preserve">waar mogelijk te voorkomen dat </w:t>
      </w:r>
      <w:r w:rsidRPr="007A1507">
        <w:rPr>
          <w:rFonts w:ascii="Times New Roman" w:hAnsi="Times New Roman" w:eastAsia="Verdana"/>
          <w:sz w:val="24"/>
          <w:szCs w:val="24"/>
        </w:rPr>
        <w:t xml:space="preserve">de </w:t>
      </w:r>
      <w:r w:rsidRPr="007A1507" w:rsidR="00182DF1">
        <w:rPr>
          <w:rFonts w:ascii="Times New Roman" w:hAnsi="Times New Roman" w:eastAsia="Verdana"/>
          <w:sz w:val="24"/>
          <w:szCs w:val="24"/>
        </w:rPr>
        <w:t>invoering van de ivb</w:t>
      </w:r>
      <w:r w:rsidRPr="007A1507" w:rsidR="0025057D">
        <w:rPr>
          <w:rFonts w:ascii="Times New Roman" w:hAnsi="Times New Roman" w:eastAsia="Verdana"/>
          <w:sz w:val="24"/>
          <w:szCs w:val="24"/>
        </w:rPr>
        <w:t xml:space="preserve"> tot een hogere stapeling leidt,</w:t>
      </w:r>
      <w:r w:rsidRPr="007A1507">
        <w:rPr>
          <w:rFonts w:ascii="Times New Roman" w:hAnsi="Times New Roman" w:eastAsia="Verdana"/>
          <w:sz w:val="24"/>
          <w:szCs w:val="24"/>
        </w:rPr>
        <w:t xml:space="preserve"> wordt geregeld dat de ivb niet kan </w:t>
      </w:r>
      <w:r w:rsidRPr="007A1507" w:rsidR="004D38E1">
        <w:rPr>
          <w:rFonts w:ascii="Times New Roman" w:hAnsi="Times New Roman" w:eastAsia="Verdana"/>
          <w:sz w:val="24"/>
          <w:szCs w:val="24"/>
        </w:rPr>
        <w:t xml:space="preserve">stapelen </w:t>
      </w:r>
      <w:r w:rsidRPr="007A1507">
        <w:rPr>
          <w:rFonts w:ascii="Times New Roman" w:hAnsi="Times New Roman" w:eastAsia="Verdana"/>
          <w:sz w:val="24"/>
          <w:szCs w:val="24"/>
        </w:rPr>
        <w:t>met de eigen bijdrage voor zorg op grond van de Wlz of met de eigen bijdrage voor beschermd wonen of opvang in het kader van de Wmo 2015. Dit betekent dat burgers die een dergelijke eigen bijdrage verschuldigd zijn, geen ivb hoeven te betalen.</w:t>
      </w:r>
      <w:r w:rsidRPr="007A1507" w:rsidR="006E11F8">
        <w:rPr>
          <w:rFonts w:ascii="Times New Roman" w:hAnsi="Times New Roman" w:eastAsia="Verdana"/>
          <w:sz w:val="24"/>
          <w:szCs w:val="24"/>
        </w:rPr>
        <w:t xml:space="preserve"> Ook wordt geregeld dat de maandelijkse ivb niet hoger wordt als iemand in de loop van de tijd </w:t>
      </w:r>
      <w:r w:rsidRPr="007A1507" w:rsidR="007948CF">
        <w:rPr>
          <w:rFonts w:ascii="Times New Roman" w:hAnsi="Times New Roman" w:eastAsia="Verdana"/>
          <w:sz w:val="24"/>
          <w:szCs w:val="24"/>
        </w:rPr>
        <w:t xml:space="preserve">steeds </w:t>
      </w:r>
      <w:r w:rsidRPr="007A1507" w:rsidR="006E11F8">
        <w:rPr>
          <w:rFonts w:ascii="Times New Roman" w:hAnsi="Times New Roman" w:eastAsia="Verdana"/>
          <w:sz w:val="24"/>
          <w:szCs w:val="24"/>
        </w:rPr>
        <w:t xml:space="preserve">meer (vormen van) ondersteuning nodig heeft. Het ontvangen van meer ondersteuning leidt dus niet tot </w:t>
      </w:r>
      <w:r w:rsidRPr="007A1507" w:rsidR="007948CF">
        <w:rPr>
          <w:rFonts w:ascii="Times New Roman" w:hAnsi="Times New Roman" w:eastAsia="Verdana"/>
          <w:sz w:val="24"/>
          <w:szCs w:val="24"/>
        </w:rPr>
        <w:t xml:space="preserve">een hogere ivb. </w:t>
      </w:r>
    </w:p>
    <w:p w:rsidRPr="007A1507" w:rsidR="00FF24DA" w:rsidP="00164A7E" w:rsidRDefault="00FF24DA" w14:paraId="52259300" w14:textId="77777777">
      <w:pPr>
        <w:suppressAutoHyphens/>
        <w:spacing w:after="0"/>
        <w:rPr>
          <w:rFonts w:ascii="Times New Roman" w:hAnsi="Times New Roman" w:eastAsia="Verdana"/>
          <w:sz w:val="24"/>
          <w:szCs w:val="24"/>
        </w:rPr>
      </w:pPr>
    </w:p>
    <w:p w:rsidRPr="007A1507" w:rsidR="007948CF" w:rsidP="00164A7E" w:rsidRDefault="0064400E" w14:paraId="0B0217D7" w14:textId="068536A7">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Daarnaast is geregeld dat</w:t>
      </w:r>
      <w:bookmarkStart w:name="_Hlk201915895" w:id="6"/>
      <w:r w:rsidRPr="007A1507">
        <w:rPr>
          <w:rFonts w:ascii="Times New Roman" w:hAnsi="Times New Roman" w:eastAsia="Verdana"/>
          <w:sz w:val="24"/>
          <w:szCs w:val="24"/>
        </w:rPr>
        <w:t xml:space="preserve"> a</w:t>
      </w:r>
      <w:r w:rsidRPr="007A1507" w:rsidR="007948CF">
        <w:rPr>
          <w:rFonts w:ascii="Times New Roman" w:hAnsi="Times New Roman" w:eastAsia="Verdana"/>
          <w:sz w:val="24"/>
          <w:szCs w:val="24"/>
        </w:rPr>
        <w:t xml:space="preserve">ls iemand </w:t>
      </w:r>
      <w:r w:rsidRPr="007A1507" w:rsidR="00350E4C">
        <w:rPr>
          <w:rFonts w:ascii="Times New Roman" w:hAnsi="Times New Roman" w:eastAsia="Verdana"/>
          <w:sz w:val="24"/>
          <w:szCs w:val="24"/>
        </w:rPr>
        <w:t xml:space="preserve">in het kader van een maatwerkvoorziening </w:t>
      </w:r>
      <w:r w:rsidRPr="007A1507" w:rsidR="007948CF">
        <w:rPr>
          <w:rFonts w:ascii="Times New Roman" w:hAnsi="Times New Roman" w:eastAsia="Verdana"/>
          <w:sz w:val="24"/>
          <w:szCs w:val="24"/>
        </w:rPr>
        <w:t xml:space="preserve">alleen hulpmiddelen en/of woningaanpassingen ontvangt </w:t>
      </w:r>
      <w:r w:rsidRPr="007A1507" w:rsidR="0007178A">
        <w:rPr>
          <w:rFonts w:ascii="Times New Roman" w:hAnsi="Times New Roman" w:eastAsia="Verdana"/>
          <w:sz w:val="24"/>
          <w:szCs w:val="24"/>
        </w:rPr>
        <w:t xml:space="preserve">– </w:t>
      </w:r>
      <w:r w:rsidRPr="007A1507" w:rsidR="007948CF">
        <w:rPr>
          <w:rFonts w:ascii="Times New Roman" w:hAnsi="Times New Roman" w:eastAsia="Verdana"/>
          <w:sz w:val="24"/>
          <w:szCs w:val="24"/>
        </w:rPr>
        <w:t>en geen andere vormen van maatschappelijke ondersteuning</w:t>
      </w:r>
      <w:r w:rsidRPr="007A1507" w:rsidR="0007178A">
        <w:rPr>
          <w:rFonts w:ascii="Times New Roman" w:hAnsi="Times New Roman" w:eastAsia="Verdana"/>
          <w:sz w:val="24"/>
          <w:szCs w:val="24"/>
        </w:rPr>
        <w:t xml:space="preserve"> –</w:t>
      </w:r>
      <w:r w:rsidRPr="007A1507">
        <w:rPr>
          <w:rFonts w:ascii="Times New Roman" w:hAnsi="Times New Roman" w:eastAsia="Verdana"/>
          <w:sz w:val="24"/>
          <w:szCs w:val="24"/>
        </w:rPr>
        <w:t xml:space="preserve"> </w:t>
      </w:r>
      <w:r w:rsidRPr="007A1507" w:rsidR="007948CF">
        <w:rPr>
          <w:rFonts w:ascii="Times New Roman" w:hAnsi="Times New Roman" w:eastAsia="Verdana"/>
          <w:sz w:val="24"/>
          <w:szCs w:val="24"/>
        </w:rPr>
        <w:t xml:space="preserve">de ivb </w:t>
      </w:r>
      <w:r w:rsidRPr="007A1507">
        <w:rPr>
          <w:rFonts w:ascii="Times New Roman" w:hAnsi="Times New Roman" w:eastAsia="Verdana"/>
          <w:sz w:val="24"/>
          <w:szCs w:val="24"/>
        </w:rPr>
        <w:t xml:space="preserve">wordt </w:t>
      </w:r>
      <w:r w:rsidRPr="007A1507" w:rsidR="007948CF">
        <w:rPr>
          <w:rFonts w:ascii="Times New Roman" w:hAnsi="Times New Roman" w:eastAsia="Verdana"/>
          <w:sz w:val="24"/>
          <w:szCs w:val="24"/>
        </w:rPr>
        <w:t xml:space="preserve">stopgezet wanneer de </w:t>
      </w:r>
      <w:r w:rsidRPr="007A1507" w:rsidR="0007178A">
        <w:rPr>
          <w:rFonts w:ascii="Times New Roman" w:hAnsi="Times New Roman" w:eastAsia="Verdana"/>
          <w:sz w:val="24"/>
          <w:szCs w:val="24"/>
        </w:rPr>
        <w:t>som van de maandelijks</w:t>
      </w:r>
      <w:r w:rsidRPr="007A1507" w:rsidR="007948CF">
        <w:rPr>
          <w:rFonts w:ascii="Times New Roman" w:hAnsi="Times New Roman" w:eastAsia="Verdana"/>
          <w:sz w:val="24"/>
          <w:szCs w:val="24"/>
        </w:rPr>
        <w:t xml:space="preserve"> </w:t>
      </w:r>
      <w:r w:rsidRPr="007A1507" w:rsidR="007948CF">
        <w:rPr>
          <w:rFonts w:ascii="Times New Roman" w:hAnsi="Times New Roman" w:eastAsia="Verdana"/>
          <w:sz w:val="24"/>
          <w:szCs w:val="24"/>
        </w:rPr>
        <w:lastRenderedPageBreak/>
        <w:t>betaalde ivb</w:t>
      </w:r>
      <w:r w:rsidRPr="007A1507" w:rsidR="0007178A">
        <w:rPr>
          <w:rFonts w:ascii="Times New Roman" w:hAnsi="Times New Roman" w:eastAsia="Verdana"/>
          <w:sz w:val="24"/>
          <w:szCs w:val="24"/>
        </w:rPr>
        <w:t>,</w:t>
      </w:r>
      <w:r w:rsidRPr="007A1507" w:rsidR="007948CF">
        <w:rPr>
          <w:rFonts w:ascii="Times New Roman" w:hAnsi="Times New Roman" w:eastAsia="Verdana"/>
          <w:sz w:val="24"/>
          <w:szCs w:val="24"/>
        </w:rPr>
        <w:t xml:space="preserve"> de kostprijs van de verstrekte hulpmiddelen en woningaanpassingen </w:t>
      </w:r>
      <w:r w:rsidRPr="007A1507" w:rsidR="00E4658C">
        <w:rPr>
          <w:rFonts w:ascii="Times New Roman" w:hAnsi="Times New Roman" w:eastAsia="Verdana"/>
          <w:sz w:val="24"/>
          <w:szCs w:val="24"/>
        </w:rPr>
        <w:t>zou overschrijden</w:t>
      </w:r>
      <w:r w:rsidRPr="007A1507" w:rsidR="007948CF">
        <w:rPr>
          <w:rFonts w:ascii="Times New Roman" w:hAnsi="Times New Roman" w:eastAsia="Verdana"/>
          <w:sz w:val="24"/>
          <w:szCs w:val="24"/>
        </w:rPr>
        <w:t>.</w:t>
      </w:r>
      <w:bookmarkEnd w:id="6"/>
    </w:p>
    <w:p w:rsidRPr="007A1507" w:rsidR="0093130E" w:rsidP="00164A7E" w:rsidRDefault="0093130E" w14:paraId="639ABBBF" w14:textId="77777777">
      <w:pPr>
        <w:suppressAutoHyphens/>
        <w:spacing w:after="0"/>
        <w:rPr>
          <w:rFonts w:ascii="Times New Roman" w:hAnsi="Times New Roman" w:eastAsia="Verdana"/>
          <w:sz w:val="24"/>
          <w:szCs w:val="24"/>
        </w:rPr>
      </w:pPr>
    </w:p>
    <w:p w:rsidRPr="007A1507" w:rsidR="0E82DC50" w:rsidP="00164A7E" w:rsidRDefault="00182DF1" w14:paraId="1D5D74DF" w14:textId="3575A85E">
      <w:pPr>
        <w:suppressAutoHyphens/>
        <w:spacing w:after="0"/>
        <w:rPr>
          <w:rFonts w:ascii="Times New Roman" w:hAnsi="Times New Roman" w:eastAsia="Verdana"/>
          <w:sz w:val="24"/>
          <w:szCs w:val="24"/>
        </w:rPr>
      </w:pPr>
      <w:r w:rsidRPr="007A1507">
        <w:rPr>
          <w:rFonts w:ascii="Times New Roman" w:hAnsi="Times New Roman" w:eastAsia="Verdana"/>
          <w:sz w:val="24"/>
          <w:szCs w:val="24"/>
        </w:rPr>
        <w:t>D</w:t>
      </w:r>
      <w:r w:rsidRPr="007A1507" w:rsidR="3920FAE8">
        <w:rPr>
          <w:rFonts w:ascii="Times New Roman" w:hAnsi="Times New Roman" w:eastAsia="Verdana"/>
          <w:sz w:val="24"/>
          <w:szCs w:val="24"/>
        </w:rPr>
        <w:t xml:space="preserve">e regering </w:t>
      </w:r>
      <w:r w:rsidRPr="007A1507">
        <w:rPr>
          <w:rFonts w:ascii="Times New Roman" w:hAnsi="Times New Roman" w:eastAsia="Verdana"/>
          <w:sz w:val="24"/>
          <w:szCs w:val="24"/>
        </w:rPr>
        <w:t xml:space="preserve">werkt daarnaast ook </w:t>
      </w:r>
      <w:r w:rsidRPr="007A1507" w:rsidR="3920FAE8">
        <w:rPr>
          <w:rFonts w:ascii="Times New Roman" w:hAnsi="Times New Roman" w:eastAsia="Verdana"/>
          <w:sz w:val="24"/>
          <w:szCs w:val="24"/>
        </w:rPr>
        <w:t xml:space="preserve">aan een flinke verlaging van het eigen risico, </w:t>
      </w:r>
      <w:r w:rsidRPr="007A1507" w:rsidR="31CD37B8">
        <w:rPr>
          <w:rFonts w:ascii="Times New Roman" w:hAnsi="Times New Roman" w:eastAsia="Verdana"/>
          <w:sz w:val="24"/>
          <w:szCs w:val="24"/>
        </w:rPr>
        <w:t xml:space="preserve">van € 385 per jaar </w:t>
      </w:r>
      <w:r w:rsidRPr="007A1507" w:rsidR="3920FAE8">
        <w:rPr>
          <w:rFonts w:ascii="Times New Roman" w:hAnsi="Times New Roman" w:eastAsia="Verdana"/>
          <w:sz w:val="24"/>
          <w:szCs w:val="24"/>
        </w:rPr>
        <w:t>naar een bedrag van € 165</w:t>
      </w:r>
      <w:r w:rsidRPr="007A1507" w:rsidR="31CD37B8">
        <w:rPr>
          <w:rFonts w:ascii="Times New Roman" w:hAnsi="Times New Roman" w:eastAsia="Verdana"/>
          <w:sz w:val="24"/>
          <w:szCs w:val="24"/>
        </w:rPr>
        <w:t xml:space="preserve"> per jaar</w:t>
      </w:r>
      <w:r w:rsidRPr="007A1507" w:rsidR="3920FAE8">
        <w:rPr>
          <w:rFonts w:ascii="Times New Roman" w:hAnsi="Times New Roman" w:eastAsia="Verdana"/>
          <w:sz w:val="24"/>
          <w:szCs w:val="24"/>
        </w:rPr>
        <w:t xml:space="preserve">. Deze verlaging zal bijdragen aan </w:t>
      </w:r>
      <w:r w:rsidRPr="007A1507" w:rsidR="31CD37B8">
        <w:rPr>
          <w:rFonts w:ascii="Times New Roman" w:hAnsi="Times New Roman" w:eastAsia="Verdana"/>
          <w:sz w:val="24"/>
          <w:szCs w:val="24"/>
        </w:rPr>
        <w:t xml:space="preserve">het </w:t>
      </w:r>
      <w:r w:rsidRPr="007A1507" w:rsidR="006E11F8">
        <w:rPr>
          <w:rFonts w:ascii="Times New Roman" w:hAnsi="Times New Roman" w:eastAsia="Verdana"/>
          <w:sz w:val="24"/>
          <w:szCs w:val="24"/>
        </w:rPr>
        <w:t xml:space="preserve">beperken </w:t>
      </w:r>
      <w:r w:rsidRPr="007A1507" w:rsidR="31CD37B8">
        <w:rPr>
          <w:rFonts w:ascii="Times New Roman" w:hAnsi="Times New Roman" w:eastAsia="Verdana"/>
          <w:sz w:val="24"/>
          <w:szCs w:val="24"/>
        </w:rPr>
        <w:t xml:space="preserve">van </w:t>
      </w:r>
      <w:r w:rsidRPr="007A1507" w:rsidR="3920FAE8">
        <w:rPr>
          <w:rFonts w:ascii="Times New Roman" w:hAnsi="Times New Roman" w:eastAsia="Verdana"/>
          <w:sz w:val="24"/>
          <w:szCs w:val="24"/>
        </w:rPr>
        <w:t xml:space="preserve">stapeling van eigen bijdragen. </w:t>
      </w:r>
    </w:p>
    <w:p w:rsidRPr="007A1507" w:rsidR="00863BE6" w:rsidP="00164A7E" w:rsidRDefault="00863BE6" w14:paraId="5984CC89" w14:textId="77777777">
      <w:pPr>
        <w:pStyle w:val="Geenafstand"/>
        <w:suppressAutoHyphens/>
        <w:rPr>
          <w:rFonts w:ascii="Times New Roman" w:hAnsi="Times New Roman"/>
          <w:sz w:val="24"/>
          <w:szCs w:val="24"/>
          <w:lang w:eastAsia="nl-NL"/>
        </w:rPr>
      </w:pPr>
    </w:p>
    <w:p w:rsidRPr="007A1507" w:rsidR="00164A7E" w:rsidP="00164A7E" w:rsidRDefault="00164A7E" w14:paraId="1CE41344" w14:textId="77777777">
      <w:pPr>
        <w:pStyle w:val="Geenafstand"/>
        <w:suppressAutoHyphens/>
        <w:rPr>
          <w:rFonts w:ascii="Times New Roman" w:hAnsi="Times New Roman"/>
          <w:i/>
          <w:iCs/>
          <w:sz w:val="24"/>
          <w:szCs w:val="24"/>
          <w:lang w:eastAsia="nl-NL"/>
        </w:rPr>
      </w:pPr>
    </w:p>
    <w:p w:rsidRPr="007A1507" w:rsidR="00164A7E" w:rsidP="00164A7E" w:rsidRDefault="00164A7E" w14:paraId="15EEFA0B" w14:textId="77777777">
      <w:pPr>
        <w:pStyle w:val="Geenafstand"/>
        <w:suppressAutoHyphens/>
        <w:rPr>
          <w:rFonts w:ascii="Times New Roman" w:hAnsi="Times New Roman"/>
          <w:i/>
          <w:iCs/>
          <w:sz w:val="24"/>
          <w:szCs w:val="24"/>
          <w:lang w:eastAsia="nl-NL"/>
        </w:rPr>
      </w:pPr>
    </w:p>
    <w:p w:rsidRPr="007A1507" w:rsidR="00164A7E" w:rsidP="00164A7E" w:rsidRDefault="00164A7E" w14:paraId="3CF09BF1" w14:textId="77777777">
      <w:pPr>
        <w:pStyle w:val="Geenafstand"/>
        <w:suppressAutoHyphens/>
        <w:rPr>
          <w:rFonts w:ascii="Times New Roman" w:hAnsi="Times New Roman"/>
          <w:i/>
          <w:iCs/>
          <w:sz w:val="24"/>
          <w:szCs w:val="24"/>
          <w:lang w:eastAsia="nl-NL"/>
        </w:rPr>
      </w:pPr>
    </w:p>
    <w:p w:rsidRPr="007A1507" w:rsidR="00436E72" w:rsidP="00164A7E" w:rsidRDefault="47D43334" w14:paraId="0411B6E1" w14:textId="0BFB2615">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regering stelt vervolgens dat de mogelijkheden beperkt zijn om burgers te stimuleren om – waar dat kan –</w:t>
      </w:r>
      <w:r w:rsidRPr="007A1507" w:rsidR="00472624">
        <w:rPr>
          <w:rFonts w:ascii="Times New Roman" w:hAnsi="Times New Roman"/>
          <w:i/>
          <w:iCs/>
          <w:sz w:val="24"/>
          <w:szCs w:val="24"/>
          <w:lang w:eastAsia="nl-NL"/>
        </w:rPr>
        <w:t xml:space="preserve"> </w:t>
      </w:r>
      <w:r w:rsidRPr="007A1507">
        <w:rPr>
          <w:rFonts w:ascii="Times New Roman" w:hAnsi="Times New Roman"/>
          <w:i/>
          <w:iCs/>
          <w:sz w:val="24"/>
          <w:szCs w:val="24"/>
          <w:lang w:eastAsia="nl-NL"/>
        </w:rPr>
        <w:t>op een andere manier te voorzien in hun ondersteuningsbehoefte (bijvoorbeeld door waar mogelijk een groter beroep te doen op het sociale netwerk en/of de ondersteuning particulier te regelen). Hiermee lijkt de regering de indruk te wekken dat het sociale netwerk of mantelzorgers deze huishoudelijke taken er bij moeten doen. Bedoelt de regering dit?</w:t>
      </w:r>
    </w:p>
    <w:p w:rsidRPr="007A1507" w:rsidR="47D43334" w:rsidP="00164A7E" w:rsidRDefault="47D43334" w14:paraId="1B93CDAD" w14:textId="6C0946F5">
      <w:pPr>
        <w:pStyle w:val="Geenafstand"/>
        <w:suppressAutoHyphens/>
        <w:rPr>
          <w:rFonts w:ascii="Times New Roman" w:hAnsi="Times New Roman"/>
          <w:color w:val="C00000"/>
          <w:sz w:val="24"/>
          <w:szCs w:val="24"/>
          <w:lang w:eastAsia="nl-NL"/>
        </w:rPr>
      </w:pPr>
    </w:p>
    <w:p w:rsidRPr="007A1507" w:rsidR="00E942C5" w:rsidP="00164A7E" w:rsidRDefault="2FCA0C6C" w14:paraId="628CF78A" w14:textId="2754AF5D">
      <w:pPr>
        <w:pStyle w:val="Geenafstand"/>
        <w:suppressAutoHyphens/>
        <w:rPr>
          <w:rFonts w:ascii="Times New Roman" w:hAnsi="Times New Roman"/>
          <w:b/>
          <w:bCs/>
          <w:sz w:val="24"/>
          <w:szCs w:val="24"/>
          <w:highlight w:val="cyan"/>
          <w:lang w:eastAsia="nl-NL"/>
        </w:rPr>
      </w:pPr>
      <w:r w:rsidRPr="007A1507">
        <w:rPr>
          <w:rFonts w:ascii="Times New Roman" w:hAnsi="Times New Roman"/>
          <w:sz w:val="24"/>
          <w:szCs w:val="24"/>
          <w:lang w:eastAsia="nl-NL"/>
        </w:rPr>
        <w:t xml:space="preserve">Nee, dit bedoelt de regering niet. Een eigenbijdragesystematiek die is gebaseerd op de financiële draagkracht van de burger, zoals bij de voorgestelde ivb, zorgt ervoor dat de burger weer een rationele afweging zal maken of de eigen bijdrage opweegt tegen de gewenste ondersteuning vanuit de Wmo 2015. In die afweging zal </w:t>
      </w:r>
      <w:r w:rsidRPr="007A1507" w:rsidR="00E703A9">
        <w:rPr>
          <w:rFonts w:ascii="Times New Roman" w:hAnsi="Times New Roman"/>
          <w:sz w:val="24"/>
          <w:szCs w:val="24"/>
          <w:lang w:eastAsia="nl-NL"/>
        </w:rPr>
        <w:t xml:space="preserve">de </w:t>
      </w:r>
      <w:r w:rsidRPr="007A1507">
        <w:rPr>
          <w:rFonts w:ascii="Times New Roman" w:hAnsi="Times New Roman"/>
          <w:sz w:val="24"/>
          <w:szCs w:val="24"/>
          <w:lang w:eastAsia="nl-NL"/>
        </w:rPr>
        <w:t>burger ook weer nadrukkelijker betr</w:t>
      </w:r>
      <w:r w:rsidRPr="007A1507" w:rsidR="00257FD6">
        <w:rPr>
          <w:rFonts w:ascii="Times New Roman" w:hAnsi="Times New Roman"/>
          <w:sz w:val="24"/>
          <w:szCs w:val="24"/>
          <w:lang w:eastAsia="nl-NL"/>
        </w:rPr>
        <w:t>e</w:t>
      </w:r>
      <w:r w:rsidRPr="007A1507">
        <w:rPr>
          <w:rFonts w:ascii="Times New Roman" w:hAnsi="Times New Roman"/>
          <w:sz w:val="24"/>
          <w:szCs w:val="24"/>
          <w:lang w:eastAsia="nl-NL"/>
        </w:rPr>
        <w:t xml:space="preserve">kken wat de eigen mogelijkheden zijn om in de ondersteuning te voorzien. Dat past bij een belangrijk basisprincipe waarmee de Wmo 2015 is ontworpen, namelijk het uitgaan van de eigen kracht van burgers. Daaronder vallen onder andere de mogelijkheden voor het inkopen van ondersteuning op de particuliere markt en het regelen van lichtere ondersteuning binnen het informele netwerk. Het abonnementstarief heeft als ongewenst effect dat burgers deze mogelijkheden niet meer serieus onderzoeken </w:t>
      </w:r>
      <w:r w:rsidRPr="007A1507" w:rsidR="00DE0437">
        <w:rPr>
          <w:rFonts w:ascii="Times New Roman" w:hAnsi="Times New Roman"/>
          <w:sz w:val="24"/>
          <w:szCs w:val="24"/>
          <w:lang w:eastAsia="nl-NL"/>
        </w:rPr>
        <w:t xml:space="preserve">indien </w:t>
      </w:r>
      <w:r w:rsidRPr="007A1507">
        <w:rPr>
          <w:rFonts w:ascii="Times New Roman" w:hAnsi="Times New Roman"/>
          <w:sz w:val="24"/>
          <w:szCs w:val="24"/>
          <w:lang w:eastAsia="nl-NL"/>
        </w:rPr>
        <w:t xml:space="preserve">de eigen bijdrage </w:t>
      </w:r>
      <w:r w:rsidRPr="007A1507" w:rsidR="00DE0437">
        <w:rPr>
          <w:rFonts w:ascii="Times New Roman" w:hAnsi="Times New Roman"/>
          <w:sz w:val="24"/>
          <w:szCs w:val="24"/>
          <w:lang w:eastAsia="nl-NL"/>
        </w:rPr>
        <w:t xml:space="preserve">in verhouding tot hun inkomen relatief </w:t>
      </w:r>
      <w:r w:rsidRPr="007A1507">
        <w:rPr>
          <w:rFonts w:ascii="Times New Roman" w:hAnsi="Times New Roman"/>
          <w:sz w:val="24"/>
          <w:szCs w:val="24"/>
          <w:lang w:eastAsia="nl-NL"/>
        </w:rPr>
        <w:t>laag is.</w:t>
      </w:r>
    </w:p>
    <w:p w:rsidRPr="007A1507" w:rsidR="00E942C5" w:rsidP="00164A7E" w:rsidRDefault="00E942C5" w14:paraId="488702CA" w14:textId="7F5F6D93">
      <w:pPr>
        <w:pStyle w:val="Geenafstand"/>
        <w:suppressAutoHyphens/>
        <w:rPr>
          <w:rFonts w:ascii="Times New Roman" w:hAnsi="Times New Roman"/>
          <w:sz w:val="24"/>
          <w:szCs w:val="24"/>
          <w:lang w:eastAsia="nl-NL"/>
        </w:rPr>
      </w:pPr>
    </w:p>
    <w:p w:rsidRPr="007A1507" w:rsidR="00E942C5" w:rsidP="00164A7E" w:rsidRDefault="47D43334" w14:paraId="75AA9AA7" w14:textId="3F3CF66B">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Nu doen mantelzorgers al veel voor hun zieke partner en/of kind. Mantelzorger zijn behelst meer dan huishoudelijke taken. Kan de regering hier op reflecteren?</w:t>
      </w:r>
    </w:p>
    <w:p w:rsidRPr="007A1507" w:rsidR="00E942C5" w:rsidP="00164A7E" w:rsidRDefault="00E942C5" w14:paraId="3766C00E" w14:textId="717EB98F">
      <w:pPr>
        <w:pStyle w:val="Geenafstand"/>
        <w:suppressAutoHyphens/>
        <w:rPr>
          <w:rFonts w:ascii="Times New Roman" w:hAnsi="Times New Roman"/>
          <w:sz w:val="24"/>
          <w:szCs w:val="24"/>
          <w:lang w:eastAsia="nl-NL"/>
        </w:rPr>
      </w:pPr>
    </w:p>
    <w:p w:rsidRPr="007A1507" w:rsidR="004D38E1" w:rsidP="00164A7E" w:rsidRDefault="2FCA0C6C" w14:paraId="6FA2D1AF" w14:textId="1A631708">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doet met dit wetsvoorstel niet de suggestie dat een mantelzorger het werk van een professional zou moeten of kunnen overnemen. Wat de regering met het wetsvoorstel wel denkt te bereiken, is dat </w:t>
      </w:r>
      <w:r w:rsidRPr="007A1507" w:rsidR="00DE0437">
        <w:rPr>
          <w:rFonts w:ascii="Times New Roman" w:hAnsi="Times New Roman"/>
          <w:sz w:val="24"/>
          <w:szCs w:val="24"/>
          <w:lang w:eastAsia="nl-NL"/>
        </w:rPr>
        <w:t xml:space="preserve">relatief lichte ondersteuning weer meer door </w:t>
      </w:r>
      <w:r w:rsidRPr="007A1507">
        <w:rPr>
          <w:rFonts w:ascii="Times New Roman" w:hAnsi="Times New Roman"/>
          <w:sz w:val="24"/>
          <w:szCs w:val="24"/>
          <w:lang w:eastAsia="nl-NL"/>
        </w:rPr>
        <w:t>burgers zelf</w:t>
      </w:r>
      <w:r w:rsidRPr="007A1507" w:rsidR="00472624">
        <w:rPr>
          <w:rFonts w:ascii="Times New Roman" w:hAnsi="Times New Roman"/>
          <w:sz w:val="24"/>
          <w:szCs w:val="24"/>
          <w:lang w:eastAsia="nl-NL"/>
        </w:rPr>
        <w:t xml:space="preserve"> </w:t>
      </w:r>
      <w:r w:rsidRPr="007A1507" w:rsidR="00DE0437">
        <w:rPr>
          <w:rFonts w:ascii="Times New Roman" w:hAnsi="Times New Roman"/>
          <w:sz w:val="24"/>
          <w:szCs w:val="24"/>
          <w:lang w:eastAsia="nl-NL"/>
        </w:rPr>
        <w:t xml:space="preserve">– </w:t>
      </w:r>
      <w:r w:rsidRPr="007A1507">
        <w:rPr>
          <w:rFonts w:ascii="Times New Roman" w:hAnsi="Times New Roman"/>
          <w:sz w:val="24"/>
          <w:szCs w:val="24"/>
          <w:lang w:eastAsia="nl-NL"/>
        </w:rPr>
        <w:t xml:space="preserve">met behulp van het eigen netwerk </w:t>
      </w:r>
      <w:r w:rsidRPr="007A1507" w:rsidR="00053DA5">
        <w:rPr>
          <w:rFonts w:ascii="Times New Roman" w:hAnsi="Times New Roman"/>
          <w:sz w:val="24"/>
          <w:szCs w:val="24"/>
          <w:lang w:eastAsia="nl-NL"/>
        </w:rPr>
        <w:t>of door inzet van particuliere hulp</w:t>
      </w:r>
      <w:r w:rsidRPr="007A1507" w:rsidR="00DE0437">
        <w:rPr>
          <w:rFonts w:ascii="Times New Roman" w:hAnsi="Times New Roman"/>
          <w:sz w:val="24"/>
          <w:szCs w:val="24"/>
          <w:lang w:eastAsia="nl-NL"/>
        </w:rPr>
        <w:t xml:space="preserve"> –</w:t>
      </w:r>
      <w:r w:rsidRPr="007A1507" w:rsidR="00472624">
        <w:rPr>
          <w:rFonts w:ascii="Times New Roman" w:hAnsi="Times New Roman"/>
          <w:sz w:val="24"/>
          <w:szCs w:val="24"/>
          <w:lang w:eastAsia="nl-NL"/>
        </w:rPr>
        <w:t xml:space="preserve"> </w:t>
      </w:r>
      <w:r w:rsidRPr="007A1507" w:rsidR="00DE0437">
        <w:rPr>
          <w:rFonts w:ascii="Times New Roman" w:hAnsi="Times New Roman"/>
          <w:sz w:val="24"/>
          <w:szCs w:val="24"/>
          <w:lang w:eastAsia="nl-NL"/>
        </w:rPr>
        <w:t>georganiseerd zal worden</w:t>
      </w:r>
      <w:r w:rsidRPr="007A1507">
        <w:rPr>
          <w:rFonts w:ascii="Times New Roman" w:hAnsi="Times New Roman"/>
          <w:sz w:val="24"/>
          <w:szCs w:val="24"/>
          <w:lang w:eastAsia="nl-NL"/>
        </w:rPr>
        <w:t xml:space="preserve">. Daarmee zal maatschappelijk kapitaal weer worden aangesproken, dat door het abonnementstarief onbenut blijft. </w:t>
      </w:r>
      <w:r w:rsidRPr="007A1507" w:rsidR="002B30AA">
        <w:rPr>
          <w:rFonts w:ascii="Times New Roman" w:hAnsi="Times New Roman"/>
          <w:sz w:val="24"/>
          <w:szCs w:val="24"/>
          <w:lang w:eastAsia="nl-NL"/>
        </w:rPr>
        <w:br/>
      </w:r>
    </w:p>
    <w:p w:rsidRPr="007A1507" w:rsidR="00E942C5" w:rsidP="00164A7E" w:rsidRDefault="2FCA0C6C" w14:paraId="493E4681" w14:textId="4F46F145">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heeft grote waardering voor mantelzorgers. De maatschappij kan niet zonder mantelzorgers en vrijwilligers. Ook in het kader van maatschappelijke ondersteuning spelen mantelzorgers, vrijwilligers en </w:t>
      </w:r>
      <w:r w:rsidRPr="007A1507">
        <w:rPr>
          <w:rFonts w:ascii="Times New Roman" w:hAnsi="Times New Roman" w:eastAsia="Verdana"/>
          <w:sz w:val="24"/>
          <w:szCs w:val="24"/>
        </w:rPr>
        <w:t xml:space="preserve">andere personen uit het sociale netwerk van de burger een belangrijke rol. </w:t>
      </w:r>
      <w:r w:rsidRPr="007A1507">
        <w:rPr>
          <w:rFonts w:ascii="Times New Roman" w:hAnsi="Times New Roman"/>
          <w:sz w:val="24"/>
          <w:szCs w:val="24"/>
          <w:lang w:eastAsia="nl-NL"/>
        </w:rPr>
        <w:t>Gemeenten hebben vanuit de Wmo 2015 dan ook een wettelijke ta</w:t>
      </w:r>
      <w:r w:rsidRPr="007A1507" w:rsidR="00053DA5">
        <w:rPr>
          <w:rFonts w:ascii="Times New Roman" w:hAnsi="Times New Roman"/>
          <w:sz w:val="24"/>
          <w:szCs w:val="24"/>
          <w:lang w:eastAsia="nl-NL"/>
        </w:rPr>
        <w:t>a</w:t>
      </w:r>
      <w:r w:rsidRPr="007A1507">
        <w:rPr>
          <w:rFonts w:ascii="Times New Roman" w:hAnsi="Times New Roman"/>
          <w:sz w:val="24"/>
          <w:szCs w:val="24"/>
          <w:lang w:eastAsia="nl-NL"/>
        </w:rPr>
        <w:t>k om mantelzorg en vrijwilligerswerk te bevorderen en mantelzorgers en vrijwilligers actief te ondersteunen. Mantelzorgondersteuning, zoals respijtzorg, kan helpen te voorkomen dat mantelzorgers overbelast raken. De regering ziet dat gemeenten daarbij aandacht hebben voor de draagkracht en draaglast van mantelzorgers en het sociaal netwerk.</w:t>
      </w:r>
    </w:p>
    <w:p w:rsidRPr="007A1507" w:rsidR="00863BE6" w:rsidP="00164A7E" w:rsidRDefault="00863BE6" w14:paraId="7519FDDB" w14:textId="77777777">
      <w:pPr>
        <w:pStyle w:val="Geenafstand"/>
        <w:suppressAutoHyphens/>
        <w:rPr>
          <w:rFonts w:ascii="Times New Roman" w:hAnsi="Times New Roman"/>
          <w:sz w:val="24"/>
          <w:szCs w:val="24"/>
          <w:lang w:eastAsia="nl-NL"/>
        </w:rPr>
      </w:pPr>
    </w:p>
    <w:p w:rsidRPr="007A1507" w:rsidR="00436E72" w:rsidP="00164A7E" w:rsidRDefault="2FCA0C6C" w14:paraId="707E191A"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CDA-fractie lezen dat juist de burgers die het meest kwetsbaar zijn hierdoor het hardst geraakt worden: burgers die in financieel opzicht of door andere factoren niet zelf </w:t>
      </w:r>
      <w:r w:rsidRPr="007A1507">
        <w:rPr>
          <w:rFonts w:ascii="Times New Roman" w:hAnsi="Times New Roman"/>
          <w:i/>
          <w:iCs/>
          <w:sz w:val="24"/>
          <w:szCs w:val="24"/>
          <w:lang w:eastAsia="nl-NL"/>
        </w:rPr>
        <w:lastRenderedPageBreak/>
        <w:t>kunnen voorzien in de ondersteuning die zij nodig hebben en hiervoor geen beroep kunnen doen op naasten, zijn hiervoor dus afhankelijk van de Wmo 2015. Enerzijds kunnen de leden hier begrip voor opbrengen, maar anderzijds wordt er alleen naar de financiële situatie gekeken en niet naar wat er nodig is om ouderen en mensen met een handicap zo lang mogelijk zelfstandig te laten functioneren. Kan de regering hier op reflecteren?</w:t>
      </w:r>
    </w:p>
    <w:p w:rsidRPr="007A1507" w:rsidR="00565F57" w:rsidP="00164A7E" w:rsidRDefault="00565F57" w14:paraId="7CFD4439" w14:textId="77777777">
      <w:pPr>
        <w:pStyle w:val="Geenafstand"/>
        <w:suppressAutoHyphens/>
        <w:rPr>
          <w:rFonts w:ascii="Times New Roman" w:hAnsi="Times New Roman"/>
          <w:sz w:val="24"/>
          <w:szCs w:val="24"/>
          <w:lang w:eastAsia="nl-NL"/>
        </w:rPr>
      </w:pPr>
    </w:p>
    <w:p w:rsidRPr="007A1507" w:rsidR="00FF24DA" w:rsidP="00164A7E" w:rsidRDefault="53EAE1D5" w14:paraId="5619DC39" w14:textId="77777777">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De regering constateert dat de aanzuigende werking van het abonnementstarief </w:t>
      </w:r>
      <w:r w:rsidRPr="007A1507" w:rsidR="00BE30BB">
        <w:rPr>
          <w:rFonts w:ascii="Times New Roman" w:hAnsi="Times New Roman" w:eastAsia="Verdana"/>
          <w:sz w:val="24"/>
          <w:szCs w:val="24"/>
        </w:rPr>
        <w:t xml:space="preserve">mede </w:t>
      </w:r>
      <w:r w:rsidRPr="007A1507">
        <w:rPr>
          <w:rFonts w:ascii="Times New Roman" w:hAnsi="Times New Roman" w:eastAsia="Verdana"/>
          <w:sz w:val="24"/>
          <w:szCs w:val="24"/>
        </w:rPr>
        <w:t>heeft geleid tot lokale bezuinigingen in het sociaal domein en/of tot wachtlijsten.</w:t>
      </w:r>
      <w:r w:rsidRPr="007A1507" w:rsidR="23A544B1">
        <w:rPr>
          <w:rFonts w:ascii="Times New Roman" w:hAnsi="Times New Roman" w:eastAsia="Verdana"/>
          <w:sz w:val="24"/>
          <w:szCs w:val="24"/>
          <w:vertAlign w:val="superscript"/>
        </w:rPr>
        <w:footnoteReference w:id="22"/>
      </w:r>
      <w:r w:rsidRPr="007A1507" w:rsidR="6BFCA315">
        <w:rPr>
          <w:rFonts w:ascii="Times New Roman" w:hAnsi="Times New Roman" w:eastAsia="Verdana"/>
          <w:sz w:val="24"/>
          <w:szCs w:val="24"/>
        </w:rPr>
        <w:t xml:space="preserve"> </w:t>
      </w:r>
    </w:p>
    <w:p w:rsidRPr="007A1507" w:rsidR="00FF24DA" w:rsidP="00164A7E" w:rsidRDefault="00FF24DA" w14:paraId="752554C5" w14:textId="77777777">
      <w:pPr>
        <w:pStyle w:val="Geenafstand"/>
        <w:suppressAutoHyphens/>
        <w:rPr>
          <w:rFonts w:ascii="Times New Roman" w:hAnsi="Times New Roman" w:eastAsia="Verdana"/>
          <w:sz w:val="24"/>
          <w:szCs w:val="24"/>
        </w:rPr>
      </w:pPr>
    </w:p>
    <w:p w:rsidRPr="007A1507" w:rsidR="23A544B1" w:rsidP="00164A7E" w:rsidRDefault="53EAE1D5" w14:paraId="3C925548" w14:textId="3922550B">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De beschikbaarheid van de ondersteuning die ouderen en mensen met een handicap </w:t>
      </w:r>
      <w:r w:rsidRPr="007A1507" w:rsidR="000A363D">
        <w:rPr>
          <w:rFonts w:ascii="Times New Roman" w:hAnsi="Times New Roman" w:eastAsia="Verdana"/>
          <w:sz w:val="24"/>
          <w:szCs w:val="24"/>
        </w:rPr>
        <w:t xml:space="preserve">nodig hebben om </w:t>
      </w:r>
      <w:r w:rsidRPr="007A1507">
        <w:rPr>
          <w:rFonts w:ascii="Times New Roman" w:hAnsi="Times New Roman" w:eastAsia="Verdana"/>
          <w:sz w:val="24"/>
          <w:szCs w:val="24"/>
        </w:rPr>
        <w:t xml:space="preserve">zo lang mogelijk zelfstandig te functioneren, is door de invoering van het abonnementstarief dus meer onder druk komen te staan. </w:t>
      </w:r>
      <w:r w:rsidRPr="007A1507" w:rsidR="000A363D">
        <w:rPr>
          <w:rFonts w:ascii="Times New Roman" w:hAnsi="Times New Roman" w:eastAsia="Verdana"/>
          <w:sz w:val="24"/>
          <w:szCs w:val="24"/>
        </w:rPr>
        <w:t>Dat raak</w:t>
      </w:r>
      <w:r w:rsidRPr="007A1507" w:rsidR="004B4B88">
        <w:rPr>
          <w:rFonts w:ascii="Times New Roman" w:hAnsi="Times New Roman" w:eastAsia="Verdana"/>
          <w:sz w:val="24"/>
          <w:szCs w:val="24"/>
        </w:rPr>
        <w:t>t</w:t>
      </w:r>
      <w:r w:rsidRPr="007A1507" w:rsidR="000A363D">
        <w:rPr>
          <w:rFonts w:ascii="Times New Roman" w:hAnsi="Times New Roman" w:eastAsia="Verdana"/>
          <w:sz w:val="24"/>
          <w:szCs w:val="24"/>
        </w:rPr>
        <w:t xml:space="preserve"> juist hen die voor </w:t>
      </w:r>
      <w:r w:rsidRPr="007A1507" w:rsidR="00565F57">
        <w:rPr>
          <w:rFonts w:ascii="Times New Roman" w:hAnsi="Times New Roman" w:eastAsia="Verdana"/>
          <w:sz w:val="24"/>
          <w:szCs w:val="24"/>
        </w:rPr>
        <w:t xml:space="preserve">deze ondersteuning zijn </w:t>
      </w:r>
      <w:r w:rsidRPr="007A1507" w:rsidR="000A363D">
        <w:rPr>
          <w:rFonts w:ascii="Times New Roman" w:hAnsi="Times New Roman" w:eastAsia="Verdana"/>
          <w:sz w:val="24"/>
          <w:szCs w:val="24"/>
        </w:rPr>
        <w:t xml:space="preserve">aangewezen op gemeenten. </w:t>
      </w:r>
      <w:r w:rsidRPr="007A1507">
        <w:rPr>
          <w:rFonts w:ascii="Times New Roman" w:hAnsi="Times New Roman" w:eastAsia="Verdana"/>
          <w:sz w:val="24"/>
          <w:szCs w:val="24"/>
        </w:rPr>
        <w:t>D</w:t>
      </w:r>
      <w:r w:rsidRPr="007A1507" w:rsidR="000A363D">
        <w:rPr>
          <w:rFonts w:ascii="Times New Roman" w:hAnsi="Times New Roman" w:eastAsia="Verdana"/>
          <w:sz w:val="24"/>
          <w:szCs w:val="24"/>
        </w:rPr>
        <w:t>e verwachting is dat d</w:t>
      </w:r>
      <w:r w:rsidRPr="007A1507">
        <w:rPr>
          <w:rFonts w:ascii="Times New Roman" w:hAnsi="Times New Roman" w:eastAsia="Verdana"/>
          <w:sz w:val="24"/>
          <w:szCs w:val="24"/>
        </w:rPr>
        <w:t xml:space="preserve">oor de invoering van de ivb de aanzuigende werking van het abonnementstarief grotendeels ongedaan </w:t>
      </w:r>
      <w:r w:rsidRPr="007A1507" w:rsidR="000A363D">
        <w:rPr>
          <w:rFonts w:ascii="Times New Roman" w:hAnsi="Times New Roman" w:eastAsia="Verdana"/>
          <w:sz w:val="24"/>
          <w:szCs w:val="24"/>
        </w:rPr>
        <w:t xml:space="preserve">wordt </w:t>
      </w:r>
      <w:r w:rsidRPr="007A1507">
        <w:rPr>
          <w:rFonts w:ascii="Times New Roman" w:hAnsi="Times New Roman" w:eastAsia="Verdana"/>
          <w:sz w:val="24"/>
          <w:szCs w:val="24"/>
        </w:rPr>
        <w:t xml:space="preserve">gemaakt en de beschikbaarheid van voorzieningen op grond van de Wmo 2015 </w:t>
      </w:r>
      <w:r w:rsidRPr="007A1507" w:rsidR="000A363D">
        <w:rPr>
          <w:rFonts w:ascii="Times New Roman" w:hAnsi="Times New Roman" w:eastAsia="Verdana"/>
          <w:sz w:val="24"/>
          <w:szCs w:val="24"/>
        </w:rPr>
        <w:t xml:space="preserve">wordt </w:t>
      </w:r>
      <w:r w:rsidRPr="007A1507">
        <w:rPr>
          <w:rFonts w:ascii="Times New Roman" w:hAnsi="Times New Roman" w:eastAsia="Verdana"/>
          <w:sz w:val="24"/>
          <w:szCs w:val="24"/>
        </w:rPr>
        <w:t xml:space="preserve">verbeterd. </w:t>
      </w:r>
      <w:r w:rsidRPr="007A1507" w:rsidR="000A363D">
        <w:rPr>
          <w:rFonts w:ascii="Times New Roman" w:hAnsi="Times New Roman" w:eastAsia="Verdana"/>
          <w:sz w:val="24"/>
          <w:szCs w:val="24"/>
        </w:rPr>
        <w:t xml:space="preserve">Door de vormgeving van de ivb </w:t>
      </w:r>
      <w:r w:rsidRPr="007A1507" w:rsidR="00565F57">
        <w:rPr>
          <w:rFonts w:ascii="Times New Roman" w:hAnsi="Times New Roman" w:eastAsia="Verdana"/>
          <w:sz w:val="24"/>
          <w:szCs w:val="24"/>
        </w:rPr>
        <w:t xml:space="preserve">blijven </w:t>
      </w:r>
      <w:r w:rsidRPr="007A1507" w:rsidR="000A363D">
        <w:rPr>
          <w:rFonts w:ascii="Times New Roman" w:hAnsi="Times New Roman" w:eastAsia="Verdana"/>
          <w:sz w:val="24"/>
          <w:szCs w:val="24"/>
        </w:rPr>
        <w:t xml:space="preserve">de voorzieningen ook financieel toegankelijk. Dit alles </w:t>
      </w:r>
      <w:r w:rsidRPr="007A1507">
        <w:rPr>
          <w:rFonts w:ascii="Times New Roman" w:hAnsi="Times New Roman" w:eastAsia="Verdana"/>
          <w:sz w:val="24"/>
          <w:szCs w:val="24"/>
        </w:rPr>
        <w:t xml:space="preserve">is in het bijzonder van belang voor de mensen die ondersteuning vanuit de Wmo 2015 het hardst nodig hebben. </w:t>
      </w:r>
    </w:p>
    <w:p w:rsidRPr="007A1507" w:rsidR="00EA12FD" w:rsidP="00164A7E" w:rsidRDefault="00EA12FD" w14:paraId="07B2CE4E" w14:textId="77777777">
      <w:pPr>
        <w:pStyle w:val="Geenafstand"/>
        <w:suppressAutoHyphens/>
        <w:rPr>
          <w:rFonts w:ascii="Times New Roman" w:hAnsi="Times New Roman"/>
          <w:sz w:val="24"/>
          <w:szCs w:val="24"/>
          <w:lang w:eastAsia="nl-NL"/>
        </w:rPr>
      </w:pPr>
    </w:p>
    <w:p w:rsidRPr="007A1507" w:rsidR="00436E72" w:rsidP="00164A7E" w:rsidRDefault="621ADBC8" w14:paraId="65B0DFC6"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Het College voor de Rechten van de Mens benadrukt dat het wetsvoorstel een mogelijke verslechtering van de positie van mensen met een beperking met zich meebrengt. Kan de regering een expliciete toets aan het VN-verdrag handicap opnemen in de Nota naar aanleiding van het verslag?</w:t>
      </w:r>
    </w:p>
    <w:p w:rsidRPr="007A1507" w:rsidR="000D7594" w:rsidP="00164A7E" w:rsidRDefault="000D7594" w14:paraId="40925D26" w14:textId="77777777">
      <w:pPr>
        <w:pStyle w:val="Geenafstand"/>
        <w:suppressAutoHyphens/>
        <w:rPr>
          <w:rFonts w:ascii="Times New Roman" w:hAnsi="Times New Roman"/>
          <w:color w:val="C00000"/>
          <w:sz w:val="24"/>
          <w:szCs w:val="24"/>
          <w:lang w:eastAsia="nl-NL"/>
        </w:rPr>
      </w:pPr>
    </w:p>
    <w:p w:rsidRPr="007A1507" w:rsidR="228FEF7C" w:rsidP="00164A7E" w:rsidRDefault="228FEF7C" w14:paraId="6956C003" w14:textId="6829E06B">
      <w:pPr>
        <w:suppressAutoHyphens/>
        <w:spacing w:after="0"/>
        <w:rPr>
          <w:rFonts w:ascii="Times New Roman" w:hAnsi="Times New Roman"/>
          <w:sz w:val="24"/>
          <w:szCs w:val="24"/>
        </w:rPr>
      </w:pPr>
      <w:r w:rsidRPr="007A1507">
        <w:rPr>
          <w:rFonts w:ascii="Times New Roman" w:hAnsi="Times New Roman" w:eastAsia="Verdana"/>
          <w:sz w:val="24"/>
          <w:szCs w:val="24"/>
        </w:rPr>
        <w:t>Aan de nota naar aanleiding van het verslag is een bijlage toegevoegd waarin het wetsvoorstel wordt getoetst aan het</w:t>
      </w:r>
      <w:r w:rsidRPr="007A1507" w:rsidR="00851834">
        <w:rPr>
          <w:rFonts w:ascii="Times New Roman" w:hAnsi="Times New Roman" w:eastAsia="Verdana"/>
          <w:sz w:val="24"/>
          <w:szCs w:val="24"/>
        </w:rPr>
        <w:t xml:space="preserve"> Verdrag inzake de rechten van personen met een handicap (hierna:</w:t>
      </w:r>
      <w:r w:rsidRPr="007A1507">
        <w:rPr>
          <w:rFonts w:ascii="Times New Roman" w:hAnsi="Times New Roman" w:eastAsia="Verdana"/>
          <w:sz w:val="24"/>
          <w:szCs w:val="24"/>
        </w:rPr>
        <w:t xml:space="preserve"> Vrph</w:t>
      </w:r>
      <w:r w:rsidRPr="007A1507" w:rsidR="00851834">
        <w:rPr>
          <w:rFonts w:ascii="Times New Roman" w:hAnsi="Times New Roman" w:eastAsia="Verdana"/>
          <w:sz w:val="24"/>
          <w:szCs w:val="24"/>
        </w:rPr>
        <w:t>)</w:t>
      </w:r>
      <w:r w:rsidRPr="007A1507">
        <w:rPr>
          <w:rFonts w:ascii="Times New Roman" w:hAnsi="Times New Roman" w:eastAsia="Verdana"/>
          <w:sz w:val="24"/>
          <w:szCs w:val="24"/>
        </w:rPr>
        <w:t xml:space="preserve">. Omdat meerdere fracties hebben gevraagd naar de verhouding van het wetsvoorstel tot het verdrag is omwille van de leesbaarheid en de omvang van de nota naar aanleiding van het verslag gekozen voor een </w:t>
      </w:r>
      <w:r w:rsidRPr="007A1507" w:rsidR="00915346">
        <w:rPr>
          <w:rFonts w:ascii="Times New Roman" w:hAnsi="Times New Roman" w:eastAsia="Verdana"/>
          <w:sz w:val="24"/>
          <w:szCs w:val="24"/>
        </w:rPr>
        <w:t xml:space="preserve">aparte </w:t>
      </w:r>
      <w:r w:rsidRPr="007A1507">
        <w:rPr>
          <w:rFonts w:ascii="Times New Roman" w:hAnsi="Times New Roman" w:eastAsia="Verdana"/>
          <w:sz w:val="24"/>
          <w:szCs w:val="24"/>
        </w:rPr>
        <w:t>bijlage. In de</w:t>
      </w:r>
      <w:r w:rsidRPr="007A1507" w:rsidR="00134180">
        <w:rPr>
          <w:rFonts w:ascii="Times New Roman" w:hAnsi="Times New Roman" w:eastAsia="Verdana"/>
          <w:sz w:val="24"/>
          <w:szCs w:val="24"/>
        </w:rPr>
        <w:t>ze</w:t>
      </w:r>
      <w:r w:rsidRPr="007A1507">
        <w:rPr>
          <w:rFonts w:ascii="Times New Roman" w:hAnsi="Times New Roman" w:eastAsia="Verdana"/>
          <w:sz w:val="24"/>
          <w:szCs w:val="24"/>
        </w:rPr>
        <w:t xml:space="preserve"> bijlage is de verhouding tussen het wetsvoorstel en het verdrag beoordeeld aan de hand van de door het College voor de Rechten van de Mens </w:t>
      </w:r>
      <w:r w:rsidRPr="007A1507" w:rsidR="002873B7">
        <w:rPr>
          <w:rFonts w:ascii="Times New Roman" w:hAnsi="Times New Roman" w:eastAsia="Verdana"/>
          <w:sz w:val="24"/>
          <w:szCs w:val="24"/>
        </w:rPr>
        <w:t xml:space="preserve">(hierna: CRM) </w:t>
      </w:r>
      <w:r w:rsidRPr="007A1507">
        <w:rPr>
          <w:rFonts w:ascii="Times New Roman" w:hAnsi="Times New Roman" w:eastAsia="Verdana"/>
          <w:sz w:val="24"/>
          <w:szCs w:val="24"/>
        </w:rPr>
        <w:t xml:space="preserve">ontwikkelde handreiking </w:t>
      </w:r>
      <w:r w:rsidRPr="007A1507">
        <w:rPr>
          <w:rFonts w:ascii="Times New Roman" w:hAnsi="Times New Roman" w:eastAsia="Verdana"/>
          <w:i/>
          <w:iCs/>
          <w:sz w:val="24"/>
          <w:szCs w:val="24"/>
        </w:rPr>
        <w:t>Wetgeving en het VN-verdrag handicap</w:t>
      </w:r>
      <w:r w:rsidRPr="007A1507">
        <w:rPr>
          <w:rFonts w:ascii="Times New Roman" w:hAnsi="Times New Roman" w:eastAsia="Verdana"/>
          <w:sz w:val="24"/>
          <w:szCs w:val="24"/>
        </w:rPr>
        <w:t>. Deze handreiking bestaat uit een grondbeginselencheck, een rechten- en verplichtingencheck en een coördinatiecheck.</w:t>
      </w:r>
      <w:r w:rsidRPr="007A1507" w:rsidR="00BF08D9">
        <w:rPr>
          <w:rStyle w:val="Voetnootmarkering"/>
          <w:rFonts w:ascii="Times New Roman" w:hAnsi="Times New Roman" w:eastAsia="Verdana"/>
          <w:sz w:val="24"/>
          <w:szCs w:val="24"/>
        </w:rPr>
        <w:footnoteReference w:id="23"/>
      </w:r>
      <w:r w:rsidRPr="007A1507">
        <w:rPr>
          <w:rFonts w:ascii="Times New Roman" w:hAnsi="Times New Roman" w:eastAsia="Verdana"/>
          <w:sz w:val="24"/>
          <w:szCs w:val="24"/>
        </w:rPr>
        <w:t xml:space="preserve"> </w:t>
      </w:r>
      <w:r w:rsidRPr="007A1507" w:rsidR="55DD0F19">
        <w:rPr>
          <w:rFonts w:ascii="Times New Roman" w:hAnsi="Times New Roman" w:eastAsia="Verdana"/>
          <w:sz w:val="24"/>
          <w:szCs w:val="24"/>
        </w:rPr>
        <w:t xml:space="preserve">In de bijlage is aan de hand van deze checks nader toegelicht </w:t>
      </w:r>
      <w:r w:rsidRPr="007A1507" w:rsidR="00964CFF">
        <w:rPr>
          <w:rFonts w:ascii="Times New Roman" w:hAnsi="Times New Roman" w:eastAsia="Verdana"/>
          <w:sz w:val="24"/>
          <w:szCs w:val="24"/>
        </w:rPr>
        <w:t xml:space="preserve">waarom </w:t>
      </w:r>
      <w:r w:rsidRPr="007A1507">
        <w:rPr>
          <w:rFonts w:ascii="Times New Roman" w:hAnsi="Times New Roman" w:eastAsia="Verdana"/>
          <w:sz w:val="24"/>
          <w:szCs w:val="24"/>
        </w:rPr>
        <w:t>het wetsvoorstel deze toets kan doorstaan.</w:t>
      </w:r>
    </w:p>
    <w:p w:rsidRPr="007A1507" w:rsidR="00565F57" w:rsidP="00164A7E" w:rsidRDefault="00565F57" w14:paraId="5D3B80C7" w14:textId="77777777">
      <w:pPr>
        <w:suppressAutoHyphens/>
        <w:spacing w:after="0"/>
        <w:rPr>
          <w:rFonts w:ascii="Times New Roman" w:hAnsi="Times New Roman"/>
          <w:sz w:val="24"/>
          <w:szCs w:val="24"/>
        </w:rPr>
      </w:pPr>
    </w:p>
    <w:p w:rsidRPr="007A1507" w:rsidR="00436E72" w:rsidP="00164A7E" w:rsidRDefault="2FCA0C6C" w14:paraId="1E1E9E1B" w14:textId="77777777">
      <w:pPr>
        <w:pStyle w:val="Geenafstand"/>
        <w:suppressAutoHyphens/>
        <w:rPr>
          <w:rFonts w:ascii="Times New Roman" w:hAnsi="Times New Roman"/>
          <w:i/>
          <w:iCs/>
          <w:sz w:val="24"/>
          <w:szCs w:val="24"/>
          <w:lang w:eastAsia="nl-NL"/>
        </w:rPr>
      </w:pPr>
      <w:r w:rsidRPr="007A1507">
        <w:rPr>
          <w:rFonts w:ascii="Times New Roman" w:hAnsi="Times New Roman"/>
          <w:i/>
          <w:iCs/>
          <w:sz w:val="24"/>
          <w:szCs w:val="24"/>
          <w:lang w:eastAsia="nl-NL"/>
        </w:rPr>
        <w:t>De leden van de CDA-fractie vragen vervolgens wat deze wet (de afschaffing van het abonnementstarief) en de gevolgen hiervan voor de Wlz betekenen. De leden vermoeden dat de druk hierop groter wordt. De invoering van onderhavig wetsvoorstel zal leiden tot een grotere vraag naar Wlz-zorg. Ziet de regering dit punt ook? Zo ja, waarom wel, of zo nee waarom niet? Denkt de regering dat de wachtlijsten voor intramurale ouderenzorg gaan stijgen? Er wordt immers door deze regering onvoldoende gebouwd voor ouderen, denk bijvoorbeeld aan geclusterd wonen voor ouderen. Dit zal de druk op de Wlz alleen maar vergroten.</w:t>
      </w:r>
    </w:p>
    <w:p w:rsidRPr="007A1507" w:rsidR="000D7594" w:rsidP="00164A7E" w:rsidRDefault="000D7594" w14:paraId="06EEFF3A" w14:textId="77777777">
      <w:pPr>
        <w:pStyle w:val="Geenafstand"/>
        <w:suppressAutoHyphens/>
        <w:rPr>
          <w:rFonts w:ascii="Times New Roman" w:hAnsi="Times New Roman"/>
          <w:i/>
          <w:sz w:val="24"/>
          <w:szCs w:val="24"/>
          <w:lang w:eastAsia="nl-NL"/>
        </w:rPr>
      </w:pPr>
    </w:p>
    <w:p w:rsidRPr="007A1507" w:rsidR="31CD37B8" w:rsidP="00164A7E" w:rsidRDefault="00C34C28" w14:paraId="00AF9184" w14:textId="113C5CDF">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Voorafgaand aan de invoering van het abonnementstarief was reeds een inkomens- en vermogensafhankelijke eigen bijdrage </w:t>
      </w:r>
      <w:r w:rsidRPr="007A1507" w:rsidR="0029142C">
        <w:rPr>
          <w:rFonts w:ascii="Times New Roman" w:hAnsi="Times New Roman" w:eastAsia="Verdana"/>
          <w:sz w:val="24"/>
          <w:szCs w:val="24"/>
        </w:rPr>
        <w:t>in de Wmo 2015 opgenomen</w:t>
      </w:r>
      <w:r w:rsidRPr="007A1507">
        <w:rPr>
          <w:rFonts w:ascii="Times New Roman" w:hAnsi="Times New Roman" w:eastAsia="Verdana"/>
          <w:sz w:val="24"/>
          <w:szCs w:val="24"/>
        </w:rPr>
        <w:t xml:space="preserve">. </w:t>
      </w:r>
      <w:r w:rsidRPr="007A1507" w:rsidR="001E4CFD">
        <w:rPr>
          <w:rFonts w:ascii="Times New Roman" w:hAnsi="Times New Roman" w:eastAsia="Verdana"/>
          <w:sz w:val="24"/>
          <w:szCs w:val="24"/>
        </w:rPr>
        <w:t xml:space="preserve">In de </w:t>
      </w:r>
      <w:r w:rsidRPr="007A1507" w:rsidR="001E4CFD">
        <w:rPr>
          <w:rFonts w:ascii="Times New Roman" w:hAnsi="Times New Roman" w:eastAsia="Verdana"/>
          <w:i/>
          <w:iCs/>
          <w:sz w:val="24"/>
          <w:szCs w:val="24"/>
        </w:rPr>
        <w:t xml:space="preserve">Monitor </w:t>
      </w:r>
      <w:r w:rsidRPr="007A1507" w:rsidR="001E4CFD">
        <w:rPr>
          <w:rFonts w:ascii="Times New Roman" w:hAnsi="Times New Roman" w:eastAsia="Verdana"/>
          <w:i/>
          <w:iCs/>
          <w:sz w:val="24"/>
          <w:szCs w:val="24"/>
        </w:rPr>
        <w:lastRenderedPageBreak/>
        <w:t>Abonnementstarief</w:t>
      </w:r>
      <w:r w:rsidRPr="007A1507" w:rsidR="001E4CFD">
        <w:rPr>
          <w:rFonts w:ascii="Times New Roman" w:hAnsi="Times New Roman" w:eastAsia="Verdana"/>
          <w:sz w:val="24"/>
          <w:szCs w:val="24"/>
        </w:rPr>
        <w:t xml:space="preserve"> is bekeken of sinds de invoering van het abonnementstarief de doorstroom van cliënten van de Wmo 2015 naar de Wlz is afgenomen of gestagneerd.</w:t>
      </w:r>
      <w:r w:rsidRPr="007A1507" w:rsidR="001E4CFD">
        <w:rPr>
          <w:rFonts w:ascii="Times New Roman" w:hAnsi="Times New Roman" w:eastAsia="Verdana"/>
          <w:sz w:val="24"/>
          <w:szCs w:val="24"/>
          <w:vertAlign w:val="superscript"/>
        </w:rPr>
        <w:footnoteReference w:id="24"/>
      </w:r>
      <w:r w:rsidRPr="007A1507" w:rsidR="001E4CFD">
        <w:rPr>
          <w:rFonts w:ascii="Times New Roman" w:hAnsi="Times New Roman" w:eastAsia="Verdana"/>
          <w:sz w:val="24"/>
          <w:szCs w:val="24"/>
        </w:rPr>
        <w:t xml:space="preserve"> In d</w:t>
      </w:r>
      <w:r w:rsidRPr="007A1507" w:rsidR="00565F57">
        <w:rPr>
          <w:rFonts w:ascii="Times New Roman" w:hAnsi="Times New Roman" w:eastAsia="Verdana"/>
          <w:sz w:val="24"/>
          <w:szCs w:val="24"/>
        </w:rPr>
        <w:t>i</w:t>
      </w:r>
      <w:r w:rsidRPr="007A1507" w:rsidR="001E4CFD">
        <w:rPr>
          <w:rFonts w:ascii="Times New Roman" w:hAnsi="Times New Roman" w:eastAsia="Verdana"/>
          <w:sz w:val="24"/>
          <w:szCs w:val="24"/>
        </w:rPr>
        <w:t>e monitor is echter geen duidelijk neerwaarts of stagnerend effect van de invoering van het abonnementstarief op de doorstroom</w:t>
      </w:r>
      <w:r w:rsidRPr="007A1507" w:rsidR="00FD61B6">
        <w:rPr>
          <w:rFonts w:ascii="Times New Roman" w:hAnsi="Times New Roman" w:eastAsia="Verdana"/>
          <w:sz w:val="24"/>
          <w:szCs w:val="24"/>
        </w:rPr>
        <w:t xml:space="preserve"> waargenomen</w:t>
      </w:r>
      <w:r w:rsidRPr="007A1507" w:rsidR="001E4CFD">
        <w:rPr>
          <w:rFonts w:ascii="Times New Roman" w:hAnsi="Times New Roman" w:eastAsia="Verdana"/>
          <w:sz w:val="24"/>
          <w:szCs w:val="24"/>
        </w:rPr>
        <w:t xml:space="preserve">. </w:t>
      </w:r>
      <w:r w:rsidRPr="007A1507" w:rsidR="31CD37B8">
        <w:rPr>
          <w:rFonts w:ascii="Times New Roman" w:hAnsi="Times New Roman" w:eastAsia="Verdana"/>
          <w:sz w:val="24"/>
          <w:szCs w:val="24"/>
        </w:rPr>
        <w:t xml:space="preserve">De regering verwacht daarom </w:t>
      </w:r>
      <w:r w:rsidRPr="007A1507" w:rsidR="00286BA9">
        <w:rPr>
          <w:rFonts w:ascii="Times New Roman" w:hAnsi="Times New Roman" w:eastAsia="Verdana"/>
          <w:sz w:val="24"/>
          <w:szCs w:val="24"/>
        </w:rPr>
        <w:t xml:space="preserve">niet </w:t>
      </w:r>
      <w:r w:rsidRPr="007A1507" w:rsidR="31CD37B8">
        <w:rPr>
          <w:rFonts w:ascii="Times New Roman" w:hAnsi="Times New Roman" w:eastAsia="Verdana"/>
          <w:sz w:val="24"/>
          <w:szCs w:val="24"/>
        </w:rPr>
        <w:t xml:space="preserve">dat de vervanging van het abonnementstarief </w:t>
      </w:r>
      <w:r w:rsidRPr="007A1507">
        <w:rPr>
          <w:rFonts w:ascii="Times New Roman" w:hAnsi="Times New Roman" w:eastAsia="Verdana"/>
          <w:sz w:val="24"/>
          <w:szCs w:val="24"/>
        </w:rPr>
        <w:t xml:space="preserve">door de ivb </w:t>
      </w:r>
      <w:r w:rsidRPr="007A1507" w:rsidR="001E4CFD">
        <w:rPr>
          <w:rFonts w:ascii="Times New Roman" w:hAnsi="Times New Roman" w:eastAsia="Verdana"/>
          <w:sz w:val="24"/>
          <w:szCs w:val="24"/>
        </w:rPr>
        <w:t xml:space="preserve">zal leiden </w:t>
      </w:r>
      <w:r w:rsidRPr="007A1507" w:rsidR="00286BA9">
        <w:rPr>
          <w:rFonts w:ascii="Times New Roman" w:hAnsi="Times New Roman" w:eastAsia="Verdana"/>
          <w:sz w:val="24"/>
          <w:szCs w:val="24"/>
        </w:rPr>
        <w:t xml:space="preserve">tot </w:t>
      </w:r>
      <w:r w:rsidRPr="007A1507" w:rsidR="31CD37B8">
        <w:rPr>
          <w:rFonts w:ascii="Times New Roman" w:hAnsi="Times New Roman" w:eastAsia="Verdana"/>
          <w:sz w:val="24"/>
          <w:szCs w:val="24"/>
        </w:rPr>
        <w:t xml:space="preserve">een </w:t>
      </w:r>
      <w:r w:rsidRPr="007A1507" w:rsidR="00286BA9">
        <w:rPr>
          <w:rFonts w:ascii="Times New Roman" w:hAnsi="Times New Roman" w:eastAsia="Verdana"/>
          <w:sz w:val="24"/>
          <w:szCs w:val="24"/>
        </w:rPr>
        <w:t>toename van</w:t>
      </w:r>
      <w:r w:rsidRPr="007A1507" w:rsidR="31CD37B8">
        <w:rPr>
          <w:rFonts w:ascii="Times New Roman" w:hAnsi="Times New Roman" w:eastAsia="Verdana"/>
          <w:sz w:val="24"/>
          <w:szCs w:val="24"/>
        </w:rPr>
        <w:t xml:space="preserve"> de doorstroom van cliënten van de Wmo 2015 naar de Wlz. </w:t>
      </w:r>
      <w:r w:rsidRPr="007A1507" w:rsidR="0064400E">
        <w:rPr>
          <w:rFonts w:ascii="Times New Roman" w:hAnsi="Times New Roman" w:eastAsia="Verdana"/>
          <w:sz w:val="24"/>
          <w:szCs w:val="24"/>
        </w:rPr>
        <w:t>D</w:t>
      </w:r>
      <w:r w:rsidRPr="007A1507" w:rsidR="00B2085A">
        <w:rPr>
          <w:rFonts w:ascii="Times New Roman" w:hAnsi="Times New Roman" w:eastAsia="Verdana"/>
          <w:sz w:val="24"/>
          <w:szCs w:val="24"/>
        </w:rPr>
        <w:t>i</w:t>
      </w:r>
      <w:r w:rsidRPr="007A1507" w:rsidR="0064400E">
        <w:rPr>
          <w:rFonts w:ascii="Times New Roman" w:hAnsi="Times New Roman" w:eastAsia="Verdana"/>
          <w:sz w:val="24"/>
          <w:szCs w:val="24"/>
        </w:rPr>
        <w:t xml:space="preserve">e verwachting wordt gesterkt door het feit dat er </w:t>
      </w:r>
      <w:r w:rsidRPr="007A1507" w:rsidR="31CD37B8">
        <w:rPr>
          <w:rFonts w:ascii="Times New Roman" w:hAnsi="Times New Roman" w:eastAsia="Verdana"/>
          <w:sz w:val="24"/>
          <w:szCs w:val="24"/>
        </w:rPr>
        <w:t xml:space="preserve">een indicatie van het CIZ noodzakelijk </w:t>
      </w:r>
      <w:r w:rsidRPr="007A1507" w:rsidR="0064400E">
        <w:rPr>
          <w:rFonts w:ascii="Times New Roman" w:hAnsi="Times New Roman" w:eastAsia="Verdana"/>
          <w:sz w:val="24"/>
          <w:szCs w:val="24"/>
        </w:rPr>
        <w:t xml:space="preserve">is </w:t>
      </w:r>
      <w:r w:rsidRPr="007A1507" w:rsidR="31CD37B8">
        <w:rPr>
          <w:rFonts w:ascii="Times New Roman" w:hAnsi="Times New Roman" w:eastAsia="Verdana"/>
          <w:sz w:val="24"/>
          <w:szCs w:val="24"/>
        </w:rPr>
        <w:t>om toegang te krijgen tot de Wlz. Het CIZ beoordeelt onafhankelijk of iemand voldoet aan de toegangscriteria, waarbij het bepalend is of een burger blijvend 24 uur per dag zorg of toezicht nodig heeft.</w:t>
      </w:r>
    </w:p>
    <w:p w:rsidRPr="007A1507" w:rsidR="00C34C28" w:rsidP="00164A7E" w:rsidRDefault="00C34C28" w14:paraId="6124F79C" w14:textId="77777777">
      <w:pPr>
        <w:suppressAutoHyphens/>
        <w:spacing w:after="0"/>
        <w:rPr>
          <w:rFonts w:ascii="Times New Roman" w:hAnsi="Times New Roman" w:eastAsia="Verdana"/>
          <w:sz w:val="24"/>
          <w:szCs w:val="24"/>
        </w:rPr>
      </w:pPr>
    </w:p>
    <w:p w:rsidRPr="007A1507" w:rsidR="07E47E22" w:rsidP="00164A7E" w:rsidRDefault="31CD37B8" w14:paraId="18343D40" w14:textId="56644BAA">
      <w:pPr>
        <w:suppressAutoHyphens/>
        <w:spacing w:after="0"/>
        <w:rPr>
          <w:rFonts w:ascii="Times New Roman" w:hAnsi="Times New Roman"/>
          <w:i/>
          <w:iCs/>
          <w:sz w:val="24"/>
          <w:szCs w:val="24"/>
          <w:lang w:eastAsia="nl-NL"/>
        </w:rPr>
      </w:pPr>
      <w:r w:rsidRPr="007A1507">
        <w:rPr>
          <w:rFonts w:ascii="Times New Roman" w:hAnsi="Times New Roman"/>
          <w:i/>
          <w:iCs/>
          <w:sz w:val="24"/>
          <w:szCs w:val="24"/>
          <w:lang w:eastAsia="nl-NL"/>
        </w:rPr>
        <w:t>De leden begrijpen dat gemeenten bij de inwerkingtreding van deze wet ook voor algemene voorzieningen waarbij sprake is van een duurzame hulpverleningsrelatie een eigen bijdrage mogen vragen. Telt deze eigen bijdrage dan mee bij de ivb of komt die er bovenop? Waarom is hiervoor gekozen? Dat betekent dat een gemeente toch inkomensbeleid mag voeren?</w:t>
      </w:r>
    </w:p>
    <w:p w:rsidRPr="007A1507" w:rsidR="000D7594" w:rsidP="00164A7E" w:rsidRDefault="000D7594" w14:paraId="241DEC2D" w14:textId="77777777">
      <w:pPr>
        <w:suppressAutoHyphens/>
        <w:spacing w:after="0"/>
        <w:rPr>
          <w:rFonts w:ascii="Times New Roman" w:hAnsi="Times New Roman"/>
          <w:sz w:val="24"/>
          <w:szCs w:val="24"/>
          <w:lang w:eastAsia="nl-NL"/>
        </w:rPr>
      </w:pPr>
    </w:p>
    <w:p w:rsidRPr="007A1507" w:rsidR="00D0574A" w:rsidP="00164A7E" w:rsidRDefault="00F943EC" w14:paraId="3520DE3C" w14:textId="2DD13BB7">
      <w:pPr>
        <w:pStyle w:val="Geenafstand"/>
        <w:suppressAutoHyphens/>
        <w:rPr>
          <w:rFonts w:ascii="Times New Roman" w:hAnsi="Times New Roman"/>
          <w:sz w:val="24"/>
          <w:szCs w:val="24"/>
          <w:lang w:eastAsia="nl-NL"/>
        </w:rPr>
      </w:pPr>
      <w:r w:rsidRPr="007A1507">
        <w:rPr>
          <w:rFonts w:ascii="Times New Roman" w:hAnsi="Times New Roman"/>
          <w:sz w:val="24"/>
          <w:szCs w:val="24"/>
        </w:rPr>
        <w:t xml:space="preserve">Net als nu, volgens de huidige Wmo 2015, is het straks aan de gemeenteraad om bij verordening te bepalen voor welke algemene voorzieningen een eigen bijdrage verschuldigd is. </w:t>
      </w:r>
      <w:r w:rsidRPr="007A1507" w:rsidR="00E465D4">
        <w:rPr>
          <w:rFonts w:ascii="Times New Roman" w:hAnsi="Times New Roman"/>
          <w:sz w:val="24"/>
          <w:szCs w:val="24"/>
          <w:lang w:eastAsia="nl-NL"/>
        </w:rPr>
        <w:t>De hoogte van de eigen bijdrage voor een algemene voorziening wordt door de gemeente</w:t>
      </w:r>
      <w:r w:rsidRPr="007A1507" w:rsidR="00D0574A">
        <w:rPr>
          <w:rFonts w:ascii="Times New Roman" w:hAnsi="Times New Roman"/>
          <w:sz w:val="24"/>
          <w:szCs w:val="24"/>
          <w:lang w:eastAsia="nl-NL"/>
        </w:rPr>
        <w:t xml:space="preserve">, </w:t>
      </w:r>
      <w:r w:rsidRPr="007A1507" w:rsidR="00E465D4">
        <w:rPr>
          <w:rFonts w:ascii="Times New Roman" w:hAnsi="Times New Roman"/>
          <w:sz w:val="24"/>
          <w:szCs w:val="24"/>
          <w:lang w:eastAsia="nl-NL"/>
        </w:rPr>
        <w:t>binnen wettelijke randvoorwaarden</w:t>
      </w:r>
      <w:r w:rsidRPr="007A1507" w:rsidR="00D0574A">
        <w:rPr>
          <w:rFonts w:ascii="Times New Roman" w:hAnsi="Times New Roman"/>
          <w:sz w:val="24"/>
          <w:szCs w:val="24"/>
          <w:lang w:eastAsia="nl-NL"/>
        </w:rPr>
        <w:t>,</w:t>
      </w:r>
      <w:r w:rsidRPr="007A1507" w:rsidR="00E465D4">
        <w:rPr>
          <w:rFonts w:ascii="Times New Roman" w:hAnsi="Times New Roman"/>
          <w:sz w:val="24"/>
          <w:szCs w:val="24"/>
          <w:lang w:eastAsia="nl-NL"/>
        </w:rPr>
        <w:t xml:space="preserve"> bepaald en de eigen bijdrage wordt door de gemeente vastgesteld en geïnd. </w:t>
      </w:r>
      <w:r w:rsidRPr="007A1507" w:rsidR="00D0574A">
        <w:rPr>
          <w:rFonts w:ascii="Times New Roman" w:hAnsi="Times New Roman"/>
          <w:sz w:val="24"/>
          <w:szCs w:val="24"/>
          <w:lang w:eastAsia="nl-NL"/>
        </w:rPr>
        <w:t>(</w:t>
      </w:r>
      <w:r w:rsidRPr="007A1507" w:rsidR="00D0574A">
        <w:rPr>
          <w:rFonts w:ascii="Times New Roman" w:hAnsi="Times New Roman"/>
          <w:sz w:val="24"/>
          <w:szCs w:val="24"/>
        </w:rPr>
        <w:t>I</w:t>
      </w:r>
      <w:r w:rsidRPr="007A1507" w:rsidR="00E465D4">
        <w:rPr>
          <w:rFonts w:ascii="Times New Roman" w:hAnsi="Times New Roman"/>
          <w:sz w:val="24"/>
          <w:szCs w:val="24"/>
        </w:rPr>
        <w:t xml:space="preserve">n de huidige Wmo 2015 is </w:t>
      </w:r>
      <w:r w:rsidRPr="007A1507" w:rsidR="00D0574A">
        <w:rPr>
          <w:rFonts w:ascii="Times New Roman" w:hAnsi="Times New Roman"/>
          <w:sz w:val="24"/>
          <w:szCs w:val="24"/>
        </w:rPr>
        <w:t xml:space="preserve">voor algemene voorzieningen met een duurzame hulpverleningsrelatie </w:t>
      </w:r>
      <w:r w:rsidRPr="007A1507" w:rsidR="00E465D4">
        <w:rPr>
          <w:rFonts w:ascii="Times New Roman" w:hAnsi="Times New Roman"/>
          <w:sz w:val="24"/>
          <w:szCs w:val="24"/>
        </w:rPr>
        <w:t xml:space="preserve">nog geregeld dat de eigen bijdrage gelijk is aan het abonnementstarief en </w:t>
      </w:r>
      <w:r w:rsidRPr="007A1507" w:rsidR="00D0574A">
        <w:rPr>
          <w:rFonts w:ascii="Times New Roman" w:hAnsi="Times New Roman"/>
          <w:sz w:val="24"/>
          <w:szCs w:val="24"/>
        </w:rPr>
        <w:t xml:space="preserve">wordt </w:t>
      </w:r>
      <w:r w:rsidRPr="007A1507" w:rsidR="00E465D4">
        <w:rPr>
          <w:rFonts w:ascii="Times New Roman" w:hAnsi="Times New Roman"/>
          <w:sz w:val="24"/>
          <w:szCs w:val="24"/>
        </w:rPr>
        <w:t>vastgesteld en geïnd  door het CAK</w:t>
      </w:r>
      <w:r w:rsidRPr="007A1507" w:rsidR="00D0574A">
        <w:rPr>
          <w:rFonts w:ascii="Times New Roman" w:hAnsi="Times New Roman"/>
          <w:sz w:val="24"/>
          <w:szCs w:val="24"/>
        </w:rPr>
        <w:t>.)</w:t>
      </w:r>
    </w:p>
    <w:p w:rsidRPr="007A1507" w:rsidR="00D0574A" w:rsidP="00164A7E" w:rsidRDefault="00D0574A" w14:paraId="19DD3073" w14:textId="77777777">
      <w:pPr>
        <w:pStyle w:val="Geenafstand"/>
        <w:suppressAutoHyphens/>
        <w:rPr>
          <w:rFonts w:ascii="Times New Roman" w:hAnsi="Times New Roman"/>
          <w:sz w:val="24"/>
          <w:szCs w:val="24"/>
          <w:lang w:eastAsia="nl-NL"/>
        </w:rPr>
      </w:pPr>
    </w:p>
    <w:p w:rsidRPr="007A1507" w:rsidR="00C34C28" w:rsidP="00164A7E" w:rsidRDefault="00C34C28" w14:paraId="7933FDD5" w14:textId="3BE6A1E2">
      <w:pPr>
        <w:pStyle w:val="Geenafstand"/>
        <w:suppressAutoHyphens/>
        <w:rPr>
          <w:rFonts w:ascii="Times New Roman" w:hAnsi="Times New Roman" w:eastAsia="Verdana"/>
          <w:color w:val="000000" w:themeColor="text1"/>
          <w:sz w:val="24"/>
          <w:szCs w:val="24"/>
        </w:rPr>
      </w:pPr>
      <w:r w:rsidRPr="007A1507">
        <w:rPr>
          <w:rFonts w:ascii="Times New Roman" w:hAnsi="Times New Roman" w:eastAsia="Verdana"/>
          <w:color w:val="000000" w:themeColor="text1"/>
          <w:sz w:val="24"/>
          <w:szCs w:val="24"/>
        </w:rPr>
        <w:t xml:space="preserve">In het </w:t>
      </w:r>
      <w:r w:rsidRPr="007A1507" w:rsidR="002F7612">
        <w:rPr>
          <w:rFonts w:ascii="Times New Roman" w:hAnsi="Times New Roman" w:eastAsia="Verdana"/>
          <w:color w:val="000000" w:themeColor="text1"/>
          <w:sz w:val="24"/>
          <w:szCs w:val="24"/>
        </w:rPr>
        <w:t xml:space="preserve">bij het wetsvoorstel behorende </w:t>
      </w:r>
      <w:r w:rsidRPr="007A1507">
        <w:rPr>
          <w:rFonts w:ascii="Times New Roman" w:hAnsi="Times New Roman" w:eastAsia="Verdana"/>
          <w:color w:val="000000" w:themeColor="text1"/>
          <w:sz w:val="24"/>
          <w:szCs w:val="24"/>
        </w:rPr>
        <w:t xml:space="preserve">ontwerpbesluit </w:t>
      </w:r>
      <w:r w:rsidRPr="007A1507">
        <w:rPr>
          <w:rStyle w:val="Voetnootmarkering"/>
          <w:rFonts w:ascii="Times New Roman" w:hAnsi="Times New Roman" w:eastAsia="Verdana"/>
          <w:color w:val="000000" w:themeColor="text1"/>
          <w:sz w:val="24"/>
          <w:szCs w:val="24"/>
        </w:rPr>
        <w:footnoteReference w:id="25"/>
      </w:r>
      <w:r w:rsidRPr="007A1507">
        <w:rPr>
          <w:rFonts w:ascii="Times New Roman" w:hAnsi="Times New Roman" w:eastAsia="Verdana"/>
          <w:color w:val="000000" w:themeColor="text1"/>
          <w:sz w:val="24"/>
          <w:szCs w:val="24"/>
        </w:rPr>
        <w:t xml:space="preserve"> worden nadere regels gesteld aan de eigen bijdrage voor algemene voorzieningen met een duurzame hulpverleningsrelatie, onder meer om </w:t>
      </w:r>
      <w:r w:rsidRPr="007A1507" w:rsidR="004A5C44">
        <w:rPr>
          <w:rFonts w:ascii="Times New Roman" w:hAnsi="Times New Roman" w:eastAsia="Verdana"/>
          <w:color w:val="000000" w:themeColor="text1"/>
          <w:sz w:val="24"/>
          <w:szCs w:val="24"/>
        </w:rPr>
        <w:t>stapeling met een aantal andere eigen bijdragen</w:t>
      </w:r>
      <w:r w:rsidRPr="007A1507">
        <w:rPr>
          <w:rFonts w:ascii="Times New Roman" w:hAnsi="Times New Roman" w:eastAsia="Verdana"/>
          <w:color w:val="000000" w:themeColor="text1"/>
          <w:sz w:val="24"/>
          <w:szCs w:val="24"/>
        </w:rPr>
        <w:t xml:space="preserve"> te voorkomen. Deze eigen bijdrage komt daardoor niet bovenop de ivb</w:t>
      </w:r>
      <w:r w:rsidRPr="007A1507" w:rsidR="00FD61B6">
        <w:rPr>
          <w:rFonts w:ascii="Times New Roman" w:hAnsi="Times New Roman" w:eastAsia="Verdana"/>
          <w:color w:val="000000" w:themeColor="text1"/>
          <w:sz w:val="24"/>
          <w:szCs w:val="24"/>
        </w:rPr>
        <w:t>, niet bovenop eigen bijdragen voor beschermd wonen op grond van de Wmo 2015 en ook niet bovenop</w:t>
      </w:r>
      <w:r w:rsidRPr="007A1507">
        <w:rPr>
          <w:rFonts w:ascii="Times New Roman" w:hAnsi="Times New Roman" w:eastAsia="Verdana"/>
          <w:color w:val="000000" w:themeColor="text1"/>
          <w:sz w:val="24"/>
          <w:szCs w:val="24"/>
        </w:rPr>
        <w:t xml:space="preserve"> eigen bijdragen op grond van de Wlz. Een burger kan </w:t>
      </w:r>
      <w:r w:rsidRPr="007A1507" w:rsidR="004A5C44">
        <w:rPr>
          <w:rFonts w:ascii="Times New Roman" w:hAnsi="Times New Roman" w:eastAsia="Verdana"/>
          <w:color w:val="000000" w:themeColor="text1"/>
          <w:sz w:val="24"/>
          <w:szCs w:val="24"/>
        </w:rPr>
        <w:t>ó</w:t>
      </w:r>
      <w:r w:rsidRPr="007A1507">
        <w:rPr>
          <w:rFonts w:ascii="Times New Roman" w:hAnsi="Times New Roman" w:eastAsia="Verdana"/>
          <w:color w:val="000000" w:themeColor="text1"/>
          <w:sz w:val="24"/>
          <w:szCs w:val="24"/>
        </w:rPr>
        <w:t xml:space="preserve">f een ivb </w:t>
      </w:r>
      <w:r w:rsidRPr="007A1507" w:rsidR="004A5C44">
        <w:rPr>
          <w:rFonts w:ascii="Times New Roman" w:hAnsi="Times New Roman" w:eastAsia="Verdana"/>
          <w:color w:val="000000" w:themeColor="text1"/>
          <w:sz w:val="24"/>
          <w:szCs w:val="24"/>
        </w:rPr>
        <w:t>ó</w:t>
      </w:r>
      <w:r w:rsidRPr="007A1507">
        <w:rPr>
          <w:rFonts w:ascii="Times New Roman" w:hAnsi="Times New Roman" w:eastAsia="Verdana"/>
          <w:color w:val="000000" w:themeColor="text1"/>
          <w:sz w:val="24"/>
          <w:szCs w:val="24"/>
        </w:rPr>
        <w:t xml:space="preserve">f </w:t>
      </w:r>
      <w:r w:rsidRPr="007A1507" w:rsidR="00FD61B6">
        <w:rPr>
          <w:rFonts w:ascii="Times New Roman" w:hAnsi="Times New Roman" w:eastAsia="Verdana"/>
          <w:color w:val="000000" w:themeColor="text1"/>
          <w:sz w:val="24"/>
          <w:szCs w:val="24"/>
        </w:rPr>
        <w:t xml:space="preserve">een eigen bijdrage voor beschermd wonen óf </w:t>
      </w:r>
      <w:r w:rsidRPr="007A1507">
        <w:rPr>
          <w:rFonts w:ascii="Times New Roman" w:hAnsi="Times New Roman" w:eastAsia="Verdana"/>
          <w:color w:val="000000" w:themeColor="text1"/>
          <w:sz w:val="24"/>
          <w:szCs w:val="24"/>
        </w:rPr>
        <w:t xml:space="preserve">een Wlz-bijdrage </w:t>
      </w:r>
      <w:r w:rsidRPr="007A1507" w:rsidR="004A5C44">
        <w:rPr>
          <w:rFonts w:ascii="Times New Roman" w:hAnsi="Times New Roman" w:eastAsia="Verdana"/>
          <w:color w:val="000000" w:themeColor="text1"/>
          <w:sz w:val="24"/>
          <w:szCs w:val="24"/>
        </w:rPr>
        <w:t>ó</w:t>
      </w:r>
      <w:r w:rsidRPr="007A1507">
        <w:rPr>
          <w:rFonts w:ascii="Times New Roman" w:hAnsi="Times New Roman" w:eastAsia="Verdana"/>
          <w:color w:val="000000" w:themeColor="text1"/>
          <w:sz w:val="24"/>
          <w:szCs w:val="24"/>
        </w:rPr>
        <w:t xml:space="preserve">f een bijdrage voor een algemene voorziening met duurzame hulpverleningsrelatie moeten betalen, maar nooit een opgetelde combinatie van die bijdragen. </w:t>
      </w:r>
    </w:p>
    <w:p w:rsidRPr="007A1507" w:rsidR="00C34C28" w:rsidP="00164A7E" w:rsidRDefault="00C34C28" w14:paraId="2E59C8CC" w14:textId="77777777">
      <w:pPr>
        <w:pStyle w:val="Geenafstand"/>
        <w:suppressAutoHyphens/>
        <w:rPr>
          <w:rFonts w:ascii="Times New Roman" w:hAnsi="Times New Roman" w:eastAsia="Verdana"/>
          <w:color w:val="000000" w:themeColor="text1"/>
          <w:sz w:val="24"/>
          <w:szCs w:val="24"/>
        </w:rPr>
      </w:pPr>
    </w:p>
    <w:p w:rsidRPr="007A1507" w:rsidR="31CD37B8" w:rsidP="00164A7E" w:rsidRDefault="00D0574A" w14:paraId="7FD5D855" w14:textId="133DA65F">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Zoals aangegeven, wordt d</w:t>
      </w:r>
      <w:r w:rsidRPr="007A1507" w:rsidR="2FCA0C6C">
        <w:rPr>
          <w:rFonts w:ascii="Times New Roman" w:hAnsi="Times New Roman"/>
          <w:sz w:val="24"/>
          <w:szCs w:val="24"/>
          <w:lang w:eastAsia="nl-NL"/>
        </w:rPr>
        <w:t xml:space="preserve">e hoogte van de eigen bijdrage voor een algemene voorziening door de gemeente bepaald en </w:t>
      </w:r>
      <w:r w:rsidRPr="007A1507">
        <w:rPr>
          <w:rFonts w:ascii="Times New Roman" w:hAnsi="Times New Roman"/>
          <w:sz w:val="24"/>
          <w:szCs w:val="24"/>
          <w:lang w:eastAsia="nl-NL"/>
        </w:rPr>
        <w:t xml:space="preserve">wordt </w:t>
      </w:r>
      <w:r w:rsidRPr="007A1507" w:rsidR="2FCA0C6C">
        <w:rPr>
          <w:rFonts w:ascii="Times New Roman" w:hAnsi="Times New Roman"/>
          <w:sz w:val="24"/>
          <w:szCs w:val="24"/>
          <w:lang w:eastAsia="nl-NL"/>
        </w:rPr>
        <w:t>de eigen bijdrage door de gemeente vastgesteld en geïnd. D</w:t>
      </w:r>
      <w:r w:rsidRPr="007A1507" w:rsidR="2FCA0C6C">
        <w:rPr>
          <w:rFonts w:ascii="Times New Roman" w:hAnsi="Times New Roman" w:eastAsia="Verdana"/>
          <w:color w:val="000000" w:themeColor="text1"/>
          <w:sz w:val="24"/>
          <w:szCs w:val="24"/>
        </w:rPr>
        <w:t>e eigen bijdrage voor het gebruik van een algemene voorziening mag echter niet meer dan de kostprijs van die voorziening bedragen</w:t>
      </w:r>
      <w:r w:rsidRPr="007A1507">
        <w:rPr>
          <w:rFonts w:ascii="Times New Roman" w:hAnsi="Times New Roman" w:eastAsia="Verdana"/>
          <w:color w:val="000000" w:themeColor="text1"/>
          <w:sz w:val="24"/>
          <w:szCs w:val="24"/>
        </w:rPr>
        <w:t xml:space="preserve">. Het wetsvoorstel regelt daarnaast dat de eigen bijdrage </w:t>
      </w:r>
      <w:r w:rsidRPr="007A1507" w:rsidR="2FCA0C6C">
        <w:rPr>
          <w:rFonts w:ascii="Times New Roman" w:hAnsi="Times New Roman" w:eastAsia="Verdana"/>
          <w:color w:val="000000" w:themeColor="text1"/>
          <w:sz w:val="24"/>
          <w:szCs w:val="24"/>
        </w:rPr>
        <w:t xml:space="preserve">financieel passend </w:t>
      </w:r>
      <w:r w:rsidRPr="007A1507">
        <w:rPr>
          <w:rFonts w:ascii="Times New Roman" w:hAnsi="Times New Roman" w:eastAsia="Verdana"/>
          <w:color w:val="000000" w:themeColor="text1"/>
          <w:sz w:val="24"/>
          <w:szCs w:val="24"/>
        </w:rPr>
        <w:t xml:space="preserve">moet </w:t>
      </w:r>
      <w:r w:rsidRPr="007A1507" w:rsidR="2FCA0C6C">
        <w:rPr>
          <w:rFonts w:ascii="Times New Roman" w:hAnsi="Times New Roman" w:eastAsia="Verdana"/>
          <w:color w:val="000000" w:themeColor="text1"/>
          <w:sz w:val="24"/>
          <w:szCs w:val="24"/>
        </w:rPr>
        <w:t xml:space="preserve">zijn voor de doelgroep van die voorziening. Daarbij kan de gemeente rekening houden met het inkomen en vermogen van de cliënt en zijn eventuele partner, maar vanwege het vereiste dat de eigen bijdrage financieel passend moet zijn, </w:t>
      </w:r>
      <w:r w:rsidRPr="007A1507" w:rsidR="00FD61B6">
        <w:rPr>
          <w:rFonts w:ascii="Times New Roman" w:hAnsi="Times New Roman" w:eastAsia="Verdana"/>
          <w:color w:val="000000" w:themeColor="text1"/>
          <w:sz w:val="24"/>
          <w:szCs w:val="24"/>
        </w:rPr>
        <w:t xml:space="preserve">zal </w:t>
      </w:r>
      <w:r w:rsidRPr="007A1507" w:rsidR="2FCA0C6C">
        <w:rPr>
          <w:rFonts w:ascii="Times New Roman" w:hAnsi="Times New Roman" w:eastAsia="Verdana"/>
          <w:color w:val="000000" w:themeColor="text1"/>
          <w:sz w:val="24"/>
          <w:szCs w:val="24"/>
        </w:rPr>
        <w:t xml:space="preserve">deze niet hoger zijn dan de ivb. </w:t>
      </w:r>
    </w:p>
    <w:p w:rsidRPr="007A1507" w:rsidR="31CD37B8" w:rsidP="00164A7E" w:rsidRDefault="31CD37B8" w14:paraId="734F1192" w14:textId="66481320">
      <w:pPr>
        <w:pStyle w:val="Geenafstand"/>
        <w:suppressAutoHyphens/>
        <w:rPr>
          <w:rFonts w:ascii="Times New Roman" w:hAnsi="Times New Roman" w:eastAsia="Verdana"/>
          <w:color w:val="000000" w:themeColor="text1"/>
          <w:sz w:val="24"/>
          <w:szCs w:val="24"/>
        </w:rPr>
      </w:pPr>
    </w:p>
    <w:p w:rsidRPr="007A1507" w:rsidR="001C0731" w:rsidP="00164A7E" w:rsidRDefault="2FCA0C6C" w14:paraId="2C77D0B5" w14:textId="61A248C3">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SP-fractie</w:t>
      </w:r>
      <w:r w:rsidRPr="007A1507">
        <w:rPr>
          <w:rFonts w:ascii="Times New Roman" w:hAnsi="Times New Roman"/>
          <w:i/>
          <w:iCs/>
          <w:sz w:val="24"/>
          <w:szCs w:val="24"/>
          <w:lang w:eastAsia="nl-NL"/>
        </w:rPr>
        <w:t xml:space="preserve"> hebben kennisgenomen van het wetsvoorstel. Zij zijn geen voorstander van de voorgestelde inkomens- en vermogensafhankelijke verhoging van de eigen bijdrage voor Wmo 2015-voorzieningen. Zij zien eigen bijdragen in de zorg (zolang die niet dienen als vergoeding voor woonlasten die mensen zonder hulpvraag ook zouden moeten maken) als onwenselijke niet-inhoudelijk onderbouwde drempels voor de zorg die mensen </w:t>
      </w:r>
      <w:r w:rsidRPr="007A1507">
        <w:rPr>
          <w:rFonts w:ascii="Times New Roman" w:hAnsi="Times New Roman"/>
          <w:i/>
          <w:iCs/>
          <w:sz w:val="24"/>
          <w:szCs w:val="24"/>
          <w:lang w:eastAsia="nl-NL"/>
        </w:rPr>
        <w:lastRenderedPageBreak/>
        <w:t>nodig hebben. Het inkomens- en vermogensafhankelijk maken van deze eigen bijdragen is daar ook geen oplossing voor. Het gaat hier namelijk niet om het organiseren van solidariteit met mensen die zorg nodig hebben naar draagkracht, maar om een inkomens- en vermogensafhankelijke boete voor een hulpvraag. Enkel mensen met een zorgbehoefte moeten deze namelijk betalen. Bovendien wordt er een tweedeling gestimuleerd tussen publieke Wmo-voorzieningen voor lagere inkomens en particuliere voorzieningen voor hogere inkomens, wat ook risico’s heeft voor sociaaleconomische verschillen in de kwaliteit van zorg. In het kader hiervan hebben zij nog een aantal kritische vragen en opmerkingen.</w:t>
      </w:r>
    </w:p>
    <w:p w:rsidRPr="007A1507" w:rsidR="00FD61B6" w:rsidP="00164A7E" w:rsidRDefault="00FD61B6" w14:paraId="59460108" w14:textId="77777777">
      <w:pPr>
        <w:pStyle w:val="Geenafstand"/>
        <w:suppressAutoHyphens/>
        <w:rPr>
          <w:rFonts w:ascii="Times New Roman" w:hAnsi="Times New Roman"/>
          <w:sz w:val="24"/>
          <w:szCs w:val="24"/>
          <w:lang w:eastAsia="nl-NL"/>
        </w:rPr>
      </w:pPr>
    </w:p>
    <w:p w:rsidRPr="007A1507" w:rsidR="00436E72" w:rsidP="00164A7E" w:rsidRDefault="2FCA0C6C" w14:paraId="72CC4E02"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SP-fractie lezen dat dit wetsvoorstel mede gericht is op het waarborgen van de financiële houdbaarheid van de Wmo 2015. Is het niet logischer om dit probleem aan te pakken door gemeenten voldoende te financieren, in plaats van de rekening bij mensen neer te leggen?</w:t>
      </w:r>
    </w:p>
    <w:p w:rsidRPr="007A1507" w:rsidR="000D7594" w:rsidP="00164A7E" w:rsidRDefault="000D7594" w14:paraId="14895BA1" w14:textId="77777777">
      <w:pPr>
        <w:pStyle w:val="Geenafstand"/>
        <w:suppressAutoHyphens/>
        <w:rPr>
          <w:rFonts w:ascii="Times New Roman" w:hAnsi="Times New Roman"/>
          <w:color w:val="C00000"/>
          <w:sz w:val="24"/>
          <w:szCs w:val="24"/>
          <w:lang w:eastAsia="nl-NL"/>
        </w:rPr>
      </w:pPr>
    </w:p>
    <w:p w:rsidRPr="007A1507" w:rsidR="00384900" w:rsidP="00164A7E" w:rsidRDefault="00384900" w14:paraId="00D125C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onderstreept vanzelfsprekend het belang van voldoende financiering voor gemeenten.</w:t>
      </w:r>
    </w:p>
    <w:p w:rsidRPr="007A1507" w:rsidR="00384900" w:rsidP="00164A7E" w:rsidRDefault="00384900" w14:paraId="293567CF" w14:textId="63D46769">
      <w:pPr>
        <w:suppressAutoHyphens/>
        <w:spacing w:after="0"/>
        <w:rPr>
          <w:rFonts w:ascii="Times New Roman" w:hAnsi="Times New Roman" w:eastAsia="Verdana"/>
          <w:sz w:val="24"/>
          <w:szCs w:val="24"/>
        </w:rPr>
      </w:pPr>
      <w:r w:rsidRPr="007A1507">
        <w:rPr>
          <w:rFonts w:ascii="Times New Roman" w:hAnsi="Times New Roman" w:eastAsia="Verdana"/>
          <w:sz w:val="24"/>
          <w:szCs w:val="24"/>
        </w:rPr>
        <w:t>Toch bevat d</w:t>
      </w:r>
      <w:r w:rsidRPr="007A1507" w:rsidR="00F45FA9">
        <w:rPr>
          <w:rFonts w:ascii="Times New Roman" w:hAnsi="Times New Roman" w:eastAsia="Verdana"/>
          <w:sz w:val="24"/>
          <w:szCs w:val="24"/>
        </w:rPr>
        <w:t>e vraag van de leden van de SP-fractie in de ogen van de regering een valse tegenstelling: ook de financiering van gemeenten via het Gemeentefonds wordt immers (indirect) door burgers opgebracht.</w:t>
      </w:r>
      <w:r w:rsidRPr="007A1507">
        <w:rPr>
          <w:rFonts w:ascii="Times New Roman" w:hAnsi="Times New Roman" w:eastAsia="Verdana"/>
          <w:sz w:val="24"/>
          <w:szCs w:val="24"/>
        </w:rPr>
        <w:t xml:space="preserve"> De </w:t>
      </w:r>
      <w:r w:rsidRPr="007A1507" w:rsidR="003D2FCF">
        <w:rPr>
          <w:rFonts w:ascii="Times New Roman" w:hAnsi="Times New Roman" w:eastAsia="Verdana"/>
          <w:sz w:val="24"/>
          <w:szCs w:val="24"/>
        </w:rPr>
        <w:t>regering</w:t>
      </w:r>
      <w:r w:rsidRPr="007A1507">
        <w:rPr>
          <w:rFonts w:ascii="Times New Roman" w:hAnsi="Times New Roman" w:eastAsia="Verdana"/>
          <w:sz w:val="24"/>
          <w:szCs w:val="24"/>
        </w:rPr>
        <w:t xml:space="preserve"> ziet</w:t>
      </w:r>
      <w:r w:rsidRPr="007A1507" w:rsidR="003D2FCF">
        <w:rPr>
          <w:rFonts w:ascii="Times New Roman" w:hAnsi="Times New Roman" w:eastAsia="Verdana"/>
          <w:sz w:val="24"/>
          <w:szCs w:val="24"/>
        </w:rPr>
        <w:t xml:space="preserve"> </w:t>
      </w:r>
      <w:r w:rsidRPr="007A1507" w:rsidR="007D2F8B">
        <w:rPr>
          <w:rFonts w:ascii="Times New Roman" w:hAnsi="Times New Roman" w:eastAsia="Verdana"/>
          <w:sz w:val="24"/>
          <w:szCs w:val="24"/>
        </w:rPr>
        <w:t>‘</w:t>
      </w:r>
      <w:r w:rsidRPr="007A1507" w:rsidR="003D2FCF">
        <w:rPr>
          <w:rFonts w:ascii="Times New Roman" w:hAnsi="Times New Roman" w:eastAsia="Verdana"/>
          <w:sz w:val="24"/>
          <w:szCs w:val="24"/>
        </w:rPr>
        <w:t>meer geld</w:t>
      </w:r>
      <w:r w:rsidRPr="007A1507" w:rsidR="007D2F8B">
        <w:rPr>
          <w:rFonts w:ascii="Times New Roman" w:hAnsi="Times New Roman" w:eastAsia="Verdana"/>
          <w:sz w:val="24"/>
          <w:szCs w:val="24"/>
        </w:rPr>
        <w:t>’</w:t>
      </w:r>
      <w:r w:rsidRPr="007A1507" w:rsidR="003D2FCF">
        <w:rPr>
          <w:rFonts w:ascii="Times New Roman" w:hAnsi="Times New Roman" w:eastAsia="Verdana"/>
          <w:sz w:val="24"/>
          <w:szCs w:val="24"/>
        </w:rPr>
        <w:t xml:space="preserve"> </w:t>
      </w:r>
      <w:r w:rsidRPr="007A1507">
        <w:rPr>
          <w:rFonts w:ascii="Times New Roman" w:hAnsi="Times New Roman" w:eastAsia="Verdana"/>
          <w:sz w:val="24"/>
          <w:szCs w:val="24"/>
        </w:rPr>
        <w:t xml:space="preserve">dan ook </w:t>
      </w:r>
      <w:r w:rsidRPr="007A1507" w:rsidR="003D2FCF">
        <w:rPr>
          <w:rFonts w:ascii="Times New Roman" w:hAnsi="Times New Roman" w:eastAsia="Verdana"/>
          <w:sz w:val="24"/>
          <w:szCs w:val="24"/>
        </w:rPr>
        <w:t xml:space="preserve">niet als een afdoende beleidsantwoord op </w:t>
      </w:r>
      <w:r w:rsidRPr="007A1507" w:rsidR="00F45FA9">
        <w:rPr>
          <w:rFonts w:ascii="Times New Roman" w:hAnsi="Times New Roman" w:eastAsia="Verdana"/>
          <w:sz w:val="24"/>
          <w:szCs w:val="24"/>
        </w:rPr>
        <w:t>het vraagstuk van financiële houdbaarheid</w:t>
      </w:r>
      <w:r w:rsidRPr="007A1507">
        <w:rPr>
          <w:rFonts w:ascii="Times New Roman" w:hAnsi="Times New Roman" w:eastAsia="Verdana"/>
          <w:sz w:val="24"/>
          <w:szCs w:val="24"/>
        </w:rPr>
        <w:t xml:space="preserve">. </w:t>
      </w:r>
      <w:r w:rsidRPr="007A1507" w:rsidR="003E55DF">
        <w:rPr>
          <w:rFonts w:ascii="Times New Roman" w:hAnsi="Times New Roman" w:eastAsia="Verdana"/>
          <w:sz w:val="24"/>
          <w:szCs w:val="24"/>
        </w:rPr>
        <w:t>D</w:t>
      </w:r>
      <w:r w:rsidRPr="007A1507" w:rsidR="002D6931">
        <w:rPr>
          <w:rFonts w:ascii="Times New Roman" w:hAnsi="Times New Roman" w:eastAsia="Verdana"/>
          <w:sz w:val="24"/>
          <w:szCs w:val="24"/>
        </w:rPr>
        <w:t>i</w:t>
      </w:r>
      <w:r w:rsidRPr="007A1507" w:rsidR="003E55DF">
        <w:rPr>
          <w:rFonts w:ascii="Times New Roman" w:hAnsi="Times New Roman" w:eastAsia="Verdana"/>
          <w:sz w:val="24"/>
          <w:szCs w:val="24"/>
        </w:rPr>
        <w:t>e</w:t>
      </w:r>
      <w:r w:rsidRPr="007A1507" w:rsidR="002D6931">
        <w:rPr>
          <w:rFonts w:ascii="Times New Roman" w:hAnsi="Times New Roman" w:eastAsia="Verdana"/>
          <w:sz w:val="24"/>
          <w:szCs w:val="24"/>
        </w:rPr>
        <w:t xml:space="preserve"> benadering </w:t>
      </w:r>
      <w:r w:rsidRPr="007A1507" w:rsidR="0037589B">
        <w:rPr>
          <w:rFonts w:ascii="Times New Roman" w:hAnsi="Times New Roman" w:eastAsia="Verdana"/>
          <w:sz w:val="24"/>
          <w:szCs w:val="24"/>
        </w:rPr>
        <w:t xml:space="preserve">doet onvoldoende recht aan het feit dat financiële </w:t>
      </w:r>
      <w:r w:rsidRPr="007A1507">
        <w:rPr>
          <w:rFonts w:ascii="Times New Roman" w:hAnsi="Times New Roman" w:eastAsia="Verdana"/>
          <w:sz w:val="24"/>
          <w:szCs w:val="24"/>
        </w:rPr>
        <w:t xml:space="preserve">middelen </w:t>
      </w:r>
      <w:r w:rsidRPr="007A1507" w:rsidR="0037589B">
        <w:rPr>
          <w:rFonts w:ascii="Times New Roman" w:hAnsi="Times New Roman" w:eastAsia="Verdana"/>
          <w:sz w:val="24"/>
          <w:szCs w:val="24"/>
        </w:rPr>
        <w:t>schaars zij</w:t>
      </w:r>
      <w:r w:rsidRPr="007A1507">
        <w:rPr>
          <w:rFonts w:ascii="Times New Roman" w:hAnsi="Times New Roman" w:eastAsia="Verdana"/>
          <w:sz w:val="24"/>
          <w:szCs w:val="24"/>
        </w:rPr>
        <w:t>n en dat collectieve uitgaven leiden tot hogere lasten voor burgers.</w:t>
      </w:r>
      <w:r w:rsidRPr="007A1507" w:rsidR="0037589B">
        <w:rPr>
          <w:rFonts w:ascii="Times New Roman" w:hAnsi="Times New Roman" w:eastAsia="Verdana"/>
          <w:sz w:val="24"/>
          <w:szCs w:val="24"/>
        </w:rPr>
        <w:t xml:space="preserve"> </w:t>
      </w:r>
    </w:p>
    <w:p w:rsidRPr="007A1507" w:rsidR="00384900" w:rsidP="00164A7E" w:rsidRDefault="00384900" w14:paraId="187CDA6A" w14:textId="77777777">
      <w:pPr>
        <w:suppressAutoHyphens/>
        <w:spacing w:after="0"/>
        <w:rPr>
          <w:rFonts w:ascii="Times New Roman" w:hAnsi="Times New Roman" w:eastAsia="Verdana"/>
          <w:sz w:val="24"/>
          <w:szCs w:val="24"/>
        </w:rPr>
      </w:pPr>
    </w:p>
    <w:p w:rsidRPr="007A1507" w:rsidR="00436E72" w:rsidP="00164A7E" w:rsidRDefault="00384900" w14:paraId="4632B3C1" w14:textId="73FF0289">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Bovendien is </w:t>
      </w:r>
      <w:r w:rsidRPr="007A1507" w:rsidR="004652FE">
        <w:rPr>
          <w:rFonts w:ascii="Times New Roman" w:hAnsi="Times New Roman" w:eastAsia="Verdana"/>
          <w:sz w:val="24"/>
          <w:szCs w:val="24"/>
        </w:rPr>
        <w:t>‘</w:t>
      </w:r>
      <w:r w:rsidRPr="007A1507">
        <w:rPr>
          <w:rFonts w:ascii="Times New Roman" w:hAnsi="Times New Roman" w:eastAsia="Verdana"/>
          <w:sz w:val="24"/>
          <w:szCs w:val="24"/>
        </w:rPr>
        <w:t>meer geld</w:t>
      </w:r>
      <w:r w:rsidRPr="007A1507" w:rsidR="004652FE">
        <w:rPr>
          <w:rFonts w:ascii="Times New Roman" w:hAnsi="Times New Roman" w:eastAsia="Verdana"/>
          <w:sz w:val="24"/>
          <w:szCs w:val="24"/>
        </w:rPr>
        <w:t>’</w:t>
      </w:r>
      <w:r w:rsidRPr="007A1507">
        <w:rPr>
          <w:rFonts w:ascii="Times New Roman" w:hAnsi="Times New Roman" w:eastAsia="Verdana"/>
          <w:sz w:val="24"/>
          <w:szCs w:val="24"/>
        </w:rPr>
        <w:t xml:space="preserve"> geen afdoende beleidsantwoord op de bredere uitdagingen waarmee het stelsel van maatschappelijke ondersteuning wordt geconfronteerd: </w:t>
      </w:r>
      <w:r w:rsidRPr="007A1507" w:rsidR="2FCA0C6C">
        <w:rPr>
          <w:rFonts w:ascii="Times New Roman" w:hAnsi="Times New Roman" w:eastAsia="Verdana"/>
          <w:sz w:val="24"/>
          <w:szCs w:val="24"/>
        </w:rPr>
        <w:t xml:space="preserve">een groter wordende vraag naar ondersteuning (door </w:t>
      </w:r>
      <w:r w:rsidRPr="007A1507" w:rsidR="00BF1C7F">
        <w:rPr>
          <w:rFonts w:ascii="Times New Roman" w:hAnsi="Times New Roman" w:eastAsia="Verdana"/>
          <w:sz w:val="24"/>
          <w:szCs w:val="24"/>
        </w:rPr>
        <w:t xml:space="preserve">met name </w:t>
      </w:r>
      <w:r w:rsidRPr="007A1507" w:rsidR="2FCA0C6C">
        <w:rPr>
          <w:rFonts w:ascii="Times New Roman" w:hAnsi="Times New Roman" w:eastAsia="Verdana"/>
          <w:sz w:val="24"/>
          <w:szCs w:val="24"/>
        </w:rPr>
        <w:t>de vergrijzende bevolking) en een krapper wordende arbeidsmarkt</w:t>
      </w:r>
      <w:r w:rsidRPr="007A1507">
        <w:rPr>
          <w:rFonts w:ascii="Times New Roman" w:hAnsi="Times New Roman" w:eastAsia="Verdana"/>
          <w:sz w:val="24"/>
          <w:szCs w:val="24"/>
        </w:rPr>
        <w:t xml:space="preserve">. Niet alleen de financiële houdbaarheid staat </w:t>
      </w:r>
      <w:r w:rsidRPr="007A1507" w:rsidR="007970C4">
        <w:rPr>
          <w:rFonts w:ascii="Times New Roman" w:hAnsi="Times New Roman" w:eastAsia="Verdana"/>
          <w:sz w:val="24"/>
          <w:szCs w:val="24"/>
        </w:rPr>
        <w:t xml:space="preserve">daardoor </w:t>
      </w:r>
      <w:r w:rsidRPr="007A1507">
        <w:rPr>
          <w:rFonts w:ascii="Times New Roman" w:hAnsi="Times New Roman" w:eastAsia="Verdana"/>
          <w:sz w:val="24"/>
          <w:szCs w:val="24"/>
        </w:rPr>
        <w:t>onder druk</w:t>
      </w:r>
      <w:r w:rsidRPr="007A1507" w:rsidR="000939C8">
        <w:rPr>
          <w:rFonts w:ascii="Times New Roman" w:hAnsi="Times New Roman" w:eastAsia="Verdana"/>
          <w:sz w:val="24"/>
          <w:szCs w:val="24"/>
        </w:rPr>
        <w:t xml:space="preserve"> – </w:t>
      </w:r>
      <w:r w:rsidRPr="007A1507" w:rsidR="00BC479E">
        <w:rPr>
          <w:rFonts w:ascii="Times New Roman" w:hAnsi="Times New Roman" w:eastAsia="Verdana"/>
          <w:sz w:val="24"/>
          <w:szCs w:val="24"/>
        </w:rPr>
        <w:t xml:space="preserve">met een alsmaar groter wordende behoefte aan collectieve middelen </w:t>
      </w:r>
      <w:r w:rsidRPr="007A1507" w:rsidR="000939C8">
        <w:rPr>
          <w:rFonts w:ascii="Times New Roman" w:hAnsi="Times New Roman" w:eastAsia="Verdana"/>
          <w:sz w:val="24"/>
          <w:szCs w:val="24"/>
        </w:rPr>
        <w:t xml:space="preserve">die niet door burgers, Rijk en gemeenten is op te brengen – </w:t>
      </w:r>
      <w:r w:rsidRPr="007A1507" w:rsidR="00BC479E">
        <w:rPr>
          <w:rFonts w:ascii="Times New Roman" w:hAnsi="Times New Roman" w:eastAsia="Verdana"/>
          <w:sz w:val="24"/>
          <w:szCs w:val="24"/>
        </w:rPr>
        <w:t>maar ook de personele houdbaarheid</w:t>
      </w:r>
      <w:r w:rsidRPr="007A1507" w:rsidR="00410708">
        <w:rPr>
          <w:rFonts w:ascii="Times New Roman" w:hAnsi="Times New Roman" w:eastAsia="Verdana"/>
          <w:sz w:val="24"/>
          <w:szCs w:val="24"/>
        </w:rPr>
        <w:t>. D</w:t>
      </w:r>
      <w:r w:rsidRPr="007A1507">
        <w:rPr>
          <w:rFonts w:ascii="Times New Roman" w:hAnsi="Times New Roman" w:eastAsia="Verdana"/>
          <w:sz w:val="24"/>
          <w:szCs w:val="24"/>
        </w:rPr>
        <w:t xml:space="preserve">e personele capaciteit in het domein </w:t>
      </w:r>
      <w:r w:rsidRPr="007A1507" w:rsidR="00655042">
        <w:rPr>
          <w:rFonts w:ascii="Times New Roman" w:hAnsi="Times New Roman" w:eastAsia="Verdana"/>
          <w:sz w:val="24"/>
          <w:szCs w:val="24"/>
        </w:rPr>
        <w:t xml:space="preserve">van de Wmo 2015 </w:t>
      </w:r>
      <w:r w:rsidRPr="007A1507" w:rsidR="00410708">
        <w:rPr>
          <w:rFonts w:ascii="Times New Roman" w:hAnsi="Times New Roman" w:eastAsia="Verdana"/>
          <w:sz w:val="24"/>
          <w:szCs w:val="24"/>
        </w:rPr>
        <w:t xml:space="preserve">is </w:t>
      </w:r>
      <w:r w:rsidRPr="007A1507">
        <w:rPr>
          <w:rFonts w:ascii="Times New Roman" w:hAnsi="Times New Roman" w:eastAsia="Verdana"/>
          <w:sz w:val="24"/>
          <w:szCs w:val="24"/>
        </w:rPr>
        <w:t xml:space="preserve">schaars. </w:t>
      </w:r>
      <w:r w:rsidRPr="007A1507" w:rsidR="00DC3B50">
        <w:rPr>
          <w:rFonts w:ascii="Times New Roman" w:hAnsi="Times New Roman" w:eastAsia="Verdana"/>
          <w:sz w:val="24"/>
          <w:szCs w:val="24"/>
        </w:rPr>
        <w:t>A</w:t>
      </w:r>
      <w:r w:rsidRPr="007A1507" w:rsidR="00410708">
        <w:rPr>
          <w:rFonts w:ascii="Times New Roman" w:hAnsi="Times New Roman" w:eastAsia="Verdana"/>
          <w:sz w:val="24"/>
          <w:szCs w:val="24"/>
        </w:rPr>
        <w:t xml:space="preserve">ls de oplossing </w:t>
      </w:r>
      <w:r w:rsidRPr="007A1507" w:rsidR="00CE66B7">
        <w:rPr>
          <w:rFonts w:ascii="Times New Roman" w:hAnsi="Times New Roman" w:eastAsia="Verdana"/>
          <w:sz w:val="24"/>
          <w:szCs w:val="24"/>
        </w:rPr>
        <w:t xml:space="preserve">alleen </w:t>
      </w:r>
      <w:r w:rsidRPr="007A1507" w:rsidR="00410708">
        <w:rPr>
          <w:rFonts w:ascii="Times New Roman" w:hAnsi="Times New Roman" w:eastAsia="Verdana"/>
          <w:sz w:val="24"/>
          <w:szCs w:val="24"/>
        </w:rPr>
        <w:t xml:space="preserve">gezocht wordt in </w:t>
      </w:r>
      <w:r w:rsidRPr="007A1507" w:rsidR="007D2F8B">
        <w:rPr>
          <w:rFonts w:ascii="Times New Roman" w:hAnsi="Times New Roman" w:eastAsia="Verdana"/>
          <w:sz w:val="24"/>
          <w:szCs w:val="24"/>
        </w:rPr>
        <w:t>‘</w:t>
      </w:r>
      <w:r w:rsidRPr="007A1507" w:rsidR="00CE66B7">
        <w:rPr>
          <w:rFonts w:ascii="Times New Roman" w:hAnsi="Times New Roman" w:eastAsia="Verdana"/>
          <w:sz w:val="24"/>
          <w:szCs w:val="24"/>
        </w:rPr>
        <w:t xml:space="preserve">meer </w:t>
      </w:r>
      <w:r w:rsidRPr="007A1507" w:rsidR="00410708">
        <w:rPr>
          <w:rFonts w:ascii="Times New Roman" w:hAnsi="Times New Roman" w:eastAsia="Verdana"/>
          <w:sz w:val="24"/>
          <w:szCs w:val="24"/>
        </w:rPr>
        <w:t>geld</w:t>
      </w:r>
      <w:r w:rsidRPr="007A1507" w:rsidR="00BC479E">
        <w:rPr>
          <w:rFonts w:ascii="Times New Roman" w:hAnsi="Times New Roman" w:eastAsia="Verdana"/>
          <w:sz w:val="24"/>
          <w:szCs w:val="24"/>
        </w:rPr>
        <w:t>’</w:t>
      </w:r>
      <w:r w:rsidRPr="007A1507" w:rsidR="00410708">
        <w:rPr>
          <w:rFonts w:ascii="Times New Roman" w:hAnsi="Times New Roman" w:eastAsia="Verdana"/>
          <w:sz w:val="24"/>
          <w:szCs w:val="24"/>
        </w:rPr>
        <w:t xml:space="preserve"> </w:t>
      </w:r>
      <w:r w:rsidRPr="007A1507" w:rsidR="00DC3B50">
        <w:rPr>
          <w:rFonts w:ascii="Times New Roman" w:hAnsi="Times New Roman" w:eastAsia="Verdana"/>
          <w:sz w:val="24"/>
          <w:szCs w:val="24"/>
        </w:rPr>
        <w:t>zal de toenemende druk op de Wmo 2015</w:t>
      </w:r>
      <w:r w:rsidRPr="007A1507" w:rsidR="000939C8">
        <w:rPr>
          <w:rFonts w:ascii="Times New Roman" w:hAnsi="Times New Roman" w:eastAsia="Verdana"/>
          <w:sz w:val="24"/>
          <w:szCs w:val="24"/>
        </w:rPr>
        <w:t xml:space="preserve"> </w:t>
      </w:r>
      <w:r w:rsidRPr="007A1507" w:rsidR="00B90C8B">
        <w:rPr>
          <w:rFonts w:ascii="Times New Roman" w:hAnsi="Times New Roman" w:eastAsia="Verdana"/>
          <w:sz w:val="24"/>
          <w:szCs w:val="24"/>
        </w:rPr>
        <w:t xml:space="preserve">daarom </w:t>
      </w:r>
      <w:r w:rsidRPr="007A1507" w:rsidR="2FCA0C6C">
        <w:rPr>
          <w:rFonts w:ascii="Times New Roman" w:hAnsi="Times New Roman" w:eastAsia="Verdana"/>
          <w:sz w:val="24"/>
          <w:szCs w:val="24"/>
        </w:rPr>
        <w:t xml:space="preserve">leiden tot meer schaarste aan voorzieningen en langere wachtlijsten. </w:t>
      </w:r>
      <w:r w:rsidRPr="007A1507" w:rsidR="008627DF">
        <w:rPr>
          <w:rFonts w:ascii="Times New Roman" w:hAnsi="Times New Roman" w:eastAsia="Verdana"/>
          <w:sz w:val="24"/>
          <w:szCs w:val="24"/>
        </w:rPr>
        <w:t>B</w:t>
      </w:r>
      <w:r w:rsidRPr="007A1507" w:rsidR="2FCA0C6C">
        <w:rPr>
          <w:rFonts w:ascii="Times New Roman" w:hAnsi="Times New Roman" w:eastAsia="Verdana"/>
          <w:sz w:val="24"/>
          <w:szCs w:val="24"/>
        </w:rPr>
        <w:t>urger</w:t>
      </w:r>
      <w:r w:rsidRPr="007A1507" w:rsidR="008627DF">
        <w:rPr>
          <w:rFonts w:ascii="Times New Roman" w:hAnsi="Times New Roman" w:eastAsia="Verdana"/>
          <w:sz w:val="24"/>
          <w:szCs w:val="24"/>
        </w:rPr>
        <w:t>s</w:t>
      </w:r>
      <w:r w:rsidRPr="007A1507" w:rsidR="2FCA0C6C">
        <w:rPr>
          <w:rFonts w:ascii="Times New Roman" w:hAnsi="Times New Roman" w:eastAsia="Verdana"/>
          <w:sz w:val="24"/>
          <w:szCs w:val="24"/>
        </w:rPr>
        <w:t xml:space="preserve"> die ondersteuning het meest nodig he</w:t>
      </w:r>
      <w:r w:rsidRPr="007A1507" w:rsidR="008627DF">
        <w:rPr>
          <w:rFonts w:ascii="Times New Roman" w:hAnsi="Times New Roman" w:eastAsia="Verdana"/>
          <w:sz w:val="24"/>
          <w:szCs w:val="24"/>
        </w:rPr>
        <w:t>bben en daarvoor afhankelijk zijn van de Wmo 2015</w:t>
      </w:r>
      <w:r w:rsidRPr="007A1507" w:rsidR="00DD7371">
        <w:rPr>
          <w:rFonts w:ascii="Times New Roman" w:hAnsi="Times New Roman" w:eastAsia="Verdana"/>
          <w:sz w:val="24"/>
          <w:szCs w:val="24"/>
        </w:rPr>
        <w:t>,</w:t>
      </w:r>
      <w:r w:rsidRPr="007A1507" w:rsidR="008627DF">
        <w:rPr>
          <w:rFonts w:ascii="Times New Roman" w:hAnsi="Times New Roman" w:eastAsia="Verdana"/>
          <w:sz w:val="24"/>
          <w:szCs w:val="24"/>
        </w:rPr>
        <w:t xml:space="preserve"> worden daar het hardst door geraakt en krijgen </w:t>
      </w:r>
      <w:r w:rsidRPr="007A1507" w:rsidR="00CA7D91">
        <w:rPr>
          <w:rFonts w:ascii="Times New Roman" w:hAnsi="Times New Roman" w:eastAsia="Verdana"/>
          <w:sz w:val="24"/>
          <w:szCs w:val="24"/>
        </w:rPr>
        <w:t xml:space="preserve">juist dan </w:t>
      </w:r>
      <w:r w:rsidRPr="007A1507" w:rsidR="00DD7371">
        <w:rPr>
          <w:rFonts w:ascii="Times New Roman" w:hAnsi="Times New Roman" w:eastAsia="Verdana"/>
          <w:sz w:val="24"/>
          <w:szCs w:val="24"/>
        </w:rPr>
        <w:t xml:space="preserve">de </w:t>
      </w:r>
      <w:r w:rsidRPr="007A1507" w:rsidR="007970C4">
        <w:rPr>
          <w:rFonts w:ascii="Times New Roman" w:hAnsi="Times New Roman" w:eastAsia="Verdana"/>
          <w:sz w:val="24"/>
          <w:szCs w:val="24"/>
        </w:rPr>
        <w:t xml:space="preserve">‘rekening’ gepresenteerd </w:t>
      </w:r>
      <w:r w:rsidRPr="007A1507" w:rsidR="008627DF">
        <w:rPr>
          <w:rFonts w:ascii="Times New Roman" w:hAnsi="Times New Roman" w:eastAsia="Verdana"/>
          <w:sz w:val="24"/>
          <w:szCs w:val="24"/>
        </w:rPr>
        <w:t xml:space="preserve">– aansluitend bij de </w:t>
      </w:r>
      <w:r w:rsidRPr="007A1507" w:rsidR="00DD7371">
        <w:rPr>
          <w:rFonts w:ascii="Times New Roman" w:hAnsi="Times New Roman" w:eastAsia="Verdana"/>
          <w:sz w:val="24"/>
          <w:szCs w:val="24"/>
        </w:rPr>
        <w:t>formulering die</w:t>
      </w:r>
      <w:r w:rsidRPr="007A1507" w:rsidR="008627DF">
        <w:rPr>
          <w:rFonts w:ascii="Times New Roman" w:hAnsi="Times New Roman" w:eastAsia="Verdana"/>
          <w:sz w:val="24"/>
          <w:szCs w:val="24"/>
        </w:rPr>
        <w:t xml:space="preserve"> de leden van de SP-fractie </w:t>
      </w:r>
      <w:r w:rsidRPr="007A1507" w:rsidR="00DD2740">
        <w:rPr>
          <w:rFonts w:ascii="Times New Roman" w:hAnsi="Times New Roman" w:eastAsia="Verdana"/>
          <w:sz w:val="24"/>
          <w:szCs w:val="24"/>
        </w:rPr>
        <w:t xml:space="preserve">in hun vraag </w:t>
      </w:r>
      <w:r w:rsidRPr="007A1507" w:rsidR="008627DF">
        <w:rPr>
          <w:rFonts w:ascii="Times New Roman" w:hAnsi="Times New Roman" w:eastAsia="Verdana"/>
          <w:sz w:val="24"/>
          <w:szCs w:val="24"/>
        </w:rPr>
        <w:t xml:space="preserve">gebruiken. Ook in dat opzicht </w:t>
      </w:r>
      <w:r w:rsidRPr="007A1507" w:rsidR="2FCA0C6C">
        <w:rPr>
          <w:rFonts w:ascii="Times New Roman" w:hAnsi="Times New Roman" w:eastAsia="Verdana"/>
          <w:sz w:val="24"/>
          <w:szCs w:val="24"/>
        </w:rPr>
        <w:t xml:space="preserve">is </w:t>
      </w:r>
      <w:r w:rsidRPr="007A1507" w:rsidR="001541E8">
        <w:rPr>
          <w:rFonts w:ascii="Times New Roman" w:hAnsi="Times New Roman" w:eastAsia="Verdana"/>
          <w:sz w:val="24"/>
          <w:szCs w:val="24"/>
        </w:rPr>
        <w:t xml:space="preserve">er in de vraag van de leden van de SP-fractie </w:t>
      </w:r>
      <w:r w:rsidRPr="007A1507" w:rsidR="00DD2740">
        <w:rPr>
          <w:rFonts w:ascii="Times New Roman" w:hAnsi="Times New Roman" w:eastAsia="Verdana"/>
          <w:sz w:val="24"/>
          <w:szCs w:val="24"/>
        </w:rPr>
        <w:t>naar mening</w:t>
      </w:r>
      <w:r w:rsidRPr="007A1507" w:rsidR="001541E8">
        <w:rPr>
          <w:rFonts w:ascii="Times New Roman" w:hAnsi="Times New Roman" w:eastAsia="Verdana"/>
          <w:sz w:val="24"/>
          <w:szCs w:val="24"/>
        </w:rPr>
        <w:t xml:space="preserve"> van de regering sprake van </w:t>
      </w:r>
      <w:r w:rsidRPr="007A1507" w:rsidR="2FCA0C6C">
        <w:rPr>
          <w:rFonts w:ascii="Times New Roman" w:hAnsi="Times New Roman" w:eastAsia="Verdana"/>
          <w:sz w:val="24"/>
          <w:szCs w:val="24"/>
        </w:rPr>
        <w:t xml:space="preserve">een valse tegenstelling. </w:t>
      </w:r>
    </w:p>
    <w:p w:rsidRPr="007A1507" w:rsidR="00564A1D" w:rsidP="00164A7E" w:rsidRDefault="00564A1D" w14:paraId="1D6FC8BB" w14:textId="77777777">
      <w:pPr>
        <w:suppressAutoHyphens/>
        <w:spacing w:after="0"/>
        <w:rPr>
          <w:rFonts w:ascii="Times New Roman" w:hAnsi="Times New Roman" w:eastAsia="Verdana"/>
          <w:sz w:val="24"/>
          <w:szCs w:val="24"/>
        </w:rPr>
      </w:pPr>
    </w:p>
    <w:p w:rsidRPr="007A1507" w:rsidR="00436E72" w:rsidP="00164A7E" w:rsidRDefault="008F59B0" w14:paraId="1E731D2D" w14:textId="3E0533CE">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ivb is </w:t>
      </w:r>
      <w:r w:rsidRPr="007A1507" w:rsidR="000939C8">
        <w:rPr>
          <w:rFonts w:ascii="Times New Roman" w:hAnsi="Times New Roman" w:eastAsia="Verdana"/>
          <w:sz w:val="24"/>
          <w:szCs w:val="24"/>
        </w:rPr>
        <w:t xml:space="preserve">daarom </w:t>
      </w:r>
      <w:r w:rsidRPr="007A1507" w:rsidR="004C3FF5">
        <w:rPr>
          <w:rFonts w:ascii="Times New Roman" w:hAnsi="Times New Roman" w:eastAsia="Verdana"/>
          <w:sz w:val="24"/>
          <w:szCs w:val="24"/>
        </w:rPr>
        <w:t xml:space="preserve">als instrument </w:t>
      </w:r>
      <w:r w:rsidRPr="007A1507">
        <w:rPr>
          <w:rFonts w:ascii="Times New Roman" w:hAnsi="Times New Roman" w:eastAsia="Verdana"/>
          <w:sz w:val="24"/>
          <w:szCs w:val="24"/>
        </w:rPr>
        <w:t xml:space="preserve">nodig om </w:t>
      </w:r>
      <w:r w:rsidRPr="007A1507" w:rsidR="000939C8">
        <w:rPr>
          <w:rFonts w:ascii="Times New Roman" w:hAnsi="Times New Roman" w:eastAsia="Verdana"/>
          <w:sz w:val="24"/>
          <w:szCs w:val="24"/>
        </w:rPr>
        <w:t xml:space="preserve">de alsmaar toenemende vraag naar maatwerkondersteuning vanuit de Wmo 2015 te remmen en </w:t>
      </w:r>
      <w:r w:rsidRPr="007A1507" w:rsidR="004C3FF5">
        <w:rPr>
          <w:rFonts w:ascii="Times New Roman" w:hAnsi="Times New Roman" w:eastAsia="Verdana"/>
          <w:sz w:val="24"/>
          <w:szCs w:val="24"/>
        </w:rPr>
        <w:t xml:space="preserve">te bevorderen dat </w:t>
      </w:r>
      <w:r w:rsidRPr="007A1507">
        <w:rPr>
          <w:rFonts w:ascii="Times New Roman" w:hAnsi="Times New Roman" w:eastAsia="Verdana"/>
          <w:sz w:val="24"/>
          <w:szCs w:val="24"/>
        </w:rPr>
        <w:t xml:space="preserve">de schaarse capaciteit die beschikbaar is voor </w:t>
      </w:r>
      <w:r w:rsidRPr="007A1507" w:rsidR="00DD7371">
        <w:rPr>
          <w:rFonts w:ascii="Times New Roman" w:hAnsi="Times New Roman" w:eastAsia="Verdana"/>
          <w:sz w:val="24"/>
          <w:szCs w:val="24"/>
        </w:rPr>
        <w:t>maatwerk</w:t>
      </w:r>
      <w:r w:rsidRPr="007A1507">
        <w:rPr>
          <w:rFonts w:ascii="Times New Roman" w:hAnsi="Times New Roman" w:eastAsia="Verdana"/>
          <w:sz w:val="24"/>
          <w:szCs w:val="24"/>
        </w:rPr>
        <w:t xml:space="preserve">voorzieningen (meer) gericht </w:t>
      </w:r>
      <w:r w:rsidRPr="007A1507" w:rsidR="00B90C8B">
        <w:rPr>
          <w:rFonts w:ascii="Times New Roman" w:hAnsi="Times New Roman" w:eastAsia="Verdana"/>
          <w:sz w:val="24"/>
          <w:szCs w:val="24"/>
        </w:rPr>
        <w:t>wordt</w:t>
      </w:r>
      <w:r w:rsidRPr="007A1507">
        <w:rPr>
          <w:rFonts w:ascii="Times New Roman" w:hAnsi="Times New Roman" w:eastAsia="Verdana"/>
          <w:sz w:val="24"/>
          <w:szCs w:val="24"/>
        </w:rPr>
        <w:t xml:space="preserve"> ingezet voor burgers die om financiële of andere redenen niet zelf in hun ondersteuningsbehoefte kunnen voorzien.</w:t>
      </w:r>
      <w:r w:rsidRPr="007A1507" w:rsidR="004C3FF5">
        <w:rPr>
          <w:rFonts w:ascii="Times New Roman" w:hAnsi="Times New Roman" w:eastAsia="Verdana"/>
          <w:sz w:val="24"/>
          <w:szCs w:val="24"/>
        </w:rPr>
        <w:t xml:space="preserve"> </w:t>
      </w:r>
      <w:r w:rsidRPr="007A1507" w:rsidR="47D43334">
        <w:rPr>
          <w:rFonts w:ascii="Times New Roman" w:hAnsi="Times New Roman" w:eastAsia="Verdana"/>
          <w:sz w:val="24"/>
          <w:szCs w:val="24"/>
        </w:rPr>
        <w:t xml:space="preserve">De </w:t>
      </w:r>
      <w:r w:rsidRPr="007A1507" w:rsidR="00DB0503">
        <w:rPr>
          <w:rFonts w:ascii="Times New Roman" w:hAnsi="Times New Roman" w:eastAsia="Verdana"/>
          <w:sz w:val="24"/>
          <w:szCs w:val="24"/>
        </w:rPr>
        <w:t xml:space="preserve">ivb is </w:t>
      </w:r>
      <w:r w:rsidRPr="007A1507" w:rsidR="47D43334">
        <w:rPr>
          <w:rFonts w:ascii="Times New Roman" w:hAnsi="Times New Roman" w:eastAsia="Verdana"/>
          <w:sz w:val="24"/>
          <w:szCs w:val="24"/>
        </w:rPr>
        <w:t xml:space="preserve">een redelijke bijdrage in de kosten van de </w:t>
      </w:r>
      <w:r w:rsidRPr="007A1507" w:rsidR="00DD7371">
        <w:rPr>
          <w:rFonts w:ascii="Times New Roman" w:hAnsi="Times New Roman" w:eastAsia="Verdana"/>
          <w:sz w:val="24"/>
          <w:szCs w:val="24"/>
        </w:rPr>
        <w:t>maatwerk</w:t>
      </w:r>
      <w:r w:rsidRPr="007A1507" w:rsidR="31CD37B8">
        <w:rPr>
          <w:rFonts w:ascii="Times New Roman" w:hAnsi="Times New Roman" w:eastAsia="Verdana"/>
          <w:sz w:val="24"/>
          <w:szCs w:val="24"/>
        </w:rPr>
        <w:t xml:space="preserve">voorzieningen </w:t>
      </w:r>
      <w:r w:rsidRPr="007A1507" w:rsidR="47D43334">
        <w:rPr>
          <w:rFonts w:ascii="Times New Roman" w:hAnsi="Times New Roman" w:eastAsia="Verdana"/>
          <w:sz w:val="24"/>
          <w:szCs w:val="24"/>
        </w:rPr>
        <w:t>die iemand gebruikt. Daarbij vind</w:t>
      </w:r>
      <w:r w:rsidRPr="007A1507" w:rsidR="00E54466">
        <w:rPr>
          <w:rFonts w:ascii="Times New Roman" w:hAnsi="Times New Roman" w:eastAsia="Verdana"/>
          <w:sz w:val="24"/>
          <w:szCs w:val="24"/>
        </w:rPr>
        <w:t>t</w:t>
      </w:r>
      <w:r w:rsidRPr="007A1507" w:rsidR="47D43334">
        <w:rPr>
          <w:rFonts w:ascii="Times New Roman" w:hAnsi="Times New Roman" w:eastAsia="Verdana"/>
          <w:sz w:val="24"/>
          <w:szCs w:val="24"/>
        </w:rPr>
        <w:t xml:space="preserve"> de regering een ivb naar </w:t>
      </w:r>
      <w:r w:rsidRPr="007A1507" w:rsidR="31CD37B8">
        <w:rPr>
          <w:rFonts w:ascii="Times New Roman" w:hAnsi="Times New Roman" w:eastAsia="Verdana"/>
          <w:sz w:val="24"/>
          <w:szCs w:val="24"/>
        </w:rPr>
        <w:t xml:space="preserve">financiële </w:t>
      </w:r>
      <w:r w:rsidRPr="007A1507" w:rsidR="47D43334">
        <w:rPr>
          <w:rFonts w:ascii="Times New Roman" w:hAnsi="Times New Roman" w:eastAsia="Verdana"/>
          <w:sz w:val="24"/>
          <w:szCs w:val="24"/>
        </w:rPr>
        <w:t xml:space="preserve">draagkracht goed passen </w:t>
      </w:r>
      <w:r w:rsidRPr="007A1507" w:rsidR="00C8709B">
        <w:rPr>
          <w:rFonts w:ascii="Times New Roman" w:hAnsi="Times New Roman" w:eastAsia="Verdana"/>
          <w:sz w:val="24"/>
          <w:szCs w:val="24"/>
        </w:rPr>
        <w:t xml:space="preserve">bij </w:t>
      </w:r>
      <w:r w:rsidRPr="007A1507" w:rsidR="47D43334">
        <w:rPr>
          <w:rFonts w:ascii="Times New Roman" w:hAnsi="Times New Roman" w:eastAsia="Verdana"/>
          <w:sz w:val="24"/>
          <w:szCs w:val="24"/>
        </w:rPr>
        <w:t xml:space="preserve">de oorspronkelijke beleidsgedachte </w:t>
      </w:r>
      <w:r w:rsidRPr="007A1507" w:rsidR="002D6931">
        <w:rPr>
          <w:rFonts w:ascii="Times New Roman" w:hAnsi="Times New Roman" w:eastAsia="Verdana"/>
          <w:sz w:val="24"/>
          <w:szCs w:val="24"/>
        </w:rPr>
        <w:t>van</w:t>
      </w:r>
      <w:r w:rsidRPr="007A1507" w:rsidR="00C8709B">
        <w:rPr>
          <w:rFonts w:ascii="Times New Roman" w:hAnsi="Times New Roman" w:eastAsia="Verdana"/>
          <w:sz w:val="24"/>
          <w:szCs w:val="24"/>
        </w:rPr>
        <w:t xml:space="preserve"> </w:t>
      </w:r>
      <w:r w:rsidRPr="007A1507" w:rsidR="47D43334">
        <w:rPr>
          <w:rFonts w:ascii="Times New Roman" w:hAnsi="Times New Roman" w:eastAsia="Verdana"/>
          <w:sz w:val="24"/>
          <w:szCs w:val="24"/>
        </w:rPr>
        <w:t>de Wmo 2015</w:t>
      </w:r>
      <w:r w:rsidRPr="007A1507" w:rsidR="004C3FF5">
        <w:rPr>
          <w:rFonts w:ascii="Times New Roman" w:hAnsi="Times New Roman" w:eastAsia="Verdana"/>
          <w:sz w:val="24"/>
          <w:szCs w:val="24"/>
        </w:rPr>
        <w:t xml:space="preserve">, waarbij de eigen mogelijkheden van de burger </w:t>
      </w:r>
      <w:r w:rsidRPr="007A1507" w:rsidR="00DB0503">
        <w:rPr>
          <w:rFonts w:ascii="Times New Roman" w:hAnsi="Times New Roman" w:eastAsia="Verdana"/>
          <w:sz w:val="24"/>
          <w:szCs w:val="24"/>
        </w:rPr>
        <w:t xml:space="preserve">en diens sociale omgeving </w:t>
      </w:r>
      <w:r w:rsidRPr="007A1507" w:rsidR="004C3FF5">
        <w:rPr>
          <w:rFonts w:ascii="Times New Roman" w:hAnsi="Times New Roman" w:eastAsia="Verdana"/>
          <w:sz w:val="24"/>
          <w:szCs w:val="24"/>
        </w:rPr>
        <w:t>centraal staan:</w:t>
      </w:r>
      <w:r w:rsidRPr="007A1507" w:rsidR="47D43334">
        <w:rPr>
          <w:rFonts w:ascii="Times New Roman" w:hAnsi="Times New Roman" w:eastAsia="Verdana"/>
          <w:sz w:val="24"/>
          <w:szCs w:val="24"/>
        </w:rPr>
        <w:t xml:space="preserve"> </w:t>
      </w:r>
      <w:r w:rsidRPr="007A1507" w:rsidR="004C3FF5">
        <w:rPr>
          <w:rFonts w:ascii="Times New Roman" w:hAnsi="Times New Roman" w:eastAsia="Verdana"/>
          <w:sz w:val="24"/>
          <w:szCs w:val="24"/>
        </w:rPr>
        <w:t>door de ivb zullen burgers</w:t>
      </w:r>
      <w:r w:rsidRPr="007A1507" w:rsidR="47D43334">
        <w:rPr>
          <w:rFonts w:ascii="Times New Roman" w:hAnsi="Times New Roman" w:eastAsia="Verdana"/>
          <w:sz w:val="24"/>
          <w:szCs w:val="24"/>
        </w:rPr>
        <w:t xml:space="preserve"> meer geneigd zijn om de eigen opties eerst af te wegen voordat men een beroep doet op ondersteuning vanuit de Wmo 2015. Ook denkt de regering dat meer kapitaalkrachtige groepen burgers die voorheen zelf in hun ondersteuningsbehoefte konden voorzien, </w:t>
      </w:r>
      <w:r w:rsidRPr="007A1507" w:rsidR="00006D11">
        <w:rPr>
          <w:rFonts w:ascii="Times New Roman" w:hAnsi="Times New Roman" w:eastAsia="Verdana"/>
          <w:sz w:val="24"/>
          <w:szCs w:val="24"/>
        </w:rPr>
        <w:t xml:space="preserve">die </w:t>
      </w:r>
      <w:r w:rsidRPr="007A1507" w:rsidR="00006D11">
        <w:rPr>
          <w:rFonts w:ascii="Times New Roman" w:hAnsi="Times New Roman" w:eastAsia="Verdana"/>
          <w:sz w:val="24"/>
          <w:szCs w:val="24"/>
        </w:rPr>
        <w:lastRenderedPageBreak/>
        <w:t xml:space="preserve">ondersteuning </w:t>
      </w:r>
      <w:r w:rsidRPr="007A1507" w:rsidR="47D43334">
        <w:rPr>
          <w:rFonts w:ascii="Times New Roman" w:hAnsi="Times New Roman" w:eastAsia="Verdana"/>
          <w:sz w:val="24"/>
          <w:szCs w:val="24"/>
        </w:rPr>
        <w:t xml:space="preserve">in de nieuwe situatie weer zelf gaan organiseren buiten de Wmo 2015. </w:t>
      </w:r>
      <w:r w:rsidRPr="007A1507" w:rsidR="004C3FF5">
        <w:rPr>
          <w:rFonts w:ascii="Times New Roman" w:hAnsi="Times New Roman" w:eastAsia="Verdana"/>
          <w:sz w:val="24"/>
          <w:szCs w:val="24"/>
        </w:rPr>
        <w:t xml:space="preserve">Daarnaast verwacht de regering dat als gevolg van de ivb de balans tussen de kosten van de Wmo 2015 en de </w:t>
      </w:r>
      <w:r w:rsidRPr="007A1507" w:rsidR="00DB0503">
        <w:rPr>
          <w:rFonts w:ascii="Times New Roman" w:hAnsi="Times New Roman" w:eastAsia="Verdana"/>
          <w:sz w:val="24"/>
          <w:szCs w:val="24"/>
        </w:rPr>
        <w:t xml:space="preserve">opbrengsten uit eigen bijdragen weer iets </w:t>
      </w:r>
      <w:r w:rsidRPr="007A1507" w:rsidR="00B90C8B">
        <w:rPr>
          <w:rFonts w:ascii="Times New Roman" w:hAnsi="Times New Roman" w:eastAsia="Verdana"/>
          <w:sz w:val="24"/>
          <w:szCs w:val="24"/>
        </w:rPr>
        <w:t>rechter wordt getrokken</w:t>
      </w:r>
      <w:r w:rsidRPr="007A1507" w:rsidR="004C3FF5">
        <w:rPr>
          <w:rFonts w:ascii="Times New Roman" w:hAnsi="Times New Roman" w:eastAsia="Verdana"/>
          <w:sz w:val="24"/>
          <w:szCs w:val="24"/>
        </w:rPr>
        <w:t>. Dit alles is nodig</w:t>
      </w:r>
      <w:r w:rsidRPr="007A1507" w:rsidR="47D43334">
        <w:rPr>
          <w:rFonts w:ascii="Times New Roman" w:hAnsi="Times New Roman" w:eastAsia="Verdana"/>
          <w:sz w:val="24"/>
          <w:szCs w:val="24"/>
        </w:rPr>
        <w:t xml:space="preserve"> om </w:t>
      </w:r>
      <w:r w:rsidRPr="007A1507" w:rsidR="00DB0503">
        <w:rPr>
          <w:rFonts w:ascii="Times New Roman" w:hAnsi="Times New Roman" w:eastAsia="Verdana"/>
          <w:sz w:val="24"/>
          <w:szCs w:val="24"/>
        </w:rPr>
        <w:t xml:space="preserve">voorzieningen uit hoofde van </w:t>
      </w:r>
      <w:r w:rsidRPr="007A1507" w:rsidR="47D43334">
        <w:rPr>
          <w:rFonts w:ascii="Times New Roman" w:hAnsi="Times New Roman" w:eastAsia="Verdana"/>
          <w:sz w:val="24"/>
          <w:szCs w:val="24"/>
        </w:rPr>
        <w:t>de Wmo 2015 ook voor de toekomst toegankelijk te houden.</w:t>
      </w:r>
      <w:r w:rsidRPr="007A1507" w:rsidR="004C3FF5">
        <w:rPr>
          <w:rFonts w:ascii="Times New Roman" w:hAnsi="Times New Roman" w:eastAsia="Verdana"/>
          <w:sz w:val="24"/>
          <w:szCs w:val="24"/>
        </w:rPr>
        <w:t xml:space="preserve"> </w:t>
      </w:r>
    </w:p>
    <w:p w:rsidRPr="007A1507" w:rsidR="004C3FF5" w:rsidP="00164A7E" w:rsidRDefault="004C3FF5" w14:paraId="0A520D2D" w14:textId="77777777">
      <w:pPr>
        <w:suppressAutoHyphens/>
        <w:spacing w:after="0"/>
        <w:rPr>
          <w:rFonts w:ascii="Times New Roman" w:hAnsi="Times New Roman" w:eastAsia="Verdana"/>
          <w:sz w:val="24"/>
          <w:szCs w:val="24"/>
        </w:rPr>
      </w:pPr>
    </w:p>
    <w:p w:rsidRPr="007A1507" w:rsidR="00436E72" w:rsidP="00164A7E" w:rsidRDefault="00B90C8B" w14:paraId="73D98CDC" w14:textId="4DB2B165">
      <w:pPr>
        <w:suppressAutoHyphens/>
        <w:spacing w:after="0"/>
        <w:rPr>
          <w:rFonts w:ascii="Times New Roman" w:hAnsi="Times New Roman" w:eastAsia="Verdana"/>
          <w:sz w:val="24"/>
          <w:szCs w:val="24"/>
        </w:rPr>
      </w:pPr>
      <w:r w:rsidRPr="007A1507">
        <w:rPr>
          <w:rFonts w:ascii="Times New Roman" w:hAnsi="Times New Roman" w:eastAsia="Verdana"/>
          <w:sz w:val="24"/>
          <w:szCs w:val="24"/>
        </w:rPr>
        <w:t>Wat betreft de financiering van gemeenten is nog relevant om hier te benoemen dat d</w:t>
      </w:r>
      <w:r w:rsidRPr="007A1507" w:rsidR="302525E7">
        <w:rPr>
          <w:rFonts w:ascii="Times New Roman" w:hAnsi="Times New Roman" w:eastAsia="Verdana"/>
          <w:sz w:val="24"/>
          <w:szCs w:val="24"/>
        </w:rPr>
        <w:t xml:space="preserve">e regering </w:t>
      </w:r>
      <w:r w:rsidRPr="007A1507" w:rsidR="0C162EE4">
        <w:rPr>
          <w:rFonts w:ascii="Times New Roman" w:hAnsi="Times New Roman" w:eastAsia="Verdana"/>
          <w:sz w:val="24"/>
          <w:szCs w:val="24"/>
        </w:rPr>
        <w:t xml:space="preserve">en gemeenten in het overhedenoverleg met elkaar in gesprek </w:t>
      </w:r>
      <w:r w:rsidRPr="007A1507">
        <w:rPr>
          <w:rFonts w:ascii="Times New Roman" w:hAnsi="Times New Roman" w:eastAsia="Verdana"/>
          <w:sz w:val="24"/>
          <w:szCs w:val="24"/>
        </w:rPr>
        <w:t xml:space="preserve">blijven </w:t>
      </w:r>
      <w:r w:rsidRPr="007A1507" w:rsidR="0C162EE4">
        <w:rPr>
          <w:rFonts w:ascii="Times New Roman" w:hAnsi="Times New Roman" w:eastAsia="Verdana"/>
          <w:sz w:val="24"/>
          <w:szCs w:val="24"/>
        </w:rPr>
        <w:t xml:space="preserve">over de bredere balans tussen taken, middelen en uitvoeringskracht. </w:t>
      </w:r>
      <w:r w:rsidRPr="007A1507" w:rsidR="3C3D0781">
        <w:rPr>
          <w:rFonts w:ascii="Times New Roman" w:hAnsi="Times New Roman" w:eastAsia="Verdana"/>
          <w:sz w:val="24"/>
          <w:szCs w:val="24"/>
        </w:rPr>
        <w:t>De regering</w:t>
      </w:r>
      <w:r w:rsidRPr="007A1507" w:rsidR="0C162EE4">
        <w:rPr>
          <w:rFonts w:ascii="Times New Roman" w:hAnsi="Times New Roman" w:eastAsia="Verdana"/>
          <w:sz w:val="24"/>
          <w:szCs w:val="24"/>
        </w:rPr>
        <w:t xml:space="preserve"> houdt daarbij aandacht voor de wijze waarop de taken die gemeenten hebben zich ontwikkelen ten opzichte van de beschikbare </w:t>
      </w:r>
      <w:r w:rsidRPr="007A1507" w:rsidR="00D70283">
        <w:rPr>
          <w:rFonts w:ascii="Times New Roman" w:hAnsi="Times New Roman" w:eastAsia="Verdana"/>
          <w:sz w:val="24"/>
          <w:szCs w:val="24"/>
        </w:rPr>
        <w:t xml:space="preserve">financiële </w:t>
      </w:r>
      <w:r w:rsidRPr="007A1507" w:rsidR="0C162EE4">
        <w:rPr>
          <w:rFonts w:ascii="Times New Roman" w:hAnsi="Times New Roman" w:eastAsia="Verdana"/>
          <w:sz w:val="24"/>
          <w:szCs w:val="24"/>
        </w:rPr>
        <w:t>middelen.</w:t>
      </w:r>
    </w:p>
    <w:p w:rsidRPr="007A1507" w:rsidR="00AE1D1C" w:rsidP="00164A7E" w:rsidRDefault="00AE1D1C" w14:paraId="51A33157" w14:textId="77777777">
      <w:pPr>
        <w:suppressAutoHyphens/>
        <w:spacing w:after="0"/>
        <w:rPr>
          <w:rFonts w:ascii="Times New Roman" w:hAnsi="Times New Roman" w:eastAsia="Verdana"/>
          <w:sz w:val="24"/>
          <w:szCs w:val="24"/>
        </w:rPr>
      </w:pPr>
    </w:p>
    <w:p w:rsidRPr="007A1507" w:rsidR="00B90C8B" w:rsidP="00164A7E" w:rsidRDefault="00846686" w14:paraId="619AC370" w14:textId="6D1B76A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Tot slot </w:t>
      </w:r>
      <w:r w:rsidRPr="007A1507" w:rsidR="00D307CB">
        <w:rPr>
          <w:rFonts w:ascii="Times New Roman" w:hAnsi="Times New Roman" w:eastAsia="Verdana"/>
          <w:sz w:val="24"/>
          <w:szCs w:val="24"/>
        </w:rPr>
        <w:t>wordt</w:t>
      </w:r>
      <w:r w:rsidRPr="007A1507">
        <w:rPr>
          <w:rFonts w:ascii="Times New Roman" w:hAnsi="Times New Roman" w:eastAsia="Verdana"/>
          <w:sz w:val="24"/>
          <w:szCs w:val="24"/>
        </w:rPr>
        <w:t xml:space="preserve"> in deze context nog</w:t>
      </w:r>
      <w:r w:rsidRPr="007A1507" w:rsidR="0C162EE4">
        <w:rPr>
          <w:rFonts w:ascii="Times New Roman" w:hAnsi="Times New Roman" w:eastAsia="Verdana"/>
          <w:sz w:val="24"/>
          <w:szCs w:val="24"/>
        </w:rPr>
        <w:t xml:space="preserve"> het brede </w:t>
      </w:r>
      <w:r w:rsidRPr="007A1507" w:rsidR="002447A9">
        <w:rPr>
          <w:rFonts w:ascii="Times New Roman" w:hAnsi="Times New Roman" w:eastAsia="Verdana"/>
          <w:sz w:val="24"/>
          <w:szCs w:val="24"/>
        </w:rPr>
        <w:t>‘</w:t>
      </w:r>
      <w:r w:rsidRPr="007A1507" w:rsidR="00D307CB">
        <w:rPr>
          <w:rFonts w:ascii="Times New Roman" w:hAnsi="Times New Roman" w:eastAsia="Verdana"/>
          <w:sz w:val="24"/>
          <w:szCs w:val="24"/>
        </w:rPr>
        <w:t>H</w:t>
      </w:r>
      <w:r w:rsidRPr="007A1507" w:rsidR="0C162EE4">
        <w:rPr>
          <w:rFonts w:ascii="Times New Roman" w:hAnsi="Times New Roman" w:eastAsia="Verdana"/>
          <w:sz w:val="24"/>
          <w:szCs w:val="24"/>
        </w:rPr>
        <w:t>oudbaarheidsonderzoek Wmo 2015</w:t>
      </w:r>
      <w:r w:rsidRPr="007A1507" w:rsidR="002447A9">
        <w:rPr>
          <w:rFonts w:ascii="Times New Roman" w:hAnsi="Times New Roman" w:eastAsia="Verdana"/>
          <w:sz w:val="24"/>
          <w:szCs w:val="24"/>
        </w:rPr>
        <w:t>’</w:t>
      </w:r>
      <w:r w:rsidRPr="007A1507" w:rsidR="00D307CB">
        <w:rPr>
          <w:rFonts w:ascii="Times New Roman" w:hAnsi="Times New Roman" w:eastAsia="Verdana"/>
          <w:sz w:val="24"/>
          <w:szCs w:val="24"/>
        </w:rPr>
        <w:t xml:space="preserve"> genoemd</w:t>
      </w:r>
      <w:r w:rsidRPr="007A1507" w:rsidR="0C162EE4">
        <w:rPr>
          <w:rFonts w:ascii="Times New Roman" w:hAnsi="Times New Roman" w:eastAsia="Verdana"/>
          <w:sz w:val="24"/>
          <w:szCs w:val="24"/>
        </w:rPr>
        <w:t>. In dit onderzoekstraject wordt gekeken naar onder andere demografische, personele en financiële ontwikkelingen die van invloed zijn op de houdbaarheid van de Wmo 2015</w:t>
      </w:r>
      <w:r w:rsidRPr="007A1507" w:rsidR="00B90C8B">
        <w:rPr>
          <w:rFonts w:ascii="Times New Roman" w:hAnsi="Times New Roman" w:eastAsia="Verdana"/>
          <w:sz w:val="24"/>
          <w:szCs w:val="24"/>
        </w:rPr>
        <w:t>, m</w:t>
      </w:r>
      <w:r w:rsidRPr="007A1507" w:rsidR="13A66CC7">
        <w:rPr>
          <w:rFonts w:ascii="Times New Roman" w:hAnsi="Times New Roman" w:eastAsia="Verdana"/>
          <w:sz w:val="24"/>
          <w:szCs w:val="24"/>
        </w:rPr>
        <w:t xml:space="preserve">et als doel om samen met gemeenten tot een objectief en breed gedragen beeld te komen van meer fundamentele kansen en uitdagingen </w:t>
      </w:r>
      <w:r w:rsidRPr="007A1507" w:rsidR="00D307CB">
        <w:rPr>
          <w:rFonts w:ascii="Times New Roman" w:hAnsi="Times New Roman" w:eastAsia="Verdana"/>
          <w:sz w:val="24"/>
          <w:szCs w:val="24"/>
        </w:rPr>
        <w:t>ten behoeve van</w:t>
      </w:r>
      <w:r w:rsidRPr="007A1507" w:rsidR="13A66CC7">
        <w:rPr>
          <w:rFonts w:ascii="Times New Roman" w:hAnsi="Times New Roman" w:eastAsia="Verdana"/>
          <w:sz w:val="24"/>
          <w:szCs w:val="24"/>
        </w:rPr>
        <w:t xml:space="preserve"> de houdbaarheid en beschikbaarheid van </w:t>
      </w:r>
      <w:r w:rsidRPr="007A1507" w:rsidR="00D307CB">
        <w:rPr>
          <w:rFonts w:ascii="Times New Roman" w:hAnsi="Times New Roman" w:eastAsia="Verdana"/>
          <w:sz w:val="24"/>
          <w:szCs w:val="24"/>
        </w:rPr>
        <w:t>maatschappelijke ondersteuning</w:t>
      </w:r>
      <w:r w:rsidRPr="007A1507" w:rsidR="13A66CC7">
        <w:rPr>
          <w:rFonts w:ascii="Times New Roman" w:hAnsi="Times New Roman" w:eastAsia="Verdana"/>
          <w:sz w:val="24"/>
          <w:szCs w:val="24"/>
        </w:rPr>
        <w:t>.</w:t>
      </w:r>
      <w:r w:rsidRPr="007A1507" w:rsidR="3511628A">
        <w:rPr>
          <w:rFonts w:ascii="Times New Roman" w:hAnsi="Times New Roman" w:eastAsia="Verdana"/>
          <w:sz w:val="24"/>
          <w:szCs w:val="24"/>
        </w:rPr>
        <w:t xml:space="preserve"> </w:t>
      </w:r>
      <w:r w:rsidRPr="007A1507" w:rsidR="0C162EE4">
        <w:rPr>
          <w:rFonts w:ascii="Times New Roman" w:hAnsi="Times New Roman" w:eastAsia="Verdana"/>
          <w:sz w:val="24"/>
          <w:szCs w:val="24"/>
        </w:rPr>
        <w:t xml:space="preserve">Dit onderzoek verloopt in twee fases, waarover uw Kamer </w:t>
      </w:r>
      <w:r w:rsidRPr="007A1507" w:rsidR="2981FE3F">
        <w:rPr>
          <w:rFonts w:ascii="Times New Roman" w:hAnsi="Times New Roman" w:eastAsia="Verdana"/>
          <w:sz w:val="24"/>
          <w:szCs w:val="24"/>
        </w:rPr>
        <w:t xml:space="preserve">tussentijds wordt geïnformeerd en naar verwachting </w:t>
      </w:r>
      <w:r w:rsidRPr="007A1507" w:rsidR="2C07FD32">
        <w:rPr>
          <w:rFonts w:ascii="Times New Roman" w:hAnsi="Times New Roman" w:eastAsia="Verdana"/>
          <w:sz w:val="24"/>
          <w:szCs w:val="24"/>
        </w:rPr>
        <w:t xml:space="preserve">einde van het jaar </w:t>
      </w:r>
      <w:r w:rsidRPr="007A1507" w:rsidR="2981FE3F">
        <w:rPr>
          <w:rFonts w:ascii="Times New Roman" w:hAnsi="Times New Roman" w:eastAsia="Verdana"/>
          <w:sz w:val="24"/>
          <w:szCs w:val="24"/>
        </w:rPr>
        <w:t>een rapport met conclusies en aanbevelingen (beleidsopties) ontvangt</w:t>
      </w:r>
      <w:r w:rsidRPr="007A1507" w:rsidR="0C162EE4">
        <w:rPr>
          <w:rFonts w:ascii="Times New Roman" w:hAnsi="Times New Roman" w:eastAsia="Verdana"/>
          <w:sz w:val="24"/>
          <w:szCs w:val="24"/>
        </w:rPr>
        <w:t>.</w:t>
      </w:r>
      <w:r w:rsidRPr="007A1507" w:rsidR="00436E72">
        <w:rPr>
          <w:rFonts w:ascii="Times New Roman" w:hAnsi="Times New Roman" w:eastAsia="Verdana"/>
          <w:sz w:val="24"/>
          <w:szCs w:val="24"/>
          <w:vertAlign w:val="superscript"/>
        </w:rPr>
        <w:footnoteReference w:id="26"/>
      </w:r>
    </w:p>
    <w:p w:rsidRPr="007A1507" w:rsidR="00B90C8B" w:rsidP="00164A7E" w:rsidRDefault="00B90C8B" w14:paraId="59A19EC2" w14:textId="77777777">
      <w:pPr>
        <w:suppressAutoHyphens/>
        <w:spacing w:after="0"/>
        <w:rPr>
          <w:rFonts w:ascii="Times New Roman" w:hAnsi="Times New Roman" w:eastAsia="Verdana"/>
          <w:sz w:val="24"/>
          <w:szCs w:val="24"/>
        </w:rPr>
      </w:pPr>
    </w:p>
    <w:p w:rsidRPr="007A1507" w:rsidR="00436E72" w:rsidP="00164A7E" w:rsidRDefault="2FCA0C6C" w14:paraId="75C758E2"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SP-fractie zien bovendien een ivb niet als een effectieve manier om solidariteit te organiseren bij financiering van de zorg. Voor echte solidariteit zou er namelijk bij de financiering geen onderscheid moeten worden gemaakt tussen mensen die de pech hebben om zorg en ondersteuning nodig te hebben en mensen die het geluk hebben dat niet nodig te hebben. Dat kan door de hoogste inkomens en vermogens een eerlijke bijdrage te laten betalen via de belastingen, bijvoorbeeld via de invoering van een miljonairsbelasting. Een ivb zorgt er daarentegen voor dat er vooral solidariteit wordt georganiseerd tussen mensen met een zorgbehoefte met een hoog inkomen/vermogen en mensen met een zorgbehoefte met een laag inkomen/vermogen. Waarom kiest de regering niet voor het organiseren van echte solidariteit, in plaats van deze onrechtvaardige bezuinigingsmaatregel van 225 miljoen euro op de Wmo 2015?</w:t>
      </w:r>
    </w:p>
    <w:p w:rsidRPr="007A1507" w:rsidR="00895C37" w:rsidP="00164A7E" w:rsidRDefault="00895C37" w14:paraId="32AD267B" w14:textId="77777777">
      <w:pPr>
        <w:suppressAutoHyphens/>
        <w:spacing w:after="0"/>
        <w:rPr>
          <w:rFonts w:ascii="Times New Roman" w:hAnsi="Times New Roman"/>
          <w:color w:val="C00000"/>
          <w:sz w:val="24"/>
          <w:szCs w:val="24"/>
          <w:lang w:eastAsia="nl-NL"/>
        </w:rPr>
      </w:pPr>
    </w:p>
    <w:p w:rsidRPr="007A1507" w:rsidR="008304B3" w:rsidP="00164A7E" w:rsidRDefault="2FCA0C6C" w14:paraId="2C235E7B" w14:textId="0FF0AA22">
      <w:pPr>
        <w:suppressAutoHyphens/>
        <w:spacing w:after="0"/>
        <w:rPr>
          <w:rFonts w:ascii="Times New Roman" w:hAnsi="Times New Roman" w:eastAsia="Verdana"/>
          <w:color w:val="001D35"/>
          <w:sz w:val="24"/>
          <w:szCs w:val="24"/>
        </w:rPr>
      </w:pPr>
      <w:r w:rsidRPr="007A1507">
        <w:rPr>
          <w:rFonts w:ascii="Times New Roman" w:hAnsi="Times New Roman" w:eastAsia="Verdana"/>
          <w:sz w:val="24"/>
          <w:szCs w:val="24"/>
        </w:rPr>
        <w:t>Maatschappelijke ondersteuning wordt op dit moment reeds voor het overgrote deel uit algemene middelen gefinancierd</w:t>
      </w:r>
      <w:r w:rsidRPr="007A1507" w:rsidR="00895C37">
        <w:rPr>
          <w:rFonts w:ascii="Times New Roman" w:hAnsi="Times New Roman" w:eastAsia="Verdana"/>
          <w:sz w:val="24"/>
          <w:szCs w:val="24"/>
        </w:rPr>
        <w:t xml:space="preserve"> en slechts voor een beperkt deel uit inkomsten uit eigen bijdragen</w:t>
      </w:r>
      <w:r w:rsidRPr="007A1507">
        <w:rPr>
          <w:rFonts w:ascii="Times New Roman" w:hAnsi="Times New Roman" w:eastAsia="Verdana"/>
          <w:sz w:val="24"/>
          <w:szCs w:val="24"/>
        </w:rPr>
        <w:t xml:space="preserve">. Ook na de invoering van de ivb zal dat nog het geval zijn. </w:t>
      </w:r>
      <w:r w:rsidRPr="007A1507" w:rsidR="00A35B43">
        <w:rPr>
          <w:rFonts w:ascii="Times New Roman" w:hAnsi="Times New Roman" w:eastAsia="Verdana"/>
          <w:sz w:val="24"/>
          <w:szCs w:val="24"/>
        </w:rPr>
        <w:t xml:space="preserve">De regering constateert daarom dat er in het voorstel van de regering </w:t>
      </w:r>
      <w:r w:rsidRPr="007A1507" w:rsidR="000A170F">
        <w:rPr>
          <w:rFonts w:ascii="Times New Roman" w:hAnsi="Times New Roman" w:eastAsia="Verdana"/>
          <w:sz w:val="24"/>
          <w:szCs w:val="24"/>
        </w:rPr>
        <w:t xml:space="preserve">sprake </w:t>
      </w:r>
      <w:r w:rsidRPr="007A1507" w:rsidR="00A35B43">
        <w:rPr>
          <w:rFonts w:ascii="Times New Roman" w:hAnsi="Times New Roman" w:eastAsia="Verdana"/>
          <w:sz w:val="24"/>
          <w:szCs w:val="24"/>
        </w:rPr>
        <w:t xml:space="preserve">blijft </w:t>
      </w:r>
      <w:r w:rsidRPr="007A1507" w:rsidR="000A170F">
        <w:rPr>
          <w:rFonts w:ascii="Times New Roman" w:hAnsi="Times New Roman" w:eastAsia="Verdana"/>
          <w:sz w:val="24"/>
          <w:szCs w:val="24"/>
        </w:rPr>
        <w:t xml:space="preserve">van solidariteit tussen mensen die wel en geen </w:t>
      </w:r>
      <w:r w:rsidRPr="007A1507" w:rsidR="00AD2D67">
        <w:rPr>
          <w:rFonts w:ascii="Times New Roman" w:hAnsi="Times New Roman" w:eastAsia="Verdana"/>
          <w:sz w:val="24"/>
          <w:szCs w:val="24"/>
        </w:rPr>
        <w:t>gebruik maken van</w:t>
      </w:r>
      <w:r w:rsidRPr="007A1507" w:rsidR="000A170F">
        <w:rPr>
          <w:rFonts w:ascii="Times New Roman" w:hAnsi="Times New Roman" w:eastAsia="Verdana"/>
          <w:sz w:val="24"/>
          <w:szCs w:val="24"/>
        </w:rPr>
        <w:t xml:space="preserve"> maatschappelijke ondersteuning</w:t>
      </w:r>
      <w:r w:rsidRPr="007A1507" w:rsidR="005247A4">
        <w:rPr>
          <w:rFonts w:ascii="Times New Roman" w:hAnsi="Times New Roman" w:eastAsia="Verdana"/>
          <w:sz w:val="24"/>
          <w:szCs w:val="24"/>
        </w:rPr>
        <w:t xml:space="preserve"> (de vorm van solidariteit waar de leden van de SP-fractie aandacht voor vragen)</w:t>
      </w:r>
      <w:r w:rsidRPr="007A1507" w:rsidR="000A170F">
        <w:rPr>
          <w:rFonts w:ascii="Times New Roman" w:hAnsi="Times New Roman" w:eastAsia="Verdana"/>
          <w:sz w:val="24"/>
          <w:szCs w:val="24"/>
        </w:rPr>
        <w:t xml:space="preserve">. </w:t>
      </w:r>
      <w:r w:rsidRPr="007A1507">
        <w:rPr>
          <w:rFonts w:ascii="Times New Roman" w:hAnsi="Times New Roman" w:eastAsia="Verdana"/>
          <w:sz w:val="24"/>
          <w:szCs w:val="24"/>
        </w:rPr>
        <w:t>Het is niet zo dat de totaalsom van individuele eigen bijdragen</w:t>
      </w:r>
      <w:r w:rsidRPr="007A1507" w:rsidR="005247A4">
        <w:rPr>
          <w:rFonts w:ascii="Times New Roman" w:hAnsi="Times New Roman" w:eastAsia="Verdana"/>
          <w:sz w:val="24"/>
          <w:szCs w:val="24"/>
        </w:rPr>
        <w:t xml:space="preserve"> voor maatschappelijke ondersteuning</w:t>
      </w:r>
      <w:r w:rsidRPr="007A1507">
        <w:rPr>
          <w:rFonts w:ascii="Times New Roman" w:hAnsi="Times New Roman" w:eastAsia="Verdana"/>
          <w:sz w:val="24"/>
          <w:szCs w:val="24"/>
        </w:rPr>
        <w:t xml:space="preserve"> bedoeld is om collectief de </w:t>
      </w:r>
      <w:r w:rsidRPr="007A1507" w:rsidR="00AD2D67">
        <w:rPr>
          <w:rFonts w:ascii="Times New Roman" w:hAnsi="Times New Roman" w:eastAsia="Verdana"/>
          <w:sz w:val="24"/>
          <w:szCs w:val="24"/>
        </w:rPr>
        <w:t xml:space="preserve">totale </w:t>
      </w:r>
      <w:r w:rsidRPr="007A1507">
        <w:rPr>
          <w:rFonts w:ascii="Times New Roman" w:hAnsi="Times New Roman" w:eastAsia="Verdana"/>
          <w:sz w:val="24"/>
          <w:szCs w:val="24"/>
        </w:rPr>
        <w:t>kosten te dragen van de Wmo 2015. De Wmo 2015 is niet ontworpen als e</w:t>
      </w:r>
      <w:r w:rsidRPr="007A1507">
        <w:rPr>
          <w:rFonts w:ascii="Times New Roman" w:hAnsi="Times New Roman" w:eastAsia="Verdana"/>
          <w:color w:val="001D35"/>
          <w:sz w:val="24"/>
          <w:szCs w:val="24"/>
        </w:rPr>
        <w:t xml:space="preserve">en stelsel waarbij alle cliënten samen verantwoordelijk zijn voor de totale kosten. </w:t>
      </w:r>
    </w:p>
    <w:p w:rsidRPr="007A1507" w:rsidR="00164A7E" w:rsidP="00164A7E" w:rsidRDefault="00164A7E" w14:paraId="7DAA79CC" w14:textId="77777777">
      <w:pPr>
        <w:suppressAutoHyphens/>
        <w:spacing w:after="0"/>
        <w:rPr>
          <w:rFonts w:ascii="Times New Roman" w:hAnsi="Times New Roman" w:eastAsia="Verdana"/>
          <w:color w:val="001D35"/>
          <w:sz w:val="24"/>
          <w:szCs w:val="24"/>
        </w:rPr>
      </w:pPr>
    </w:p>
    <w:p w:rsidRPr="007A1507" w:rsidR="00FF24DA" w:rsidP="00164A7E" w:rsidRDefault="2FCA0C6C" w14:paraId="7C0CFA92" w14:textId="66A5B1FF">
      <w:pPr>
        <w:suppressAutoHyphens/>
        <w:spacing w:after="0"/>
        <w:rPr>
          <w:rFonts w:ascii="Times New Roman" w:hAnsi="Times New Roman" w:eastAsia="Verdana"/>
          <w:sz w:val="24"/>
          <w:szCs w:val="24"/>
        </w:rPr>
      </w:pPr>
      <w:r w:rsidRPr="007A1507">
        <w:rPr>
          <w:rFonts w:ascii="Times New Roman" w:hAnsi="Times New Roman" w:eastAsia="Verdana"/>
          <w:color w:val="001D35"/>
          <w:sz w:val="24"/>
          <w:szCs w:val="24"/>
        </w:rPr>
        <w:t>D</w:t>
      </w:r>
      <w:r w:rsidRPr="007A1507">
        <w:rPr>
          <w:rFonts w:ascii="Times New Roman" w:hAnsi="Times New Roman" w:eastAsia="Verdana"/>
          <w:sz w:val="24"/>
          <w:szCs w:val="24"/>
        </w:rPr>
        <w:t xml:space="preserve">at gemeenten een eigen bijdrage kunnen vragen in de kosten van een maatwerkvoorziening fungeert vooral als belangrijk instrument om burgers </w:t>
      </w:r>
      <w:r w:rsidRPr="007A1507" w:rsidR="00AD2D67">
        <w:rPr>
          <w:rFonts w:ascii="Times New Roman" w:hAnsi="Times New Roman" w:eastAsia="Verdana"/>
          <w:sz w:val="24"/>
          <w:szCs w:val="24"/>
        </w:rPr>
        <w:t>te</w:t>
      </w:r>
      <w:r w:rsidRPr="007A1507" w:rsidR="008304B3">
        <w:rPr>
          <w:rFonts w:ascii="Times New Roman" w:hAnsi="Times New Roman" w:eastAsia="Verdana"/>
          <w:sz w:val="24"/>
          <w:szCs w:val="24"/>
        </w:rPr>
        <w:t xml:space="preserve"> stimuleren om </w:t>
      </w:r>
      <w:r w:rsidRPr="007A1507">
        <w:rPr>
          <w:rFonts w:ascii="Times New Roman" w:hAnsi="Times New Roman" w:eastAsia="Verdana"/>
          <w:sz w:val="24"/>
          <w:szCs w:val="24"/>
        </w:rPr>
        <w:t xml:space="preserve">af te wegen wat hun </w:t>
      </w:r>
      <w:r w:rsidRPr="007A1507">
        <w:rPr>
          <w:rFonts w:ascii="Times New Roman" w:hAnsi="Times New Roman" w:eastAsia="Verdana"/>
          <w:sz w:val="24"/>
          <w:szCs w:val="24"/>
        </w:rPr>
        <w:lastRenderedPageBreak/>
        <w:t>eigen mogelijkheden zijn</w:t>
      </w:r>
      <w:r w:rsidRPr="007A1507" w:rsidR="00BB00FA">
        <w:rPr>
          <w:rFonts w:ascii="Times New Roman" w:hAnsi="Times New Roman" w:eastAsia="Verdana"/>
          <w:sz w:val="24"/>
          <w:szCs w:val="24"/>
        </w:rPr>
        <w:t xml:space="preserve"> (en die van hun netwerk), alvorens een beroep te doen op </w:t>
      </w:r>
      <w:r w:rsidRPr="007A1507" w:rsidR="000161E9">
        <w:rPr>
          <w:rFonts w:ascii="Times New Roman" w:hAnsi="Times New Roman" w:eastAsia="Verdana"/>
          <w:sz w:val="24"/>
          <w:szCs w:val="24"/>
        </w:rPr>
        <w:t xml:space="preserve">de </w:t>
      </w:r>
      <w:r w:rsidRPr="007A1507" w:rsidR="00BB00FA">
        <w:rPr>
          <w:rFonts w:ascii="Times New Roman" w:hAnsi="Times New Roman" w:eastAsia="Verdana"/>
          <w:sz w:val="24"/>
          <w:szCs w:val="24"/>
        </w:rPr>
        <w:t>Wmo 2015</w:t>
      </w:r>
      <w:r w:rsidRPr="007A1507">
        <w:rPr>
          <w:rFonts w:ascii="Times New Roman" w:hAnsi="Times New Roman" w:eastAsia="Verdana"/>
          <w:sz w:val="24"/>
          <w:szCs w:val="24"/>
        </w:rPr>
        <w:t xml:space="preserve">. Juist in de Wmo 2015 is de eigen kracht een basisprincipe. </w:t>
      </w:r>
    </w:p>
    <w:p w:rsidRPr="007A1507" w:rsidR="11194D68" w:rsidP="00164A7E" w:rsidRDefault="000161E9" w14:paraId="73124780" w14:textId="3431F83D">
      <w:pPr>
        <w:suppressAutoHyphens/>
        <w:spacing w:after="0"/>
        <w:rPr>
          <w:rFonts w:ascii="Times New Roman" w:hAnsi="Times New Roman" w:eastAsia="Verdana"/>
          <w:b/>
          <w:bCs/>
          <w:sz w:val="24"/>
          <w:szCs w:val="24"/>
          <w:highlight w:val="cyan"/>
        </w:rPr>
      </w:pPr>
      <w:r w:rsidRPr="007A1507">
        <w:rPr>
          <w:rFonts w:ascii="Times New Roman" w:hAnsi="Times New Roman" w:eastAsia="Verdana"/>
          <w:sz w:val="24"/>
          <w:szCs w:val="24"/>
        </w:rPr>
        <w:t>Een stelsel zonder eigen bijdragen zal er ten opzichte van de bestaande situatie toe leiden dat mensen hun eigen kracht en de mogelijkheden van een algemeen gebruikelijke voorziening, gebruikelijke hulp, mantelzorg en hulp vanuit het sociale netwerk minder betrekken in de weging of ze die maatschappelijke ondersteuning zelf kunnen regelen en</w:t>
      </w:r>
      <w:r w:rsidRPr="007A1507" w:rsidR="00496DEA">
        <w:rPr>
          <w:rFonts w:ascii="Times New Roman" w:hAnsi="Times New Roman" w:eastAsia="Verdana"/>
          <w:sz w:val="24"/>
          <w:szCs w:val="24"/>
        </w:rPr>
        <w:t>/of</w:t>
      </w:r>
      <w:r w:rsidRPr="007A1507">
        <w:rPr>
          <w:rFonts w:ascii="Times New Roman" w:hAnsi="Times New Roman" w:eastAsia="Verdana"/>
          <w:sz w:val="24"/>
          <w:szCs w:val="24"/>
        </w:rPr>
        <w:t xml:space="preserve"> betalen, of hiervoor een beroep moeten doen op een maatwerkvoorziening vanuit de Wmo 2015.</w:t>
      </w:r>
    </w:p>
    <w:p w:rsidRPr="007A1507" w:rsidR="000D7594" w:rsidP="00164A7E" w:rsidRDefault="000D7594" w14:paraId="4B8D7F3B" w14:textId="77777777">
      <w:pPr>
        <w:suppressAutoHyphens/>
        <w:spacing w:after="0"/>
        <w:rPr>
          <w:rFonts w:ascii="Times New Roman" w:hAnsi="Times New Roman" w:eastAsia="Verdana"/>
          <w:sz w:val="24"/>
          <w:szCs w:val="24"/>
        </w:rPr>
      </w:pPr>
    </w:p>
    <w:p w:rsidRPr="007A1507" w:rsidR="11194D68" w:rsidP="00164A7E" w:rsidRDefault="2FCA0C6C" w14:paraId="0C33118A" w14:textId="40A2648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is het niet eens met de analyse van de leden van de SP-fractie dat er pas sprake is van </w:t>
      </w:r>
      <w:r w:rsidRPr="007A1507" w:rsidR="00061AB8">
        <w:rPr>
          <w:rFonts w:ascii="Times New Roman" w:hAnsi="Times New Roman" w:eastAsia="Verdana"/>
          <w:sz w:val="24"/>
          <w:szCs w:val="24"/>
        </w:rPr>
        <w:t>‘</w:t>
      </w:r>
      <w:r w:rsidRPr="007A1507">
        <w:rPr>
          <w:rFonts w:ascii="Times New Roman" w:hAnsi="Times New Roman" w:eastAsia="Verdana"/>
          <w:sz w:val="24"/>
          <w:szCs w:val="24"/>
        </w:rPr>
        <w:t>echte solidariteit</w:t>
      </w:r>
      <w:r w:rsidRPr="007A1507" w:rsidR="00061AB8">
        <w:rPr>
          <w:rFonts w:ascii="Times New Roman" w:hAnsi="Times New Roman" w:eastAsia="Verdana"/>
          <w:sz w:val="24"/>
          <w:szCs w:val="24"/>
        </w:rPr>
        <w:t>’</w:t>
      </w:r>
      <w:r w:rsidRPr="007A1507">
        <w:rPr>
          <w:rFonts w:ascii="Times New Roman" w:hAnsi="Times New Roman" w:eastAsia="Verdana"/>
          <w:sz w:val="24"/>
          <w:szCs w:val="24"/>
        </w:rPr>
        <w:t xml:space="preserve"> als maatschappelijke ondersteuning volledig uit algemene middelen zou worden gefinancierd</w:t>
      </w:r>
      <w:r w:rsidRPr="007A1507" w:rsidR="00496DEA">
        <w:rPr>
          <w:rFonts w:ascii="Times New Roman" w:hAnsi="Times New Roman" w:eastAsia="Verdana"/>
          <w:sz w:val="24"/>
          <w:szCs w:val="24"/>
        </w:rPr>
        <w:t>,</w:t>
      </w:r>
      <w:r w:rsidRPr="007A1507" w:rsidR="00AD2D67">
        <w:rPr>
          <w:rFonts w:ascii="Times New Roman" w:hAnsi="Times New Roman" w:eastAsia="Verdana"/>
          <w:sz w:val="24"/>
          <w:szCs w:val="24"/>
        </w:rPr>
        <w:t xml:space="preserve"> </w:t>
      </w:r>
      <w:r w:rsidRPr="007A1507" w:rsidR="000161E9">
        <w:rPr>
          <w:rFonts w:ascii="Times New Roman" w:hAnsi="Times New Roman" w:eastAsia="Verdana"/>
          <w:sz w:val="24"/>
          <w:szCs w:val="24"/>
        </w:rPr>
        <w:t xml:space="preserve">zonder </w:t>
      </w:r>
      <w:r w:rsidRPr="007A1507" w:rsidR="00AD2D67">
        <w:rPr>
          <w:rFonts w:ascii="Times New Roman" w:hAnsi="Times New Roman" w:eastAsia="Verdana"/>
          <w:sz w:val="24"/>
          <w:szCs w:val="24"/>
        </w:rPr>
        <w:t>eigen bijdragen</w:t>
      </w:r>
      <w:r w:rsidRPr="007A1507">
        <w:rPr>
          <w:rFonts w:ascii="Times New Roman" w:hAnsi="Times New Roman" w:eastAsia="Verdana"/>
          <w:sz w:val="24"/>
          <w:szCs w:val="24"/>
        </w:rPr>
        <w:t xml:space="preserve">. Integendeel. </w:t>
      </w:r>
      <w:r w:rsidRPr="007A1507" w:rsidR="00895C37">
        <w:rPr>
          <w:rFonts w:ascii="Times New Roman" w:hAnsi="Times New Roman" w:eastAsia="Verdana"/>
          <w:sz w:val="24"/>
          <w:szCs w:val="24"/>
        </w:rPr>
        <w:t>‘</w:t>
      </w:r>
      <w:r w:rsidRPr="007A1507">
        <w:rPr>
          <w:rFonts w:ascii="Times New Roman" w:hAnsi="Times New Roman" w:eastAsia="Verdana"/>
          <w:sz w:val="24"/>
          <w:szCs w:val="24"/>
        </w:rPr>
        <w:t>Gratis</w:t>
      </w:r>
      <w:r w:rsidRPr="007A1507" w:rsidR="00895C37">
        <w:rPr>
          <w:rFonts w:ascii="Times New Roman" w:hAnsi="Times New Roman" w:eastAsia="Verdana"/>
          <w:sz w:val="24"/>
          <w:szCs w:val="24"/>
        </w:rPr>
        <w:t>’</w:t>
      </w:r>
      <w:r w:rsidRPr="007A1507">
        <w:rPr>
          <w:rFonts w:ascii="Times New Roman" w:hAnsi="Times New Roman" w:eastAsia="Verdana"/>
          <w:sz w:val="24"/>
          <w:szCs w:val="24"/>
        </w:rPr>
        <w:t xml:space="preserve"> ondersteuning vanuit de Wmo 2015 </w:t>
      </w:r>
      <w:r w:rsidRPr="007A1507" w:rsidR="00895C37">
        <w:rPr>
          <w:rFonts w:ascii="Times New Roman" w:hAnsi="Times New Roman" w:eastAsia="Verdana"/>
          <w:sz w:val="24"/>
          <w:szCs w:val="24"/>
        </w:rPr>
        <w:t xml:space="preserve">(gefinancierd uit belastingopbrengsten) </w:t>
      </w:r>
      <w:r w:rsidRPr="007A1507">
        <w:rPr>
          <w:rFonts w:ascii="Times New Roman" w:hAnsi="Times New Roman" w:eastAsia="Verdana"/>
          <w:sz w:val="24"/>
          <w:szCs w:val="24"/>
        </w:rPr>
        <w:t xml:space="preserve">zou </w:t>
      </w:r>
      <w:r w:rsidRPr="007A1507" w:rsidR="00496DEA">
        <w:rPr>
          <w:rFonts w:ascii="Times New Roman" w:hAnsi="Times New Roman" w:eastAsia="Verdana"/>
          <w:sz w:val="24"/>
          <w:szCs w:val="24"/>
        </w:rPr>
        <w:t xml:space="preserve">naar verwachting van de regering leiden tot een extra beroep op de Wmo 2015 door mensen </w:t>
      </w:r>
      <w:r w:rsidRPr="007A1507">
        <w:rPr>
          <w:rFonts w:ascii="Times New Roman" w:hAnsi="Times New Roman" w:eastAsia="Verdana"/>
          <w:sz w:val="24"/>
          <w:szCs w:val="24"/>
        </w:rPr>
        <w:t xml:space="preserve">die nu nog geen beroep doen op de Wmo 2015 en </w:t>
      </w:r>
      <w:r w:rsidRPr="007A1507" w:rsidR="00496DEA">
        <w:rPr>
          <w:rFonts w:ascii="Times New Roman" w:hAnsi="Times New Roman" w:eastAsia="Verdana"/>
          <w:sz w:val="24"/>
          <w:szCs w:val="24"/>
        </w:rPr>
        <w:t>d</w:t>
      </w:r>
      <w:r w:rsidRPr="007A1507" w:rsidR="002D090C">
        <w:rPr>
          <w:rFonts w:ascii="Times New Roman" w:hAnsi="Times New Roman" w:eastAsia="Verdana"/>
          <w:sz w:val="24"/>
          <w:szCs w:val="24"/>
        </w:rPr>
        <w:t>i</w:t>
      </w:r>
      <w:r w:rsidRPr="007A1507" w:rsidR="00496DEA">
        <w:rPr>
          <w:rFonts w:ascii="Times New Roman" w:hAnsi="Times New Roman" w:eastAsia="Verdana"/>
          <w:sz w:val="24"/>
          <w:szCs w:val="24"/>
        </w:rPr>
        <w:t xml:space="preserve">e </w:t>
      </w:r>
      <w:r w:rsidRPr="007A1507" w:rsidR="002D090C">
        <w:rPr>
          <w:rFonts w:ascii="Times New Roman" w:hAnsi="Times New Roman" w:eastAsia="Verdana"/>
          <w:sz w:val="24"/>
          <w:szCs w:val="24"/>
        </w:rPr>
        <w:t xml:space="preserve">de </w:t>
      </w:r>
      <w:r w:rsidRPr="007A1507" w:rsidR="00496DEA">
        <w:rPr>
          <w:rFonts w:ascii="Times New Roman" w:hAnsi="Times New Roman" w:eastAsia="Verdana"/>
          <w:sz w:val="24"/>
          <w:szCs w:val="24"/>
        </w:rPr>
        <w:t>ondersteuning ook zelf kunnen regelen en/of betalen</w:t>
      </w:r>
      <w:r w:rsidRPr="007A1507">
        <w:rPr>
          <w:rFonts w:ascii="Times New Roman" w:hAnsi="Times New Roman" w:eastAsia="Verdana"/>
          <w:sz w:val="24"/>
          <w:szCs w:val="24"/>
        </w:rPr>
        <w:t xml:space="preserve">. </w:t>
      </w:r>
      <w:r w:rsidRPr="007A1507" w:rsidR="00496DEA">
        <w:rPr>
          <w:rFonts w:ascii="Times New Roman" w:hAnsi="Times New Roman" w:eastAsia="Verdana"/>
          <w:sz w:val="24"/>
          <w:szCs w:val="24"/>
        </w:rPr>
        <w:t xml:space="preserve">Dit legt beslag op de schaarse capaciteit die beschikbaar is voor het leveren van maatschappelijke ondersteuning, waardoor er verdringingseffecten </w:t>
      </w:r>
      <w:r w:rsidRPr="007A1507" w:rsidR="005214A0">
        <w:rPr>
          <w:rFonts w:ascii="Times New Roman" w:hAnsi="Times New Roman" w:eastAsia="Verdana"/>
          <w:sz w:val="24"/>
          <w:szCs w:val="24"/>
        </w:rPr>
        <w:t>optreden</w:t>
      </w:r>
      <w:r w:rsidRPr="007A1507" w:rsidR="00496DEA">
        <w:rPr>
          <w:rFonts w:ascii="Times New Roman" w:hAnsi="Times New Roman" w:eastAsia="Verdana"/>
          <w:sz w:val="24"/>
          <w:szCs w:val="24"/>
        </w:rPr>
        <w:t xml:space="preserve"> en mensen die voor hun ondersteuning afhankelijk zijn van de Wmo 2015 (</w:t>
      </w:r>
      <w:r w:rsidRPr="007A1507">
        <w:rPr>
          <w:rFonts w:ascii="Times New Roman" w:hAnsi="Times New Roman" w:eastAsia="Verdana"/>
          <w:sz w:val="24"/>
          <w:szCs w:val="24"/>
        </w:rPr>
        <w:t>langer</w:t>
      </w:r>
      <w:r w:rsidRPr="007A1507" w:rsidR="00496DEA">
        <w:rPr>
          <w:rFonts w:ascii="Times New Roman" w:hAnsi="Times New Roman" w:eastAsia="Verdana"/>
          <w:sz w:val="24"/>
          <w:szCs w:val="24"/>
        </w:rPr>
        <w:t>)</w:t>
      </w:r>
      <w:r w:rsidRPr="007A1507">
        <w:rPr>
          <w:rFonts w:ascii="Times New Roman" w:hAnsi="Times New Roman" w:eastAsia="Verdana"/>
          <w:sz w:val="24"/>
          <w:szCs w:val="24"/>
        </w:rPr>
        <w:t xml:space="preserve"> op de wachtlijst komen te staan. </w:t>
      </w:r>
      <w:r w:rsidRPr="007A1507" w:rsidR="002D090C">
        <w:rPr>
          <w:rFonts w:ascii="Times New Roman" w:hAnsi="Times New Roman" w:eastAsia="Verdana"/>
          <w:sz w:val="24"/>
          <w:szCs w:val="24"/>
        </w:rPr>
        <w:t>In zijn rapport “Met de stroom mee”</w:t>
      </w:r>
      <w:r w:rsidRPr="007A1507" w:rsidR="002D090C">
        <w:rPr>
          <w:rStyle w:val="Voetnootmarkering"/>
          <w:rFonts w:ascii="Times New Roman" w:hAnsi="Times New Roman" w:eastAsia="Verdana"/>
          <w:sz w:val="24"/>
          <w:szCs w:val="24"/>
        </w:rPr>
        <w:footnoteReference w:id="27"/>
      </w:r>
      <w:r w:rsidRPr="007A1507" w:rsidR="002D090C">
        <w:rPr>
          <w:rFonts w:ascii="Times New Roman" w:hAnsi="Times New Roman" w:eastAsia="Verdana"/>
          <w:sz w:val="24"/>
          <w:szCs w:val="24"/>
        </w:rPr>
        <w:t xml:space="preserve"> ziet ook de Raad voor Volksgezondheid en Samenleving verdringingseffecten als een bedreiging voor de solidariteit in de Wmo 2015. Over de aanzuigende werking van het abonnementstarief schrijft de Raad: </w:t>
      </w:r>
      <w:r w:rsidRPr="007A1507" w:rsidR="002D090C">
        <w:rPr>
          <w:rFonts w:ascii="Times New Roman" w:hAnsi="Times New Roman" w:eastAsia="Verdana"/>
          <w:i/>
          <w:iCs/>
          <w:sz w:val="24"/>
          <w:szCs w:val="24"/>
        </w:rPr>
        <w:t>“Al met al dreigt zo ook in de Wmo de solidariteit te worden ondergraven: juist omdat hogere-inkomensgroepen in hoge mate gebruik maken van zorg en ondersteuning uit de Wmo komt de toeganke</w:t>
      </w:r>
      <w:r w:rsidRPr="007A1507" w:rsidR="002D090C">
        <w:rPr>
          <w:rFonts w:ascii="Times New Roman" w:hAnsi="Times New Roman" w:eastAsia="Verdana"/>
          <w:i/>
          <w:iCs/>
          <w:sz w:val="24"/>
          <w:szCs w:val="24"/>
        </w:rPr>
        <w:softHyphen/>
        <w:t>lijkheid van zorg en ondersteuning voor kwetsbare groepen onder druk te staan.”</w:t>
      </w:r>
      <w:r w:rsidRPr="007A1507" w:rsidR="002D090C">
        <w:rPr>
          <w:rFonts w:ascii="Times New Roman" w:hAnsi="Times New Roman" w:eastAsia="Verdana"/>
          <w:sz w:val="24"/>
          <w:szCs w:val="24"/>
        </w:rPr>
        <w:t xml:space="preserve"> </w:t>
      </w:r>
      <w:r w:rsidRPr="007A1507">
        <w:rPr>
          <w:rFonts w:ascii="Times New Roman" w:hAnsi="Times New Roman" w:eastAsia="Verdana"/>
          <w:sz w:val="24"/>
          <w:szCs w:val="24"/>
        </w:rPr>
        <w:t xml:space="preserve">De ivb is nodig om de schaarse capaciteit die beschikbaar is voor voorzieningen (meer) gericht </w:t>
      </w:r>
      <w:r w:rsidRPr="007A1507" w:rsidR="005214A0">
        <w:rPr>
          <w:rFonts w:ascii="Times New Roman" w:hAnsi="Times New Roman" w:eastAsia="Verdana"/>
          <w:sz w:val="24"/>
          <w:szCs w:val="24"/>
        </w:rPr>
        <w:t>te kunnen inzetten</w:t>
      </w:r>
      <w:r w:rsidRPr="007A1507">
        <w:rPr>
          <w:rFonts w:ascii="Times New Roman" w:hAnsi="Times New Roman" w:eastAsia="Verdana"/>
          <w:sz w:val="24"/>
          <w:szCs w:val="24"/>
        </w:rPr>
        <w:t xml:space="preserve"> voor burgers die om financiële of andere redenen niet zelf in hun ondersteuningsbehoefte kunnen voorzien.</w:t>
      </w:r>
    </w:p>
    <w:p w:rsidRPr="007A1507" w:rsidR="47D43334" w:rsidP="00164A7E" w:rsidRDefault="47D43334" w14:paraId="176A23A4" w14:textId="355EF237">
      <w:pPr>
        <w:suppressAutoHyphens/>
        <w:spacing w:after="0"/>
        <w:rPr>
          <w:rFonts w:ascii="Times New Roman" w:hAnsi="Times New Roman" w:eastAsia="Verdana"/>
          <w:sz w:val="24"/>
          <w:szCs w:val="24"/>
        </w:rPr>
      </w:pPr>
    </w:p>
    <w:p w:rsidRPr="007A1507" w:rsidR="00436E72" w:rsidP="00164A7E" w:rsidRDefault="2FCA0C6C" w14:paraId="6E5D0654"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SP-fractie zien een tegenstelling tussen het huidige wetsvoorstel en het standstill-principe uit het VN-Verdrag Handicap, dat stelt dat de positie van mensen met een beperking niet achteruit mag gaan. Hoe kijkt de regering hiernaar? Zorgt dit wetsvoorstel er niet voor dat de voorzieningen die noodzakelijk zijn om mensen met een beperking volwaardig mee te kunnen laten doen aan de maatschappij minder toegankelijk worden voor deze groep? Zorgt het verhogen van de eigen bijdrage bovendien niet voor een groter risico op armoede onder mensen met een beperking?</w:t>
      </w:r>
    </w:p>
    <w:p w:rsidRPr="007A1507" w:rsidR="00436E72" w:rsidP="00164A7E" w:rsidRDefault="00436E72" w14:paraId="0C18F0A6" w14:textId="77777777">
      <w:pPr>
        <w:pStyle w:val="Geenafstand"/>
        <w:suppressAutoHyphens/>
        <w:rPr>
          <w:rFonts w:ascii="Times New Roman" w:hAnsi="Times New Roman"/>
          <w:sz w:val="24"/>
          <w:szCs w:val="24"/>
          <w:lang w:eastAsia="nl-NL"/>
        </w:rPr>
      </w:pPr>
    </w:p>
    <w:p w:rsidRPr="007A1507" w:rsidR="00C01A3D" w:rsidP="00164A7E" w:rsidRDefault="3242FCC7" w14:paraId="33CD4FCC" w14:textId="169FA814">
      <w:pPr>
        <w:suppressAutoHyphens/>
        <w:rPr>
          <w:rFonts w:ascii="Times New Roman" w:hAnsi="Times New Roman" w:eastAsia="Verdana"/>
          <w:sz w:val="24"/>
          <w:szCs w:val="24"/>
        </w:rPr>
      </w:pPr>
      <w:r w:rsidRPr="007A1507">
        <w:rPr>
          <w:rFonts w:ascii="Times New Roman" w:hAnsi="Times New Roman" w:eastAsia="Verdana"/>
          <w:sz w:val="24"/>
          <w:szCs w:val="24"/>
        </w:rPr>
        <w:t xml:space="preserve">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w:t>
      </w:r>
      <w:r w:rsidRPr="007A1507" w:rsidR="00915346">
        <w:rPr>
          <w:rFonts w:ascii="Times New Roman" w:hAnsi="Times New Roman" w:eastAsia="Verdana"/>
          <w:sz w:val="24"/>
          <w:szCs w:val="24"/>
        </w:rPr>
        <w:t xml:space="preserve">aparte </w:t>
      </w:r>
      <w:r w:rsidRPr="007A1507">
        <w:rPr>
          <w:rFonts w:ascii="Times New Roman" w:hAnsi="Times New Roman" w:eastAsia="Verdana"/>
          <w:sz w:val="24"/>
          <w:szCs w:val="24"/>
        </w:rPr>
        <w:t>bijlage. In de</w:t>
      </w:r>
      <w:r w:rsidRPr="007A1507" w:rsidR="00D13250">
        <w:rPr>
          <w:rFonts w:ascii="Times New Roman" w:hAnsi="Times New Roman" w:eastAsia="Verdana"/>
          <w:sz w:val="24"/>
          <w:szCs w:val="24"/>
        </w:rPr>
        <w:t>ze</w:t>
      </w:r>
      <w:r w:rsidRPr="007A1507">
        <w:rPr>
          <w:rFonts w:ascii="Times New Roman" w:hAnsi="Times New Roman" w:eastAsia="Verdana"/>
          <w:sz w:val="24"/>
          <w:szCs w:val="24"/>
        </w:rPr>
        <w:t xml:space="preserve"> bijlage is de verhouding tussen het wetsvoorstel en het verdrag beoordeeld aan de hand van de door het </w:t>
      </w:r>
      <w:r w:rsidRPr="007A1507" w:rsidR="002873B7">
        <w:rPr>
          <w:rFonts w:ascii="Times New Roman" w:hAnsi="Times New Roman" w:eastAsia="Verdana"/>
          <w:sz w:val="24"/>
          <w:szCs w:val="24"/>
        </w:rPr>
        <w:t>CRM</w:t>
      </w:r>
      <w:r w:rsidRPr="007A1507">
        <w:rPr>
          <w:rFonts w:ascii="Times New Roman" w:hAnsi="Times New Roman" w:eastAsia="Verdana"/>
          <w:sz w:val="24"/>
          <w:szCs w:val="24"/>
        </w:rPr>
        <w:t xml:space="preserve"> ontwikkelde handreiking </w:t>
      </w:r>
      <w:r w:rsidRPr="007A1507">
        <w:rPr>
          <w:rFonts w:ascii="Times New Roman" w:hAnsi="Times New Roman" w:eastAsia="Verdana"/>
          <w:i/>
          <w:iCs/>
          <w:sz w:val="24"/>
          <w:szCs w:val="24"/>
        </w:rPr>
        <w:t>Wetgeving en het VN-verdrag handicap</w:t>
      </w:r>
      <w:r w:rsidRPr="007A1507">
        <w:rPr>
          <w:rFonts w:ascii="Times New Roman" w:hAnsi="Times New Roman" w:eastAsia="Verdana"/>
          <w:sz w:val="24"/>
          <w:szCs w:val="24"/>
        </w:rPr>
        <w:t>. Deze handreiking bestaat uit een grondbeginselencheck, een rechten- en verplichtingencheck en een coördinatiecheck.</w:t>
      </w:r>
      <w:r w:rsidRPr="007A1507" w:rsidR="00915346">
        <w:rPr>
          <w:rStyle w:val="Voetnootmarkering"/>
          <w:rFonts w:ascii="Times New Roman" w:hAnsi="Times New Roman" w:eastAsia="Verdana"/>
          <w:sz w:val="24"/>
          <w:szCs w:val="24"/>
        </w:rPr>
        <w:footnoteReference w:id="28"/>
      </w:r>
      <w:r w:rsidRPr="007A1507">
        <w:rPr>
          <w:rFonts w:ascii="Times New Roman" w:hAnsi="Times New Roman" w:eastAsia="Verdana"/>
          <w:sz w:val="24"/>
          <w:szCs w:val="24"/>
        </w:rPr>
        <w:t xml:space="preserve"> </w:t>
      </w:r>
      <w:r w:rsidRPr="007A1507" w:rsidR="2B09A23A">
        <w:rPr>
          <w:rFonts w:ascii="Times New Roman" w:hAnsi="Times New Roman" w:eastAsia="Verdana"/>
          <w:sz w:val="24"/>
          <w:szCs w:val="24"/>
        </w:rPr>
        <w:t xml:space="preserve">In de bijlage is aan de hand van deze checks nader toegelicht </w:t>
      </w:r>
      <w:r w:rsidRPr="007A1507" w:rsidR="001A2AEA">
        <w:rPr>
          <w:rFonts w:ascii="Times New Roman" w:hAnsi="Times New Roman" w:eastAsia="Verdana"/>
          <w:sz w:val="24"/>
          <w:szCs w:val="24"/>
        </w:rPr>
        <w:t xml:space="preserve">waarom </w:t>
      </w:r>
      <w:r w:rsidRPr="007A1507">
        <w:rPr>
          <w:rFonts w:ascii="Times New Roman" w:hAnsi="Times New Roman" w:eastAsia="Verdana"/>
          <w:sz w:val="24"/>
          <w:szCs w:val="24"/>
        </w:rPr>
        <w:t xml:space="preserve">het wetsvoorstel deze toets kan doorstaan, ook wat betreft de opdracht tot geleidelijke verwezenlijking van het verdrag met het oog op de positie van mensen met een beperking, de </w:t>
      </w:r>
      <w:r w:rsidRPr="007A1507">
        <w:rPr>
          <w:rFonts w:ascii="Times New Roman" w:hAnsi="Times New Roman" w:eastAsia="Verdana"/>
          <w:sz w:val="24"/>
          <w:szCs w:val="24"/>
        </w:rPr>
        <w:lastRenderedPageBreak/>
        <w:t>toegankelijkheid van voorzieningen voor deze groep en het risico met betrekking tot hun bestaanszekerheid.</w:t>
      </w:r>
    </w:p>
    <w:p w:rsidRPr="007A1507" w:rsidR="004052C5" w:rsidP="00164A7E" w:rsidRDefault="00367961" w14:paraId="7330EF63" w14:textId="4AFA970A">
      <w:pPr>
        <w:suppressAutoHyphens/>
        <w:rPr>
          <w:rFonts w:ascii="Times New Roman" w:hAnsi="Times New Roman"/>
          <w:sz w:val="24"/>
          <w:szCs w:val="24"/>
        </w:rPr>
      </w:pPr>
      <w:r w:rsidRPr="007A1507">
        <w:rPr>
          <w:rFonts w:ascii="Times New Roman" w:hAnsi="Times New Roman"/>
          <w:sz w:val="24"/>
          <w:szCs w:val="24"/>
          <w:lang w:eastAsia="nl-NL"/>
        </w:rPr>
        <w:t xml:space="preserve">Voor een nadere reflectie op de impact van de ivb op het risico op armoede, verwijst de regering </w:t>
      </w:r>
      <w:r w:rsidRPr="007A1507" w:rsidR="00B74EDD">
        <w:rPr>
          <w:rFonts w:ascii="Times New Roman" w:hAnsi="Times New Roman"/>
          <w:sz w:val="24"/>
          <w:szCs w:val="24"/>
          <w:lang w:eastAsia="nl-NL"/>
        </w:rPr>
        <w:t>tevens</w:t>
      </w:r>
      <w:r w:rsidRPr="007A1507">
        <w:rPr>
          <w:rFonts w:ascii="Times New Roman" w:hAnsi="Times New Roman"/>
          <w:sz w:val="24"/>
          <w:szCs w:val="24"/>
          <w:lang w:eastAsia="nl-NL"/>
        </w:rPr>
        <w:t xml:space="preserve"> naar het antwoord op de volgende vraag van de leden van de SP-fractie. </w:t>
      </w:r>
    </w:p>
    <w:p w:rsidRPr="007A1507" w:rsidR="00436E72" w:rsidP="00164A7E" w:rsidRDefault="621ADBC8" w14:paraId="05450E5E" w14:textId="77777777">
      <w:pPr>
        <w:pStyle w:val="Geenafstand"/>
        <w:suppressAutoHyphens/>
        <w:rPr>
          <w:rFonts w:ascii="Times New Roman" w:hAnsi="Times New Roman"/>
          <w:i/>
          <w:iCs/>
          <w:sz w:val="24"/>
          <w:szCs w:val="24"/>
          <w:lang w:eastAsia="nl-NL"/>
        </w:rPr>
      </w:pPr>
      <w:r w:rsidRPr="007A1507">
        <w:rPr>
          <w:rFonts w:ascii="Times New Roman" w:hAnsi="Times New Roman"/>
          <w:i/>
          <w:iCs/>
          <w:sz w:val="24"/>
          <w:szCs w:val="24"/>
          <w:lang w:eastAsia="nl-NL"/>
        </w:rPr>
        <w:t>De leden van de SP-fractie zien bovendien een risico dat dit wetsvoorstel gaat leiden tot meer zorgmijding. Met name de groep die meer zal moeten betalen dan de minimum-bijdrage, maar geen hoog inkomen heeft, zal worden geconfronteerd met moeilijk te betalen bijdragen. Is dat risico niet onverantwoord?</w:t>
      </w:r>
    </w:p>
    <w:p w:rsidRPr="007A1507" w:rsidR="0076333F" w:rsidP="00164A7E" w:rsidRDefault="0076333F" w14:paraId="1E57A278" w14:textId="77777777">
      <w:pPr>
        <w:pStyle w:val="Geenafstand"/>
        <w:suppressAutoHyphens/>
        <w:rPr>
          <w:rFonts w:ascii="Times New Roman" w:hAnsi="Times New Roman"/>
          <w:sz w:val="24"/>
          <w:szCs w:val="24"/>
          <w:lang w:eastAsia="nl-NL"/>
        </w:rPr>
      </w:pPr>
    </w:p>
    <w:p w:rsidRPr="007A1507" w:rsidR="00FF24DA" w:rsidP="00164A7E" w:rsidRDefault="00B86444" w14:paraId="26AD6EE5" w14:textId="77777777">
      <w:pPr>
        <w:pStyle w:val="Geenafstand"/>
        <w:suppressAutoHyphens/>
        <w:rPr>
          <w:rFonts w:ascii="Times New Roman" w:hAnsi="Times New Roman"/>
          <w:sz w:val="24"/>
          <w:szCs w:val="24"/>
          <w:lang w:eastAsia="nl-NL"/>
        </w:rPr>
      </w:pPr>
      <w:bookmarkStart w:name="_Hlk201859073" w:id="7"/>
      <w:r w:rsidRPr="007A1507">
        <w:rPr>
          <w:rFonts w:ascii="Times New Roman" w:hAnsi="Times New Roman"/>
          <w:sz w:val="24"/>
          <w:szCs w:val="24"/>
          <w:lang w:eastAsia="nl-NL"/>
        </w:rPr>
        <w:t xml:space="preserve">De regering heeft – met oog op de betaalbaarheid van de ivb – rekening gehouden met de uitkomsten van het rapport </w:t>
      </w:r>
      <w:r w:rsidRPr="007A1507">
        <w:rPr>
          <w:rFonts w:ascii="Times New Roman" w:hAnsi="Times New Roman"/>
          <w:i/>
          <w:iCs/>
          <w:sz w:val="24"/>
          <w:szCs w:val="24"/>
          <w:lang w:eastAsia="nl-NL"/>
        </w:rPr>
        <w:t>Meerkosten van het leven met een beperking</w:t>
      </w:r>
      <w:r w:rsidRPr="007A1507">
        <w:rPr>
          <w:rFonts w:ascii="Times New Roman" w:hAnsi="Times New Roman"/>
          <w:sz w:val="24"/>
          <w:szCs w:val="24"/>
          <w:lang w:eastAsia="nl-NL"/>
        </w:rPr>
        <w:t xml:space="preserve"> van het Nibud. </w:t>
      </w:r>
    </w:p>
    <w:p w:rsidRPr="007A1507" w:rsidR="00E10565" w:rsidP="00164A7E" w:rsidRDefault="00B86444" w14:paraId="77751574" w14:textId="18F5BF02">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Het Nibud laat in dat rapport voor een aantal veelvoorkomende en realistische situaties</w:t>
      </w:r>
      <w:r w:rsidRPr="007A1507" w:rsidR="001248F2">
        <w:rPr>
          <w:rStyle w:val="Voetnootmarkering"/>
          <w:rFonts w:ascii="Times New Roman" w:hAnsi="Times New Roman"/>
          <w:sz w:val="24"/>
          <w:szCs w:val="24"/>
          <w:lang w:eastAsia="nl-NL"/>
        </w:rPr>
        <w:footnoteReference w:id="29"/>
      </w:r>
      <w:r w:rsidRPr="007A1507">
        <w:rPr>
          <w:rFonts w:ascii="Times New Roman" w:hAnsi="Times New Roman"/>
          <w:sz w:val="24"/>
          <w:szCs w:val="24"/>
          <w:lang w:eastAsia="nl-NL"/>
        </w:rPr>
        <w:t xml:space="preserve"> zien wat de financiële gevolgen </w:t>
      </w:r>
      <w:r w:rsidRPr="007A1507" w:rsidR="00D25764">
        <w:rPr>
          <w:rFonts w:ascii="Times New Roman" w:hAnsi="Times New Roman"/>
          <w:sz w:val="24"/>
          <w:szCs w:val="24"/>
          <w:lang w:eastAsia="nl-NL"/>
        </w:rPr>
        <w:t xml:space="preserve">zijn </w:t>
      </w:r>
      <w:r w:rsidRPr="007A1507">
        <w:rPr>
          <w:rFonts w:ascii="Times New Roman" w:hAnsi="Times New Roman"/>
          <w:sz w:val="24"/>
          <w:szCs w:val="24"/>
          <w:lang w:eastAsia="nl-NL"/>
        </w:rPr>
        <w:t>voor een huishoudbegroting wanneer iemand in dat huishouden een beperking heeft en als gevolg daarvan met meerkosten</w:t>
      </w:r>
      <w:r w:rsidRPr="007A1507" w:rsidR="00D25764">
        <w:rPr>
          <w:rFonts w:ascii="Times New Roman" w:hAnsi="Times New Roman"/>
          <w:sz w:val="24"/>
          <w:szCs w:val="24"/>
          <w:lang w:eastAsia="nl-NL"/>
        </w:rPr>
        <w:t xml:space="preserve"> </w:t>
      </w:r>
      <w:r w:rsidRPr="007A1507">
        <w:rPr>
          <w:rFonts w:ascii="Times New Roman" w:hAnsi="Times New Roman"/>
          <w:sz w:val="24"/>
          <w:szCs w:val="24"/>
          <w:lang w:eastAsia="nl-NL"/>
        </w:rPr>
        <w:t>te maken</w:t>
      </w:r>
      <w:r w:rsidRPr="007A1507" w:rsidR="007A5248">
        <w:rPr>
          <w:rFonts w:ascii="Times New Roman" w:hAnsi="Times New Roman"/>
          <w:sz w:val="24"/>
          <w:szCs w:val="24"/>
          <w:lang w:eastAsia="nl-NL"/>
        </w:rPr>
        <w:t xml:space="preserve"> heeft</w:t>
      </w:r>
      <w:r w:rsidRPr="007A1507">
        <w:rPr>
          <w:rFonts w:ascii="Times New Roman" w:hAnsi="Times New Roman"/>
          <w:sz w:val="24"/>
          <w:szCs w:val="24"/>
          <w:lang w:eastAsia="nl-NL"/>
        </w:rPr>
        <w:t xml:space="preserve">. </w:t>
      </w:r>
      <w:r w:rsidRPr="007A1507" w:rsidR="00770534">
        <w:rPr>
          <w:rFonts w:ascii="Times New Roman" w:hAnsi="Times New Roman"/>
          <w:sz w:val="24"/>
          <w:szCs w:val="24"/>
          <w:lang w:eastAsia="nl-NL"/>
        </w:rPr>
        <w:t xml:space="preserve">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 </w:t>
      </w:r>
    </w:p>
    <w:p w:rsidRPr="007A1507" w:rsidR="00E10565" w:rsidP="00164A7E" w:rsidRDefault="00E10565" w14:paraId="51E0D6CC" w14:textId="77777777">
      <w:pPr>
        <w:pStyle w:val="Geenafstand"/>
        <w:suppressAutoHyphens/>
        <w:rPr>
          <w:rFonts w:ascii="Times New Roman" w:hAnsi="Times New Roman"/>
          <w:sz w:val="24"/>
          <w:szCs w:val="24"/>
          <w:lang w:eastAsia="nl-NL"/>
        </w:rPr>
      </w:pPr>
    </w:p>
    <w:p w:rsidRPr="007A1507" w:rsidR="00B86444" w:rsidP="00164A7E" w:rsidRDefault="00D50E11" w14:paraId="2DDD2BD2" w14:textId="52BA5878">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Uit de analyses van het Nibud blijkt dat het bedrag dat mensen met een beperking per maand over houden – na aftrek van de minimaal noodzakelijke uitgaven en meerkosten – kleiner is naarmate het inkomen kleiner is. </w:t>
      </w:r>
      <w:r w:rsidRPr="007A1507" w:rsidR="003B683C">
        <w:rPr>
          <w:rFonts w:ascii="Times New Roman" w:hAnsi="Times New Roman"/>
          <w:sz w:val="24"/>
          <w:szCs w:val="24"/>
          <w:lang w:eastAsia="nl-NL"/>
        </w:rPr>
        <w:t xml:space="preserve">Bij één van de voorbeeldbegrotingen – voor een alleenstaande met een motorische beperking met een inkomen op het sociaal minimum (bijstand) – is hierbij een tekort zichtbaar. </w:t>
      </w:r>
      <w:r w:rsidRPr="007A1507" w:rsidR="00B86444">
        <w:rPr>
          <w:rFonts w:ascii="Times New Roman" w:hAnsi="Times New Roman" w:eastAsia="Verdana"/>
          <w:sz w:val="24"/>
          <w:szCs w:val="24"/>
        </w:rPr>
        <w:t xml:space="preserve">Het Nibud heeft geconcludeerd dat – </w:t>
      </w:r>
      <w:r w:rsidRPr="007A1507" w:rsidR="00B86444">
        <w:rPr>
          <w:rFonts w:ascii="Times New Roman" w:hAnsi="Times New Roman"/>
          <w:iCs/>
          <w:sz w:val="24"/>
          <w:szCs w:val="24"/>
        </w:rPr>
        <w:t xml:space="preserve">als gevolg van die meerkosten – het risico dat mensen met een beperkt inkomen maandelijks geld tekortkomen hoger is dan voor andere huishoudens. </w:t>
      </w:r>
      <w:r w:rsidRPr="007A1507" w:rsidR="00B86444">
        <w:rPr>
          <w:rFonts w:ascii="Times New Roman" w:hAnsi="Times New Roman" w:eastAsia="Verdana"/>
          <w:sz w:val="24"/>
          <w:szCs w:val="24"/>
        </w:rPr>
        <w:t xml:space="preserve">Daarom heeft de regering ervoor gekozen om </w:t>
      </w:r>
      <w:r w:rsidRPr="007A1507" w:rsidR="003774BE">
        <w:rPr>
          <w:rFonts w:ascii="Times New Roman" w:hAnsi="Times New Roman" w:eastAsia="Verdana"/>
          <w:sz w:val="24"/>
          <w:szCs w:val="24"/>
        </w:rPr>
        <w:t xml:space="preserve">van </w:t>
      </w:r>
      <w:r w:rsidRPr="007A1507" w:rsidR="00B86444">
        <w:rPr>
          <w:rFonts w:ascii="Times New Roman" w:hAnsi="Times New Roman" w:eastAsia="Verdana"/>
          <w:sz w:val="24"/>
          <w:szCs w:val="24"/>
        </w:rPr>
        <w:t>cliënten met een inkomen tot 135% van het sociaal minimum niet meer dan de minimum-ivb te vragen</w:t>
      </w:r>
      <w:r w:rsidRPr="007A1507" w:rsidR="00770534">
        <w:rPr>
          <w:rFonts w:ascii="Times New Roman" w:hAnsi="Times New Roman" w:eastAsia="Verdana"/>
          <w:sz w:val="24"/>
          <w:szCs w:val="24"/>
        </w:rPr>
        <w:t>.</w:t>
      </w:r>
      <w:r w:rsidRPr="007A1507" w:rsidR="00B86444">
        <w:rPr>
          <w:rFonts w:ascii="Times New Roman" w:hAnsi="Times New Roman" w:eastAsia="Verdana"/>
          <w:sz w:val="24"/>
          <w:szCs w:val="24"/>
        </w:rPr>
        <w:t xml:space="preserve"> </w:t>
      </w:r>
      <w:r w:rsidRPr="007A1507" w:rsidR="00770534">
        <w:rPr>
          <w:rFonts w:ascii="Times New Roman" w:hAnsi="Times New Roman" w:eastAsia="Verdana"/>
          <w:sz w:val="24"/>
          <w:szCs w:val="24"/>
        </w:rPr>
        <w:t>D</w:t>
      </w:r>
      <w:r w:rsidRPr="007A1507" w:rsidR="00B86444">
        <w:rPr>
          <w:rFonts w:ascii="Times New Roman" w:hAnsi="Times New Roman" w:eastAsia="Verdana"/>
          <w:sz w:val="24"/>
          <w:szCs w:val="24"/>
        </w:rPr>
        <w:t>eze inkomensgrens ligt ruim boven de grens van 120% van het sociaal minimum die gemeenten doorgaans</w:t>
      </w:r>
      <w:r w:rsidRPr="007A1507" w:rsidR="00B86444">
        <w:rPr>
          <w:rStyle w:val="Voetnootmarkering"/>
          <w:rFonts w:ascii="Times New Roman" w:hAnsi="Times New Roman" w:eastAsia="Verdana"/>
          <w:sz w:val="24"/>
          <w:szCs w:val="24"/>
        </w:rPr>
        <w:footnoteReference w:id="30"/>
      </w:r>
      <w:r w:rsidRPr="007A1507" w:rsidR="00B86444">
        <w:rPr>
          <w:rFonts w:ascii="Times New Roman" w:hAnsi="Times New Roman" w:eastAsia="Verdana"/>
          <w:sz w:val="24"/>
          <w:szCs w:val="24"/>
        </w:rPr>
        <w:t xml:space="preserve"> hanteren in het kader van hun minimabeleid.</w:t>
      </w:r>
    </w:p>
    <w:p w:rsidRPr="007A1507" w:rsidR="00701E51" w:rsidP="00164A7E" w:rsidRDefault="00701E51" w14:paraId="293DC50C" w14:textId="4FF0CE31">
      <w:pPr>
        <w:pStyle w:val="Geenafstand"/>
        <w:suppressAutoHyphens/>
        <w:rPr>
          <w:rFonts w:ascii="Times New Roman" w:hAnsi="Times New Roman"/>
          <w:sz w:val="24"/>
          <w:szCs w:val="24"/>
          <w:lang w:eastAsia="nl-NL"/>
        </w:rPr>
      </w:pPr>
    </w:p>
    <w:p w:rsidRPr="007A1507" w:rsidR="00B86444" w:rsidP="00164A7E" w:rsidRDefault="00B86444" w14:paraId="7B825FBB" w14:textId="3F503898">
      <w:pPr>
        <w:suppressAutoHyphens/>
        <w:rPr>
          <w:rFonts w:ascii="Times New Roman" w:hAnsi="Times New Roman" w:eastAsia="Verdana"/>
          <w:sz w:val="24"/>
          <w:szCs w:val="24"/>
        </w:rPr>
      </w:pPr>
      <w:r w:rsidRPr="007A1507">
        <w:rPr>
          <w:rFonts w:ascii="Times New Roman" w:hAnsi="Times New Roman" w:eastAsia="Verdana"/>
          <w:sz w:val="24"/>
          <w:szCs w:val="24"/>
        </w:rPr>
        <w:t>In vijf van de acht door het Nibud in beeld gebrachte situaties, zou de minimum-ivb van €</w:t>
      </w:r>
      <w:r w:rsidRPr="007A1507" w:rsidR="003774BE">
        <w:rPr>
          <w:rFonts w:ascii="Times New Roman" w:hAnsi="Times New Roman" w:eastAsia="Verdana"/>
          <w:sz w:val="24"/>
          <w:szCs w:val="24"/>
        </w:rPr>
        <w:t> </w:t>
      </w:r>
      <w:r w:rsidRPr="007A1507">
        <w:rPr>
          <w:rFonts w:ascii="Times New Roman" w:hAnsi="Times New Roman" w:eastAsia="Verdana"/>
          <w:sz w:val="24"/>
          <w:szCs w:val="24"/>
        </w:rPr>
        <w:t>23,60 per maand (prijspeil 2025) van toepassing zijn of zou geen ivb verschuldigd zijn. In de onderstaande tabel is de impact van de ivb weergegeven in de resterende drie door het Nibud (2024) beschreven situaties. Het gaat om situaties waarin een hogere ivb dan de minimum-ivb verschuldigd zou zijn</w:t>
      </w:r>
      <w:r w:rsidRPr="007A1507" w:rsidR="0010671C">
        <w:rPr>
          <w:rFonts w:ascii="Times New Roman" w:hAnsi="Times New Roman" w:eastAsia="Verdana"/>
          <w:sz w:val="24"/>
          <w:szCs w:val="24"/>
        </w:rPr>
        <w:t xml:space="preserve"> (aansluitend bij de groep waar de leden van de SP-fractie met name aandacht voor vragen)</w:t>
      </w:r>
      <w:r w:rsidRPr="007A1507">
        <w:rPr>
          <w:rFonts w:ascii="Times New Roman" w:hAnsi="Times New Roman" w:eastAsia="Verdana"/>
          <w:sz w:val="24"/>
          <w:szCs w:val="24"/>
        </w:rPr>
        <w:t xml:space="preserve">. Te zien is dat </w:t>
      </w:r>
      <w:r w:rsidRPr="007A1507" w:rsidR="002D5FE7">
        <w:rPr>
          <w:rFonts w:ascii="Times New Roman" w:hAnsi="Times New Roman" w:eastAsia="Verdana"/>
          <w:sz w:val="24"/>
          <w:szCs w:val="24"/>
        </w:rPr>
        <w:t xml:space="preserve">de </w:t>
      </w:r>
      <w:r w:rsidRPr="007A1507">
        <w:rPr>
          <w:rFonts w:ascii="Times New Roman" w:hAnsi="Times New Roman" w:eastAsia="Verdana"/>
          <w:sz w:val="24"/>
          <w:szCs w:val="24"/>
        </w:rPr>
        <w:t xml:space="preserve">ivb in al deze situaties in beginsel betaalbaar is uit het saldo dat volgens het Nibud, na aftrek van de minimaal noodzakelijke </w:t>
      </w:r>
      <w:r w:rsidRPr="007A1507">
        <w:rPr>
          <w:rFonts w:ascii="Times New Roman" w:hAnsi="Times New Roman" w:eastAsia="Verdana"/>
          <w:sz w:val="24"/>
          <w:szCs w:val="24"/>
        </w:rPr>
        <w:lastRenderedPageBreak/>
        <w:t>uitgaven, per maand over blijft. Als in een situatie desondanks – door bijzondere omstandigheden – bij een individuele cliënt sprake is van een gebrek aan betalingscapaciteit, hebben gemeenten de mogelijkheid die cliënt ontheffing te verlenen van het betalen van ivb.</w:t>
      </w:r>
    </w:p>
    <w:p w:rsidRPr="007A1507" w:rsidR="00B86444" w:rsidP="00164A7E" w:rsidRDefault="00B86444" w14:paraId="539F7AF9" w14:textId="0E33DDFA">
      <w:pPr>
        <w:suppressAutoHyphens/>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w:t>
      </w:r>
      <w:r w:rsidRPr="007A1507" w:rsidR="00D25764">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i</w:t>
      </w:r>
      <w:r w:rsidRPr="007A1507" w:rsidR="00D25764">
        <w:rPr>
          <w:rFonts w:ascii="Times New Roman" w:hAnsi="Times New Roman" w:eastAsia="Verdana"/>
          <w:i/>
          <w:iCs/>
          <w:sz w:val="24"/>
          <w:szCs w:val="24"/>
        </w:rPr>
        <w:t xml:space="preserve">vb en begrotingen Nibud van huishoudens </w:t>
      </w:r>
      <w:r w:rsidRPr="007A1507" w:rsidR="000F3E22">
        <w:rPr>
          <w:rFonts w:ascii="Times New Roman" w:hAnsi="Times New Roman" w:eastAsia="Verdana"/>
          <w:i/>
          <w:iCs/>
          <w:sz w:val="24"/>
          <w:szCs w:val="24"/>
        </w:rPr>
        <w:t>met</w:t>
      </w:r>
      <w:r w:rsidRPr="007A1507" w:rsidR="00D25764">
        <w:rPr>
          <w:rFonts w:ascii="Times New Roman" w:hAnsi="Times New Roman" w:eastAsia="Verdana"/>
          <w:i/>
          <w:iCs/>
          <w:sz w:val="24"/>
          <w:szCs w:val="24"/>
        </w:rPr>
        <w:t xml:space="preserve"> </w:t>
      </w:r>
      <w:r w:rsidRPr="007A1507" w:rsidR="000F3E22">
        <w:rPr>
          <w:rFonts w:ascii="Times New Roman" w:hAnsi="Times New Roman" w:eastAsia="Verdana"/>
          <w:i/>
          <w:iCs/>
          <w:sz w:val="24"/>
          <w:szCs w:val="24"/>
        </w:rPr>
        <w:t>volwassenen</w:t>
      </w:r>
      <w:r w:rsidRPr="007A1507" w:rsidR="00D25764">
        <w:rPr>
          <w:rFonts w:ascii="Times New Roman" w:hAnsi="Times New Roman" w:eastAsia="Verdana"/>
          <w:i/>
          <w:iCs/>
          <w:sz w:val="24"/>
          <w:szCs w:val="24"/>
        </w:rPr>
        <w:t xml:space="preserve">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7A1507" w:rsidR="00B86444" w:rsidTr="007B5FF6" w14:paraId="296F101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7A1507" w:rsidR="00B86444" w:rsidP="00164A7E" w:rsidRDefault="00B86444" w14:paraId="283D8DFB" w14:textId="1A32B139">
            <w:pPr>
              <w:suppressAutoHyphens/>
              <w:rPr>
                <w:rFonts w:ascii="Times New Roman" w:hAnsi="Times New Roman"/>
                <w:sz w:val="24"/>
                <w:szCs w:val="24"/>
              </w:rPr>
            </w:pPr>
            <w:r w:rsidRPr="007A1507">
              <w:rPr>
                <w:rFonts w:ascii="Times New Roman" w:hAnsi="Times New Roman"/>
                <w:sz w:val="24"/>
                <w:szCs w:val="24"/>
              </w:rPr>
              <w:t>Huishouden</w:t>
            </w:r>
            <w:r w:rsidRPr="007A1507" w:rsidR="00D25764">
              <w:rPr>
                <w:rFonts w:ascii="Times New Roman" w:hAnsi="Times New Roman"/>
                <w:sz w:val="24"/>
                <w:szCs w:val="24"/>
              </w:rPr>
              <w:t xml:space="preserve"> en type beperking</w:t>
            </w:r>
          </w:p>
        </w:tc>
        <w:tc>
          <w:tcPr>
            <w:tcW w:w="1899" w:type="dxa"/>
            <w:tcBorders>
              <w:top w:val="single" w:color="auto" w:sz="4" w:space="0"/>
            </w:tcBorders>
          </w:tcPr>
          <w:p w:rsidRPr="007A1507" w:rsidR="00B86444" w:rsidP="00164A7E" w:rsidRDefault="00B86444" w14:paraId="5C7CA2C2"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898" w:type="dxa"/>
            <w:tcBorders>
              <w:top w:val="single" w:color="auto" w:sz="4" w:space="0"/>
            </w:tcBorders>
          </w:tcPr>
          <w:p w:rsidRPr="007A1507" w:rsidR="00B86444" w:rsidP="00164A7E" w:rsidRDefault="00B86444" w14:paraId="347CDEBE"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899" w:type="dxa"/>
            <w:tcBorders>
              <w:top w:val="single" w:color="auto" w:sz="4" w:space="0"/>
            </w:tcBorders>
          </w:tcPr>
          <w:p w:rsidRPr="007A1507" w:rsidR="00B86444" w:rsidP="00164A7E" w:rsidRDefault="00B86444" w14:paraId="3579F8F0"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B86444" w:rsidP="00164A7E" w:rsidRDefault="00B86444" w14:paraId="234FE7D4"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899" w:type="dxa"/>
            <w:tcBorders>
              <w:top w:val="single" w:color="auto" w:sz="4" w:space="0"/>
            </w:tcBorders>
          </w:tcPr>
          <w:p w:rsidRPr="007A1507" w:rsidR="00B86444" w:rsidP="00164A7E" w:rsidRDefault="00B86444" w14:paraId="4B7D8549"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B86444" w:rsidTr="007B5FF6" w14:paraId="065C7622" w14:textId="77777777">
        <w:tc>
          <w:tcPr>
            <w:cnfStyle w:val="001000000000" w:firstRow="0" w:lastRow="0" w:firstColumn="1" w:lastColumn="0" w:oddVBand="0" w:evenVBand="0" w:oddHBand="0" w:evenHBand="0" w:firstRowFirstColumn="0" w:firstRowLastColumn="0" w:lastRowFirstColumn="0" w:lastRowLastColumn="0"/>
            <w:tcW w:w="1898" w:type="dxa"/>
          </w:tcPr>
          <w:p w:rsidRPr="007A1507" w:rsidR="00B86444" w:rsidP="00164A7E" w:rsidRDefault="00B86444" w14:paraId="24CA3D7F"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Alleenstaande met een motorische beperking </w:t>
            </w:r>
          </w:p>
          <w:p w:rsidRPr="007A1507" w:rsidR="00B86444" w:rsidP="00164A7E" w:rsidRDefault="00B86444" w14:paraId="7DA5E881"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 </w:t>
            </w:r>
          </w:p>
        </w:tc>
        <w:tc>
          <w:tcPr>
            <w:tcW w:w="1899" w:type="dxa"/>
          </w:tcPr>
          <w:p w:rsidRPr="007A1507" w:rsidR="00B86444" w:rsidP="00164A7E" w:rsidRDefault="00B86444" w14:paraId="60D5A5F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WML* (werkend) </w:t>
            </w:r>
          </w:p>
        </w:tc>
        <w:tc>
          <w:tcPr>
            <w:tcW w:w="1898" w:type="dxa"/>
          </w:tcPr>
          <w:p w:rsidRPr="007A1507" w:rsidR="00B86444" w:rsidP="00164A7E" w:rsidRDefault="00B86444" w14:paraId="7F4D779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€ 2.454 </w:t>
            </w:r>
          </w:p>
          <w:p w:rsidRPr="007A1507" w:rsidR="00B86444" w:rsidP="00164A7E" w:rsidRDefault="00B86444" w14:paraId="59F264F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tc>
        <w:tc>
          <w:tcPr>
            <w:tcW w:w="1899" w:type="dxa"/>
          </w:tcPr>
          <w:p w:rsidRPr="007A1507" w:rsidR="00B86444" w:rsidP="00164A7E" w:rsidRDefault="00B86444" w14:paraId="4317B0F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€ 251</w:t>
            </w:r>
          </w:p>
        </w:tc>
        <w:tc>
          <w:tcPr>
            <w:tcW w:w="1899" w:type="dxa"/>
          </w:tcPr>
          <w:p w:rsidRPr="007A1507" w:rsidR="00B86444" w:rsidP="00164A7E" w:rsidRDefault="00B86444" w14:paraId="7EEDDDA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€ 28</w:t>
            </w:r>
          </w:p>
        </w:tc>
      </w:tr>
      <w:tr w:rsidRPr="007A1507" w:rsidR="00B86444" w:rsidTr="007B5FF6" w14:paraId="1A72ADFF"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7A1507" w:rsidR="00B86444" w:rsidP="00164A7E" w:rsidRDefault="00B86444" w14:paraId="242CA795"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Tweepersoonshuishouden, waarbij één persoon met een lichamelijke beperking als gevolg van een spierziekte</w:t>
            </w:r>
          </w:p>
          <w:p w:rsidRPr="007A1507" w:rsidR="00B86444" w:rsidP="00164A7E" w:rsidRDefault="00B86444" w14:paraId="6025BF91"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 </w:t>
            </w:r>
          </w:p>
        </w:tc>
        <w:tc>
          <w:tcPr>
            <w:tcW w:w="1899" w:type="dxa"/>
            <w:tcBorders>
              <w:bottom w:val="single" w:color="83CAEB" w:themeColor="accent1" w:themeTint="66" w:sz="4" w:space="0"/>
            </w:tcBorders>
          </w:tcPr>
          <w:p w:rsidRPr="007A1507" w:rsidR="00B86444" w:rsidP="00164A7E" w:rsidRDefault="00B86444" w14:paraId="2332FF9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83CAEB" w:themeColor="accent1" w:themeTint="66" w:sz="4" w:space="0"/>
            </w:tcBorders>
          </w:tcPr>
          <w:p w:rsidRPr="007A1507" w:rsidR="00B86444" w:rsidP="00164A7E" w:rsidRDefault="00B86444" w14:paraId="7684C6A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€ 3.461 </w:t>
            </w:r>
          </w:p>
          <w:p w:rsidRPr="007A1507" w:rsidR="00B86444" w:rsidP="00164A7E" w:rsidRDefault="00B86444" w14:paraId="5EC603B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tc>
        <w:tc>
          <w:tcPr>
            <w:tcW w:w="1899" w:type="dxa"/>
            <w:tcBorders>
              <w:bottom w:val="single" w:color="83CAEB" w:themeColor="accent1" w:themeTint="66" w:sz="4" w:space="0"/>
            </w:tcBorders>
          </w:tcPr>
          <w:p w:rsidRPr="007A1507" w:rsidR="00B86444" w:rsidP="00164A7E" w:rsidRDefault="00B86444" w14:paraId="6D89072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€ 371</w:t>
            </w:r>
          </w:p>
        </w:tc>
        <w:tc>
          <w:tcPr>
            <w:tcW w:w="1899" w:type="dxa"/>
            <w:tcBorders>
              <w:bottom w:val="single" w:color="83CAEB" w:themeColor="accent1" w:themeTint="66" w:sz="4" w:space="0"/>
            </w:tcBorders>
          </w:tcPr>
          <w:p w:rsidRPr="007A1507" w:rsidR="00B86444" w:rsidP="00164A7E" w:rsidRDefault="00B86444" w14:paraId="3CE4393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r w:rsidRPr="007A1507" w:rsidR="00B86444" w:rsidTr="007B5FF6" w14:paraId="663F0AFE"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7A1507" w:rsidR="00B86444" w:rsidP="00164A7E" w:rsidRDefault="00B86444" w14:paraId="3C89D505" w14:textId="77777777">
            <w:pPr>
              <w:suppressAutoHyphens/>
              <w:rPr>
                <w:rFonts w:ascii="Times New Roman" w:hAnsi="Times New Roman"/>
                <w:sz w:val="24"/>
                <w:szCs w:val="24"/>
              </w:rPr>
            </w:pPr>
            <w:r w:rsidRPr="007A1507">
              <w:rPr>
                <w:rFonts w:ascii="Times New Roman" w:hAnsi="Times New Roman"/>
                <w:b w:val="0"/>
                <w:bCs w:val="0"/>
                <w:sz w:val="24"/>
                <w:szCs w:val="24"/>
              </w:rPr>
              <w:t>Huishouden met kinderen (10 &amp; 8), waarbij één persoon met een lichamelijke beperking als gevolg van een spierziekte</w:t>
            </w:r>
          </w:p>
          <w:p w:rsidRPr="007A1507" w:rsidR="00B86444" w:rsidP="00164A7E" w:rsidRDefault="00B86444" w14:paraId="0EBE024D" w14:textId="77777777">
            <w:pPr>
              <w:suppressAutoHyphens/>
              <w:rPr>
                <w:rFonts w:ascii="Times New Roman" w:hAnsi="Times New Roman"/>
                <w:b w:val="0"/>
                <w:bCs w:val="0"/>
                <w:sz w:val="24"/>
                <w:szCs w:val="24"/>
              </w:rPr>
            </w:pPr>
          </w:p>
        </w:tc>
        <w:tc>
          <w:tcPr>
            <w:tcW w:w="1899" w:type="dxa"/>
            <w:tcBorders>
              <w:bottom w:val="single" w:color="auto" w:sz="4" w:space="0"/>
            </w:tcBorders>
          </w:tcPr>
          <w:p w:rsidRPr="007A1507" w:rsidR="00B86444" w:rsidP="00164A7E" w:rsidRDefault="00B86444" w14:paraId="2A6B038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auto" w:sz="4" w:space="0"/>
            </w:tcBorders>
          </w:tcPr>
          <w:p w:rsidRPr="007A1507" w:rsidR="00B86444" w:rsidP="00164A7E" w:rsidRDefault="00B86444" w14:paraId="667293A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€ 4.102</w:t>
            </w:r>
          </w:p>
        </w:tc>
        <w:tc>
          <w:tcPr>
            <w:tcW w:w="1899" w:type="dxa"/>
            <w:tcBorders>
              <w:bottom w:val="single" w:color="auto" w:sz="4" w:space="0"/>
            </w:tcBorders>
          </w:tcPr>
          <w:p w:rsidRPr="007A1507" w:rsidR="00B86444" w:rsidP="00164A7E" w:rsidRDefault="00B86444" w14:paraId="5496559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€ 437</w:t>
            </w:r>
          </w:p>
        </w:tc>
        <w:tc>
          <w:tcPr>
            <w:tcW w:w="1899" w:type="dxa"/>
            <w:tcBorders>
              <w:bottom w:val="single" w:color="auto" w:sz="4" w:space="0"/>
            </w:tcBorders>
          </w:tcPr>
          <w:p w:rsidRPr="007A1507" w:rsidR="00B86444" w:rsidP="00164A7E" w:rsidRDefault="00B86444" w14:paraId="265D597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€ 78*** </w:t>
            </w:r>
          </w:p>
        </w:tc>
      </w:tr>
    </w:tbl>
    <w:p w:rsidRPr="007A1507" w:rsidR="00B86444" w:rsidP="00164A7E" w:rsidRDefault="00B86444" w14:paraId="1B959269" w14:textId="77777777">
      <w:pPr>
        <w:suppressAutoHyphens/>
        <w:rPr>
          <w:rFonts w:ascii="Times New Roman" w:hAnsi="Times New Roman"/>
          <w:sz w:val="24"/>
          <w:szCs w:val="24"/>
        </w:rPr>
      </w:pPr>
      <w:r w:rsidRPr="007A1507">
        <w:rPr>
          <w:rFonts w:ascii="Times New Roman" w:hAnsi="Times New Roman" w:eastAsia="Verdana"/>
          <w:sz w:val="24"/>
          <w:szCs w:val="24"/>
        </w:rPr>
        <w:t xml:space="preserve">* WML = wettelijk minimumloon; ** gemeentelijke regelingen voor financiële tegemoetkomingen zijn buiten beschouwing gelaten; *** ivb in 2025, op basis van verzamelinkomen van € 40.916 in 2023. Bron: Nibud, </w:t>
      </w:r>
      <w:r w:rsidRPr="007A1507">
        <w:rPr>
          <w:rFonts w:ascii="Times New Roman" w:hAnsi="Times New Roman" w:eastAsia="Verdana"/>
          <w:i/>
          <w:iCs/>
          <w:sz w:val="24"/>
          <w:szCs w:val="24"/>
        </w:rPr>
        <w:t>Notitie nieuwe eigen bijdrage Wmo</w:t>
      </w:r>
      <w:r w:rsidRPr="007A1507">
        <w:rPr>
          <w:rFonts w:ascii="Times New Roman" w:hAnsi="Times New Roman" w:eastAsia="Verdana"/>
          <w:sz w:val="24"/>
          <w:szCs w:val="24"/>
        </w:rPr>
        <w:t>, 16 mei 2025.</w:t>
      </w:r>
    </w:p>
    <w:p w:rsidRPr="007A1507" w:rsidR="00C97685" w:rsidP="00164A7E" w:rsidRDefault="00C97685" w14:paraId="32640829" w14:textId="77777777">
      <w:pPr>
        <w:suppressAutoHyphens/>
        <w:rPr>
          <w:rFonts w:ascii="Times New Roman" w:hAnsi="Times New Roman" w:eastAsia="Verdana"/>
          <w:sz w:val="24"/>
          <w:szCs w:val="24"/>
        </w:rPr>
      </w:pPr>
    </w:p>
    <w:p w:rsidRPr="007A1507" w:rsidR="00B86444" w:rsidP="00164A7E" w:rsidRDefault="00B86444" w14:paraId="541E7B58" w14:textId="64231EDE">
      <w:pPr>
        <w:suppressAutoHyphens/>
        <w:rPr>
          <w:rFonts w:ascii="Times New Roman" w:hAnsi="Times New Roman" w:eastAsia="Verdana"/>
          <w:sz w:val="24"/>
          <w:szCs w:val="24"/>
        </w:rPr>
      </w:pPr>
      <w:r w:rsidRPr="007A1507">
        <w:rPr>
          <w:rFonts w:ascii="Times New Roman" w:hAnsi="Times New Roman" w:eastAsia="Verdana"/>
          <w:sz w:val="24"/>
          <w:szCs w:val="24"/>
        </w:rPr>
        <w:t xml:space="preserve">Het Nibud heeft ook voorbeeldbegrotingen uitgewerkt voor een gehuwd stel met een kind met een beperking en een gezinsinkomen van 1,5 x modaal (zie de tabel hieronder). Voor </w:t>
      </w:r>
      <w:r w:rsidRPr="007A1507">
        <w:rPr>
          <w:rFonts w:ascii="Times New Roman" w:hAnsi="Times New Roman" w:eastAsia="Verdana"/>
          <w:sz w:val="24"/>
          <w:szCs w:val="24"/>
        </w:rPr>
        <w:lastRenderedPageBreak/>
        <w:t xml:space="preserve">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 </w:t>
      </w:r>
    </w:p>
    <w:p w:rsidRPr="007A1507" w:rsidR="000F3E22" w:rsidP="00164A7E" w:rsidRDefault="000F3E22" w14:paraId="5C18C4D4" w14:textId="794A7C2C">
      <w:pPr>
        <w:suppressAutoHyphens/>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7A1507" w:rsidR="00B86444" w:rsidTr="007B5FF6" w14:paraId="45730EC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7A1507" w:rsidR="00B86444" w:rsidP="00164A7E" w:rsidRDefault="00B86444" w14:paraId="2280F133" w14:textId="6FF1FB1D">
            <w:pPr>
              <w:suppressAutoHyphens/>
              <w:rPr>
                <w:rFonts w:ascii="Times New Roman" w:hAnsi="Times New Roman"/>
                <w:sz w:val="24"/>
                <w:szCs w:val="24"/>
              </w:rPr>
            </w:pPr>
            <w:r w:rsidRPr="007A1507">
              <w:rPr>
                <w:rFonts w:ascii="Times New Roman" w:hAnsi="Times New Roman"/>
                <w:sz w:val="24"/>
                <w:szCs w:val="24"/>
              </w:rPr>
              <w:t>Huishouden</w:t>
            </w:r>
            <w:r w:rsidRPr="007A1507" w:rsidR="00D463F0">
              <w:rPr>
                <w:rFonts w:ascii="Times New Roman" w:hAnsi="Times New Roman"/>
                <w:sz w:val="24"/>
                <w:szCs w:val="24"/>
              </w:rPr>
              <w:t xml:space="preserve"> en </w:t>
            </w:r>
            <w:r w:rsidRPr="007A1507" w:rsidR="00211976">
              <w:rPr>
                <w:rFonts w:ascii="Times New Roman" w:hAnsi="Times New Roman"/>
                <w:sz w:val="24"/>
                <w:szCs w:val="24"/>
              </w:rPr>
              <w:t>onderwijs-situatie kind</w:t>
            </w:r>
            <w:r w:rsidRPr="007A1507" w:rsidR="00F15E03">
              <w:rPr>
                <w:rFonts w:ascii="Times New Roman" w:hAnsi="Times New Roman"/>
                <w:sz w:val="24"/>
                <w:szCs w:val="24"/>
              </w:rPr>
              <w:t xml:space="preserve"> met beperking</w:t>
            </w:r>
          </w:p>
        </w:tc>
        <w:tc>
          <w:tcPr>
            <w:tcW w:w="1927" w:type="dxa"/>
          </w:tcPr>
          <w:p w:rsidRPr="007A1507" w:rsidR="00B86444" w:rsidP="00164A7E" w:rsidRDefault="00B86444" w14:paraId="47B2085E"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927" w:type="dxa"/>
          </w:tcPr>
          <w:p w:rsidRPr="007A1507" w:rsidR="00B86444" w:rsidP="00164A7E" w:rsidRDefault="00B86444" w14:paraId="13F7EBFF"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927" w:type="dxa"/>
          </w:tcPr>
          <w:p w:rsidRPr="007A1507" w:rsidR="00B86444" w:rsidP="00164A7E" w:rsidRDefault="00B86444" w14:paraId="2925540E"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B86444" w:rsidP="00164A7E" w:rsidRDefault="00B86444" w14:paraId="18165C54"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927" w:type="dxa"/>
          </w:tcPr>
          <w:p w:rsidRPr="007A1507" w:rsidR="00B86444" w:rsidP="00164A7E" w:rsidRDefault="00B86444" w14:paraId="2CE0C1AF"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B86444" w:rsidTr="007B5FF6" w14:paraId="20D591A1" w14:textId="77777777">
        <w:tc>
          <w:tcPr>
            <w:cnfStyle w:val="001000000000" w:firstRow="0" w:lastRow="0" w:firstColumn="1" w:lastColumn="0" w:oddVBand="0" w:evenVBand="0" w:oddHBand="0" w:evenHBand="0" w:firstRowFirstColumn="0" w:firstRowLastColumn="0" w:lastRowFirstColumn="0" w:lastRowLastColumn="0"/>
            <w:tcW w:w="1926" w:type="dxa"/>
          </w:tcPr>
          <w:p w:rsidRPr="007A1507" w:rsidR="00B86444" w:rsidP="00164A7E" w:rsidRDefault="00B86444" w14:paraId="6A0A7E3F" w14:textId="77777777">
            <w:pPr>
              <w:suppressAutoHyphens/>
              <w:rPr>
                <w:rFonts w:ascii="Times New Roman" w:hAnsi="Times New Roman"/>
                <w:b w:val="0"/>
                <w:bCs w:val="0"/>
                <w:sz w:val="24"/>
                <w:szCs w:val="24"/>
              </w:rPr>
            </w:pPr>
            <w:r w:rsidRPr="007A1507">
              <w:rPr>
                <w:rFonts w:ascii="Times New Roman" w:hAnsi="Times New Roman"/>
                <w:sz w:val="24"/>
                <w:szCs w:val="24"/>
              </w:rPr>
              <w:t>Gezin met een kind met een beperking, regulier onderwijs</w:t>
            </w:r>
          </w:p>
          <w:p w:rsidRPr="007A1507" w:rsidR="00B86444" w:rsidP="00164A7E" w:rsidRDefault="00B86444" w14:paraId="2F9A1932" w14:textId="77777777">
            <w:pPr>
              <w:suppressAutoHyphens/>
              <w:rPr>
                <w:rFonts w:ascii="Times New Roman" w:hAnsi="Times New Roman"/>
                <w:b w:val="0"/>
                <w:bCs w:val="0"/>
                <w:sz w:val="24"/>
                <w:szCs w:val="24"/>
              </w:rPr>
            </w:pPr>
            <w:r w:rsidRPr="007A1507">
              <w:rPr>
                <w:rFonts w:ascii="Times New Roman" w:hAnsi="Times New Roman"/>
                <w:sz w:val="24"/>
                <w:szCs w:val="24"/>
              </w:rPr>
              <w:t xml:space="preserve"> </w:t>
            </w:r>
          </w:p>
        </w:tc>
        <w:tc>
          <w:tcPr>
            <w:tcW w:w="1927" w:type="dxa"/>
          </w:tcPr>
          <w:p w:rsidRPr="007A1507" w:rsidR="00B86444" w:rsidP="00164A7E" w:rsidRDefault="00B86444" w14:paraId="45C552A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Pr>
          <w:p w:rsidRPr="007A1507" w:rsidR="00B86444" w:rsidP="00164A7E" w:rsidRDefault="00B86444" w14:paraId="3DFFBE8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€ 5.837</w:t>
            </w:r>
          </w:p>
        </w:tc>
        <w:tc>
          <w:tcPr>
            <w:tcW w:w="1927" w:type="dxa"/>
          </w:tcPr>
          <w:p w:rsidRPr="007A1507" w:rsidR="00B86444" w:rsidP="00164A7E" w:rsidRDefault="00B86444" w14:paraId="173E462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€ 946</w:t>
            </w:r>
          </w:p>
        </w:tc>
        <w:tc>
          <w:tcPr>
            <w:tcW w:w="1927" w:type="dxa"/>
          </w:tcPr>
          <w:p w:rsidRPr="007A1507" w:rsidR="00B86444" w:rsidP="00164A7E" w:rsidRDefault="00B86444" w14:paraId="4B15DD3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r w:rsidRPr="007A1507" w:rsidR="00B86444" w:rsidTr="007B5FF6" w14:paraId="539B31B5" w14:textId="77777777">
        <w:tc>
          <w:tcPr>
            <w:cnfStyle w:val="001000000000" w:firstRow="0" w:lastRow="0" w:firstColumn="1" w:lastColumn="0" w:oddVBand="0" w:evenVBand="0" w:oddHBand="0" w:evenHBand="0" w:firstRowFirstColumn="0" w:firstRowLastColumn="0" w:lastRowFirstColumn="0" w:lastRowLastColumn="0"/>
            <w:tcW w:w="1926" w:type="dxa"/>
          </w:tcPr>
          <w:p w:rsidRPr="007A1507" w:rsidR="00B86444" w:rsidP="00164A7E" w:rsidRDefault="00B86444" w14:paraId="3C409BDD" w14:textId="77777777">
            <w:pPr>
              <w:suppressAutoHyphens/>
              <w:rPr>
                <w:rFonts w:ascii="Times New Roman" w:hAnsi="Times New Roman"/>
                <w:b w:val="0"/>
                <w:bCs w:val="0"/>
                <w:sz w:val="24"/>
                <w:szCs w:val="24"/>
              </w:rPr>
            </w:pPr>
            <w:r w:rsidRPr="007A1507">
              <w:rPr>
                <w:rFonts w:ascii="Times New Roman" w:hAnsi="Times New Roman"/>
                <w:sz w:val="24"/>
                <w:szCs w:val="24"/>
              </w:rPr>
              <w:t>Gezin met een kind met een ernstige beperking, geen onderwijs</w:t>
            </w:r>
          </w:p>
          <w:p w:rsidRPr="007A1507" w:rsidR="00B86444" w:rsidP="00164A7E" w:rsidRDefault="00B86444" w14:paraId="15A846FA" w14:textId="77777777">
            <w:pPr>
              <w:suppressAutoHyphens/>
              <w:rPr>
                <w:rFonts w:ascii="Times New Roman" w:hAnsi="Times New Roman"/>
                <w:b w:val="0"/>
                <w:bCs w:val="0"/>
                <w:sz w:val="24"/>
                <w:szCs w:val="24"/>
              </w:rPr>
            </w:pPr>
            <w:r w:rsidRPr="007A1507">
              <w:rPr>
                <w:rFonts w:ascii="Times New Roman" w:hAnsi="Times New Roman"/>
                <w:sz w:val="24"/>
                <w:szCs w:val="24"/>
              </w:rPr>
              <w:t xml:space="preserve"> </w:t>
            </w:r>
          </w:p>
        </w:tc>
        <w:tc>
          <w:tcPr>
            <w:tcW w:w="1927" w:type="dxa"/>
          </w:tcPr>
          <w:p w:rsidRPr="007A1507" w:rsidR="00B86444" w:rsidP="00164A7E" w:rsidRDefault="00B86444" w14:paraId="73B7A88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Pr>
          <w:p w:rsidRPr="007A1507" w:rsidR="00B86444" w:rsidP="00164A7E" w:rsidRDefault="00B86444" w14:paraId="67CA313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€ 6.183</w:t>
            </w:r>
          </w:p>
        </w:tc>
        <w:tc>
          <w:tcPr>
            <w:tcW w:w="1927" w:type="dxa"/>
          </w:tcPr>
          <w:p w:rsidRPr="007A1507" w:rsidR="00B86444" w:rsidP="00164A7E" w:rsidRDefault="00B86444" w14:paraId="52CEFEE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€ 1.377</w:t>
            </w:r>
          </w:p>
        </w:tc>
        <w:tc>
          <w:tcPr>
            <w:tcW w:w="1927" w:type="dxa"/>
          </w:tcPr>
          <w:p w:rsidRPr="007A1507" w:rsidR="00B86444" w:rsidP="00164A7E" w:rsidRDefault="00B86444" w14:paraId="6A1570F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bl>
    <w:p w:rsidRPr="007A1507" w:rsidR="00B86444" w:rsidP="00164A7E" w:rsidRDefault="00B86444" w14:paraId="03CECA45" w14:textId="4D61A606">
      <w:pPr>
        <w:suppressAutoHyphens/>
        <w:rPr>
          <w:rFonts w:ascii="Times New Roman" w:hAnsi="Times New Roman" w:eastAsia="Verdana"/>
          <w:sz w:val="24"/>
          <w:szCs w:val="24"/>
        </w:rPr>
      </w:pPr>
      <w:r w:rsidRPr="007A1507">
        <w:rPr>
          <w:rFonts w:ascii="Times New Roman" w:hAnsi="Times New Roman" w:eastAsia="Verdana"/>
          <w:sz w:val="24"/>
          <w:szCs w:val="24"/>
        </w:rPr>
        <w:t xml:space="preserve">* </w:t>
      </w:r>
      <w:r w:rsidRPr="007A1507" w:rsidR="002D5FE7">
        <w:rPr>
          <w:rFonts w:ascii="Times New Roman" w:hAnsi="Times New Roman" w:eastAsia="Verdana"/>
          <w:sz w:val="24"/>
          <w:szCs w:val="24"/>
        </w:rPr>
        <w:t>G</w:t>
      </w:r>
      <w:r w:rsidRPr="007A1507">
        <w:rPr>
          <w:rFonts w:ascii="Times New Roman" w:hAnsi="Times New Roman" w:eastAsia="Verdana"/>
          <w:sz w:val="24"/>
          <w:szCs w:val="24"/>
        </w:rPr>
        <w:t>emeentelijke regelingen voor financiële tegemoetkomingen zijn buiten beschouwing gelaten</w:t>
      </w:r>
      <w:r w:rsidRPr="007A1507" w:rsidR="002D5FE7">
        <w:rPr>
          <w:rFonts w:ascii="Times New Roman" w:hAnsi="Times New Roman" w:eastAsia="Verdana"/>
          <w:sz w:val="24"/>
          <w:szCs w:val="24"/>
        </w:rPr>
        <w:t>.</w:t>
      </w:r>
    </w:p>
    <w:p w:rsidRPr="007A1507" w:rsidR="00FF24DA" w:rsidP="00164A7E" w:rsidRDefault="00B86444" w14:paraId="70E95BA5" w14:textId="77777777">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Voor de duiding van de bovengenoemde cijfers is het relevant dat</w:t>
      </w:r>
      <w:r w:rsidRPr="007A1507" w:rsidR="002B63B2">
        <w:rPr>
          <w:rFonts w:ascii="Times New Roman" w:hAnsi="Times New Roman" w:eastAsia="Verdana"/>
          <w:sz w:val="24"/>
          <w:szCs w:val="24"/>
        </w:rPr>
        <w:t xml:space="preserve"> </w:t>
      </w:r>
      <w:r w:rsidRPr="007A1507">
        <w:rPr>
          <w:rFonts w:ascii="Times New Roman" w:hAnsi="Times New Roman" w:eastAsia="Verdana"/>
          <w:sz w:val="24"/>
          <w:szCs w:val="24"/>
        </w:rPr>
        <w:t xml:space="preserve">de voorbeeldbegrotingen van het Nibud uitgaan van gemiddelde bedragen voor de meerkosten in de betreffende situaties. In individuele gevallen kunnen de meerkosten dus ook hoger of lager zijn. </w:t>
      </w:r>
    </w:p>
    <w:p w:rsidRPr="007A1507" w:rsidR="00FF24DA" w:rsidP="00164A7E" w:rsidRDefault="00FF24DA" w14:paraId="614F75B6" w14:textId="77777777">
      <w:pPr>
        <w:pStyle w:val="Geenafstand"/>
        <w:suppressAutoHyphens/>
        <w:rPr>
          <w:rFonts w:ascii="Times New Roman" w:hAnsi="Times New Roman" w:eastAsia="Verdana"/>
          <w:sz w:val="24"/>
          <w:szCs w:val="24"/>
        </w:rPr>
      </w:pPr>
    </w:p>
    <w:p w:rsidRPr="007A1507" w:rsidR="00E016A9" w:rsidP="00164A7E" w:rsidRDefault="00B86444" w14:paraId="70A7686A" w14:textId="67E0535C">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Relevant hierbij is verder dat gemeenten op basis van artikel 2.1.7 Wmo 2015 de mogelijkheid hebben om een tegemoetkoming te verstrekken aan personen die in verband met hun beperking</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aannemelijke meerkosten hebben.</w:t>
      </w:r>
      <w:r w:rsidRPr="007A1507">
        <w:rPr>
          <w:rStyle w:val="Voetnootmarkering"/>
          <w:rFonts w:ascii="Times New Roman" w:hAnsi="Times New Roman" w:eastAsia="Verdana"/>
          <w:sz w:val="24"/>
          <w:szCs w:val="24"/>
        </w:rPr>
        <w:footnoteReference w:id="31"/>
      </w:r>
      <w:r w:rsidRPr="007A1507">
        <w:rPr>
          <w:rFonts w:ascii="Times New Roman" w:hAnsi="Times New Roman" w:eastAsia="Verdana"/>
          <w:sz w:val="24"/>
          <w:szCs w:val="24"/>
        </w:rPr>
        <w:t xml:space="preserve"> Het Nibud heeft gemeentelijke regelingen voor tegemoetkoming van de genoemde meerkosten niet verwerkt in de voorbeeldbegrotingen </w:t>
      </w:r>
      <w:r w:rsidRPr="007A1507">
        <w:rPr>
          <w:rFonts w:ascii="Times New Roman" w:hAnsi="Times New Roman" w:eastAsia="Verdana"/>
          <w:sz w:val="24"/>
          <w:szCs w:val="24"/>
        </w:rPr>
        <w:lastRenderedPageBreak/>
        <w:t>in haar rapport omdat die regelingen per gemeente kunnen verschillen.</w:t>
      </w:r>
      <w:r w:rsidRPr="007A1507" w:rsidR="006A348D">
        <w:rPr>
          <w:rStyle w:val="Voetnootmarkering"/>
          <w:rFonts w:ascii="Times New Roman" w:hAnsi="Times New Roman" w:eastAsia="Verdana"/>
          <w:sz w:val="24"/>
          <w:szCs w:val="24"/>
        </w:rPr>
        <w:footnoteReference w:id="32"/>
      </w:r>
      <w:r w:rsidRPr="007A1507">
        <w:rPr>
          <w:rFonts w:ascii="Times New Roman" w:hAnsi="Times New Roman" w:eastAsia="Verdana"/>
          <w:sz w:val="24"/>
          <w:szCs w:val="24"/>
        </w:rPr>
        <w:t xml:space="preserve"> Alleen landelijke regelingen voor tegemoetkoming van meerkosten zijn betrokken bij het opstellen van de voorbeeldbegrotingen.</w:t>
      </w:r>
      <w:r w:rsidRPr="007A1507" w:rsidR="006A348D">
        <w:rPr>
          <w:rFonts w:ascii="Times New Roman" w:hAnsi="Times New Roman" w:eastAsia="Verdana"/>
          <w:sz w:val="24"/>
          <w:szCs w:val="24"/>
        </w:rPr>
        <w:t xml:space="preserve"> </w:t>
      </w:r>
    </w:p>
    <w:p w:rsidRPr="007A1507" w:rsidR="007123FF" w:rsidP="00164A7E" w:rsidRDefault="007123FF" w14:paraId="2664F4D1" w14:textId="77777777">
      <w:pPr>
        <w:pStyle w:val="Geenafstand"/>
        <w:suppressAutoHyphens/>
        <w:rPr>
          <w:rFonts w:ascii="Times New Roman" w:hAnsi="Times New Roman"/>
          <w:sz w:val="24"/>
          <w:szCs w:val="24"/>
          <w:lang w:eastAsia="nl-NL"/>
        </w:rPr>
      </w:pPr>
    </w:p>
    <w:p w:rsidRPr="007A1507" w:rsidR="0086210D" w:rsidP="00164A7E" w:rsidRDefault="0086210D" w14:paraId="7D31B8A2" w14:textId="5B6F6A5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Wat betreft de vraag van de fractie van de SP naar het risico op zorgmijding merkt de regering het volgende op. De invoering van de ivb heeft mede als doel om de aanzuigende werking van het abonnementstarief zo veel mogelijk ongedaan te maken en daarmee om het beroep op de Wmo 2015 te verminderen. De regering maakt wat dat betreft het onderscheid tussen wenselijke en onwenselijke mijding van maatschappelijke ondersteuning. Binnen de Wmo 2015 is het in principe wenselijk dat burgers geen gebruik maken van een maatwerkvoorziening </w:t>
      </w:r>
      <w:bookmarkStart w:name="_Hlk205282400" w:id="8"/>
      <w:r w:rsidRPr="007A1507">
        <w:rPr>
          <w:rFonts w:ascii="Times New Roman" w:hAnsi="Times New Roman" w:eastAsia="Verdana"/>
          <w:sz w:val="24"/>
          <w:szCs w:val="24"/>
        </w:rPr>
        <w:t xml:space="preserve">als zij hun zelfredzaamheid of participatie kunnen verbeteren op eigen kracht, met een algemeen gebruikelijke voorziening, met gebruikelijke hulp, met mantelzorg of met hulp van andere personen uit </w:t>
      </w:r>
      <w:r w:rsidRPr="007A1507" w:rsidR="002D090C">
        <w:rPr>
          <w:rFonts w:ascii="Times New Roman" w:hAnsi="Times New Roman" w:eastAsia="Verdana"/>
          <w:sz w:val="24"/>
          <w:szCs w:val="24"/>
        </w:rPr>
        <w:t xml:space="preserve">hun </w:t>
      </w:r>
      <w:r w:rsidRPr="007A1507">
        <w:rPr>
          <w:rFonts w:ascii="Times New Roman" w:hAnsi="Times New Roman" w:eastAsia="Verdana"/>
          <w:sz w:val="24"/>
          <w:szCs w:val="24"/>
        </w:rPr>
        <w:t>sociale netwerk dan wel met gebruikmaking van algemene voorzieningen</w:t>
      </w:r>
      <w:bookmarkEnd w:id="8"/>
      <w:r w:rsidRPr="007A1507">
        <w:rPr>
          <w:rFonts w:ascii="Times New Roman" w:hAnsi="Times New Roman" w:eastAsia="Verdana"/>
          <w:sz w:val="24"/>
          <w:szCs w:val="24"/>
        </w:rPr>
        <w:t>. Daarbij kan ook de mogelijkheid in beeld komen dat de burger zelf op de particuliere markt ondersteuning inkoopt. De regering beoogt met het vervangen van het abonnementstarief door de ivb dat de capaciteit voor het uitvoeren van de Wmo 2015 beter gericht word</w:t>
      </w:r>
      <w:r w:rsidRPr="007A1507" w:rsidR="00793E9D">
        <w:rPr>
          <w:rFonts w:ascii="Times New Roman" w:hAnsi="Times New Roman" w:eastAsia="Verdana"/>
          <w:sz w:val="24"/>
          <w:szCs w:val="24"/>
        </w:rPr>
        <w:t>t</w:t>
      </w:r>
      <w:r w:rsidRPr="007A1507">
        <w:rPr>
          <w:rFonts w:ascii="Times New Roman" w:hAnsi="Times New Roman" w:eastAsia="Verdana"/>
          <w:sz w:val="24"/>
          <w:szCs w:val="24"/>
        </w:rPr>
        <w:t xml:space="preserve"> op burgers die</w:t>
      </w:r>
      <w:r w:rsidRPr="007A1507" w:rsidR="007123FF">
        <w:rPr>
          <w:rFonts w:ascii="Times New Roman" w:hAnsi="Times New Roman" w:eastAsia="Verdana"/>
          <w:sz w:val="24"/>
          <w:szCs w:val="24"/>
        </w:rPr>
        <w:t xml:space="preserve"> op</w:t>
      </w:r>
      <w:r w:rsidRPr="007A1507">
        <w:rPr>
          <w:rFonts w:ascii="Times New Roman" w:hAnsi="Times New Roman" w:eastAsia="Verdana"/>
          <w:sz w:val="24"/>
          <w:szCs w:val="24"/>
        </w:rPr>
        <w:t xml:space="preserve"> maatwerkvoorzieningen in het kader van de Wmo 2015 zijn aangewezen en dus geen beroep kunnen doen op de bovengenoemde alternatieven.</w:t>
      </w:r>
    </w:p>
    <w:p w:rsidRPr="007A1507" w:rsidR="002D090C" w:rsidP="00164A7E" w:rsidRDefault="002D090C" w14:paraId="7C7831B1" w14:textId="77777777">
      <w:pPr>
        <w:suppressAutoHyphens/>
        <w:spacing w:after="0"/>
        <w:rPr>
          <w:rFonts w:ascii="Times New Roman" w:hAnsi="Times New Roman" w:eastAsia="Verdana"/>
          <w:sz w:val="24"/>
          <w:szCs w:val="24"/>
        </w:rPr>
      </w:pPr>
    </w:p>
    <w:p w:rsidRPr="007A1507" w:rsidR="0086210D" w:rsidP="00164A7E" w:rsidRDefault="0086210D" w14:paraId="7785262B" w14:textId="645F2C5E">
      <w:pPr>
        <w:suppressAutoHyphens/>
        <w:spacing w:after="0"/>
        <w:rPr>
          <w:rFonts w:ascii="Times New Roman" w:hAnsi="Times New Roman" w:eastAsia="Verdana"/>
          <w:sz w:val="24"/>
          <w:szCs w:val="24"/>
        </w:rPr>
      </w:pPr>
      <w:r w:rsidRPr="007A1507">
        <w:rPr>
          <w:rFonts w:ascii="Times New Roman" w:hAnsi="Times New Roman" w:eastAsia="Verdana"/>
          <w:sz w:val="24"/>
          <w:szCs w:val="24"/>
        </w:rPr>
        <w:t>Onwenselijke mijding van de Wmo 2015 zou in de ogen van de regering aan de orde zijn als burgers die zijn aangewezen op een maatwerkvoorziening daar om wat voor reden dan ook van afzien, zeker wanneer dat uiteindelijk (later) leidt tot verergering van de problematiek zodat meer maatschappelijke ondersteuning en (langdurige) zorg nodig is. Dat is in de eerste plaats niet goed voor de burger en leidt bovendien tot hogere kosten voor ondersteuning en zorg. Gezien de hiervoor beschreven analyse, denkt de regering niet dat enkel de hoogte van de ivb hoeft te leiden tot zorgmijdend gedrag. Zoals toegelicht, is de ivb in beginsel betaalbaar</w:t>
      </w:r>
      <w:r w:rsidRPr="007A1507" w:rsidR="00F15E03">
        <w:rPr>
          <w:rFonts w:ascii="Times New Roman" w:hAnsi="Times New Roman" w:eastAsia="Verdana"/>
          <w:sz w:val="24"/>
          <w:szCs w:val="24"/>
        </w:rPr>
        <w:t>, ook voor mensen met een beperking</w:t>
      </w:r>
      <w:r w:rsidRPr="007A1507">
        <w:rPr>
          <w:rFonts w:ascii="Times New Roman" w:hAnsi="Times New Roman" w:eastAsia="Verdana"/>
          <w:sz w:val="24"/>
          <w:szCs w:val="24"/>
        </w:rPr>
        <w:t xml:space="preserve">. Daarnaast wijst de regering erop dat gemeenten tijdens het keukentafelgesprek altijd eerst de problematiek van de burger wegen en daarna de eigen bijdrage bespreken. Gemeenten hebben in de ogen van de regering voldoende beleidsruimte om ongewenste mijding </w:t>
      </w:r>
      <w:r w:rsidRPr="007A1507" w:rsidR="007123FF">
        <w:rPr>
          <w:rFonts w:ascii="Times New Roman" w:hAnsi="Times New Roman" w:eastAsia="Verdana"/>
          <w:sz w:val="24"/>
          <w:szCs w:val="24"/>
        </w:rPr>
        <w:t xml:space="preserve">van maatschappelijke ondersteuning </w:t>
      </w:r>
      <w:r w:rsidRPr="007A1507">
        <w:rPr>
          <w:rFonts w:ascii="Times New Roman" w:hAnsi="Times New Roman" w:eastAsia="Verdana"/>
          <w:sz w:val="24"/>
          <w:szCs w:val="24"/>
        </w:rPr>
        <w:t xml:space="preserve">als gevolg van de hoogte van de ivb in specifieke situaties en omstandigheden te voorkomen. Bij wijze van voorbeelden worden hier genoemd eventuele vrijstellingen in het kader van minimabeleid, het toepassen van de ontheffingsgrond wegens onvoldoende betalingscapaciteit en de mogelijkheid om een lagere eigen bijdrage dan de ivb te vragen in die gevallen waarin de ivb per maand naar verwachting hoger zal zijn dan de maandelijkse kosten van de ondersteuning. </w:t>
      </w:r>
    </w:p>
    <w:p w:rsidRPr="007A1507" w:rsidR="00793E9D" w:rsidP="00164A7E" w:rsidRDefault="00793E9D" w14:paraId="6FEBBA9A" w14:textId="77777777">
      <w:pPr>
        <w:suppressAutoHyphens/>
        <w:spacing w:after="0"/>
        <w:rPr>
          <w:rFonts w:ascii="Times New Roman" w:hAnsi="Times New Roman"/>
          <w:sz w:val="24"/>
          <w:szCs w:val="24"/>
        </w:rPr>
      </w:pPr>
    </w:p>
    <w:p w:rsidRPr="007A1507" w:rsidR="0086210D" w:rsidP="00164A7E" w:rsidRDefault="0086210D" w14:paraId="4A16419F" w14:textId="4E36F4B4">
      <w:pPr>
        <w:suppressAutoHyphens/>
        <w:spacing w:after="0"/>
        <w:rPr>
          <w:rFonts w:ascii="Times New Roman" w:hAnsi="Times New Roman"/>
          <w:kern w:val="0"/>
          <w:sz w:val="24"/>
          <w:szCs w:val="24"/>
        </w:rPr>
      </w:pPr>
      <w:r w:rsidRPr="007A1507">
        <w:rPr>
          <w:rFonts w:ascii="Times New Roman" w:hAnsi="Times New Roman"/>
          <w:sz w:val="24"/>
          <w:szCs w:val="24"/>
        </w:rPr>
        <w:t xml:space="preserve">De regering heeft daarnaast ook oog voor het risico dat er burgers zijn </w:t>
      </w:r>
      <w:r w:rsidRPr="007A1507">
        <w:rPr>
          <w:rFonts w:ascii="Times New Roman" w:hAnsi="Times New Roman"/>
          <w:kern w:val="0"/>
          <w:sz w:val="24"/>
          <w:szCs w:val="24"/>
        </w:rPr>
        <w:t>die mogelijk schrikken van de berichten over een nieuwe ivb</w:t>
      </w:r>
      <w:bookmarkStart w:name="_Hlk194843893" w:id="9"/>
      <w:r w:rsidRPr="007A1507">
        <w:rPr>
          <w:rFonts w:ascii="Times New Roman" w:hAnsi="Times New Roman"/>
          <w:kern w:val="0"/>
          <w:sz w:val="24"/>
          <w:szCs w:val="24"/>
        </w:rPr>
        <w:t xml:space="preserve">, </w:t>
      </w:r>
      <w:bookmarkStart w:name="_Hlk201395569" w:id="10"/>
      <w:r w:rsidRPr="007A1507">
        <w:rPr>
          <w:rFonts w:ascii="Times New Roman" w:hAnsi="Times New Roman"/>
          <w:kern w:val="0"/>
          <w:sz w:val="24"/>
          <w:szCs w:val="24"/>
        </w:rPr>
        <w:t>de consequenties onvoldoende overzien en zich om die reden mogelijk niet melden bij de gemeente om een beroep te doen op de Wmo 2015</w:t>
      </w:r>
      <w:bookmarkEnd w:id="9"/>
      <w:r w:rsidRPr="007A1507">
        <w:rPr>
          <w:rFonts w:ascii="Times New Roman" w:hAnsi="Times New Roman"/>
          <w:kern w:val="0"/>
          <w:sz w:val="24"/>
          <w:szCs w:val="24"/>
        </w:rPr>
        <w:t xml:space="preserve">, terwijl zij wel ondersteuning in het kader van de Wmo 2015 nodig hebben. Dit type mijding </w:t>
      </w:r>
      <w:r w:rsidRPr="007A1507" w:rsidR="007123FF">
        <w:rPr>
          <w:rFonts w:ascii="Times New Roman" w:hAnsi="Times New Roman"/>
          <w:kern w:val="0"/>
          <w:sz w:val="24"/>
          <w:szCs w:val="24"/>
        </w:rPr>
        <w:t xml:space="preserve">van maatschappelijke ondersteuning </w:t>
      </w:r>
      <w:r w:rsidRPr="007A1507">
        <w:rPr>
          <w:rFonts w:ascii="Times New Roman" w:hAnsi="Times New Roman"/>
          <w:kern w:val="0"/>
          <w:sz w:val="24"/>
          <w:szCs w:val="24"/>
        </w:rPr>
        <w:t xml:space="preserve">is niet het gevolg van de hoogte van de ivb, maar van </w:t>
      </w:r>
      <w:r w:rsidRPr="007A1507">
        <w:rPr>
          <w:rFonts w:ascii="Times New Roman" w:hAnsi="Times New Roman"/>
          <w:kern w:val="0"/>
          <w:sz w:val="24"/>
          <w:szCs w:val="24"/>
        </w:rPr>
        <w:lastRenderedPageBreak/>
        <w:t>onzekerheid over de consequenties van de ivb naar aanleiding van signalen en berichtgeving. In het licht daarvan wordt met communicatie-experts gewe</w:t>
      </w:r>
      <w:r w:rsidRPr="007A1507" w:rsidR="004652FE">
        <w:rPr>
          <w:rFonts w:ascii="Times New Roman" w:hAnsi="Times New Roman"/>
          <w:kern w:val="0"/>
          <w:sz w:val="24"/>
          <w:szCs w:val="24"/>
        </w:rPr>
        <w:t>r</w:t>
      </w:r>
      <w:r w:rsidRPr="007A1507">
        <w:rPr>
          <w:rFonts w:ascii="Times New Roman" w:hAnsi="Times New Roman"/>
          <w:kern w:val="0"/>
          <w:sz w:val="24"/>
          <w:szCs w:val="24"/>
        </w:rPr>
        <w:t xml:space="preserve">kt aan een strategie om burgers goed voor te lichten en daarbij ook </w:t>
      </w:r>
      <w:r w:rsidRPr="007A1507" w:rsidR="004652FE">
        <w:rPr>
          <w:rFonts w:ascii="Times New Roman" w:hAnsi="Times New Roman"/>
          <w:kern w:val="0"/>
          <w:sz w:val="24"/>
          <w:szCs w:val="24"/>
        </w:rPr>
        <w:t xml:space="preserve">die </w:t>
      </w:r>
      <w:r w:rsidRPr="007A1507">
        <w:rPr>
          <w:rFonts w:ascii="Times New Roman" w:hAnsi="Times New Roman"/>
          <w:kern w:val="0"/>
          <w:sz w:val="24"/>
          <w:szCs w:val="24"/>
        </w:rPr>
        <w:t>burgers te bereiken die zich niet melden bij de (digitale) loketten van de gemeente.</w:t>
      </w:r>
      <w:bookmarkEnd w:id="7"/>
      <w:bookmarkEnd w:id="10"/>
    </w:p>
    <w:p w:rsidRPr="007A1507" w:rsidR="00E94186" w:rsidP="00164A7E" w:rsidRDefault="00E94186" w14:paraId="4F7A9501" w14:textId="77777777">
      <w:pPr>
        <w:pStyle w:val="Geenafstand"/>
        <w:suppressAutoHyphens/>
        <w:rPr>
          <w:rFonts w:ascii="Times New Roman" w:hAnsi="Times New Roman"/>
          <w:sz w:val="24"/>
          <w:szCs w:val="24"/>
          <w:lang w:eastAsia="nl-NL"/>
        </w:rPr>
      </w:pPr>
    </w:p>
    <w:p w:rsidRPr="007A1507" w:rsidR="001C0731" w:rsidP="00164A7E" w:rsidRDefault="2FCA0C6C" w14:paraId="0F49CF16" w14:textId="10E98F02">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SGP-fractie</w:t>
      </w:r>
      <w:r w:rsidRPr="007A1507">
        <w:rPr>
          <w:rFonts w:ascii="Times New Roman" w:hAnsi="Times New Roman"/>
          <w:i/>
          <w:iCs/>
          <w:sz w:val="24"/>
          <w:szCs w:val="24"/>
          <w:lang w:eastAsia="nl-NL"/>
        </w:rPr>
        <w:t xml:space="preserve"> hebben met interesse kennisgenomen van het wetsvoorstel. Zij steunen het voorstel om het huidige abonnementstarief voor de Wmo 2015 te vervangen door een ivb. De leden van de SGP-fractie hebben bij de invoering van het abonnementstarief reeds hun zorgen geuit over het risico van een aanzuigende werking van een beroep op huishoudelijke hulp. Zij hebben de invoering van het abonnementstarief destijds gesteund onder de voorwaarde dat gemeenten voor een eventuele kostenstijging adequaat zouden worden gecompenseerd. Nu blijkt dat mede door het abonnementstarief de (financiële) houdbaarheid van en de solidariteit binnen de Wmo onder druk komt te staan, vinden de leden van de SGP-fractie het verdedigbaar om opnieuw een inkomens- en vermogensafhankelijke eigen bijdrage in te voeren. Over de uitwerking hiervan hebben zij echter nog wel een aantal vragen.</w:t>
      </w:r>
    </w:p>
    <w:p w:rsidRPr="007A1507" w:rsidR="001C0731" w:rsidP="00164A7E" w:rsidRDefault="001C0731" w14:paraId="1D9A3C70" w14:textId="77777777">
      <w:pPr>
        <w:pStyle w:val="Geenafstand"/>
        <w:suppressAutoHyphens/>
        <w:rPr>
          <w:rFonts w:ascii="Times New Roman" w:hAnsi="Times New Roman"/>
          <w:sz w:val="24"/>
          <w:szCs w:val="24"/>
          <w:lang w:eastAsia="nl-NL"/>
        </w:rPr>
      </w:pPr>
    </w:p>
    <w:p w:rsidRPr="007A1507" w:rsidR="001C0731" w:rsidP="00164A7E" w:rsidRDefault="2FCA0C6C" w14:paraId="4130FC3F" w14:textId="4F17858D">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ChristenUnie-fractie</w:t>
      </w:r>
      <w:r w:rsidRPr="007A1507">
        <w:rPr>
          <w:rFonts w:ascii="Times New Roman" w:hAnsi="Times New Roman"/>
          <w:i/>
          <w:iCs/>
          <w:sz w:val="24"/>
          <w:szCs w:val="24"/>
          <w:lang w:eastAsia="nl-NL"/>
        </w:rPr>
        <w:t xml:space="preserve"> hebben kennisgenomen van het wetsvoorstel Vervanging abonnementstarief Wmo 2015. Deze leden herkennen de noodzaak om een alternatief te vinden voor het abonnementstarief, zodat de schaarse middelen die gemeenten beschikbaar hebben voor de Wmo besteed worden aan de mensen die dit het meest nodig hebben. Tegelijk vinden deze leden het belangrijk dat een eigen bijdrage niet ten koste gaat van de toegankelijkheid van hulp en ondersteuning aan, met name, chronisch zieken. Ten aanzien van het wetsvoorstel hebben deze leden daarom enkele vragen en opmerkingen.</w:t>
      </w:r>
    </w:p>
    <w:p w:rsidRPr="007A1507" w:rsidR="00497DEC" w:rsidP="00164A7E" w:rsidRDefault="00497DEC" w14:paraId="5D1E434C" w14:textId="77777777">
      <w:pPr>
        <w:pStyle w:val="Geenafstand"/>
        <w:suppressAutoHyphens/>
        <w:rPr>
          <w:rFonts w:ascii="Times New Roman" w:hAnsi="Times New Roman"/>
          <w:sz w:val="24"/>
          <w:szCs w:val="24"/>
          <w:lang w:eastAsia="nl-NL"/>
        </w:rPr>
      </w:pPr>
    </w:p>
    <w:p w:rsidRPr="007A1507" w:rsidR="00436E72" w:rsidP="00164A7E" w:rsidRDefault="621ADBC8" w14:paraId="1C475A48"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De leden van de ChristenUnie-fractie vragen de regering nader te onderbouwen waarom niet gekozen is voor het beperken van de eigen bijdrage tot de huishoudelijke hulp. Wegen de uitvoeringsproblemen zoveel zwaarder dan de voordelen van een veel doelmatigere wet?</w:t>
      </w:r>
    </w:p>
    <w:p w:rsidRPr="007A1507" w:rsidR="00436E72" w:rsidP="00164A7E" w:rsidRDefault="00436E72" w14:paraId="77B8BFC0" w14:textId="77777777">
      <w:pPr>
        <w:pStyle w:val="Geenafstand"/>
        <w:suppressAutoHyphens/>
        <w:rPr>
          <w:rFonts w:ascii="Times New Roman" w:hAnsi="Times New Roman"/>
          <w:sz w:val="24"/>
          <w:szCs w:val="24"/>
          <w:lang w:eastAsia="nl-NL"/>
        </w:rPr>
      </w:pPr>
    </w:p>
    <w:p w:rsidRPr="007A1507" w:rsidR="00D465E4" w:rsidP="00164A7E" w:rsidRDefault="00D465E4" w14:paraId="3B9207DB" w14:textId="6F755CB6">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Een doel van het onderhavige wetsvoorstel is </w:t>
      </w:r>
      <w:r w:rsidRPr="007A1507" w:rsidR="00CC3228">
        <w:rPr>
          <w:rFonts w:ascii="Times New Roman" w:hAnsi="Times New Roman"/>
          <w:sz w:val="24"/>
          <w:szCs w:val="24"/>
          <w:lang w:eastAsia="nl-NL"/>
        </w:rPr>
        <w:t xml:space="preserve">om de aanzuigende werking die het abonnementstarief heeft gehad op de vraag naar voorzieningen </w:t>
      </w:r>
      <w:r w:rsidRPr="007A1507" w:rsidR="007123FF">
        <w:rPr>
          <w:rFonts w:ascii="Times New Roman" w:hAnsi="Times New Roman"/>
          <w:sz w:val="24"/>
          <w:szCs w:val="24"/>
          <w:lang w:eastAsia="nl-NL"/>
        </w:rPr>
        <w:t xml:space="preserve">op grond van de Wmo 2015 </w:t>
      </w:r>
      <w:r w:rsidRPr="007A1507" w:rsidR="00CC3228">
        <w:rPr>
          <w:rFonts w:ascii="Times New Roman" w:hAnsi="Times New Roman"/>
          <w:sz w:val="24"/>
          <w:szCs w:val="24"/>
          <w:lang w:eastAsia="nl-NL"/>
        </w:rPr>
        <w:t xml:space="preserve">weer grotendeels ongedaan te maken. </w:t>
      </w:r>
      <w:r w:rsidRPr="007A1507" w:rsidR="00D84480">
        <w:rPr>
          <w:rFonts w:ascii="Times New Roman" w:hAnsi="Times New Roman"/>
          <w:sz w:val="24"/>
          <w:szCs w:val="24"/>
          <w:lang w:eastAsia="nl-NL"/>
        </w:rPr>
        <w:t xml:space="preserve">De aanzuigende werking van het abonnementstarief is </w:t>
      </w:r>
      <w:r w:rsidRPr="007A1507" w:rsidR="0039635A">
        <w:rPr>
          <w:rFonts w:ascii="Times New Roman" w:hAnsi="Times New Roman"/>
          <w:sz w:val="24"/>
          <w:szCs w:val="24"/>
          <w:lang w:eastAsia="nl-NL"/>
        </w:rPr>
        <w:t xml:space="preserve">duidelijk </w:t>
      </w:r>
      <w:r w:rsidRPr="007A1507" w:rsidR="00D84480">
        <w:rPr>
          <w:rFonts w:ascii="Times New Roman" w:hAnsi="Times New Roman"/>
          <w:sz w:val="24"/>
          <w:szCs w:val="24"/>
          <w:lang w:eastAsia="nl-NL"/>
        </w:rPr>
        <w:t xml:space="preserve">het grootst bij </w:t>
      </w:r>
      <w:r w:rsidRPr="007A1507" w:rsidR="00CC3228">
        <w:rPr>
          <w:rFonts w:ascii="Times New Roman" w:hAnsi="Times New Roman"/>
          <w:sz w:val="24"/>
          <w:szCs w:val="24"/>
          <w:lang w:eastAsia="nl-NL"/>
        </w:rPr>
        <w:t xml:space="preserve">maatwerkvoorzieningen met </w:t>
      </w:r>
      <w:r w:rsidRPr="007A1507" w:rsidR="00D84480">
        <w:rPr>
          <w:rFonts w:ascii="Times New Roman" w:hAnsi="Times New Roman"/>
          <w:sz w:val="24"/>
          <w:szCs w:val="24"/>
          <w:lang w:eastAsia="nl-NL"/>
        </w:rPr>
        <w:t xml:space="preserve">huishoudelijke hulp. </w:t>
      </w:r>
      <w:r w:rsidRPr="007A1507" w:rsidR="00CC3228">
        <w:rPr>
          <w:rFonts w:ascii="Times New Roman" w:hAnsi="Times New Roman"/>
          <w:sz w:val="24"/>
          <w:szCs w:val="24"/>
          <w:lang w:eastAsia="nl-NL"/>
        </w:rPr>
        <w:t>(</w:t>
      </w:r>
      <w:r w:rsidRPr="007A1507" w:rsidR="2FCA0C6C">
        <w:rPr>
          <w:rFonts w:ascii="Times New Roman" w:hAnsi="Times New Roman"/>
          <w:sz w:val="24"/>
          <w:szCs w:val="24"/>
          <w:lang w:eastAsia="nl-NL"/>
        </w:rPr>
        <w:t xml:space="preserve">In een eerdere fase is </w:t>
      </w:r>
      <w:r w:rsidRPr="007A1507" w:rsidR="00D84480">
        <w:rPr>
          <w:rFonts w:ascii="Times New Roman" w:hAnsi="Times New Roman"/>
          <w:sz w:val="24"/>
          <w:szCs w:val="24"/>
          <w:lang w:eastAsia="nl-NL"/>
        </w:rPr>
        <w:t xml:space="preserve">daarom </w:t>
      </w:r>
      <w:r w:rsidRPr="007A1507" w:rsidR="2FCA0C6C">
        <w:rPr>
          <w:rFonts w:ascii="Times New Roman" w:hAnsi="Times New Roman"/>
          <w:sz w:val="24"/>
          <w:szCs w:val="24"/>
          <w:lang w:eastAsia="nl-NL"/>
        </w:rPr>
        <w:t xml:space="preserve">overwogen om niet voor alle maatwerkvoorzieningen die nu onder het abonnementstarief vallen een ivb in te voeren, maar alleen voor maatwerkvoorzieningen </w:t>
      </w:r>
      <w:r w:rsidRPr="007A1507" w:rsidR="00D84480">
        <w:rPr>
          <w:rFonts w:ascii="Times New Roman" w:hAnsi="Times New Roman"/>
          <w:sz w:val="24"/>
          <w:szCs w:val="24"/>
          <w:lang w:eastAsia="nl-NL"/>
        </w:rPr>
        <w:t xml:space="preserve">met </w:t>
      </w:r>
      <w:r w:rsidRPr="007A1507" w:rsidR="2FCA0C6C">
        <w:rPr>
          <w:rFonts w:ascii="Times New Roman" w:hAnsi="Times New Roman"/>
          <w:sz w:val="24"/>
          <w:szCs w:val="24"/>
          <w:lang w:eastAsia="nl-NL"/>
        </w:rPr>
        <w:t>hulp bij het huishouden</w:t>
      </w:r>
      <w:r w:rsidRPr="007A1507" w:rsidR="00CC3228">
        <w:rPr>
          <w:rFonts w:ascii="Times New Roman" w:hAnsi="Times New Roman"/>
          <w:sz w:val="24"/>
          <w:szCs w:val="24"/>
          <w:lang w:eastAsia="nl-NL"/>
        </w:rPr>
        <w:t xml:space="preserve">; </w:t>
      </w:r>
      <w:r w:rsidRPr="007A1507">
        <w:rPr>
          <w:rFonts w:ascii="Times New Roman" w:hAnsi="Times New Roman"/>
          <w:sz w:val="24"/>
          <w:szCs w:val="24"/>
          <w:lang w:eastAsia="nl-NL"/>
        </w:rPr>
        <w:t>zie paragraaf 3.5.1. van de memorie van toelichting</w:t>
      </w:r>
      <w:r w:rsidRPr="007A1507" w:rsidR="2FCA0C6C">
        <w:rPr>
          <w:rFonts w:ascii="Times New Roman" w:hAnsi="Times New Roman"/>
          <w:sz w:val="24"/>
          <w:szCs w:val="24"/>
          <w:lang w:eastAsia="nl-NL"/>
        </w:rPr>
        <w:t>.</w:t>
      </w:r>
      <w:r w:rsidRPr="007A1507" w:rsidR="00CC3228">
        <w:rPr>
          <w:rFonts w:ascii="Times New Roman" w:hAnsi="Times New Roman"/>
          <w:sz w:val="24"/>
          <w:szCs w:val="24"/>
          <w:lang w:eastAsia="nl-NL"/>
        </w:rPr>
        <w:t>)</w:t>
      </w:r>
      <w:r w:rsidRPr="007A1507" w:rsidR="2FCA0C6C">
        <w:rPr>
          <w:rFonts w:ascii="Times New Roman" w:hAnsi="Times New Roman"/>
          <w:sz w:val="24"/>
          <w:szCs w:val="24"/>
          <w:lang w:eastAsia="nl-NL"/>
        </w:rPr>
        <w:t xml:space="preserve"> </w:t>
      </w:r>
      <w:r w:rsidRPr="007A1507">
        <w:rPr>
          <w:rFonts w:ascii="Times New Roman" w:hAnsi="Times New Roman"/>
          <w:sz w:val="24"/>
          <w:szCs w:val="24"/>
          <w:lang w:eastAsia="nl-NL"/>
        </w:rPr>
        <w:t xml:space="preserve">Dat laat onverlet dat ook bij andere vormen van ondersteuning, </w:t>
      </w:r>
      <w:r w:rsidRPr="007A1507" w:rsidR="0039635A">
        <w:rPr>
          <w:rFonts w:ascii="Times New Roman" w:hAnsi="Times New Roman"/>
          <w:sz w:val="24"/>
          <w:szCs w:val="24"/>
          <w:lang w:eastAsia="nl-NL"/>
        </w:rPr>
        <w:t xml:space="preserve">in het bijzonder </w:t>
      </w:r>
      <w:r w:rsidRPr="007A1507">
        <w:rPr>
          <w:rFonts w:ascii="Times New Roman" w:hAnsi="Times New Roman"/>
          <w:sz w:val="24"/>
          <w:szCs w:val="24"/>
          <w:lang w:eastAsia="nl-NL"/>
        </w:rPr>
        <w:t>in de categorie ‘hulpmiddelen en diensten’, een aanzuigende werking van het abonnementstarief heeft plaatsgevonden. De regering wil ook die aanzuigende werking grotendeels ongedaan maken.</w:t>
      </w:r>
    </w:p>
    <w:p w:rsidRPr="007A1507" w:rsidR="00D465E4" w:rsidP="00164A7E" w:rsidRDefault="00D465E4" w14:paraId="357B2844" w14:textId="77777777">
      <w:pPr>
        <w:pStyle w:val="Geenafstand"/>
        <w:suppressAutoHyphens/>
        <w:rPr>
          <w:rFonts w:ascii="Times New Roman" w:hAnsi="Times New Roman"/>
          <w:sz w:val="24"/>
          <w:szCs w:val="24"/>
          <w:lang w:eastAsia="nl-NL"/>
        </w:rPr>
      </w:pPr>
    </w:p>
    <w:p w:rsidRPr="007A1507" w:rsidR="00CC3228" w:rsidP="00164A7E" w:rsidRDefault="00CC3228" w14:paraId="6F99817C" w14:textId="3ED3C9AD">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Daarnaast heeft het voorliggende wetsvoorstel niet alleen als doel om </w:t>
      </w:r>
      <w:r w:rsidRPr="007A1507" w:rsidR="00793872">
        <w:rPr>
          <w:rFonts w:ascii="Times New Roman" w:hAnsi="Times New Roman"/>
          <w:sz w:val="24"/>
          <w:szCs w:val="24"/>
          <w:lang w:eastAsia="nl-NL"/>
        </w:rPr>
        <w:t xml:space="preserve">– in het licht van de vergrijzing – </w:t>
      </w:r>
      <w:r w:rsidRPr="007A1507">
        <w:rPr>
          <w:rFonts w:ascii="Times New Roman" w:hAnsi="Times New Roman"/>
          <w:sz w:val="24"/>
          <w:szCs w:val="24"/>
          <w:lang w:eastAsia="nl-NL"/>
        </w:rPr>
        <w:t>het beroep op de Wmo 2015 voor maatschappelijke ondersteuning te matigen, maar ook om de opbrengsten van eigen bijdrage</w:t>
      </w:r>
      <w:r w:rsidRPr="007A1507" w:rsidR="0039635A">
        <w:rPr>
          <w:rFonts w:ascii="Times New Roman" w:hAnsi="Times New Roman"/>
          <w:sz w:val="24"/>
          <w:szCs w:val="24"/>
          <w:lang w:eastAsia="nl-NL"/>
        </w:rPr>
        <w:t>n</w:t>
      </w:r>
      <w:r w:rsidRPr="007A1507">
        <w:rPr>
          <w:rFonts w:ascii="Times New Roman" w:hAnsi="Times New Roman"/>
          <w:sz w:val="24"/>
          <w:szCs w:val="24"/>
          <w:lang w:eastAsia="nl-NL"/>
        </w:rPr>
        <w:t xml:space="preserve"> te vergroten. </w:t>
      </w:r>
      <w:r w:rsidRPr="007A1507" w:rsidR="00793872">
        <w:rPr>
          <w:rFonts w:ascii="Times New Roman" w:hAnsi="Times New Roman"/>
          <w:sz w:val="24"/>
          <w:szCs w:val="24"/>
          <w:lang w:eastAsia="nl-NL"/>
        </w:rPr>
        <w:t>Ook dat draagt</w:t>
      </w:r>
      <w:r w:rsidRPr="007A1507">
        <w:rPr>
          <w:rFonts w:ascii="Times New Roman" w:hAnsi="Times New Roman"/>
          <w:sz w:val="24"/>
          <w:szCs w:val="24"/>
          <w:lang w:eastAsia="nl-NL"/>
        </w:rPr>
        <w:t xml:space="preserve"> bij aan </w:t>
      </w:r>
      <w:r w:rsidRPr="007A1507" w:rsidR="00793872">
        <w:rPr>
          <w:rFonts w:ascii="Times New Roman" w:hAnsi="Times New Roman"/>
          <w:sz w:val="24"/>
          <w:szCs w:val="24"/>
          <w:lang w:eastAsia="nl-NL"/>
        </w:rPr>
        <w:t xml:space="preserve">een betere </w:t>
      </w:r>
      <w:r w:rsidRPr="007A1507">
        <w:rPr>
          <w:rFonts w:ascii="Times New Roman" w:hAnsi="Times New Roman"/>
          <w:sz w:val="24"/>
          <w:szCs w:val="24"/>
          <w:lang w:eastAsia="nl-NL"/>
        </w:rPr>
        <w:t>borg</w:t>
      </w:r>
      <w:r w:rsidRPr="007A1507" w:rsidR="00793872">
        <w:rPr>
          <w:rFonts w:ascii="Times New Roman" w:hAnsi="Times New Roman"/>
          <w:sz w:val="24"/>
          <w:szCs w:val="24"/>
          <w:lang w:eastAsia="nl-NL"/>
        </w:rPr>
        <w:t>ing</w:t>
      </w:r>
      <w:r w:rsidRPr="007A1507">
        <w:rPr>
          <w:rFonts w:ascii="Times New Roman" w:hAnsi="Times New Roman"/>
          <w:sz w:val="24"/>
          <w:szCs w:val="24"/>
          <w:lang w:eastAsia="nl-NL"/>
        </w:rPr>
        <w:t xml:space="preserve"> van de beschikbaarheid van voorzieningen en </w:t>
      </w:r>
      <w:r w:rsidRPr="007A1507" w:rsidR="00793E9D">
        <w:rPr>
          <w:rFonts w:ascii="Times New Roman" w:hAnsi="Times New Roman"/>
          <w:sz w:val="24"/>
          <w:szCs w:val="24"/>
          <w:lang w:eastAsia="nl-NL"/>
        </w:rPr>
        <w:t xml:space="preserve">aan </w:t>
      </w:r>
      <w:r w:rsidRPr="007A1507">
        <w:rPr>
          <w:rFonts w:ascii="Times New Roman" w:hAnsi="Times New Roman"/>
          <w:sz w:val="24"/>
          <w:szCs w:val="24"/>
          <w:lang w:eastAsia="nl-NL"/>
        </w:rPr>
        <w:t>het versterken van de financiële houdbaarheid van de Wmo 2015. Daarbij past dat cliënten</w:t>
      </w:r>
      <w:r w:rsidRPr="007A1507" w:rsidR="00793872">
        <w:rPr>
          <w:rFonts w:ascii="Times New Roman" w:hAnsi="Times New Roman"/>
          <w:sz w:val="24"/>
          <w:szCs w:val="24"/>
          <w:lang w:eastAsia="nl-NL"/>
        </w:rPr>
        <w:t xml:space="preserve"> een eigen bijdrage betalen naar financiële draagkracht, ook voor andere vormen van ondersteuning dan huishoudelijke hulp.</w:t>
      </w:r>
      <w:r w:rsidRPr="007A1507">
        <w:rPr>
          <w:rFonts w:ascii="Times New Roman" w:hAnsi="Times New Roman"/>
          <w:sz w:val="24"/>
          <w:szCs w:val="24"/>
          <w:lang w:eastAsia="nl-NL"/>
        </w:rPr>
        <w:t xml:space="preserve">  </w:t>
      </w:r>
    </w:p>
    <w:p w:rsidRPr="007A1507" w:rsidR="00CC3228" w:rsidP="00164A7E" w:rsidRDefault="00CC3228" w14:paraId="2E4BCC29" w14:textId="77777777">
      <w:pPr>
        <w:pStyle w:val="Geenafstand"/>
        <w:suppressAutoHyphens/>
        <w:rPr>
          <w:rFonts w:ascii="Times New Roman" w:hAnsi="Times New Roman"/>
          <w:sz w:val="24"/>
          <w:szCs w:val="24"/>
          <w:lang w:eastAsia="nl-NL"/>
        </w:rPr>
      </w:pPr>
    </w:p>
    <w:p w:rsidRPr="007A1507" w:rsidR="00D465E4" w:rsidP="00164A7E" w:rsidRDefault="00E134C7" w14:paraId="1679CFB8" w14:textId="2E695D14">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Door te kiezen voor </w:t>
      </w:r>
      <w:r w:rsidRPr="007A1507" w:rsidR="00CC3228">
        <w:rPr>
          <w:rFonts w:ascii="Times New Roman" w:hAnsi="Times New Roman"/>
          <w:sz w:val="24"/>
          <w:szCs w:val="24"/>
          <w:lang w:eastAsia="nl-NL"/>
        </w:rPr>
        <w:t xml:space="preserve">één regeling </w:t>
      </w:r>
      <w:r w:rsidRPr="007A1507" w:rsidR="004616F6">
        <w:rPr>
          <w:rFonts w:ascii="Times New Roman" w:hAnsi="Times New Roman"/>
          <w:sz w:val="24"/>
          <w:szCs w:val="24"/>
          <w:lang w:eastAsia="nl-NL"/>
        </w:rPr>
        <w:t xml:space="preserve">ter vervanging van het abonnementstarief voor maatwerkvoorzieningen, namelijk de ivb, </w:t>
      </w:r>
      <w:r w:rsidRPr="007A1507" w:rsidR="00CC3228">
        <w:rPr>
          <w:rFonts w:ascii="Times New Roman" w:hAnsi="Times New Roman"/>
          <w:sz w:val="24"/>
          <w:szCs w:val="24"/>
          <w:lang w:eastAsia="nl-NL"/>
        </w:rPr>
        <w:t xml:space="preserve">wordt bovendien complexiteit vermeden. Hoe meer </w:t>
      </w:r>
      <w:r w:rsidRPr="007A1507" w:rsidR="00CC3228">
        <w:rPr>
          <w:rFonts w:ascii="Times New Roman" w:hAnsi="Times New Roman"/>
          <w:sz w:val="24"/>
          <w:szCs w:val="24"/>
          <w:lang w:eastAsia="nl-NL"/>
        </w:rPr>
        <w:lastRenderedPageBreak/>
        <w:t>verschillende eigenbijdrageregelingen voor verschillende maatwerkvoorzieningen, hoe complexer het systeem wordt qua uitvoering en uitlegbaarheid en hoe hoger de administratieve lasten.</w:t>
      </w:r>
    </w:p>
    <w:p w:rsidRPr="007A1507" w:rsidR="00E942C5" w:rsidP="00164A7E" w:rsidRDefault="00E942C5" w14:paraId="3C661BE5" w14:textId="0AAB30B4">
      <w:pPr>
        <w:pStyle w:val="Geenafstand"/>
        <w:suppressAutoHyphens/>
        <w:rPr>
          <w:rFonts w:ascii="Times New Roman" w:hAnsi="Times New Roman"/>
          <w:sz w:val="24"/>
          <w:szCs w:val="24"/>
          <w:lang w:eastAsia="nl-NL"/>
        </w:rPr>
      </w:pPr>
    </w:p>
    <w:p w:rsidRPr="007A1507" w:rsidR="00E10565" w:rsidP="00164A7E" w:rsidRDefault="00E10565" w14:paraId="6C160080" w14:textId="77777777">
      <w:pPr>
        <w:pStyle w:val="Geenafstand"/>
        <w:suppressAutoHyphens/>
        <w:rPr>
          <w:rFonts w:ascii="Times New Roman" w:hAnsi="Times New Roman"/>
          <w:sz w:val="24"/>
          <w:szCs w:val="24"/>
          <w:lang w:eastAsia="nl-NL"/>
        </w:rPr>
      </w:pPr>
    </w:p>
    <w:p w:rsidRPr="007A1507" w:rsidR="00667730" w:rsidP="00164A7E" w:rsidRDefault="00667730" w14:paraId="1E3A1B9E" w14:textId="6AB39A71">
      <w:pPr>
        <w:pStyle w:val="Geenafstand"/>
        <w:suppressAutoHyphens/>
        <w:rPr>
          <w:rFonts w:ascii="Times New Roman" w:hAnsi="Times New Roman"/>
          <w:b/>
          <w:bCs/>
          <w:sz w:val="24"/>
          <w:szCs w:val="24"/>
          <w:lang w:eastAsia="nl-NL"/>
        </w:rPr>
      </w:pPr>
      <w:r w:rsidRPr="007A1507">
        <w:rPr>
          <w:rFonts w:ascii="Times New Roman" w:hAnsi="Times New Roman"/>
          <w:b/>
          <w:bCs/>
          <w:sz w:val="24"/>
          <w:szCs w:val="24"/>
          <w:lang w:eastAsia="nl-NL"/>
        </w:rPr>
        <w:t>2.1</w:t>
      </w:r>
      <w:r w:rsidRPr="007A1507" w:rsidR="00C339AD">
        <w:rPr>
          <w:rFonts w:ascii="Times New Roman" w:hAnsi="Times New Roman"/>
          <w:b/>
          <w:bCs/>
          <w:sz w:val="24"/>
          <w:szCs w:val="24"/>
          <w:lang w:eastAsia="nl-NL"/>
        </w:rPr>
        <w:tab/>
      </w:r>
      <w:r w:rsidRPr="007A1507">
        <w:rPr>
          <w:rFonts w:ascii="Times New Roman" w:hAnsi="Times New Roman"/>
          <w:b/>
          <w:bCs/>
          <w:sz w:val="24"/>
          <w:szCs w:val="24"/>
          <w:lang w:eastAsia="nl-NL"/>
        </w:rPr>
        <w:t xml:space="preserve"> Uitdagingen voor houdbaarheid Wmo 2015</w:t>
      </w:r>
    </w:p>
    <w:p w:rsidRPr="007A1507" w:rsidR="00C339AD" w:rsidP="00164A7E" w:rsidRDefault="00C339AD" w14:paraId="3AE164A1" w14:textId="77777777">
      <w:pPr>
        <w:pStyle w:val="Geenafstand"/>
        <w:suppressAutoHyphens/>
        <w:rPr>
          <w:rFonts w:ascii="Times New Roman" w:hAnsi="Times New Roman"/>
          <w:b/>
          <w:bCs/>
          <w:sz w:val="24"/>
          <w:szCs w:val="24"/>
          <w:lang w:eastAsia="nl-NL"/>
        </w:rPr>
      </w:pPr>
    </w:p>
    <w:p w:rsidRPr="007A1507" w:rsidR="00436E72" w:rsidP="00164A7E" w:rsidRDefault="2FCA0C6C" w14:paraId="13E91C2A"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VVD-fractie</w:t>
      </w:r>
      <w:r w:rsidRPr="007A1507">
        <w:rPr>
          <w:rFonts w:ascii="Times New Roman" w:hAnsi="Times New Roman"/>
          <w:i/>
          <w:iCs/>
          <w:sz w:val="24"/>
          <w:szCs w:val="24"/>
          <w:lang w:eastAsia="nl-NL"/>
        </w:rPr>
        <w:t xml:space="preserve"> lezen dat de houdbaarheid van de Wmo 2015 in de huidige vormgeving vanwege verscheidene factoren beperkt is. De leden van de VVD-fractie delen deze zienswijze, maar zijn benieuwd of de regering dit wetsvoorstel voldoende acht om deze houdbaarheid te vergroten. Zo ja, waarom? Zo nee, welke andere maatregelen acht de regering hiertoe mogelijk of zelfs noodzakelijk, naast dit wetsvoorstel?</w:t>
      </w:r>
    </w:p>
    <w:p w:rsidRPr="007A1507" w:rsidR="00436E72" w:rsidP="00164A7E" w:rsidRDefault="00436E72" w14:paraId="647E888F" w14:textId="77777777">
      <w:pPr>
        <w:pStyle w:val="Geenafstand"/>
        <w:suppressAutoHyphens/>
        <w:rPr>
          <w:rFonts w:ascii="Times New Roman" w:hAnsi="Times New Roman"/>
          <w:sz w:val="24"/>
          <w:szCs w:val="24"/>
          <w:lang w:eastAsia="nl-NL"/>
        </w:rPr>
      </w:pPr>
    </w:p>
    <w:p w:rsidRPr="007A1507" w:rsidR="0431CAA6" w:rsidP="00164A7E" w:rsidRDefault="31CD37B8" w14:paraId="3711C595" w14:textId="348B92B8">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Dit wetsvoorstel is een belangrijke </w:t>
      </w:r>
      <w:r w:rsidRPr="007A1507" w:rsidR="00E03887">
        <w:rPr>
          <w:rFonts w:ascii="Times New Roman" w:hAnsi="Times New Roman"/>
          <w:sz w:val="24"/>
          <w:szCs w:val="24"/>
          <w:lang w:eastAsia="nl-NL"/>
        </w:rPr>
        <w:t>maatregel ten behoeve van</w:t>
      </w:r>
      <w:r w:rsidRPr="007A1507">
        <w:rPr>
          <w:rFonts w:ascii="Times New Roman" w:hAnsi="Times New Roman"/>
          <w:sz w:val="24"/>
          <w:szCs w:val="24"/>
          <w:lang w:eastAsia="nl-NL"/>
        </w:rPr>
        <w:t xml:space="preserve"> de </w:t>
      </w:r>
      <w:r w:rsidRPr="007A1507" w:rsidR="00793E9D">
        <w:rPr>
          <w:rFonts w:ascii="Times New Roman" w:hAnsi="Times New Roman"/>
          <w:sz w:val="24"/>
          <w:szCs w:val="24"/>
          <w:lang w:eastAsia="nl-NL"/>
        </w:rPr>
        <w:t xml:space="preserve">versterking van de </w:t>
      </w:r>
      <w:r w:rsidRPr="007A1507">
        <w:rPr>
          <w:rFonts w:ascii="Times New Roman" w:hAnsi="Times New Roman"/>
          <w:sz w:val="24"/>
          <w:szCs w:val="24"/>
          <w:lang w:eastAsia="nl-NL"/>
        </w:rPr>
        <w:t xml:space="preserve">houdbaarheid van de Wmo 2015. Los van deze wetswijziging laat de regering ook een breder </w:t>
      </w:r>
      <w:r w:rsidRPr="007A1507" w:rsidR="002447A9">
        <w:rPr>
          <w:rFonts w:ascii="Times New Roman" w:hAnsi="Times New Roman"/>
          <w:sz w:val="24"/>
          <w:szCs w:val="24"/>
          <w:lang w:eastAsia="nl-NL"/>
        </w:rPr>
        <w:t>‘H</w:t>
      </w:r>
      <w:r w:rsidRPr="007A1507">
        <w:rPr>
          <w:rFonts w:ascii="Times New Roman" w:hAnsi="Times New Roman"/>
          <w:sz w:val="24"/>
          <w:szCs w:val="24"/>
          <w:lang w:eastAsia="nl-NL"/>
        </w:rPr>
        <w:t>oudbaarheidsonderzoek Wmo 2015</w:t>
      </w:r>
      <w:r w:rsidRPr="007A1507" w:rsidR="002447A9">
        <w:rPr>
          <w:rFonts w:ascii="Times New Roman" w:hAnsi="Times New Roman"/>
          <w:sz w:val="24"/>
          <w:szCs w:val="24"/>
          <w:lang w:eastAsia="nl-NL"/>
        </w:rPr>
        <w:t>’</w:t>
      </w:r>
      <w:r w:rsidRPr="007A1507">
        <w:rPr>
          <w:rFonts w:ascii="Times New Roman" w:hAnsi="Times New Roman"/>
          <w:sz w:val="24"/>
          <w:szCs w:val="24"/>
          <w:lang w:eastAsia="nl-NL"/>
        </w:rPr>
        <w:t xml:space="preserve"> uitvoeren waarin antwoorden gevonden moeten worden of</w:t>
      </w:r>
      <w:r w:rsidRPr="007A1507" w:rsidR="76D21093">
        <w:rPr>
          <w:rFonts w:ascii="Times New Roman" w:hAnsi="Times New Roman"/>
          <w:sz w:val="24"/>
          <w:szCs w:val="24"/>
          <w:lang w:eastAsia="nl-NL"/>
        </w:rPr>
        <w:t xml:space="preserve"> </w:t>
      </w:r>
      <w:r w:rsidRPr="007A1507" w:rsidR="76D21093">
        <w:rPr>
          <w:rFonts w:ascii="Times New Roman" w:hAnsi="Times New Roman" w:eastAsia="Verdana"/>
          <w:sz w:val="24"/>
          <w:szCs w:val="24"/>
        </w:rPr>
        <w:t>de Wmo 2015 in huidige vorm toekomstbestendig is</w:t>
      </w:r>
      <w:r w:rsidRPr="007A1507">
        <w:rPr>
          <w:rFonts w:ascii="Times New Roman" w:hAnsi="Times New Roman"/>
          <w:sz w:val="24"/>
          <w:szCs w:val="24"/>
          <w:lang w:eastAsia="nl-NL"/>
        </w:rPr>
        <w:t xml:space="preserve">, en zo </w:t>
      </w:r>
      <w:r w:rsidRPr="007A1507" w:rsidR="105E28A6">
        <w:rPr>
          <w:rFonts w:ascii="Times New Roman" w:hAnsi="Times New Roman"/>
          <w:sz w:val="24"/>
          <w:szCs w:val="24"/>
          <w:lang w:eastAsia="nl-NL"/>
        </w:rPr>
        <w:t>nee</w:t>
      </w:r>
      <w:r w:rsidRPr="007A1507">
        <w:rPr>
          <w:rFonts w:ascii="Times New Roman" w:hAnsi="Times New Roman"/>
          <w:sz w:val="24"/>
          <w:szCs w:val="24"/>
          <w:lang w:eastAsia="nl-NL"/>
        </w:rPr>
        <w:t>, welke aanvullende maatregelen nodig zijn</w:t>
      </w:r>
      <w:r w:rsidRPr="007A1507" w:rsidR="105E28A6">
        <w:rPr>
          <w:rFonts w:ascii="Times New Roman" w:hAnsi="Times New Roman"/>
          <w:sz w:val="24"/>
          <w:szCs w:val="24"/>
          <w:lang w:eastAsia="nl-NL"/>
        </w:rPr>
        <w:t xml:space="preserve"> om dit te waarborgen</w:t>
      </w:r>
      <w:r w:rsidRPr="007A1507">
        <w:rPr>
          <w:rFonts w:ascii="Times New Roman" w:hAnsi="Times New Roman"/>
          <w:sz w:val="24"/>
          <w:szCs w:val="24"/>
          <w:lang w:eastAsia="nl-NL"/>
        </w:rPr>
        <w:t xml:space="preserve">. </w:t>
      </w:r>
      <w:r w:rsidRPr="007A1507" w:rsidR="0431CAA6">
        <w:rPr>
          <w:rFonts w:ascii="Times New Roman" w:hAnsi="Times New Roman" w:eastAsia="Verdana"/>
          <w:sz w:val="24"/>
          <w:szCs w:val="24"/>
        </w:rPr>
        <w:t xml:space="preserve">Naast de tussentijdse onderzoeksrapporten die uw Kamer reeds </w:t>
      </w:r>
      <w:r w:rsidRPr="007A1507" w:rsidR="00793872">
        <w:rPr>
          <w:rFonts w:ascii="Times New Roman" w:hAnsi="Times New Roman" w:eastAsia="Verdana"/>
          <w:sz w:val="24"/>
          <w:szCs w:val="24"/>
        </w:rPr>
        <w:t xml:space="preserve">in het kader van </w:t>
      </w:r>
      <w:r w:rsidRPr="007A1507" w:rsidR="0431CAA6">
        <w:rPr>
          <w:rFonts w:ascii="Times New Roman" w:hAnsi="Times New Roman" w:eastAsia="Verdana"/>
          <w:sz w:val="24"/>
          <w:szCs w:val="24"/>
        </w:rPr>
        <w:t xml:space="preserve">het houdbaarheidsonderzoek ontvangt, ontvangt uw Kamer naar verwachting eind 2025 een rapport </w:t>
      </w:r>
      <w:r w:rsidRPr="007A1507" w:rsidR="00793E9D">
        <w:rPr>
          <w:rFonts w:ascii="Times New Roman" w:hAnsi="Times New Roman" w:eastAsia="Verdana"/>
          <w:sz w:val="24"/>
          <w:szCs w:val="24"/>
        </w:rPr>
        <w:t xml:space="preserve">met </w:t>
      </w:r>
      <w:r w:rsidRPr="007A1507" w:rsidR="0431CAA6">
        <w:rPr>
          <w:rFonts w:ascii="Times New Roman" w:hAnsi="Times New Roman" w:eastAsia="Verdana"/>
          <w:sz w:val="24"/>
          <w:szCs w:val="24"/>
        </w:rPr>
        <w:t xml:space="preserve">de conclusies van deze houdbaarheidsstudie </w:t>
      </w:r>
      <w:r w:rsidRPr="007A1507" w:rsidR="00793E9D">
        <w:rPr>
          <w:rFonts w:ascii="Times New Roman" w:hAnsi="Times New Roman" w:eastAsia="Verdana"/>
          <w:sz w:val="24"/>
          <w:szCs w:val="24"/>
        </w:rPr>
        <w:t xml:space="preserve">en </w:t>
      </w:r>
      <w:r w:rsidRPr="007A1507" w:rsidR="0431CAA6">
        <w:rPr>
          <w:rFonts w:ascii="Times New Roman" w:hAnsi="Times New Roman" w:eastAsia="Verdana"/>
          <w:sz w:val="24"/>
          <w:szCs w:val="24"/>
        </w:rPr>
        <w:t>met verschillende beleidsopties.</w:t>
      </w:r>
    </w:p>
    <w:p w:rsidRPr="007A1507" w:rsidR="00913DE7" w:rsidP="00164A7E" w:rsidRDefault="00913DE7" w14:paraId="524A56E0" w14:textId="77777777">
      <w:pPr>
        <w:pStyle w:val="Geenafstand"/>
        <w:suppressAutoHyphens/>
        <w:rPr>
          <w:rFonts w:ascii="Times New Roman" w:hAnsi="Times New Roman"/>
          <w:sz w:val="24"/>
          <w:szCs w:val="24"/>
          <w:lang w:eastAsia="nl-NL"/>
        </w:rPr>
      </w:pPr>
    </w:p>
    <w:p w:rsidRPr="007A1507" w:rsidR="00436E72" w:rsidP="00164A7E" w:rsidRDefault="2FCA0C6C" w14:paraId="5A0E85D8" w14:textId="77777777">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NSC-fractie</w:t>
      </w:r>
      <w:r w:rsidRPr="007A1507">
        <w:rPr>
          <w:rFonts w:ascii="Times New Roman" w:hAnsi="Times New Roman"/>
          <w:i/>
          <w:iCs/>
          <w:sz w:val="24"/>
          <w:szCs w:val="24"/>
          <w:lang w:eastAsia="nl-NL"/>
        </w:rPr>
        <w:t xml:space="preserve"> constateren dat de memorie van toelichting helder is over financiële doelen van het wetsvoorstel, maar vragen welke aanvullende structurele hervormingen zijn overwogen om de houdbaarheid van de Wmo 2015 te versterken. Is overwogen om ook inhoudelijke hervormingen op het gebied van toegang, samenwerking met informele zorg of domeinoverstijgende financiering mee te nemen?</w:t>
      </w:r>
    </w:p>
    <w:p w:rsidRPr="007A1507" w:rsidR="000D7594" w:rsidP="00164A7E" w:rsidRDefault="000D7594" w14:paraId="1F84151B" w14:textId="77777777">
      <w:pPr>
        <w:pStyle w:val="Geenafstand"/>
        <w:suppressAutoHyphens/>
        <w:rPr>
          <w:rFonts w:ascii="Times New Roman" w:hAnsi="Times New Roman"/>
          <w:color w:val="C00000"/>
          <w:sz w:val="24"/>
          <w:szCs w:val="24"/>
          <w:lang w:eastAsia="nl-NL"/>
        </w:rPr>
      </w:pPr>
    </w:p>
    <w:p w:rsidRPr="007A1507" w:rsidR="1A0124F2" w:rsidP="00164A7E" w:rsidRDefault="31CD37B8" w14:paraId="0F0A7769" w14:textId="3FA56F8F">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beziet of er in de toekomst aanvullende structurele hervormingen nodig zijn voor de Wmo 2015. Daartoe </w:t>
      </w:r>
      <w:r w:rsidRPr="007A1507">
        <w:rPr>
          <w:rFonts w:ascii="Times New Roman" w:hAnsi="Times New Roman" w:eastAsia="Verdana"/>
          <w:sz w:val="24"/>
          <w:szCs w:val="24"/>
        </w:rPr>
        <w:t xml:space="preserve">loopt op dit moment het brede </w:t>
      </w:r>
      <w:r w:rsidRPr="007A1507" w:rsidR="003E1BFF">
        <w:rPr>
          <w:rFonts w:ascii="Times New Roman" w:hAnsi="Times New Roman" w:eastAsia="Verdana"/>
          <w:sz w:val="24"/>
          <w:szCs w:val="24"/>
        </w:rPr>
        <w:t>‘H</w:t>
      </w:r>
      <w:r w:rsidRPr="007A1507">
        <w:rPr>
          <w:rFonts w:ascii="Times New Roman" w:hAnsi="Times New Roman" w:eastAsia="Verdana"/>
          <w:sz w:val="24"/>
          <w:szCs w:val="24"/>
        </w:rPr>
        <w:t>oudbaarheidsonderzoek Wmo 2015</w:t>
      </w:r>
      <w:r w:rsidRPr="007A1507" w:rsidR="003E1BFF">
        <w:rPr>
          <w:rFonts w:ascii="Times New Roman" w:hAnsi="Times New Roman" w:eastAsia="Verdana"/>
          <w:sz w:val="24"/>
          <w:szCs w:val="24"/>
        </w:rPr>
        <w:t>’</w:t>
      </w:r>
      <w:r w:rsidRPr="007A1507">
        <w:rPr>
          <w:rFonts w:ascii="Times New Roman" w:hAnsi="Times New Roman" w:eastAsia="Verdana"/>
          <w:sz w:val="24"/>
          <w:szCs w:val="24"/>
        </w:rPr>
        <w:t>. In dit onderzoekstraject wordt gekeken naar onder andere demografische, personele en financiële ontwikkelingen die van invloed zijn op de houdbaarheid van de Wmo 2015. Dit onderzoek verloopt in twee fases, waarover uw Kamer</w:t>
      </w:r>
      <w:r w:rsidRPr="007A1507" w:rsidR="00E03887">
        <w:rPr>
          <w:rFonts w:ascii="Times New Roman" w:hAnsi="Times New Roman" w:eastAsia="Verdana"/>
          <w:sz w:val="24"/>
          <w:szCs w:val="24"/>
        </w:rPr>
        <w:t xml:space="preserve"> reeds</w:t>
      </w:r>
      <w:r w:rsidRPr="007A1507">
        <w:rPr>
          <w:rFonts w:ascii="Times New Roman" w:hAnsi="Times New Roman" w:eastAsia="Verdana"/>
          <w:sz w:val="24"/>
          <w:szCs w:val="24"/>
        </w:rPr>
        <w:t xml:space="preserve"> </w:t>
      </w:r>
      <w:r w:rsidRPr="007A1507" w:rsidR="065E7951">
        <w:rPr>
          <w:rFonts w:ascii="Times New Roman" w:hAnsi="Times New Roman" w:eastAsia="Verdana"/>
          <w:sz w:val="24"/>
          <w:szCs w:val="24"/>
        </w:rPr>
        <w:t>tussentijds wordt geïnformeerd en naar verwachting einde van het jaar een rapport met conclusies en aanbevelingen (beleidsopties) ontvangt</w:t>
      </w:r>
      <w:r w:rsidRPr="007A1507">
        <w:rPr>
          <w:rFonts w:ascii="Times New Roman" w:hAnsi="Times New Roman" w:eastAsia="Verdana"/>
          <w:sz w:val="24"/>
          <w:szCs w:val="24"/>
        </w:rPr>
        <w:t>.</w:t>
      </w:r>
      <w:r w:rsidRPr="007A1507" w:rsidR="00D55C01">
        <w:rPr>
          <w:rFonts w:ascii="Times New Roman" w:hAnsi="Times New Roman" w:eastAsia="Verdana"/>
          <w:sz w:val="24"/>
          <w:szCs w:val="24"/>
          <w:vertAlign w:val="superscript"/>
        </w:rPr>
        <w:footnoteReference w:id="33"/>
      </w:r>
      <w:r w:rsidRPr="007A1507">
        <w:rPr>
          <w:rFonts w:ascii="Times New Roman" w:hAnsi="Times New Roman" w:eastAsia="Verdana"/>
          <w:sz w:val="24"/>
          <w:szCs w:val="24"/>
        </w:rPr>
        <w:t xml:space="preserve"> </w:t>
      </w:r>
      <w:r w:rsidRPr="007A1507">
        <w:rPr>
          <w:rFonts w:ascii="Times New Roman" w:hAnsi="Times New Roman"/>
          <w:sz w:val="24"/>
          <w:szCs w:val="24"/>
          <w:lang w:eastAsia="nl-NL"/>
        </w:rPr>
        <w:t xml:space="preserve">De regering gaat </w:t>
      </w:r>
      <w:r w:rsidRPr="007A1507" w:rsidR="00CD7EED">
        <w:rPr>
          <w:rFonts w:ascii="Times New Roman" w:hAnsi="Times New Roman"/>
          <w:sz w:val="24"/>
          <w:szCs w:val="24"/>
          <w:lang w:eastAsia="nl-NL"/>
        </w:rPr>
        <w:t xml:space="preserve">te zijner tijd </w:t>
      </w:r>
      <w:r w:rsidRPr="007A1507">
        <w:rPr>
          <w:rFonts w:ascii="Times New Roman" w:hAnsi="Times New Roman"/>
          <w:sz w:val="24"/>
          <w:szCs w:val="24"/>
          <w:lang w:eastAsia="nl-NL"/>
        </w:rPr>
        <w:t>graag in overleg met uw Kamer over de hervormingen die eventueel nodig zijn als de resultaten van het houdbaarheidsonderzoek beschikbaar zijn.</w:t>
      </w:r>
    </w:p>
    <w:p w:rsidRPr="007A1507" w:rsidR="00312FDF" w:rsidP="00164A7E" w:rsidRDefault="00312FDF" w14:paraId="2BE9AF4B" w14:textId="77777777">
      <w:pPr>
        <w:pStyle w:val="Geenafstand"/>
        <w:suppressAutoHyphens/>
        <w:rPr>
          <w:rFonts w:ascii="Times New Roman" w:hAnsi="Times New Roman"/>
          <w:sz w:val="24"/>
          <w:szCs w:val="24"/>
          <w:lang w:eastAsia="nl-NL"/>
        </w:rPr>
      </w:pPr>
    </w:p>
    <w:p w:rsidRPr="007A1507" w:rsidR="00436E72" w:rsidP="00164A7E" w:rsidRDefault="2FCA0C6C" w14:paraId="34D138D1" w14:textId="19B2FB14">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BBB-fractie</w:t>
      </w:r>
      <w:r w:rsidRPr="007A1507">
        <w:rPr>
          <w:rFonts w:ascii="Times New Roman" w:hAnsi="Times New Roman"/>
          <w:i/>
          <w:iCs/>
          <w:sz w:val="24"/>
          <w:szCs w:val="24"/>
          <w:lang w:eastAsia="nl-NL"/>
        </w:rPr>
        <w:t xml:space="preserve"> constateren dat de druk op het Wmo-stelsel toeneemt als gevolg van de dubbele vergrijzing en krapte op de arbeidsmarkt. Kan de regering toelichten welke gevolgen het uitblijven van dit wetsvoorstel heeft voor de personele en financiële houdbaarheid van de Wmo 2015?</w:t>
      </w:r>
    </w:p>
    <w:p w:rsidRPr="007A1507" w:rsidR="000D7594" w:rsidP="00164A7E" w:rsidRDefault="000D7594" w14:paraId="63AAC8B3" w14:textId="77777777">
      <w:pPr>
        <w:suppressAutoHyphens/>
        <w:spacing w:after="0"/>
        <w:rPr>
          <w:rFonts w:ascii="Times New Roman" w:hAnsi="Times New Roman"/>
          <w:color w:val="C00000"/>
          <w:sz w:val="24"/>
          <w:szCs w:val="24"/>
          <w:lang w:eastAsia="nl-NL"/>
        </w:rPr>
      </w:pPr>
    </w:p>
    <w:p w:rsidRPr="007A1507" w:rsidR="00164A7E" w:rsidP="00164A7E" w:rsidRDefault="00164A7E" w14:paraId="6F87FBDA" w14:textId="77777777">
      <w:pPr>
        <w:pStyle w:val="Geenafstand"/>
        <w:suppressAutoHyphens/>
        <w:rPr>
          <w:rFonts w:ascii="Times New Roman" w:hAnsi="Times New Roman" w:eastAsia="Verdana"/>
          <w:sz w:val="24"/>
          <w:szCs w:val="24"/>
        </w:rPr>
      </w:pPr>
    </w:p>
    <w:p w:rsidRPr="007A1507" w:rsidR="000D5B8B" w:rsidP="00164A7E" w:rsidRDefault="5CBFA89F" w14:paraId="2812ECD4" w14:textId="202E2243">
      <w:pPr>
        <w:pStyle w:val="Geenafstand"/>
        <w:suppressAutoHyphens/>
        <w:rPr>
          <w:rFonts w:ascii="Times New Roman" w:hAnsi="Times New Roman"/>
          <w:sz w:val="24"/>
          <w:szCs w:val="24"/>
          <w:lang w:eastAsia="nl-NL"/>
        </w:rPr>
      </w:pPr>
      <w:r w:rsidRPr="007A1507">
        <w:rPr>
          <w:rFonts w:ascii="Times New Roman" w:hAnsi="Times New Roman" w:eastAsia="Verdana"/>
          <w:sz w:val="24"/>
          <w:szCs w:val="24"/>
        </w:rPr>
        <w:t xml:space="preserve">Als het wetsvoorstel vervanging abonnementstarief niet wordt ingevoerd </w:t>
      </w:r>
      <w:r w:rsidRPr="007A1507" w:rsidR="00861D47">
        <w:rPr>
          <w:rFonts w:ascii="Times New Roman" w:hAnsi="Times New Roman" w:eastAsia="Verdana"/>
          <w:sz w:val="24"/>
          <w:szCs w:val="24"/>
        </w:rPr>
        <w:t>zijn de</w:t>
      </w:r>
      <w:r w:rsidRPr="007A1507">
        <w:rPr>
          <w:rFonts w:ascii="Times New Roman" w:hAnsi="Times New Roman" w:eastAsia="Verdana"/>
          <w:sz w:val="24"/>
          <w:szCs w:val="24"/>
        </w:rPr>
        <w:t xml:space="preserve"> uitgaven aan maatschappelijke ondersteuning </w:t>
      </w:r>
      <w:r w:rsidRPr="007A1507" w:rsidR="00861D47">
        <w:rPr>
          <w:rFonts w:ascii="Times New Roman" w:hAnsi="Times New Roman" w:eastAsia="Verdana"/>
          <w:sz w:val="24"/>
          <w:szCs w:val="24"/>
        </w:rPr>
        <w:t xml:space="preserve">structureel € 390 miljoen hoger </w:t>
      </w:r>
      <w:r w:rsidRPr="007A1507">
        <w:rPr>
          <w:rFonts w:ascii="Times New Roman" w:hAnsi="Times New Roman" w:eastAsia="Verdana"/>
          <w:sz w:val="24"/>
          <w:szCs w:val="24"/>
        </w:rPr>
        <w:t>in vergelijking met de situatie dat het wetsvoorstel wel wordt ingevoerd.</w:t>
      </w:r>
      <w:r w:rsidRPr="007A1507" w:rsidR="00373DC6">
        <w:rPr>
          <w:rStyle w:val="Voetnootmarkering"/>
          <w:rFonts w:ascii="Times New Roman" w:hAnsi="Times New Roman" w:eastAsia="Verdana"/>
          <w:sz w:val="24"/>
          <w:szCs w:val="24"/>
        </w:rPr>
        <w:footnoteReference w:id="34"/>
      </w:r>
      <w:r w:rsidRPr="007A1507">
        <w:rPr>
          <w:rFonts w:ascii="Times New Roman" w:hAnsi="Times New Roman" w:eastAsia="Verdana"/>
          <w:sz w:val="24"/>
          <w:szCs w:val="24"/>
        </w:rPr>
        <w:t xml:space="preserve"> </w:t>
      </w:r>
      <w:bookmarkStart w:name="_Hlk200641788" w:id="11"/>
      <w:r w:rsidRPr="007A1507">
        <w:rPr>
          <w:rFonts w:ascii="Times New Roman" w:hAnsi="Times New Roman" w:eastAsia="Verdana"/>
          <w:sz w:val="24"/>
          <w:szCs w:val="24"/>
        </w:rPr>
        <w:t xml:space="preserve">Daarnaast zullen </w:t>
      </w:r>
      <w:r w:rsidRPr="007A1507" w:rsidR="000D339E">
        <w:rPr>
          <w:rFonts w:ascii="Times New Roman" w:hAnsi="Times New Roman"/>
          <w:sz w:val="24"/>
          <w:szCs w:val="24"/>
        </w:rPr>
        <w:t xml:space="preserve">naar verwachting </w:t>
      </w:r>
      <w:r w:rsidRPr="007A1507">
        <w:rPr>
          <w:rFonts w:ascii="Times New Roman" w:hAnsi="Times New Roman" w:eastAsia="Verdana"/>
          <w:sz w:val="24"/>
          <w:szCs w:val="24"/>
        </w:rPr>
        <w:t xml:space="preserve">circa </w:t>
      </w:r>
      <w:r w:rsidRPr="007A1507">
        <w:rPr>
          <w:rFonts w:ascii="Times New Roman" w:hAnsi="Times New Roman" w:eastAsia="Verdana"/>
          <w:sz w:val="24"/>
          <w:szCs w:val="24"/>
        </w:rPr>
        <w:lastRenderedPageBreak/>
        <w:t>124.000 cliënten extra een beroep doen op de Wmo 2015</w:t>
      </w:r>
      <w:r w:rsidRPr="007A1507" w:rsidR="000D339E">
        <w:rPr>
          <w:rFonts w:ascii="Times New Roman" w:hAnsi="Times New Roman"/>
          <w:sz w:val="24"/>
          <w:szCs w:val="24"/>
        </w:rPr>
        <w:t xml:space="preserve"> als het wetsvoorstel niet in werking treedt</w:t>
      </w:r>
      <w:r w:rsidRPr="007A1507">
        <w:rPr>
          <w:rFonts w:ascii="Times New Roman" w:hAnsi="Times New Roman" w:eastAsia="Verdana"/>
          <w:sz w:val="24"/>
          <w:szCs w:val="24"/>
        </w:rPr>
        <w:t>, waarvan 100.000 cliënten voor huishoudelijke hulp.</w:t>
      </w:r>
      <w:r w:rsidRPr="007A1507" w:rsidR="000D339E">
        <w:rPr>
          <w:rStyle w:val="Voetnootmarkering"/>
          <w:rFonts w:ascii="Times New Roman" w:hAnsi="Times New Roman" w:eastAsia="Verdana"/>
          <w:sz w:val="24"/>
          <w:szCs w:val="24"/>
        </w:rPr>
        <w:footnoteReference w:id="35"/>
      </w:r>
      <w:r w:rsidRPr="007A1507" w:rsidR="000D339E">
        <w:rPr>
          <w:rFonts w:ascii="Times New Roman" w:hAnsi="Times New Roman"/>
          <w:sz w:val="24"/>
          <w:szCs w:val="24"/>
        </w:rPr>
        <w:t xml:space="preserve"> Hierdoor ontstaat er meer druk op de personele houdbaarheid.</w:t>
      </w:r>
      <w:bookmarkEnd w:id="11"/>
    </w:p>
    <w:p w:rsidRPr="007A1507" w:rsidR="00F05179" w:rsidP="00164A7E" w:rsidRDefault="00F05179" w14:paraId="37BC5A5A" w14:textId="77777777">
      <w:pPr>
        <w:pStyle w:val="Geenafstand"/>
        <w:suppressAutoHyphens/>
        <w:rPr>
          <w:rFonts w:ascii="Times New Roman" w:hAnsi="Times New Roman"/>
          <w:sz w:val="24"/>
          <w:szCs w:val="24"/>
          <w:lang w:eastAsia="nl-NL"/>
        </w:rPr>
      </w:pPr>
    </w:p>
    <w:p w:rsidRPr="007A1507" w:rsidR="00436E72" w:rsidP="00164A7E" w:rsidRDefault="621ADBC8" w14:paraId="7B0EBF6C" w14:textId="0DE22544">
      <w:pPr>
        <w:pStyle w:val="Geenafstand"/>
        <w:suppressAutoHyphens/>
        <w:rPr>
          <w:rFonts w:ascii="Times New Roman" w:hAnsi="Times New Roman"/>
          <w:i/>
          <w:sz w:val="24"/>
          <w:szCs w:val="24"/>
          <w:lang w:eastAsia="nl-NL"/>
        </w:rPr>
      </w:pPr>
      <w:r w:rsidRPr="007A1507">
        <w:rPr>
          <w:rFonts w:ascii="Times New Roman" w:hAnsi="Times New Roman"/>
          <w:i/>
          <w:iCs/>
          <w:sz w:val="24"/>
          <w:szCs w:val="24"/>
          <w:lang w:eastAsia="nl-NL"/>
        </w:rPr>
        <w:t xml:space="preserve">De leden van de </w:t>
      </w:r>
      <w:r w:rsidRPr="007A1507">
        <w:rPr>
          <w:rFonts w:ascii="Times New Roman" w:hAnsi="Times New Roman"/>
          <w:b/>
          <w:bCs/>
          <w:i/>
          <w:iCs/>
          <w:sz w:val="24"/>
          <w:szCs w:val="24"/>
          <w:lang w:eastAsia="nl-NL"/>
        </w:rPr>
        <w:t>SGP-fractie</w:t>
      </w:r>
      <w:r w:rsidRPr="007A1507">
        <w:rPr>
          <w:rFonts w:ascii="Times New Roman" w:hAnsi="Times New Roman"/>
          <w:i/>
          <w:iCs/>
          <w:sz w:val="24"/>
          <w:szCs w:val="24"/>
          <w:lang w:eastAsia="nl-NL"/>
        </w:rPr>
        <w:t xml:space="preserve"> lezen een uitgebreide toelichting op demografische ontwikkelingen. Zij vragen of de regering kan reflecteren op de vraag of deze demografische ontwikkelingen ook in 2019 reeds te voorzien waren en of dit bij de invoering van het abonnementstarief wel voldoende gewicht heeft gekregen.</w:t>
      </w:r>
    </w:p>
    <w:p w:rsidRPr="007A1507" w:rsidR="00436E72" w:rsidP="00164A7E" w:rsidRDefault="00436E72" w14:paraId="48FB8A75" w14:textId="77777777">
      <w:pPr>
        <w:pStyle w:val="Geenafstand"/>
        <w:suppressAutoHyphens/>
        <w:rPr>
          <w:rFonts w:ascii="Times New Roman" w:hAnsi="Times New Roman"/>
          <w:sz w:val="24"/>
          <w:szCs w:val="24"/>
          <w:lang w:eastAsia="nl-NL"/>
        </w:rPr>
      </w:pPr>
    </w:p>
    <w:p w:rsidRPr="007A1507" w:rsidR="00E942C5" w:rsidP="00164A7E" w:rsidRDefault="2FCA0C6C" w14:paraId="78FCE235" w14:textId="7D471B11">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erkent dat de demografische ontwikkelingen, zoals de vergrijzing en de toename van het aantal ouderen dat zelfstandig woont, in 2019 reeds bekend waren en zijn meegenomen in de overwegingen bij het opstellen van het Regeerakkoord 2017–2021. Deze ontwikkelingen vormden mede de aanleiding voor de invoering van het abonnementstarief in de Wmo 2015, met als doel de stapeling van zorgkosten tegen te gaan en de </w:t>
      </w:r>
      <w:r w:rsidRPr="007A1507" w:rsidR="007000EA">
        <w:rPr>
          <w:rFonts w:ascii="Times New Roman" w:hAnsi="Times New Roman"/>
          <w:sz w:val="24"/>
          <w:szCs w:val="24"/>
          <w:lang w:eastAsia="nl-NL"/>
        </w:rPr>
        <w:t xml:space="preserve">financiële </w:t>
      </w:r>
      <w:r w:rsidRPr="007A1507">
        <w:rPr>
          <w:rFonts w:ascii="Times New Roman" w:hAnsi="Times New Roman"/>
          <w:sz w:val="24"/>
          <w:szCs w:val="24"/>
          <w:lang w:eastAsia="nl-NL"/>
        </w:rPr>
        <w:t>toegankelijkheid van maatschappelijke</w:t>
      </w:r>
      <w:r w:rsidRPr="007A1507" w:rsidR="003C035D">
        <w:rPr>
          <w:rFonts w:ascii="Times New Roman" w:hAnsi="Times New Roman"/>
          <w:sz w:val="24"/>
          <w:szCs w:val="24"/>
          <w:lang w:eastAsia="nl-NL"/>
        </w:rPr>
        <w:t xml:space="preserve"> </w:t>
      </w:r>
      <w:r w:rsidRPr="007A1507">
        <w:rPr>
          <w:rFonts w:ascii="Times New Roman" w:hAnsi="Times New Roman"/>
          <w:sz w:val="24"/>
          <w:szCs w:val="24"/>
          <w:lang w:eastAsia="nl-NL"/>
        </w:rPr>
        <w:t xml:space="preserve">ondersteuning te verbeteren voor een brede groep cliënten. </w:t>
      </w:r>
    </w:p>
    <w:p w:rsidRPr="007A1507" w:rsidR="00F05179" w:rsidP="00164A7E" w:rsidRDefault="00F05179" w14:paraId="13C53BD7" w14:textId="77777777">
      <w:pPr>
        <w:pStyle w:val="Geenafstand"/>
        <w:suppressAutoHyphens/>
        <w:rPr>
          <w:rFonts w:ascii="Times New Roman" w:hAnsi="Times New Roman"/>
          <w:sz w:val="24"/>
          <w:szCs w:val="24"/>
          <w:lang w:eastAsia="nl-NL"/>
        </w:rPr>
      </w:pPr>
    </w:p>
    <w:p w:rsidRPr="007A1507" w:rsidR="00FF24DA" w:rsidP="00164A7E" w:rsidRDefault="00E942C5" w14:paraId="6418D71B"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Hoewel de demografische trends </w:t>
      </w:r>
      <w:r w:rsidRPr="007A1507" w:rsidR="007000EA">
        <w:rPr>
          <w:rFonts w:ascii="Times New Roman" w:hAnsi="Times New Roman"/>
          <w:sz w:val="24"/>
          <w:szCs w:val="24"/>
          <w:lang w:eastAsia="nl-NL"/>
        </w:rPr>
        <w:t xml:space="preserve">in aanloop naar de invoering van het abonnementstarief (in 2019) </w:t>
      </w:r>
      <w:r w:rsidRPr="007A1507">
        <w:rPr>
          <w:rFonts w:ascii="Times New Roman" w:hAnsi="Times New Roman"/>
          <w:sz w:val="24"/>
          <w:szCs w:val="24"/>
          <w:lang w:eastAsia="nl-NL"/>
        </w:rPr>
        <w:t xml:space="preserve">dus bekend waren, was </w:t>
      </w:r>
      <w:r w:rsidRPr="007A1507" w:rsidR="007000EA">
        <w:rPr>
          <w:rFonts w:ascii="Times New Roman" w:hAnsi="Times New Roman"/>
          <w:sz w:val="24"/>
          <w:szCs w:val="24"/>
          <w:lang w:eastAsia="nl-NL"/>
        </w:rPr>
        <w:t>toen ook</w:t>
      </w:r>
      <w:r w:rsidRPr="007A1507">
        <w:rPr>
          <w:rFonts w:ascii="Times New Roman" w:hAnsi="Times New Roman"/>
          <w:sz w:val="24"/>
          <w:szCs w:val="24"/>
          <w:lang w:eastAsia="nl-NL"/>
        </w:rPr>
        <w:t xml:space="preserve"> al duidelijk dat de precieze effecten van het abonnementstarief op het gebruik </w:t>
      </w:r>
      <w:r w:rsidRPr="007A1507" w:rsidR="003C035D">
        <w:rPr>
          <w:rFonts w:ascii="Times New Roman" w:hAnsi="Times New Roman"/>
          <w:sz w:val="24"/>
          <w:szCs w:val="24"/>
          <w:lang w:eastAsia="nl-NL"/>
        </w:rPr>
        <w:t>van maatschappelijke ondersteuning</w:t>
      </w:r>
      <w:r w:rsidRPr="007A1507" w:rsidR="00F96F55">
        <w:rPr>
          <w:rFonts w:ascii="Times New Roman" w:hAnsi="Times New Roman"/>
          <w:sz w:val="24"/>
          <w:szCs w:val="24"/>
          <w:lang w:eastAsia="nl-NL"/>
        </w:rPr>
        <w:t>, alsmede</w:t>
      </w:r>
      <w:r w:rsidRPr="007A1507" w:rsidR="003C035D">
        <w:rPr>
          <w:rFonts w:ascii="Times New Roman" w:hAnsi="Times New Roman"/>
          <w:sz w:val="24"/>
          <w:szCs w:val="24"/>
          <w:lang w:eastAsia="nl-NL"/>
        </w:rPr>
        <w:t xml:space="preserve"> </w:t>
      </w:r>
      <w:r w:rsidRPr="007A1507">
        <w:rPr>
          <w:rFonts w:ascii="Times New Roman" w:hAnsi="Times New Roman"/>
          <w:sz w:val="24"/>
          <w:szCs w:val="24"/>
          <w:lang w:eastAsia="nl-NL"/>
        </w:rPr>
        <w:t>de financiële effecten voor gemeenten</w:t>
      </w:r>
      <w:r w:rsidRPr="007A1507" w:rsidR="00F96F55">
        <w:rPr>
          <w:rFonts w:ascii="Times New Roman" w:hAnsi="Times New Roman"/>
          <w:sz w:val="24"/>
          <w:szCs w:val="24"/>
          <w:lang w:eastAsia="nl-NL"/>
        </w:rPr>
        <w:t>,</w:t>
      </w:r>
      <w:r w:rsidRPr="007A1507">
        <w:rPr>
          <w:rFonts w:ascii="Times New Roman" w:hAnsi="Times New Roman"/>
          <w:sz w:val="24"/>
          <w:szCs w:val="24"/>
          <w:lang w:eastAsia="nl-NL"/>
        </w:rPr>
        <w:t xml:space="preserve"> bij aanvang </w:t>
      </w:r>
      <w:r w:rsidRPr="007A1507" w:rsidR="006D2E8E">
        <w:rPr>
          <w:rFonts w:ascii="Times New Roman" w:hAnsi="Times New Roman"/>
          <w:sz w:val="24"/>
          <w:szCs w:val="24"/>
          <w:lang w:eastAsia="nl-NL"/>
        </w:rPr>
        <w:t xml:space="preserve">lastig </w:t>
      </w:r>
      <w:r w:rsidRPr="007A1507" w:rsidR="00F96F55">
        <w:rPr>
          <w:rFonts w:ascii="Times New Roman" w:hAnsi="Times New Roman"/>
          <w:sz w:val="24"/>
          <w:szCs w:val="24"/>
          <w:lang w:eastAsia="nl-NL"/>
        </w:rPr>
        <w:t xml:space="preserve">in </w:t>
      </w:r>
      <w:r w:rsidRPr="007A1507" w:rsidR="006D2E8E">
        <w:rPr>
          <w:rFonts w:ascii="Times New Roman" w:hAnsi="Times New Roman"/>
          <w:sz w:val="24"/>
          <w:szCs w:val="24"/>
          <w:lang w:eastAsia="nl-NL"/>
        </w:rPr>
        <w:t xml:space="preserve">te </w:t>
      </w:r>
      <w:r w:rsidRPr="007A1507" w:rsidR="00F96F55">
        <w:rPr>
          <w:rFonts w:ascii="Times New Roman" w:hAnsi="Times New Roman"/>
          <w:sz w:val="24"/>
          <w:szCs w:val="24"/>
          <w:lang w:eastAsia="nl-NL"/>
        </w:rPr>
        <w:t>schatten</w:t>
      </w:r>
      <w:r w:rsidRPr="007A1507" w:rsidR="006D2E8E">
        <w:rPr>
          <w:rFonts w:ascii="Times New Roman" w:hAnsi="Times New Roman"/>
          <w:sz w:val="24"/>
          <w:szCs w:val="24"/>
          <w:lang w:eastAsia="nl-NL"/>
        </w:rPr>
        <w:t xml:space="preserve"> waren</w:t>
      </w:r>
      <w:r w:rsidRPr="007A1507">
        <w:rPr>
          <w:rFonts w:ascii="Times New Roman" w:hAnsi="Times New Roman"/>
          <w:sz w:val="24"/>
          <w:szCs w:val="24"/>
          <w:lang w:eastAsia="nl-NL"/>
        </w:rPr>
        <w:t xml:space="preserve">. Daarom </w:t>
      </w:r>
      <w:r w:rsidRPr="007A1507" w:rsidR="006D2E8E">
        <w:rPr>
          <w:rFonts w:ascii="Times New Roman" w:hAnsi="Times New Roman"/>
          <w:sz w:val="24"/>
          <w:szCs w:val="24"/>
          <w:lang w:eastAsia="nl-NL"/>
        </w:rPr>
        <w:t xml:space="preserve">werd destijds besloten tot </w:t>
      </w:r>
      <w:r w:rsidRPr="007A1507">
        <w:rPr>
          <w:rFonts w:ascii="Times New Roman" w:hAnsi="Times New Roman"/>
          <w:sz w:val="24"/>
          <w:szCs w:val="24"/>
          <w:lang w:eastAsia="nl-NL"/>
        </w:rPr>
        <w:t xml:space="preserve">monitoring van de effecten in de praktijk, om de ontwikkelingen in het gebruik van voorzieningen en de financiële consequenties nauwgezet te volgen. Bij het wetsvoorstel voor de invoering van het abonnementstarief is </w:t>
      </w:r>
      <w:r w:rsidRPr="007A1507" w:rsidR="006D2E8E">
        <w:rPr>
          <w:rFonts w:ascii="Times New Roman" w:hAnsi="Times New Roman"/>
          <w:sz w:val="24"/>
          <w:szCs w:val="24"/>
          <w:lang w:eastAsia="nl-NL"/>
        </w:rPr>
        <w:t xml:space="preserve">destijds </w:t>
      </w:r>
      <w:r w:rsidRPr="007A1507">
        <w:rPr>
          <w:rFonts w:ascii="Times New Roman" w:hAnsi="Times New Roman"/>
          <w:sz w:val="24"/>
          <w:szCs w:val="24"/>
          <w:lang w:eastAsia="nl-NL"/>
        </w:rPr>
        <w:t>onder andere naar het handelingsperspectief verwezen van het meer zorgvuldig controleren bij de toegang tot de maatwerkvoorziening. Immers, voor zowel vermogenden als minder vermogenden geldt dat zij wel daadwerkelijk moeten zijn aangewezen op de ondersteuning</w:t>
      </w:r>
      <w:r w:rsidRPr="007A1507" w:rsidR="003C035D">
        <w:rPr>
          <w:rFonts w:ascii="Times New Roman" w:hAnsi="Times New Roman"/>
          <w:sz w:val="24"/>
          <w:szCs w:val="24"/>
          <w:lang w:eastAsia="nl-NL"/>
        </w:rPr>
        <w:t xml:space="preserve"> om daarvoor een beroep te kunnen doen op de Wmo 2015</w:t>
      </w:r>
      <w:r w:rsidRPr="007A1507">
        <w:rPr>
          <w:rFonts w:ascii="Times New Roman" w:hAnsi="Times New Roman"/>
          <w:sz w:val="24"/>
          <w:szCs w:val="24"/>
          <w:lang w:eastAsia="nl-NL"/>
        </w:rPr>
        <w:t xml:space="preserve">. </w:t>
      </w:r>
    </w:p>
    <w:p w:rsidRPr="007A1507" w:rsidR="00FF24DA" w:rsidP="00164A7E" w:rsidRDefault="00FF24DA" w14:paraId="4D9BF9C6" w14:textId="77777777">
      <w:pPr>
        <w:pStyle w:val="Geenafstand"/>
        <w:suppressAutoHyphens/>
        <w:rPr>
          <w:rFonts w:ascii="Times New Roman" w:hAnsi="Times New Roman"/>
          <w:sz w:val="24"/>
          <w:szCs w:val="24"/>
          <w:lang w:eastAsia="nl-NL"/>
        </w:rPr>
      </w:pPr>
    </w:p>
    <w:p w:rsidRPr="007A1507" w:rsidR="00F96F55" w:rsidP="00164A7E" w:rsidRDefault="00E942C5" w14:paraId="4A09DAAC" w14:textId="51E92D1C">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toelichting </w:t>
      </w:r>
      <w:r w:rsidRPr="007A1507" w:rsidR="00F96F55">
        <w:rPr>
          <w:rFonts w:ascii="Times New Roman" w:hAnsi="Times New Roman"/>
          <w:sz w:val="24"/>
          <w:szCs w:val="24"/>
          <w:lang w:eastAsia="nl-NL"/>
        </w:rPr>
        <w:t xml:space="preserve">bij de bijbehorende algemene maatregel van bestuur </w:t>
      </w:r>
      <w:r w:rsidRPr="007A1507">
        <w:rPr>
          <w:rFonts w:ascii="Times New Roman" w:hAnsi="Times New Roman"/>
          <w:sz w:val="24"/>
          <w:szCs w:val="24"/>
          <w:lang w:eastAsia="nl-NL"/>
        </w:rPr>
        <w:t xml:space="preserve">stelde verder dat indien zich in de </w:t>
      </w:r>
      <w:r w:rsidRPr="007A1507">
        <w:rPr>
          <w:rFonts w:ascii="Times New Roman" w:hAnsi="Times New Roman"/>
          <w:i/>
          <w:iCs/>
          <w:sz w:val="24"/>
          <w:szCs w:val="24"/>
          <w:lang w:eastAsia="nl-NL"/>
        </w:rPr>
        <w:t>“</w:t>
      </w:r>
      <w:r w:rsidRPr="007A1507">
        <w:rPr>
          <w:rFonts w:ascii="Times New Roman" w:hAnsi="Times New Roman"/>
          <w:sz w:val="24"/>
          <w:szCs w:val="24"/>
          <w:lang w:eastAsia="nl-NL"/>
        </w:rPr>
        <w:t xml:space="preserve">praktijk inderdaad ongewenste effecten voordoen die zich onvoldoende met de huidige wettelijke kaders en gemeentelijk lokaal beleid laten beïnvloeden, er mogelijkheden </w:t>
      </w:r>
      <w:r w:rsidRPr="007A1507" w:rsidR="006378AE">
        <w:rPr>
          <w:rFonts w:ascii="Times New Roman" w:hAnsi="Times New Roman"/>
          <w:sz w:val="24"/>
          <w:szCs w:val="24"/>
          <w:lang w:eastAsia="nl-NL"/>
        </w:rPr>
        <w:t xml:space="preserve">moeten </w:t>
      </w:r>
      <w:r w:rsidRPr="007A1507">
        <w:rPr>
          <w:rFonts w:ascii="Times New Roman" w:hAnsi="Times New Roman"/>
          <w:sz w:val="24"/>
          <w:szCs w:val="24"/>
          <w:lang w:eastAsia="nl-NL"/>
        </w:rPr>
        <w:t>zijn om deze ongewenste effecten terug te dringen”</w:t>
      </w:r>
      <w:r w:rsidRPr="007A1507">
        <w:rPr>
          <w:rStyle w:val="Voetnootmarkering"/>
          <w:rFonts w:ascii="Times New Roman" w:hAnsi="Times New Roman"/>
          <w:sz w:val="24"/>
          <w:szCs w:val="24"/>
          <w:lang w:eastAsia="nl-NL"/>
        </w:rPr>
        <w:footnoteReference w:id="36"/>
      </w:r>
      <w:r w:rsidRPr="007A1507">
        <w:rPr>
          <w:rFonts w:ascii="Times New Roman" w:hAnsi="Times New Roman"/>
          <w:sz w:val="24"/>
          <w:szCs w:val="24"/>
          <w:lang w:eastAsia="nl-NL"/>
        </w:rPr>
        <w:t xml:space="preserve">. </w:t>
      </w:r>
    </w:p>
    <w:p w:rsidRPr="007A1507" w:rsidR="00F96F55" w:rsidP="00164A7E" w:rsidRDefault="00F96F55" w14:paraId="4E0EC198" w14:textId="77777777">
      <w:pPr>
        <w:pStyle w:val="Geenafstand"/>
        <w:suppressAutoHyphens/>
        <w:rPr>
          <w:rFonts w:ascii="Times New Roman" w:hAnsi="Times New Roman"/>
          <w:sz w:val="24"/>
          <w:szCs w:val="24"/>
          <w:lang w:eastAsia="nl-NL"/>
        </w:rPr>
      </w:pPr>
    </w:p>
    <w:p w:rsidRPr="007A1507" w:rsidR="00F96F55" w:rsidP="00164A7E" w:rsidRDefault="00E942C5" w14:paraId="703FFAF2" w14:textId="119D8676">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Hoewel het politiek moeilijk is om een maatregel terug te draaien die veel mensen raakt, is het wel noodzakelijk om daadkracht te tonen nu er inderdaad sprake is van de situatie zoals die in de toelichting destijds al werd beschreven. De regering ziet geen opties meer om binnen de huidige wettelijke kaders en gemeentelijk beleid die genoemde “ongewenste effecten” terug te dringen omdat de aanzuigende werking simpelweg te groot is en het gemeentelijke handelingsperspectief om deze aanzuigende werking met behulp van de beleidsinstrumenten uit de Wmo 2015 te beïnvloeden, de afgelopen jaren te beperkt is gebleken.</w:t>
      </w:r>
      <w:r w:rsidRPr="007A1507" w:rsidR="00F96F55">
        <w:rPr>
          <w:rFonts w:ascii="Times New Roman" w:hAnsi="Times New Roman"/>
          <w:sz w:val="24"/>
          <w:szCs w:val="24"/>
          <w:lang w:eastAsia="nl-NL"/>
        </w:rPr>
        <w:t xml:space="preserve"> </w:t>
      </w:r>
    </w:p>
    <w:p w:rsidRPr="007A1507" w:rsidR="00F96F55" w:rsidP="00164A7E" w:rsidRDefault="00F96F55" w14:paraId="79BC1B69" w14:textId="77777777">
      <w:pPr>
        <w:pStyle w:val="Geenafstand"/>
        <w:suppressAutoHyphens/>
        <w:rPr>
          <w:rFonts w:ascii="Times New Roman" w:hAnsi="Times New Roman"/>
          <w:sz w:val="24"/>
          <w:szCs w:val="24"/>
          <w:lang w:eastAsia="nl-NL"/>
        </w:rPr>
      </w:pPr>
    </w:p>
    <w:p w:rsidRPr="007A1507" w:rsidR="007A0733" w:rsidP="00164A7E" w:rsidRDefault="007A0733" w14:paraId="29C998CF" w14:textId="5B0097CE">
      <w:pPr>
        <w:pStyle w:val="Geenafstand"/>
        <w:suppressAutoHyphens/>
        <w:rPr>
          <w:rFonts w:ascii="Times New Roman" w:hAnsi="Times New Roman"/>
          <w:bCs/>
          <w:color w:val="000000"/>
          <w:kern w:val="0"/>
          <w:sz w:val="24"/>
          <w:szCs w:val="24"/>
          <w:lang w:eastAsia="nl-NL"/>
        </w:rPr>
      </w:pPr>
    </w:p>
    <w:p w:rsidRPr="007A1507" w:rsidR="00667730" w:rsidP="00164A7E" w:rsidRDefault="00667730" w14:paraId="3997541E" w14:textId="0738D651">
      <w:pPr>
        <w:pStyle w:val="Geenafstand"/>
        <w:suppressAutoHyphens/>
        <w:rPr>
          <w:rFonts w:ascii="Times New Roman" w:hAnsi="Times New Roman"/>
          <w:b/>
          <w:bCs/>
          <w:sz w:val="24"/>
          <w:szCs w:val="24"/>
        </w:rPr>
      </w:pPr>
      <w:r w:rsidRPr="007A1507">
        <w:rPr>
          <w:rFonts w:ascii="Times New Roman" w:hAnsi="Times New Roman"/>
          <w:b/>
          <w:bCs/>
          <w:sz w:val="24"/>
          <w:szCs w:val="24"/>
        </w:rPr>
        <w:t>2.2</w:t>
      </w:r>
      <w:r w:rsidRPr="007A1507" w:rsidR="00C339AD">
        <w:rPr>
          <w:rFonts w:ascii="Times New Roman" w:hAnsi="Times New Roman"/>
          <w:b/>
          <w:bCs/>
          <w:sz w:val="24"/>
          <w:szCs w:val="24"/>
        </w:rPr>
        <w:t xml:space="preserve"> </w:t>
      </w:r>
      <w:r w:rsidRPr="007A1507" w:rsidR="00C339AD">
        <w:rPr>
          <w:rFonts w:ascii="Times New Roman" w:hAnsi="Times New Roman"/>
          <w:b/>
          <w:bCs/>
          <w:sz w:val="24"/>
          <w:szCs w:val="24"/>
        </w:rPr>
        <w:tab/>
      </w:r>
      <w:r w:rsidRPr="007A1507">
        <w:rPr>
          <w:rFonts w:ascii="Times New Roman" w:hAnsi="Times New Roman"/>
          <w:b/>
          <w:bCs/>
          <w:sz w:val="24"/>
          <w:szCs w:val="24"/>
        </w:rPr>
        <w:t>Huidige systematiek: abonnementstarief</w:t>
      </w:r>
    </w:p>
    <w:p w:rsidRPr="007A1507" w:rsidR="00C339AD" w:rsidP="00164A7E" w:rsidRDefault="00C339AD" w14:paraId="6263A51E" w14:textId="77777777">
      <w:pPr>
        <w:pStyle w:val="Geenafstand"/>
        <w:suppressAutoHyphens/>
        <w:rPr>
          <w:rFonts w:ascii="Times New Roman" w:hAnsi="Times New Roman"/>
          <w:b/>
          <w:bCs/>
          <w:sz w:val="24"/>
          <w:szCs w:val="24"/>
        </w:rPr>
      </w:pPr>
    </w:p>
    <w:p w:rsidRPr="007A1507" w:rsidR="00436E72" w:rsidP="00164A7E" w:rsidRDefault="621ADBC8" w14:paraId="0F044FBF" w14:textId="77777777">
      <w:pPr>
        <w:pStyle w:val="Geenafstand"/>
        <w:suppressAutoHyphens/>
        <w:rPr>
          <w:rFonts w:ascii="Times New Roman" w:hAnsi="Times New Roman"/>
          <w:i/>
          <w:sz w:val="24"/>
          <w:szCs w:val="24"/>
        </w:rPr>
      </w:pPr>
      <w:r w:rsidRPr="007A1507">
        <w:rPr>
          <w:rFonts w:ascii="Times New Roman" w:hAnsi="Times New Roman"/>
          <w:i/>
          <w:iCs/>
          <w:sz w:val="24"/>
          <w:szCs w:val="24"/>
        </w:rPr>
        <w:lastRenderedPageBreak/>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onder de huidige vormgeving van het abonnementstarief beleidsruimte bestaat voor gemeenten om het abonnementstarief voor bepaalde categorieën van cliënten op een lager bedrag of nihil vast te stellen. Kan de regering aangeven in hoeverre dit in de praktijk gebeurt en voor welke groepen?</w:t>
      </w:r>
    </w:p>
    <w:p w:rsidRPr="007A1507" w:rsidR="00436E72" w:rsidP="00164A7E" w:rsidRDefault="00436E72" w14:paraId="07C3A1EC" w14:textId="77777777">
      <w:pPr>
        <w:pStyle w:val="Geenafstand"/>
        <w:suppressAutoHyphens/>
        <w:rPr>
          <w:rFonts w:ascii="Times New Roman" w:hAnsi="Times New Roman"/>
          <w:sz w:val="24"/>
          <w:szCs w:val="24"/>
        </w:rPr>
      </w:pPr>
    </w:p>
    <w:p w:rsidRPr="007A1507" w:rsidR="009D7757" w:rsidP="00164A7E" w:rsidRDefault="009D7757" w14:paraId="05B31D50" w14:textId="77777777">
      <w:pPr>
        <w:pStyle w:val="Geenafstand"/>
        <w:suppressAutoHyphens/>
        <w:rPr>
          <w:rFonts w:ascii="Times New Roman" w:hAnsi="Times New Roman"/>
          <w:sz w:val="24"/>
          <w:szCs w:val="24"/>
        </w:rPr>
      </w:pPr>
      <w:r w:rsidRPr="007A1507">
        <w:rPr>
          <w:rFonts w:ascii="Times New Roman" w:hAnsi="Times New Roman"/>
          <w:sz w:val="24"/>
          <w:szCs w:val="24"/>
        </w:rPr>
        <w:t xml:space="preserve">Gemeenten mogen momenteel het abonnementstarief generiek op een lager niveau vaststellen of bepaalde categorieën cliënten vrijstellen van het abonnementstarief op basis van hun inkomen. Daarnaast kunnen gemeenten ook individuele ontheffingen verlenen aan burgers. Op welke gronden gemeenten individuele ontheffingen kunnen verlenen is geregeld in het Uitvoeringsbesluit Wmo 2015. </w:t>
      </w:r>
    </w:p>
    <w:p w:rsidRPr="007A1507" w:rsidR="009D7757" w:rsidP="00164A7E" w:rsidRDefault="009D7757" w14:paraId="6D05FDC6" w14:textId="77777777">
      <w:pPr>
        <w:pStyle w:val="Geenafstand"/>
        <w:suppressAutoHyphens/>
        <w:rPr>
          <w:rFonts w:ascii="Times New Roman" w:hAnsi="Times New Roman"/>
          <w:sz w:val="24"/>
          <w:szCs w:val="24"/>
        </w:rPr>
      </w:pPr>
    </w:p>
    <w:p w:rsidRPr="007A1507" w:rsidR="47D43334" w:rsidP="00164A7E" w:rsidRDefault="009D7757" w14:paraId="5A3E672F" w14:textId="22317291">
      <w:pPr>
        <w:pStyle w:val="Geenafstand"/>
        <w:suppressAutoHyphens/>
        <w:rPr>
          <w:rFonts w:ascii="Times New Roman" w:hAnsi="Times New Roman"/>
          <w:sz w:val="24"/>
          <w:szCs w:val="24"/>
        </w:rPr>
      </w:pPr>
      <w:r w:rsidRPr="007A1507">
        <w:rPr>
          <w:rFonts w:ascii="Times New Roman" w:hAnsi="Times New Roman"/>
          <w:sz w:val="24"/>
          <w:szCs w:val="24"/>
        </w:rPr>
        <w:t xml:space="preserve">Uit de vierde rapportage van de </w:t>
      </w:r>
      <w:r w:rsidRPr="007A1507">
        <w:rPr>
          <w:rFonts w:ascii="Times New Roman" w:hAnsi="Times New Roman"/>
          <w:i/>
          <w:iCs/>
          <w:sz w:val="24"/>
          <w:szCs w:val="24"/>
        </w:rPr>
        <w:t>Monitor Abonnementstarief</w:t>
      </w:r>
      <w:r w:rsidRPr="007A1507" w:rsidR="00871A57">
        <w:rPr>
          <w:rFonts w:ascii="Times New Roman" w:hAnsi="Times New Roman"/>
          <w:bCs/>
          <w:iCs/>
          <w:sz w:val="24"/>
          <w:szCs w:val="24"/>
          <w:vertAlign w:val="superscript"/>
        </w:rPr>
        <w:footnoteReference w:id="37"/>
      </w:r>
      <w:r w:rsidRPr="007A1507">
        <w:rPr>
          <w:rFonts w:ascii="Times New Roman" w:hAnsi="Times New Roman"/>
          <w:sz w:val="24"/>
          <w:szCs w:val="24"/>
        </w:rPr>
        <w:t xml:space="preserve"> blijkt dat er in 2021 slechts één gemeente was die het abonnementstarief generiek op een lager bedrag had vastgesteld. </w:t>
      </w:r>
      <w:r w:rsidRPr="007A1507" w:rsidR="00D906C8">
        <w:rPr>
          <w:rFonts w:ascii="Times New Roman" w:hAnsi="Times New Roman"/>
          <w:sz w:val="24"/>
          <w:szCs w:val="24"/>
        </w:rPr>
        <w:t>Op dit moment zijn er</w:t>
      </w:r>
      <w:r w:rsidRPr="007A1507" w:rsidR="31CD37B8">
        <w:rPr>
          <w:rFonts w:ascii="Times New Roman" w:hAnsi="Times New Roman"/>
          <w:sz w:val="24"/>
          <w:szCs w:val="24"/>
        </w:rPr>
        <w:t xml:space="preserve"> circa 60 gemeenten in Nederland die het CAK opdracht hebben gegeven minima vrij te stellen van het abonnementstarief. Dat betekent dat cliënten </w:t>
      </w:r>
      <w:r w:rsidRPr="007A1507" w:rsidR="00AE5859">
        <w:rPr>
          <w:rFonts w:ascii="Times New Roman" w:hAnsi="Times New Roman"/>
          <w:sz w:val="24"/>
          <w:szCs w:val="24"/>
        </w:rPr>
        <w:t>die i</w:t>
      </w:r>
      <w:r w:rsidRPr="007A1507" w:rsidR="00751380">
        <w:rPr>
          <w:rFonts w:ascii="Times New Roman" w:hAnsi="Times New Roman"/>
          <w:sz w:val="24"/>
          <w:szCs w:val="24"/>
        </w:rPr>
        <w:t xml:space="preserve">n die gemeenten </w:t>
      </w:r>
      <w:r w:rsidRPr="007A1507" w:rsidR="008B7CAE">
        <w:rPr>
          <w:rFonts w:ascii="Times New Roman" w:hAnsi="Times New Roman"/>
          <w:sz w:val="24"/>
          <w:szCs w:val="24"/>
        </w:rPr>
        <w:t xml:space="preserve">worden </w:t>
      </w:r>
      <w:r w:rsidRPr="007A1507" w:rsidR="31CD37B8">
        <w:rPr>
          <w:rFonts w:ascii="Times New Roman" w:hAnsi="Times New Roman"/>
          <w:sz w:val="24"/>
          <w:szCs w:val="24"/>
        </w:rPr>
        <w:t>aangemeld voor een eigen bijdrage bij het CAK</w:t>
      </w:r>
      <w:r w:rsidRPr="007A1507" w:rsidR="00751380">
        <w:rPr>
          <w:rFonts w:ascii="Times New Roman" w:hAnsi="Times New Roman"/>
          <w:sz w:val="24"/>
          <w:szCs w:val="24"/>
        </w:rPr>
        <w:t>,</w:t>
      </w:r>
      <w:r w:rsidRPr="007A1507" w:rsidR="31CD37B8">
        <w:rPr>
          <w:rFonts w:ascii="Times New Roman" w:hAnsi="Times New Roman"/>
          <w:sz w:val="24"/>
          <w:szCs w:val="24"/>
        </w:rPr>
        <w:t xml:space="preserve"> vrijgesteld worden van het abonnementstarief als zij in een bepaalde </w:t>
      </w:r>
      <w:r w:rsidRPr="007A1507" w:rsidR="008B7CAE">
        <w:rPr>
          <w:rFonts w:ascii="Times New Roman" w:hAnsi="Times New Roman"/>
          <w:sz w:val="24"/>
          <w:szCs w:val="24"/>
        </w:rPr>
        <w:t>(door de gemeente ged</w:t>
      </w:r>
      <w:r w:rsidRPr="007A1507" w:rsidR="00F70507">
        <w:rPr>
          <w:rFonts w:ascii="Times New Roman" w:hAnsi="Times New Roman"/>
          <w:sz w:val="24"/>
          <w:szCs w:val="24"/>
        </w:rPr>
        <w:t>e</w:t>
      </w:r>
      <w:r w:rsidRPr="007A1507" w:rsidR="008B7CAE">
        <w:rPr>
          <w:rFonts w:ascii="Times New Roman" w:hAnsi="Times New Roman"/>
          <w:sz w:val="24"/>
          <w:szCs w:val="24"/>
        </w:rPr>
        <w:t xml:space="preserve">finieerde) </w:t>
      </w:r>
      <w:r w:rsidRPr="007A1507" w:rsidR="31CD37B8">
        <w:rPr>
          <w:rFonts w:ascii="Times New Roman" w:hAnsi="Times New Roman"/>
          <w:sz w:val="24"/>
          <w:szCs w:val="24"/>
        </w:rPr>
        <w:t>inkomenscategorie vallen. Uit cijfers die eerder bij het CAK zijn opgevraagd, blijkt dat er zo'n 56.000 mensen op deze manier vrijgesteld worden van betaling van het abonnementstarief.</w:t>
      </w:r>
    </w:p>
    <w:p w:rsidRPr="007A1507" w:rsidR="009D7757" w:rsidP="00164A7E" w:rsidRDefault="009D7757" w14:paraId="6F15414A" w14:textId="77777777">
      <w:pPr>
        <w:pStyle w:val="Geenafstand"/>
        <w:suppressAutoHyphens/>
        <w:rPr>
          <w:rFonts w:ascii="Times New Roman" w:hAnsi="Times New Roman"/>
          <w:sz w:val="24"/>
          <w:szCs w:val="24"/>
        </w:rPr>
      </w:pPr>
    </w:p>
    <w:p w:rsidRPr="007A1507" w:rsidR="47D43334" w:rsidP="00164A7E" w:rsidRDefault="00F66026" w14:paraId="48CA6B94" w14:textId="39E54FE5">
      <w:pPr>
        <w:pStyle w:val="Geenafstand"/>
        <w:suppressAutoHyphens/>
        <w:rPr>
          <w:rFonts w:ascii="Times New Roman" w:hAnsi="Times New Roman"/>
          <w:sz w:val="24"/>
          <w:szCs w:val="24"/>
        </w:rPr>
      </w:pPr>
      <w:r w:rsidRPr="007A1507">
        <w:rPr>
          <w:rFonts w:ascii="Times New Roman" w:hAnsi="Times New Roman"/>
          <w:sz w:val="24"/>
          <w:szCs w:val="24"/>
        </w:rPr>
        <w:t xml:space="preserve">De regering kan geen compleet beeld geven van het aantal cliënten dat momenteel een individuele ontheffing </w:t>
      </w:r>
      <w:r w:rsidRPr="007A1507" w:rsidR="00AE6EBD">
        <w:rPr>
          <w:rFonts w:ascii="Times New Roman" w:hAnsi="Times New Roman"/>
          <w:sz w:val="24"/>
          <w:szCs w:val="24"/>
        </w:rPr>
        <w:t>is verleend</w:t>
      </w:r>
      <w:r w:rsidRPr="007A1507">
        <w:rPr>
          <w:rFonts w:ascii="Times New Roman" w:hAnsi="Times New Roman"/>
          <w:sz w:val="24"/>
          <w:szCs w:val="24"/>
        </w:rPr>
        <w:t xml:space="preserve">. Dat heeft de volgende oorzaak. Het melden van ontheffingen aan het CAK wordt op dit moment nog niet ondersteund vanuit de iEB-berichtenstandaard voor het digitale berichtenverkeer tussen gemeenten en het CAK. Dat betekent </w:t>
      </w:r>
      <w:r w:rsidRPr="007A1507" w:rsidR="00AE6EBD">
        <w:rPr>
          <w:rFonts w:ascii="Times New Roman" w:hAnsi="Times New Roman"/>
          <w:sz w:val="24"/>
          <w:szCs w:val="24"/>
        </w:rPr>
        <w:t xml:space="preserve">dat dit </w:t>
      </w:r>
      <w:r w:rsidRPr="007A1507">
        <w:rPr>
          <w:rFonts w:ascii="Times New Roman" w:hAnsi="Times New Roman"/>
          <w:sz w:val="24"/>
          <w:szCs w:val="24"/>
        </w:rPr>
        <w:t>nu buiten het berichtenverkeer om moet</w:t>
      </w:r>
      <w:r w:rsidRPr="007A1507" w:rsidR="00AE6EBD">
        <w:rPr>
          <w:rFonts w:ascii="Times New Roman" w:hAnsi="Times New Roman"/>
          <w:sz w:val="24"/>
          <w:szCs w:val="24"/>
        </w:rPr>
        <w:t xml:space="preserve"> gebeuren,</w:t>
      </w:r>
      <w:r w:rsidRPr="007A1507">
        <w:rPr>
          <w:rFonts w:ascii="Times New Roman" w:hAnsi="Times New Roman"/>
          <w:sz w:val="24"/>
          <w:szCs w:val="24"/>
        </w:rPr>
        <w:t xml:space="preserve"> wat een relatief arbeidsintensief proces is. In de praktijk zijn er daarom momenteel ook gemeenten die ervoor kiezen om een persoon waaraan een ontheffing is verleend in het geheel niet aan te melden bij het CAK. Beide situaties komen nu voor. Door het Zorginstituut Nederland wordt momenteel onderzocht of de melding van een individuele ontheffing door een gemeente aan het CAK ondersteund zou kunnen worden in de iEB-berichtenstandaard.</w:t>
      </w:r>
      <w:r w:rsidRPr="007A1507" w:rsidR="00472624">
        <w:rPr>
          <w:rFonts w:ascii="Times New Roman" w:hAnsi="Times New Roman"/>
          <w:sz w:val="24"/>
          <w:szCs w:val="24"/>
        </w:rPr>
        <w:t xml:space="preserve"> </w:t>
      </w:r>
      <w:r w:rsidRPr="007A1507" w:rsidR="31CD37B8">
        <w:rPr>
          <w:rFonts w:ascii="Times New Roman" w:hAnsi="Times New Roman"/>
          <w:sz w:val="24"/>
          <w:szCs w:val="24"/>
        </w:rPr>
        <w:t xml:space="preserve">Er zijn 169 gemeenten die op dit moment individuele cliënten </w:t>
      </w:r>
      <w:r w:rsidRPr="007A1507">
        <w:rPr>
          <w:rFonts w:ascii="Times New Roman" w:hAnsi="Times New Roman"/>
          <w:sz w:val="24"/>
          <w:szCs w:val="24"/>
        </w:rPr>
        <w:t xml:space="preserve">bij het CAK </w:t>
      </w:r>
      <w:r w:rsidRPr="007A1507" w:rsidR="31CD37B8">
        <w:rPr>
          <w:rFonts w:ascii="Times New Roman" w:hAnsi="Times New Roman"/>
          <w:sz w:val="24"/>
          <w:szCs w:val="24"/>
        </w:rPr>
        <w:t>hebben aangemeld voor een ontheffing</w:t>
      </w:r>
      <w:r w:rsidRPr="007A1507" w:rsidR="003317B0">
        <w:rPr>
          <w:rFonts w:ascii="Times New Roman" w:hAnsi="Times New Roman"/>
          <w:sz w:val="24"/>
          <w:szCs w:val="24"/>
        </w:rPr>
        <w:t xml:space="preserve"> </w:t>
      </w:r>
      <w:r w:rsidRPr="007A1507" w:rsidR="31CD37B8">
        <w:rPr>
          <w:rFonts w:ascii="Times New Roman" w:hAnsi="Times New Roman"/>
          <w:sz w:val="24"/>
          <w:szCs w:val="24"/>
        </w:rPr>
        <w:t xml:space="preserve">. In totaal gaat het om zo'n 1.700 personen. </w:t>
      </w:r>
      <w:r w:rsidRPr="007A1507">
        <w:rPr>
          <w:rFonts w:ascii="Times New Roman" w:hAnsi="Times New Roman"/>
          <w:sz w:val="24"/>
          <w:szCs w:val="24"/>
        </w:rPr>
        <w:t>Zoals aangegeven, ligt het werkelijke aantal ontheffingen echter hoger</w:t>
      </w:r>
      <w:r w:rsidRPr="007A1507" w:rsidR="31CD37B8">
        <w:rPr>
          <w:rFonts w:ascii="Times New Roman" w:hAnsi="Times New Roman"/>
          <w:sz w:val="24"/>
          <w:szCs w:val="24"/>
        </w:rPr>
        <w:t xml:space="preserve">. </w:t>
      </w:r>
    </w:p>
    <w:p w:rsidRPr="007A1507" w:rsidR="47D43334" w:rsidP="00164A7E" w:rsidRDefault="47D43334" w14:paraId="4653F4EB" w14:textId="6A41FB68">
      <w:pPr>
        <w:pStyle w:val="Geenafstand"/>
        <w:suppressAutoHyphens/>
        <w:rPr>
          <w:rFonts w:ascii="Times New Roman" w:hAnsi="Times New Roman"/>
          <w:sz w:val="24"/>
          <w:szCs w:val="24"/>
        </w:rPr>
      </w:pPr>
    </w:p>
    <w:p w:rsidRPr="007A1507" w:rsidR="00436E72" w:rsidP="00164A7E" w:rsidRDefault="2FCA0C6C" w14:paraId="1275F91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VVD-fractie lezen dat de kostentoename door invoering van het abonnementstarief berekend is op 411 miljoen euro. Kan de regering aangeven wat de totale groei aan uitgaven is geweest aan de Wmo 2015 in deze periode? Kan de regering hierbij ook aangeven hoe groot het aandeel hiervan, dat veroorzaakt is door het abonnementstarief, procentueel is? Graag uitgesplitst naar dezelfde categorieën als gehanteerd in tabel 1.</w:t>
      </w:r>
    </w:p>
    <w:p w:rsidRPr="007A1507" w:rsidR="00436E72" w:rsidP="00164A7E" w:rsidRDefault="00436E72" w14:paraId="2A8F32B0" w14:textId="77777777">
      <w:pPr>
        <w:pStyle w:val="Geenafstand"/>
        <w:suppressAutoHyphens/>
        <w:rPr>
          <w:rFonts w:ascii="Times New Roman" w:hAnsi="Times New Roman"/>
          <w:sz w:val="24"/>
          <w:szCs w:val="24"/>
        </w:rPr>
      </w:pPr>
    </w:p>
    <w:p w:rsidRPr="007A1507" w:rsidR="003953F4" w:rsidP="00164A7E" w:rsidRDefault="64B946E7" w14:paraId="7D8F8026" w14:textId="63FD94D8">
      <w:pPr>
        <w:suppressAutoHyphens/>
        <w:spacing w:after="0"/>
        <w:rPr>
          <w:rFonts w:ascii="Times New Roman" w:hAnsi="Times New Roman"/>
          <w:sz w:val="24"/>
          <w:szCs w:val="24"/>
        </w:rPr>
      </w:pPr>
      <w:r w:rsidRPr="007A1507">
        <w:rPr>
          <w:rFonts w:ascii="Times New Roman" w:hAnsi="Times New Roman" w:eastAsia="Verdana"/>
          <w:sz w:val="24"/>
          <w:szCs w:val="24"/>
        </w:rPr>
        <w:t xml:space="preserve">Naar aanleiding van deze vraag </w:t>
      </w:r>
      <w:r w:rsidRPr="007A1507" w:rsidR="003317B0">
        <w:rPr>
          <w:rFonts w:ascii="Times New Roman" w:hAnsi="Times New Roman" w:eastAsia="Verdana"/>
          <w:sz w:val="24"/>
          <w:szCs w:val="24"/>
        </w:rPr>
        <w:t>is</w:t>
      </w:r>
      <w:r w:rsidRPr="007A1507">
        <w:rPr>
          <w:rFonts w:ascii="Times New Roman" w:hAnsi="Times New Roman" w:eastAsia="Verdana"/>
          <w:sz w:val="24"/>
          <w:szCs w:val="24"/>
        </w:rPr>
        <w:t xml:space="preserve"> de volgende tabel opgesteld. In de tabel is te zien is dat ongeveer </w:t>
      </w:r>
      <w:r w:rsidRPr="007A1507" w:rsidR="00AC4DE9">
        <w:rPr>
          <w:rFonts w:ascii="Times New Roman" w:hAnsi="Times New Roman" w:eastAsia="Verdana"/>
          <w:sz w:val="24"/>
          <w:szCs w:val="24"/>
        </w:rPr>
        <w:t>50%</w:t>
      </w:r>
      <w:r w:rsidRPr="007A1507">
        <w:rPr>
          <w:rFonts w:ascii="Times New Roman" w:hAnsi="Times New Roman" w:eastAsia="Verdana"/>
          <w:sz w:val="24"/>
          <w:szCs w:val="24"/>
        </w:rPr>
        <w:t xml:space="preserve"> van de groei van de uitgaven aan maatwerkvoorzieningen tussen 2018 en 2021 (exclusief verblijf en opvang) is toe te rekenen aan de invoering van het abonnementstarief. Voor de uitgaven aan hulp bij het huishouden is dit percentage bijna 75%. </w:t>
      </w:r>
    </w:p>
    <w:p w:rsidRPr="007A1507" w:rsidR="003953F4" w:rsidP="00164A7E" w:rsidRDefault="64B946E7" w14:paraId="61C6A9C5" w14:textId="35D49ACF">
      <w:pPr>
        <w:suppressAutoHyphens/>
        <w:spacing w:after="0"/>
        <w:rPr>
          <w:rFonts w:ascii="Times New Roman" w:hAnsi="Times New Roman" w:eastAsia="Verdana"/>
          <w:b/>
          <w:bCs/>
          <w:sz w:val="24"/>
          <w:szCs w:val="24"/>
        </w:rPr>
      </w:pPr>
      <w:r w:rsidRPr="007A1507">
        <w:rPr>
          <w:rFonts w:ascii="Times New Roman" w:hAnsi="Times New Roman" w:eastAsia="Verdana"/>
          <w:b/>
          <w:bCs/>
          <w:sz w:val="24"/>
          <w:szCs w:val="24"/>
        </w:rPr>
        <w:t xml:space="preserve"> </w:t>
      </w:r>
    </w:p>
    <w:p w:rsidRPr="007A1507" w:rsidR="003953F4" w:rsidP="00164A7E" w:rsidRDefault="64B946E7" w14:paraId="0B4A17C4" w14:textId="25B166ED">
      <w:pPr>
        <w:suppressAutoHyphens/>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 a</w:t>
      </w:r>
      <w:r w:rsidRPr="007A1507">
        <w:rPr>
          <w:rFonts w:ascii="Times New Roman" w:hAnsi="Times New Roman" w:eastAsia="Verdana"/>
          <w:i/>
          <w:iCs/>
          <w:sz w:val="24"/>
          <w:szCs w:val="24"/>
        </w:rPr>
        <w:t>andeel ‘aanzuigende werking abonnementstarief’ in uitgavengroei 2018-2021 per type ondersteuningsvorm in het kader van een maatwerkingvoorziening</w:t>
      </w:r>
      <w:r w:rsidRPr="007A1507" w:rsidR="00AE5859">
        <w:rPr>
          <w:rFonts w:ascii="Times New Roman" w:hAnsi="Times New Roman" w:eastAsia="Verdana"/>
          <w:i/>
          <w:iCs/>
          <w:sz w:val="24"/>
          <w:szCs w:val="24"/>
        </w:rPr>
        <w:t xml:space="preserve"> (Wmo 2015)</w:t>
      </w:r>
    </w:p>
    <w:tbl>
      <w:tblPr>
        <w:tblStyle w:val="Rastertabel1licht-Accent1"/>
        <w:tblW w:w="0" w:type="auto"/>
        <w:tblLayout w:type="fixed"/>
        <w:tblLook w:val="06A0" w:firstRow="1" w:lastRow="0" w:firstColumn="1" w:lastColumn="0" w:noHBand="1" w:noVBand="1"/>
      </w:tblPr>
      <w:tblGrid>
        <w:gridCol w:w="2405"/>
        <w:gridCol w:w="2198"/>
        <w:gridCol w:w="2198"/>
        <w:gridCol w:w="2199"/>
      </w:tblGrid>
      <w:tr w:rsidRPr="007A1507" w:rsidR="00AE5859" w:rsidTr="008E77AB" w14:paraId="57814D1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rsidRPr="007A1507" w:rsidR="00AE5859" w:rsidP="00164A7E" w:rsidRDefault="00AE5859" w14:paraId="46B0094A" w14:textId="07ECB1DF">
            <w:pPr>
              <w:suppressAutoHyphens/>
              <w:rPr>
                <w:rFonts w:ascii="Times New Roman" w:hAnsi="Times New Roman"/>
                <w:sz w:val="24"/>
                <w:szCs w:val="24"/>
              </w:rPr>
            </w:pPr>
            <w:r w:rsidRPr="007A1507">
              <w:rPr>
                <w:rFonts w:ascii="Times New Roman" w:hAnsi="Times New Roman"/>
                <w:sz w:val="24"/>
                <w:szCs w:val="24"/>
              </w:rPr>
              <w:lastRenderedPageBreak/>
              <w:t xml:space="preserve"> </w:t>
            </w:r>
          </w:p>
        </w:tc>
        <w:tc>
          <w:tcPr>
            <w:tcW w:w="2198" w:type="dxa"/>
          </w:tcPr>
          <w:p w:rsidRPr="007A1507" w:rsidR="00AE5859" w:rsidP="00164A7E" w:rsidRDefault="00AE5859" w14:paraId="0462E301" w14:textId="3BA42FAF">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Totale uitgavengroei 2018-2021</w:t>
            </w:r>
          </w:p>
          <w:p w:rsidRPr="007A1507" w:rsidR="00AE5859" w:rsidP="00164A7E" w:rsidRDefault="00AE5859" w14:paraId="1347A49B" w14:textId="180E71F0">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tc>
        <w:tc>
          <w:tcPr>
            <w:tcW w:w="4397" w:type="dxa"/>
            <w:gridSpan w:val="2"/>
          </w:tcPr>
          <w:p w:rsidRPr="007A1507" w:rsidR="00AE5859" w:rsidP="00164A7E" w:rsidRDefault="00AE5859" w14:paraId="24330996"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Uitgavengroei 2018-2021 </w:t>
            </w:r>
          </w:p>
          <w:p w:rsidRPr="007A1507" w:rsidR="00AE5859" w:rsidP="00164A7E" w:rsidRDefault="00AE5859" w14:paraId="00B6BA87" w14:textId="55038E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als gevolg van invoering abonnementstarief</w:t>
            </w:r>
          </w:p>
        </w:tc>
      </w:tr>
      <w:tr w:rsidRPr="007A1507" w:rsidR="64B946E7" w:rsidTr="00873D69" w14:paraId="4A96D549" w14:textId="77777777">
        <w:tc>
          <w:tcPr>
            <w:cnfStyle w:val="001000000000" w:firstRow="0" w:lastRow="0" w:firstColumn="1" w:lastColumn="0" w:oddVBand="0" w:evenVBand="0" w:oddHBand="0" w:evenHBand="0" w:firstRowFirstColumn="0" w:firstRowLastColumn="0" w:lastRowFirstColumn="0" w:lastRowLastColumn="0"/>
            <w:tcW w:w="2405" w:type="dxa"/>
          </w:tcPr>
          <w:p w:rsidRPr="007A1507" w:rsidR="64B946E7" w:rsidP="00164A7E" w:rsidRDefault="64B946E7" w14:paraId="6E4ADA60" w14:textId="30927948">
            <w:pPr>
              <w:suppressAutoHyphens/>
              <w:rPr>
                <w:rFonts w:ascii="Times New Roman" w:hAnsi="Times New Roman"/>
                <w:sz w:val="24"/>
                <w:szCs w:val="24"/>
              </w:rPr>
            </w:pPr>
            <w:r w:rsidRPr="007A1507">
              <w:rPr>
                <w:rFonts w:ascii="Times New Roman" w:hAnsi="Times New Roman"/>
                <w:sz w:val="24"/>
                <w:szCs w:val="24"/>
              </w:rPr>
              <w:t xml:space="preserve"> </w:t>
            </w:r>
          </w:p>
        </w:tc>
        <w:tc>
          <w:tcPr>
            <w:tcW w:w="2198" w:type="dxa"/>
          </w:tcPr>
          <w:p w:rsidRPr="007A1507" w:rsidR="64B946E7" w:rsidP="00164A7E" w:rsidRDefault="64B946E7" w14:paraId="4EFCB5DF" w14:textId="4919F46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(miljoenen €)*</w:t>
            </w:r>
          </w:p>
        </w:tc>
        <w:tc>
          <w:tcPr>
            <w:tcW w:w="2198" w:type="dxa"/>
          </w:tcPr>
          <w:p w:rsidRPr="007A1507" w:rsidR="64B946E7" w:rsidP="00164A7E" w:rsidRDefault="64B946E7" w14:paraId="6FDFF440" w14:textId="4835407D">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(miljoenen €)**</w:t>
            </w:r>
          </w:p>
        </w:tc>
        <w:tc>
          <w:tcPr>
            <w:tcW w:w="2199" w:type="dxa"/>
          </w:tcPr>
          <w:p w:rsidRPr="007A1507" w:rsidR="64B946E7" w:rsidP="00164A7E" w:rsidRDefault="64B946E7" w14:paraId="0E1005F1" w14:textId="601AB3D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(aandeel in totale uitgavengroei)</w:t>
            </w:r>
          </w:p>
        </w:tc>
      </w:tr>
      <w:tr w:rsidRPr="007A1507" w:rsidR="64B946E7" w:rsidTr="00873D69" w14:paraId="7E4ECAA9" w14:textId="77777777">
        <w:tc>
          <w:tcPr>
            <w:cnfStyle w:val="001000000000" w:firstRow="0" w:lastRow="0" w:firstColumn="1" w:lastColumn="0" w:oddVBand="0" w:evenVBand="0" w:oddHBand="0" w:evenHBand="0" w:firstRowFirstColumn="0" w:firstRowLastColumn="0" w:lastRowFirstColumn="0" w:lastRowLastColumn="0"/>
            <w:tcW w:w="2405" w:type="dxa"/>
          </w:tcPr>
          <w:p w:rsidRPr="007A1507" w:rsidR="64B946E7" w:rsidP="00164A7E" w:rsidRDefault="64B946E7" w14:paraId="688DAF86" w14:textId="0E83D3C3">
            <w:pPr>
              <w:suppressAutoHyphens/>
              <w:rPr>
                <w:rFonts w:ascii="Times New Roman" w:hAnsi="Times New Roman"/>
                <w:sz w:val="24"/>
                <w:szCs w:val="24"/>
              </w:rPr>
            </w:pPr>
            <w:r w:rsidRPr="007A1507">
              <w:rPr>
                <w:rFonts w:ascii="Times New Roman" w:hAnsi="Times New Roman"/>
                <w:sz w:val="24"/>
                <w:szCs w:val="24"/>
              </w:rPr>
              <w:t>Ondersteuningsvorm</w:t>
            </w:r>
          </w:p>
          <w:p w:rsidRPr="007A1507" w:rsidR="64B946E7" w:rsidP="00164A7E" w:rsidRDefault="64B946E7" w14:paraId="6218EEAA" w14:textId="764D4D33">
            <w:pPr>
              <w:suppressAutoHyphens/>
              <w:rPr>
                <w:rFonts w:ascii="Times New Roman" w:hAnsi="Times New Roman"/>
                <w:sz w:val="24"/>
                <w:szCs w:val="24"/>
              </w:rPr>
            </w:pPr>
            <w:r w:rsidRPr="007A1507">
              <w:rPr>
                <w:rFonts w:ascii="Times New Roman" w:hAnsi="Times New Roman"/>
                <w:sz w:val="24"/>
                <w:szCs w:val="24"/>
              </w:rPr>
              <w:t>(maatwerkvoorziening)</w:t>
            </w:r>
          </w:p>
          <w:p w:rsidRPr="007A1507" w:rsidR="64B946E7" w:rsidP="00164A7E" w:rsidRDefault="64B946E7" w14:paraId="7DA9F0ED" w14:textId="145A9BE3">
            <w:pPr>
              <w:suppressAutoHyphens/>
              <w:rPr>
                <w:rFonts w:ascii="Times New Roman" w:hAnsi="Times New Roman"/>
                <w:sz w:val="24"/>
                <w:szCs w:val="24"/>
              </w:rPr>
            </w:pPr>
            <w:r w:rsidRPr="007A1507">
              <w:rPr>
                <w:rFonts w:ascii="Times New Roman" w:hAnsi="Times New Roman"/>
                <w:sz w:val="24"/>
                <w:szCs w:val="24"/>
              </w:rPr>
              <w:t xml:space="preserve"> </w:t>
            </w:r>
          </w:p>
        </w:tc>
        <w:tc>
          <w:tcPr>
            <w:tcW w:w="2198" w:type="dxa"/>
          </w:tcPr>
          <w:p w:rsidRPr="007A1507" w:rsidR="64B946E7" w:rsidP="00164A7E" w:rsidRDefault="64B946E7" w14:paraId="161E365B" w14:textId="556FC606">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tc>
        <w:tc>
          <w:tcPr>
            <w:tcW w:w="2198" w:type="dxa"/>
          </w:tcPr>
          <w:p w:rsidRPr="007A1507" w:rsidR="64B946E7" w:rsidP="00164A7E" w:rsidRDefault="64B946E7" w14:paraId="51E610F7" w14:textId="3AE6EADE">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tc>
        <w:tc>
          <w:tcPr>
            <w:tcW w:w="2199" w:type="dxa"/>
          </w:tcPr>
          <w:p w:rsidRPr="007A1507" w:rsidR="64B946E7" w:rsidP="00164A7E" w:rsidRDefault="64B946E7" w14:paraId="4C105F38" w14:textId="0C328B2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tc>
      </w:tr>
      <w:tr w:rsidRPr="007A1507" w:rsidR="64B946E7" w:rsidTr="00873D69" w14:paraId="3A65551E" w14:textId="77777777">
        <w:tc>
          <w:tcPr>
            <w:cnfStyle w:val="001000000000" w:firstRow="0" w:lastRow="0" w:firstColumn="1" w:lastColumn="0" w:oddVBand="0" w:evenVBand="0" w:oddHBand="0" w:evenHBand="0" w:firstRowFirstColumn="0" w:firstRowLastColumn="0" w:lastRowFirstColumn="0" w:lastRowLastColumn="0"/>
            <w:tcW w:w="2405" w:type="dxa"/>
          </w:tcPr>
          <w:p w:rsidRPr="007A1507" w:rsidR="64B946E7" w:rsidP="00164A7E" w:rsidRDefault="64B946E7" w14:paraId="48271503" w14:textId="5FD9EFD8">
            <w:pPr>
              <w:suppressAutoHyphens/>
              <w:rPr>
                <w:rFonts w:ascii="Times New Roman" w:hAnsi="Times New Roman"/>
                <w:sz w:val="24"/>
                <w:szCs w:val="24"/>
              </w:rPr>
            </w:pPr>
            <w:r w:rsidRPr="007A1507">
              <w:rPr>
                <w:rFonts w:ascii="Times New Roman" w:hAnsi="Times New Roman"/>
                <w:sz w:val="24"/>
                <w:szCs w:val="24"/>
              </w:rPr>
              <w:t>Hulp bij het huishouden</w:t>
            </w:r>
          </w:p>
          <w:p w:rsidRPr="007A1507" w:rsidR="64B946E7" w:rsidP="00164A7E" w:rsidRDefault="64B946E7" w14:paraId="19B7028A" w14:textId="3900580B">
            <w:pPr>
              <w:suppressAutoHyphens/>
              <w:rPr>
                <w:rFonts w:ascii="Times New Roman" w:hAnsi="Times New Roman"/>
                <w:sz w:val="24"/>
                <w:szCs w:val="24"/>
              </w:rPr>
            </w:pPr>
            <w:r w:rsidRPr="007A1507">
              <w:rPr>
                <w:rFonts w:ascii="Times New Roman" w:hAnsi="Times New Roman"/>
                <w:sz w:val="24"/>
                <w:szCs w:val="24"/>
              </w:rPr>
              <w:t xml:space="preserve"> </w:t>
            </w:r>
          </w:p>
        </w:tc>
        <w:tc>
          <w:tcPr>
            <w:tcW w:w="2198" w:type="dxa"/>
          </w:tcPr>
          <w:p w:rsidRPr="007A1507" w:rsidR="64B946E7" w:rsidP="00164A7E" w:rsidRDefault="64B946E7" w14:paraId="5FDA4B09" w14:textId="1461C80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408</w:t>
            </w:r>
          </w:p>
        </w:tc>
        <w:tc>
          <w:tcPr>
            <w:tcW w:w="2198" w:type="dxa"/>
          </w:tcPr>
          <w:p w:rsidRPr="007A1507" w:rsidR="64B946E7" w:rsidP="00164A7E" w:rsidRDefault="64B946E7" w14:paraId="00CC7B25" w14:textId="2CC5DD2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301</w:t>
            </w:r>
          </w:p>
        </w:tc>
        <w:tc>
          <w:tcPr>
            <w:tcW w:w="2199" w:type="dxa"/>
          </w:tcPr>
          <w:p w:rsidRPr="007A1507" w:rsidR="64B946E7" w:rsidP="00164A7E" w:rsidRDefault="64B946E7" w14:paraId="7A1BBBCD" w14:textId="520349E6">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74%</w:t>
            </w:r>
          </w:p>
        </w:tc>
      </w:tr>
      <w:tr w:rsidRPr="007A1507" w:rsidR="64B946E7" w:rsidTr="00873D69" w14:paraId="0E2E0894" w14:textId="77777777">
        <w:tc>
          <w:tcPr>
            <w:cnfStyle w:val="001000000000" w:firstRow="0" w:lastRow="0" w:firstColumn="1" w:lastColumn="0" w:oddVBand="0" w:evenVBand="0" w:oddHBand="0" w:evenHBand="0" w:firstRowFirstColumn="0" w:firstRowLastColumn="0" w:lastRowFirstColumn="0" w:lastRowLastColumn="0"/>
            <w:tcW w:w="2405" w:type="dxa"/>
          </w:tcPr>
          <w:p w:rsidRPr="007A1507" w:rsidR="64B946E7" w:rsidP="00164A7E" w:rsidRDefault="64B946E7" w14:paraId="4ECB9BCE" w14:textId="65880816">
            <w:pPr>
              <w:suppressAutoHyphens/>
              <w:rPr>
                <w:rFonts w:ascii="Times New Roman" w:hAnsi="Times New Roman"/>
                <w:sz w:val="24"/>
                <w:szCs w:val="24"/>
              </w:rPr>
            </w:pPr>
            <w:r w:rsidRPr="007A1507">
              <w:rPr>
                <w:rFonts w:ascii="Times New Roman" w:hAnsi="Times New Roman"/>
                <w:sz w:val="24"/>
                <w:szCs w:val="24"/>
              </w:rPr>
              <w:t>Hulpmiddelen en diensten</w:t>
            </w:r>
            <w:r w:rsidRPr="007A1507" w:rsidR="005055BC">
              <w:rPr>
                <w:rFonts w:ascii="Times New Roman" w:hAnsi="Times New Roman"/>
                <w:sz w:val="24"/>
                <w:szCs w:val="24"/>
              </w:rPr>
              <w:t xml:space="preserve"> ***</w:t>
            </w:r>
          </w:p>
          <w:p w:rsidRPr="007A1507" w:rsidR="64B946E7" w:rsidP="00164A7E" w:rsidRDefault="64B946E7" w14:paraId="33575428" w14:textId="095AFA99">
            <w:pPr>
              <w:suppressAutoHyphens/>
              <w:rPr>
                <w:rFonts w:ascii="Times New Roman" w:hAnsi="Times New Roman"/>
                <w:sz w:val="24"/>
                <w:szCs w:val="24"/>
              </w:rPr>
            </w:pPr>
            <w:r w:rsidRPr="007A1507">
              <w:rPr>
                <w:rFonts w:ascii="Times New Roman" w:hAnsi="Times New Roman"/>
                <w:sz w:val="24"/>
                <w:szCs w:val="24"/>
              </w:rPr>
              <w:t xml:space="preserve"> </w:t>
            </w:r>
          </w:p>
        </w:tc>
        <w:tc>
          <w:tcPr>
            <w:tcW w:w="2198" w:type="dxa"/>
          </w:tcPr>
          <w:p w:rsidRPr="007A1507" w:rsidR="64B946E7" w:rsidP="00164A7E" w:rsidRDefault="64B946E7" w14:paraId="564EF84A" w14:textId="178CF339">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71</w:t>
            </w:r>
          </w:p>
        </w:tc>
        <w:tc>
          <w:tcPr>
            <w:tcW w:w="2198" w:type="dxa"/>
          </w:tcPr>
          <w:p w:rsidRPr="007A1507" w:rsidR="64B946E7" w:rsidP="00164A7E" w:rsidRDefault="64B946E7" w14:paraId="13A53E9A" w14:textId="4AD27355">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2199" w:type="dxa"/>
          </w:tcPr>
          <w:p w:rsidRPr="007A1507" w:rsidR="64B946E7" w:rsidP="00164A7E" w:rsidRDefault="64B946E7" w14:paraId="214D7DDF" w14:textId="4A70F4FA">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29%</w:t>
            </w:r>
          </w:p>
        </w:tc>
      </w:tr>
      <w:tr w:rsidRPr="007A1507" w:rsidR="64B946E7" w:rsidTr="00853C86" w14:paraId="5B3E88DF" w14:textId="77777777">
        <w:tc>
          <w:tcPr>
            <w:cnfStyle w:val="001000000000" w:firstRow="0" w:lastRow="0" w:firstColumn="1" w:lastColumn="0" w:oddVBand="0" w:evenVBand="0" w:oddHBand="0" w:evenHBand="0" w:firstRowFirstColumn="0" w:firstRowLastColumn="0" w:lastRowFirstColumn="0" w:lastRowLastColumn="0"/>
            <w:tcW w:w="0" w:type="dxa"/>
            <w:tcBorders>
              <w:bottom w:val="single" w:color="auto" w:sz="4" w:space="0"/>
            </w:tcBorders>
          </w:tcPr>
          <w:p w:rsidRPr="007A1507" w:rsidR="64B946E7" w:rsidP="00164A7E" w:rsidRDefault="64B946E7" w14:paraId="0DA0D5AA" w14:textId="069E3551">
            <w:pPr>
              <w:suppressAutoHyphens/>
              <w:rPr>
                <w:rFonts w:ascii="Times New Roman" w:hAnsi="Times New Roman"/>
                <w:sz w:val="24"/>
                <w:szCs w:val="24"/>
              </w:rPr>
            </w:pPr>
            <w:r w:rsidRPr="007A1507">
              <w:rPr>
                <w:rFonts w:ascii="Times New Roman" w:hAnsi="Times New Roman"/>
                <w:sz w:val="24"/>
                <w:szCs w:val="24"/>
              </w:rPr>
              <w:t>Ondersteuning thuis</w:t>
            </w:r>
          </w:p>
          <w:p w:rsidRPr="007A1507" w:rsidR="64B946E7" w:rsidP="00164A7E" w:rsidRDefault="64B946E7" w14:paraId="48B4979E" w14:textId="79F98199">
            <w:pPr>
              <w:suppressAutoHyphens/>
              <w:rPr>
                <w:rFonts w:ascii="Times New Roman" w:hAnsi="Times New Roman"/>
                <w:sz w:val="24"/>
                <w:szCs w:val="24"/>
              </w:rPr>
            </w:pPr>
            <w:r w:rsidRPr="007A1507">
              <w:rPr>
                <w:rFonts w:ascii="Times New Roman" w:hAnsi="Times New Roman"/>
                <w:sz w:val="24"/>
                <w:szCs w:val="24"/>
              </w:rPr>
              <w:t xml:space="preserve"> </w:t>
            </w:r>
          </w:p>
        </w:tc>
        <w:tc>
          <w:tcPr>
            <w:tcW w:w="0" w:type="dxa"/>
            <w:tcBorders>
              <w:bottom w:val="single" w:color="auto" w:sz="4" w:space="0"/>
            </w:tcBorders>
          </w:tcPr>
          <w:p w:rsidRPr="007A1507" w:rsidR="64B946E7" w:rsidP="00164A7E" w:rsidRDefault="64B946E7" w14:paraId="019589BF" w14:textId="5250523B">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164</w:t>
            </w:r>
          </w:p>
        </w:tc>
        <w:tc>
          <w:tcPr>
            <w:tcW w:w="0" w:type="dxa"/>
            <w:tcBorders>
              <w:bottom w:val="single" w:color="auto" w:sz="4" w:space="0"/>
            </w:tcBorders>
          </w:tcPr>
          <w:p w:rsidRPr="007A1507" w:rsidR="64B946E7" w:rsidP="00164A7E" w:rsidRDefault="64B946E7" w14:paraId="1CB8BE6E" w14:textId="14353016">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0" w:type="dxa"/>
            <w:tcBorders>
              <w:bottom w:val="single" w:color="auto" w:sz="4" w:space="0"/>
            </w:tcBorders>
          </w:tcPr>
          <w:p w:rsidRPr="007A1507" w:rsidR="64B946E7" w:rsidP="00164A7E" w:rsidRDefault="64B946E7" w14:paraId="52BC8B9B" w14:textId="19C690F9">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r>
      <w:tr w:rsidRPr="007A1507" w:rsidR="64B946E7" w:rsidTr="00853C86" w14:paraId="18DCF49C" w14:textId="77777777">
        <w:tc>
          <w:tcPr>
            <w:cnfStyle w:val="001000000000" w:firstRow="0" w:lastRow="0" w:firstColumn="1" w:lastColumn="0" w:oddVBand="0" w:evenVBand="0" w:oddHBand="0" w:evenHBand="0" w:firstRowFirstColumn="0" w:firstRowLastColumn="0" w:lastRowFirstColumn="0" w:lastRowLastColumn="0"/>
            <w:tcW w:w="0" w:type="dxa"/>
            <w:tcBorders>
              <w:top w:val="single" w:color="auto" w:sz="4" w:space="0"/>
            </w:tcBorders>
          </w:tcPr>
          <w:p w:rsidRPr="007A1507" w:rsidR="64B946E7" w:rsidP="00164A7E" w:rsidRDefault="64B946E7" w14:paraId="0FFBEBB2" w14:textId="6AB243E5">
            <w:pPr>
              <w:suppressAutoHyphens/>
              <w:rPr>
                <w:rFonts w:ascii="Times New Roman" w:hAnsi="Times New Roman"/>
                <w:sz w:val="24"/>
                <w:szCs w:val="24"/>
              </w:rPr>
            </w:pPr>
            <w:r w:rsidRPr="007A1507">
              <w:rPr>
                <w:rFonts w:ascii="Times New Roman" w:hAnsi="Times New Roman"/>
                <w:sz w:val="24"/>
                <w:szCs w:val="24"/>
              </w:rPr>
              <w:t xml:space="preserve"> </w:t>
            </w:r>
          </w:p>
          <w:p w:rsidRPr="007A1507" w:rsidR="64B946E7" w:rsidP="00164A7E" w:rsidRDefault="64B946E7" w14:paraId="2140039A" w14:textId="121703CE">
            <w:pPr>
              <w:suppressAutoHyphens/>
              <w:rPr>
                <w:rFonts w:ascii="Times New Roman" w:hAnsi="Times New Roman"/>
                <w:sz w:val="24"/>
                <w:szCs w:val="24"/>
              </w:rPr>
            </w:pPr>
            <w:r w:rsidRPr="007A1507">
              <w:rPr>
                <w:rFonts w:ascii="Times New Roman" w:hAnsi="Times New Roman"/>
                <w:sz w:val="24"/>
                <w:szCs w:val="24"/>
              </w:rPr>
              <w:t>Totaal exclusief verblijf en opvang</w:t>
            </w:r>
          </w:p>
          <w:p w:rsidRPr="007A1507" w:rsidR="64B946E7" w:rsidP="00164A7E" w:rsidRDefault="64B946E7" w14:paraId="2948BAC7" w14:textId="5B86185E">
            <w:pPr>
              <w:suppressAutoHyphens/>
              <w:rPr>
                <w:rFonts w:ascii="Times New Roman" w:hAnsi="Times New Roman"/>
                <w:sz w:val="24"/>
                <w:szCs w:val="24"/>
              </w:rPr>
            </w:pPr>
            <w:r w:rsidRPr="007A1507">
              <w:rPr>
                <w:rFonts w:ascii="Times New Roman" w:hAnsi="Times New Roman"/>
                <w:sz w:val="24"/>
                <w:szCs w:val="24"/>
              </w:rPr>
              <w:t xml:space="preserve"> </w:t>
            </w:r>
          </w:p>
        </w:tc>
        <w:tc>
          <w:tcPr>
            <w:tcW w:w="0" w:type="dxa"/>
            <w:tcBorders>
              <w:top w:val="single" w:color="auto" w:sz="4" w:space="0"/>
            </w:tcBorders>
          </w:tcPr>
          <w:p w:rsidRPr="007A1507" w:rsidR="64B946E7" w:rsidP="00164A7E" w:rsidRDefault="64B946E7" w14:paraId="19072839" w14:textId="44F8AC2A">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p w:rsidRPr="007A1507" w:rsidR="64B946E7" w:rsidP="00164A7E" w:rsidRDefault="64B946E7" w14:paraId="3C665D1A" w14:textId="5D6D681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653</w:t>
            </w:r>
          </w:p>
        </w:tc>
        <w:tc>
          <w:tcPr>
            <w:tcW w:w="0" w:type="dxa"/>
            <w:tcBorders>
              <w:top w:val="single" w:color="auto" w:sz="4" w:space="0"/>
            </w:tcBorders>
          </w:tcPr>
          <w:p w:rsidRPr="007A1507" w:rsidR="64B946E7" w:rsidP="00164A7E" w:rsidRDefault="64B946E7" w14:paraId="34F171D5" w14:textId="2DC54132">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p w:rsidRPr="007A1507" w:rsidR="64B946E7" w:rsidP="00164A7E" w:rsidRDefault="64B946E7" w14:paraId="6EAF5499" w14:textId="4EDF4DAB">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322***</w:t>
            </w:r>
            <w:r w:rsidRPr="007A1507" w:rsidR="005055BC">
              <w:rPr>
                <w:rFonts w:ascii="Times New Roman" w:hAnsi="Times New Roman"/>
                <w:sz w:val="24"/>
                <w:szCs w:val="24"/>
              </w:rPr>
              <w:t>*</w:t>
            </w:r>
          </w:p>
        </w:tc>
        <w:tc>
          <w:tcPr>
            <w:tcW w:w="0" w:type="dxa"/>
            <w:tcBorders>
              <w:top w:val="single" w:color="auto" w:sz="4" w:space="0"/>
            </w:tcBorders>
          </w:tcPr>
          <w:p w:rsidRPr="007A1507" w:rsidR="64B946E7" w:rsidP="00164A7E" w:rsidRDefault="64B946E7" w14:paraId="53A800A2" w14:textId="583940A2">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w:t>
            </w:r>
          </w:p>
          <w:p w:rsidRPr="007A1507" w:rsidR="64B946E7" w:rsidP="00164A7E" w:rsidRDefault="64B946E7" w14:paraId="637EDFDA" w14:textId="6F6020DD">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49%</w:t>
            </w:r>
          </w:p>
        </w:tc>
      </w:tr>
    </w:tbl>
    <w:p w:rsidRPr="007A1507" w:rsidR="005055BC" w:rsidP="00164A7E" w:rsidRDefault="64B946E7" w14:paraId="479294C0" w14:textId="77777777">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 bron: CBS StatLine, Gemeentelijke uitgaven Wmo-maatwerkvoorzieningen; type voorziening, regio; </w:t>
      </w:r>
    </w:p>
    <w:p w:rsidRPr="007A1507" w:rsidR="005055BC" w:rsidP="00164A7E" w:rsidRDefault="64B946E7" w14:paraId="377CAC24" w14:textId="77777777">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 bron: </w:t>
      </w:r>
      <w:r w:rsidRPr="007A1507">
        <w:rPr>
          <w:rFonts w:ascii="Times New Roman" w:hAnsi="Times New Roman" w:eastAsia="Verdana"/>
          <w:i/>
          <w:iCs/>
          <w:sz w:val="24"/>
          <w:szCs w:val="24"/>
        </w:rPr>
        <w:t>Monitor Abonnementstarief</w:t>
      </w:r>
      <w:r w:rsidRPr="007A1507">
        <w:rPr>
          <w:rFonts w:ascii="Times New Roman" w:hAnsi="Times New Roman" w:eastAsia="Verdana"/>
          <w:sz w:val="24"/>
          <w:szCs w:val="24"/>
        </w:rPr>
        <w:t xml:space="preserve"> (2022); </w:t>
      </w:r>
    </w:p>
    <w:p w:rsidRPr="007A1507" w:rsidR="005055BC" w:rsidP="00164A7E" w:rsidRDefault="005055BC" w14:paraId="1A895E52" w14:textId="2525B968">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Het gaat hier om maatwerkvoorzieningen in de door het CBS gedefinieerde categorie ‘Hulpmiddelen en diensten’. Dit betreft maatwerkvoorzieningen met hulpmiddelen en/of met diensten of voorzieningen op het vlak van wonen en/of vervoer.</w:t>
      </w:r>
    </w:p>
    <w:p w:rsidRPr="007A1507" w:rsidR="64B946E7" w:rsidP="00164A7E" w:rsidRDefault="64B946E7" w14:paraId="44CE170D" w14:textId="6DD83580">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w:t>
      </w:r>
      <w:r w:rsidRPr="007A1507" w:rsidR="005055BC">
        <w:rPr>
          <w:rFonts w:ascii="Times New Roman" w:hAnsi="Times New Roman" w:eastAsia="Verdana"/>
          <w:sz w:val="24"/>
          <w:szCs w:val="24"/>
        </w:rPr>
        <w:t>*</w:t>
      </w:r>
      <w:r w:rsidRPr="007A1507">
        <w:rPr>
          <w:rFonts w:ascii="Times New Roman" w:hAnsi="Times New Roman" w:eastAsia="Verdana"/>
          <w:sz w:val="24"/>
          <w:szCs w:val="24"/>
        </w:rPr>
        <w:t xml:space="preserve"> Het totale effect van de invoering van het abonnementstarief op de netto uitgaven van gemeenten </w:t>
      </w:r>
      <w:r w:rsidRPr="007A1507" w:rsidR="00873D69">
        <w:rPr>
          <w:rFonts w:ascii="Times New Roman" w:hAnsi="Times New Roman" w:eastAsia="Verdana"/>
          <w:sz w:val="24"/>
          <w:szCs w:val="24"/>
        </w:rPr>
        <w:t xml:space="preserve">in 2021 </w:t>
      </w:r>
      <w:r w:rsidRPr="007A1507">
        <w:rPr>
          <w:rFonts w:ascii="Times New Roman" w:hAnsi="Times New Roman" w:eastAsia="Verdana"/>
          <w:sz w:val="24"/>
          <w:szCs w:val="24"/>
        </w:rPr>
        <w:t xml:space="preserve">is in de </w:t>
      </w:r>
      <w:r w:rsidRPr="007A1507">
        <w:rPr>
          <w:rFonts w:ascii="Times New Roman" w:hAnsi="Times New Roman" w:eastAsia="Verdana"/>
          <w:i/>
          <w:iCs/>
          <w:sz w:val="24"/>
          <w:szCs w:val="24"/>
        </w:rPr>
        <w:t>Monitor Abonnementstarief</w:t>
      </w:r>
      <w:r w:rsidRPr="007A1507">
        <w:rPr>
          <w:rFonts w:ascii="Times New Roman" w:hAnsi="Times New Roman" w:eastAsia="Verdana"/>
          <w:sz w:val="24"/>
          <w:szCs w:val="24"/>
        </w:rPr>
        <w:t xml:space="preserve"> (2022) ingeschat op € 411 miljoen: het gaat hierbij voor € 89 miljoen om een verlaging van de inkomsten uit eigen bijdragen en voor € 322 miljoen om een stijging van uitgaven aan hulp bij het huishouden en hulpmiddelen en diensten.</w:t>
      </w:r>
    </w:p>
    <w:p w:rsidRPr="007A1507" w:rsidR="003953F4" w:rsidP="00164A7E" w:rsidRDefault="003953F4" w14:paraId="21C60D59" w14:textId="77777777">
      <w:pPr>
        <w:pStyle w:val="Geenafstand"/>
        <w:suppressAutoHyphens/>
        <w:rPr>
          <w:rFonts w:ascii="Times New Roman" w:hAnsi="Times New Roman"/>
          <w:sz w:val="24"/>
          <w:szCs w:val="24"/>
        </w:rPr>
      </w:pPr>
    </w:p>
    <w:p w:rsidRPr="007A1507" w:rsidR="00436E72" w:rsidP="00164A7E" w:rsidRDefault="621ADBC8" w14:paraId="44B83195" w14:textId="182ED860">
      <w:pPr>
        <w:pStyle w:val="Geenafstand"/>
        <w:suppressAutoHyphens/>
        <w:rPr>
          <w:rFonts w:ascii="Times New Roman" w:hAnsi="Times New Roman"/>
          <w:i/>
          <w:sz w:val="24"/>
          <w:szCs w:val="24"/>
        </w:rPr>
      </w:pPr>
      <w:bookmarkStart w:name="_Hlk206431522" w:id="12"/>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BBB-fractie</w:t>
      </w:r>
      <w:r w:rsidRPr="007A1507">
        <w:rPr>
          <w:rFonts w:ascii="Times New Roman" w:hAnsi="Times New Roman"/>
          <w:i/>
          <w:iCs/>
          <w:sz w:val="24"/>
          <w:szCs w:val="24"/>
        </w:rPr>
        <w:t xml:space="preserve"> lezen in de memorie van toelichting dat het abonnementstarief geleid heeft tot een structureel hogere netto-uitgave voor gemeenten. Kan de regering bevestigen dat verder uitstel van de invoering van deze wet leidt tot jaarlijks oplopende financiële verliezen voor gemeenten? En welke gevolgen heeft dit voor de gemeentelijke begrotingen?</w:t>
      </w:r>
    </w:p>
    <w:p w:rsidRPr="007A1507" w:rsidR="00853C86" w:rsidP="00164A7E" w:rsidRDefault="00853C86" w14:paraId="566E05D4" w14:textId="77777777">
      <w:pPr>
        <w:suppressAutoHyphens/>
        <w:spacing w:after="0"/>
        <w:rPr>
          <w:rFonts w:ascii="Times New Roman" w:hAnsi="Times New Roman" w:eastAsia="Verdana"/>
          <w:sz w:val="24"/>
          <w:szCs w:val="24"/>
        </w:rPr>
      </w:pPr>
    </w:p>
    <w:p w:rsidRPr="007A1507" w:rsidR="5CBFA89F" w:rsidP="00164A7E" w:rsidRDefault="00863C06" w14:paraId="53FDB4ED" w14:textId="336C7D4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effecten van de aanzuigende werking van het abonnementstarief op de netto uitgaven van gemeenten zijn in 2022 </w:t>
      </w:r>
      <w:r w:rsidRPr="007A1507" w:rsidR="00942429">
        <w:rPr>
          <w:rFonts w:ascii="Times New Roman" w:hAnsi="Times New Roman" w:eastAsia="Verdana"/>
          <w:sz w:val="24"/>
          <w:szCs w:val="24"/>
        </w:rPr>
        <w:t xml:space="preserve">vastgesteld </w:t>
      </w:r>
      <w:r w:rsidRPr="007A1507">
        <w:rPr>
          <w:rFonts w:ascii="Times New Roman" w:hAnsi="Times New Roman" w:eastAsia="Verdana"/>
          <w:sz w:val="24"/>
          <w:szCs w:val="24"/>
        </w:rPr>
        <w:t>op structureel € 440 miljoen</w:t>
      </w:r>
      <w:r w:rsidRPr="007A1507" w:rsidR="00B91321">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B91321">
        <w:rPr>
          <w:rFonts w:ascii="Times New Roman" w:hAnsi="Times New Roman" w:eastAsia="Verdana"/>
          <w:sz w:val="24"/>
          <w:szCs w:val="24"/>
        </w:rPr>
        <w:t>Deze uitgaven</w:t>
      </w:r>
      <w:r w:rsidRPr="007A1507">
        <w:rPr>
          <w:rFonts w:ascii="Times New Roman" w:hAnsi="Times New Roman" w:eastAsia="Verdana"/>
          <w:sz w:val="24"/>
          <w:szCs w:val="24"/>
        </w:rPr>
        <w:t xml:space="preserve"> zijn gefinancierd</w:t>
      </w:r>
      <w:r w:rsidRPr="007A1507" w:rsidR="00B91321">
        <w:rPr>
          <w:rFonts w:ascii="Times New Roman" w:hAnsi="Times New Roman" w:eastAsia="Verdana"/>
          <w:sz w:val="24"/>
          <w:szCs w:val="24"/>
        </w:rPr>
        <w:t xml:space="preserve"> via het Gemeentefonds</w:t>
      </w:r>
      <w:r w:rsidRPr="007A1507">
        <w:rPr>
          <w:rFonts w:ascii="Times New Roman" w:hAnsi="Times New Roman" w:eastAsia="Verdana"/>
          <w:sz w:val="24"/>
          <w:szCs w:val="24"/>
        </w:rPr>
        <w:t>.</w:t>
      </w:r>
      <w:r w:rsidRPr="007A1507" w:rsidR="00A83034">
        <w:rPr>
          <w:rStyle w:val="Voetnootmarkering"/>
          <w:rFonts w:ascii="Times New Roman" w:hAnsi="Times New Roman" w:eastAsia="Verdana"/>
          <w:sz w:val="24"/>
          <w:szCs w:val="24"/>
        </w:rPr>
        <w:footnoteReference w:id="38"/>
      </w:r>
      <w:r w:rsidRPr="007A1507" w:rsidR="00A83034">
        <w:rPr>
          <w:rFonts w:ascii="Times New Roman" w:hAnsi="Times New Roman" w:eastAsia="Verdana"/>
          <w:sz w:val="24"/>
          <w:szCs w:val="24"/>
        </w:rPr>
        <w:t xml:space="preserve"> </w:t>
      </w:r>
      <w:r w:rsidRPr="007A1507" w:rsidR="006F0551">
        <w:rPr>
          <w:rFonts w:ascii="Times New Roman" w:hAnsi="Times New Roman" w:eastAsia="Verdana"/>
          <w:sz w:val="24"/>
          <w:szCs w:val="24"/>
        </w:rPr>
        <w:t xml:space="preserve">Daarom </w:t>
      </w:r>
      <w:r w:rsidRPr="007A1507" w:rsidR="001F053F">
        <w:rPr>
          <w:rFonts w:ascii="Times New Roman" w:hAnsi="Times New Roman" w:eastAsia="Verdana"/>
          <w:sz w:val="24"/>
          <w:szCs w:val="24"/>
        </w:rPr>
        <w:t xml:space="preserve">zou uitstel van de invoering van het </w:t>
      </w:r>
      <w:r w:rsidRPr="007A1507" w:rsidR="001F053F">
        <w:rPr>
          <w:rFonts w:ascii="Times New Roman" w:hAnsi="Times New Roman" w:eastAsia="Verdana"/>
          <w:sz w:val="24"/>
          <w:szCs w:val="24"/>
        </w:rPr>
        <w:lastRenderedPageBreak/>
        <w:t>voorliggende wetsvoorstel</w:t>
      </w:r>
      <w:r w:rsidRPr="007A1507" w:rsidR="006F0551">
        <w:rPr>
          <w:rFonts w:ascii="Times New Roman" w:hAnsi="Times New Roman" w:eastAsia="Verdana"/>
          <w:sz w:val="24"/>
          <w:szCs w:val="24"/>
        </w:rPr>
        <w:t xml:space="preserve"> niet tot jaarlijks oplopende tekorten bij gemeenten </w:t>
      </w:r>
      <w:r w:rsidRPr="007A1507" w:rsidR="00E80FE0">
        <w:rPr>
          <w:rFonts w:ascii="Times New Roman" w:hAnsi="Times New Roman" w:eastAsia="Verdana"/>
          <w:sz w:val="24"/>
          <w:szCs w:val="24"/>
        </w:rPr>
        <w:t xml:space="preserve">hoeven te </w:t>
      </w:r>
      <w:r w:rsidRPr="007A1507" w:rsidR="006F0551">
        <w:rPr>
          <w:rFonts w:ascii="Times New Roman" w:hAnsi="Times New Roman" w:eastAsia="Verdana"/>
          <w:sz w:val="24"/>
          <w:szCs w:val="24"/>
        </w:rPr>
        <w:t xml:space="preserve">leiden. </w:t>
      </w:r>
      <w:r w:rsidRPr="007A1507" w:rsidR="5CBFA89F">
        <w:rPr>
          <w:rFonts w:ascii="Times New Roman" w:hAnsi="Times New Roman" w:eastAsia="Verdana"/>
          <w:sz w:val="24"/>
          <w:szCs w:val="24"/>
        </w:rPr>
        <w:t>Wel versterkt het abonnementstarief richting de toekomst het effect van met name de vergrijzing op het beroep dat op de Wmo 2015 wordt gedaan. Dit leidt richting de toekomst tot een extra</w:t>
      </w:r>
      <w:r w:rsidRPr="007A1507" w:rsidR="00A83034">
        <w:rPr>
          <w:rFonts w:ascii="Times New Roman" w:hAnsi="Times New Roman" w:eastAsia="Verdana"/>
          <w:sz w:val="24"/>
          <w:szCs w:val="24"/>
        </w:rPr>
        <w:t xml:space="preserve"> druk op de Wmo 2015 (een </w:t>
      </w:r>
      <w:r w:rsidRPr="007A1507" w:rsidR="5CBFA89F">
        <w:rPr>
          <w:rFonts w:ascii="Times New Roman" w:hAnsi="Times New Roman" w:eastAsia="Verdana"/>
          <w:sz w:val="24"/>
          <w:szCs w:val="24"/>
        </w:rPr>
        <w:t>groter beroep op collectieve middelen en/of tot groter</w:t>
      </w:r>
      <w:r w:rsidRPr="007A1507" w:rsidR="006F0551">
        <w:rPr>
          <w:rFonts w:ascii="Times New Roman" w:hAnsi="Times New Roman" w:eastAsia="Verdana"/>
          <w:sz w:val="24"/>
          <w:szCs w:val="24"/>
        </w:rPr>
        <w:t>e</w:t>
      </w:r>
      <w:r w:rsidRPr="007A1507" w:rsidR="5CBFA89F">
        <w:rPr>
          <w:rFonts w:ascii="Times New Roman" w:hAnsi="Times New Roman" w:eastAsia="Verdana"/>
          <w:sz w:val="24"/>
          <w:szCs w:val="24"/>
        </w:rPr>
        <w:t xml:space="preserve"> wachtlijsten</w:t>
      </w:r>
      <w:r w:rsidRPr="007A1507" w:rsidR="00A83034">
        <w:rPr>
          <w:rFonts w:ascii="Times New Roman" w:hAnsi="Times New Roman" w:eastAsia="Verdana"/>
          <w:sz w:val="24"/>
          <w:szCs w:val="24"/>
        </w:rPr>
        <w:t>)</w:t>
      </w:r>
      <w:r w:rsidRPr="007A1507" w:rsidR="5CBFA89F">
        <w:rPr>
          <w:rFonts w:ascii="Times New Roman" w:hAnsi="Times New Roman" w:eastAsia="Verdana"/>
          <w:sz w:val="24"/>
          <w:szCs w:val="24"/>
        </w:rPr>
        <w:t>.</w:t>
      </w:r>
    </w:p>
    <w:bookmarkEnd w:id="12"/>
    <w:p w:rsidRPr="007A1507" w:rsidR="004F5D74" w:rsidP="00164A7E" w:rsidRDefault="004F5D74" w14:paraId="6F5616AE" w14:textId="77777777">
      <w:pPr>
        <w:suppressAutoHyphens/>
        <w:spacing w:after="0"/>
        <w:rPr>
          <w:rFonts w:ascii="Times New Roman" w:hAnsi="Times New Roman" w:eastAsia="Verdana"/>
          <w:sz w:val="24"/>
          <w:szCs w:val="24"/>
        </w:rPr>
      </w:pPr>
    </w:p>
    <w:p w:rsidRPr="007A1507" w:rsidR="17B15F23" w:rsidP="00164A7E" w:rsidRDefault="621ADBC8" w14:paraId="51CDC9CA" w14:textId="703D724C">
      <w:pPr>
        <w:suppressAutoHyphens/>
        <w:spacing w:after="0"/>
        <w:rPr>
          <w:rFonts w:ascii="Times New Roman" w:hAnsi="Times New Roman"/>
          <w:sz w:val="24"/>
          <w:szCs w:val="24"/>
        </w:rPr>
      </w:pPr>
      <w:r w:rsidRPr="007A1507">
        <w:rPr>
          <w:rFonts w:ascii="Times New Roman" w:hAnsi="Times New Roman" w:eastAsia="Verdana"/>
          <w:i/>
          <w:iCs/>
          <w:sz w:val="24"/>
          <w:szCs w:val="24"/>
        </w:rPr>
        <w:t>Daarnaast nemen deze leden kennis van de gegevens die laten zien dat de aanzuigende werking van het abonnementstarief met name tot extra gebruik door midden- en hoge inkomens heeft geleid. Erkent de regering dat het vervangen van het abonnementstarief bijdraagt aan het vrijwaren van capaciteit voor burgers die deze hulp echt nodig hebben?</w:t>
      </w:r>
    </w:p>
    <w:p w:rsidRPr="007A1507" w:rsidR="00853C86" w:rsidP="00164A7E" w:rsidRDefault="00853C86" w14:paraId="7E708300" w14:textId="77777777">
      <w:pPr>
        <w:pStyle w:val="Geenafstand"/>
        <w:suppressAutoHyphens/>
        <w:rPr>
          <w:rFonts w:ascii="Times New Roman" w:hAnsi="Times New Roman"/>
          <w:color w:val="C00000"/>
          <w:sz w:val="24"/>
          <w:szCs w:val="24"/>
          <w:lang w:eastAsia="nl-NL"/>
        </w:rPr>
      </w:pPr>
    </w:p>
    <w:p w:rsidRPr="007A1507" w:rsidR="06E9D507" w:rsidP="00164A7E" w:rsidRDefault="2FCA0C6C" w14:paraId="4791A4D6" w14:textId="14B0B303">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De regering beoogt met het vervangen van het abonnementstarief door een </w:t>
      </w:r>
      <w:r w:rsidRPr="007A1507" w:rsidR="00B54A64">
        <w:rPr>
          <w:rFonts w:ascii="Times New Roman" w:hAnsi="Times New Roman" w:eastAsia="Verdana"/>
          <w:sz w:val="24"/>
          <w:szCs w:val="24"/>
        </w:rPr>
        <w:t>ivb</w:t>
      </w:r>
      <w:r w:rsidRPr="007A1507">
        <w:rPr>
          <w:rFonts w:ascii="Times New Roman" w:hAnsi="Times New Roman" w:eastAsia="Verdana"/>
          <w:sz w:val="24"/>
          <w:szCs w:val="24"/>
        </w:rPr>
        <w:t xml:space="preserve"> </w:t>
      </w:r>
      <w:r w:rsidRPr="007A1507" w:rsidR="00B54A64">
        <w:rPr>
          <w:rFonts w:ascii="Times New Roman" w:hAnsi="Times New Roman" w:eastAsia="Verdana"/>
          <w:sz w:val="24"/>
          <w:szCs w:val="24"/>
        </w:rPr>
        <w:t xml:space="preserve">inderdaad te bereiken </w:t>
      </w:r>
      <w:r w:rsidRPr="007A1507">
        <w:rPr>
          <w:rFonts w:ascii="Times New Roman" w:hAnsi="Times New Roman" w:eastAsia="Verdana"/>
          <w:sz w:val="24"/>
          <w:szCs w:val="24"/>
        </w:rPr>
        <w:t xml:space="preserve">dat de </w:t>
      </w:r>
      <w:r w:rsidRPr="007A1507" w:rsidR="00526056">
        <w:rPr>
          <w:rFonts w:ascii="Times New Roman" w:hAnsi="Times New Roman" w:eastAsia="Verdana"/>
          <w:sz w:val="24"/>
          <w:szCs w:val="24"/>
        </w:rPr>
        <w:t xml:space="preserve">schaarse </w:t>
      </w:r>
      <w:r w:rsidRPr="007A1507">
        <w:rPr>
          <w:rFonts w:ascii="Times New Roman" w:hAnsi="Times New Roman" w:eastAsia="Verdana"/>
          <w:sz w:val="24"/>
          <w:szCs w:val="24"/>
        </w:rPr>
        <w:t xml:space="preserve">capaciteit voor het uitvoeren van </w:t>
      </w:r>
      <w:r w:rsidRPr="007A1507" w:rsidR="00526056">
        <w:rPr>
          <w:rFonts w:ascii="Times New Roman" w:hAnsi="Times New Roman" w:eastAsia="Verdana"/>
          <w:sz w:val="24"/>
          <w:szCs w:val="24"/>
        </w:rPr>
        <w:t xml:space="preserve">maatwerkvoorzieningen in het kader van </w:t>
      </w:r>
      <w:r w:rsidRPr="007A1507">
        <w:rPr>
          <w:rFonts w:ascii="Times New Roman" w:hAnsi="Times New Roman" w:eastAsia="Verdana"/>
          <w:sz w:val="24"/>
          <w:szCs w:val="24"/>
        </w:rPr>
        <w:t>de Wmo 2015 beter gericht word</w:t>
      </w:r>
      <w:r w:rsidRPr="007A1507" w:rsidR="00793E9D">
        <w:rPr>
          <w:rFonts w:ascii="Times New Roman" w:hAnsi="Times New Roman" w:eastAsia="Verdana"/>
          <w:sz w:val="24"/>
          <w:szCs w:val="24"/>
        </w:rPr>
        <w:t>t</w:t>
      </w:r>
      <w:r w:rsidRPr="007A1507">
        <w:rPr>
          <w:rFonts w:ascii="Times New Roman" w:hAnsi="Times New Roman" w:eastAsia="Verdana"/>
          <w:sz w:val="24"/>
          <w:szCs w:val="24"/>
        </w:rPr>
        <w:t xml:space="preserve"> op burgers die </w:t>
      </w:r>
      <w:r w:rsidRPr="007A1507" w:rsidR="00526056">
        <w:rPr>
          <w:rFonts w:ascii="Times New Roman" w:hAnsi="Times New Roman" w:eastAsia="Verdana"/>
          <w:sz w:val="24"/>
          <w:szCs w:val="24"/>
        </w:rPr>
        <w:t xml:space="preserve">daarvan </w:t>
      </w:r>
      <w:r w:rsidRPr="007A1507" w:rsidR="00B54A64">
        <w:rPr>
          <w:rFonts w:ascii="Times New Roman" w:hAnsi="Times New Roman" w:eastAsia="Verdana"/>
          <w:sz w:val="24"/>
          <w:szCs w:val="24"/>
        </w:rPr>
        <w:t xml:space="preserve">afhankelijk zijn </w:t>
      </w:r>
      <w:r w:rsidRPr="007A1507">
        <w:rPr>
          <w:rFonts w:ascii="Times New Roman" w:hAnsi="Times New Roman" w:eastAsia="Verdana"/>
          <w:sz w:val="24"/>
          <w:szCs w:val="24"/>
        </w:rPr>
        <w:t>en d</w:t>
      </w:r>
      <w:r w:rsidRPr="007A1507" w:rsidR="00B54A64">
        <w:rPr>
          <w:rFonts w:ascii="Times New Roman" w:hAnsi="Times New Roman" w:eastAsia="Verdana"/>
          <w:sz w:val="24"/>
          <w:szCs w:val="24"/>
        </w:rPr>
        <w:t>i</w:t>
      </w:r>
      <w:r w:rsidRPr="007A1507">
        <w:rPr>
          <w:rFonts w:ascii="Times New Roman" w:hAnsi="Times New Roman" w:eastAsia="Verdana"/>
          <w:sz w:val="24"/>
          <w:szCs w:val="24"/>
        </w:rPr>
        <w:t xml:space="preserve">e voorzieningen niet op eigen kracht, met een algemeen gebruikelijke voorziening, met gebruikelijke hulp, met mantelzorg, met hulp van andere personen uit </w:t>
      </w:r>
      <w:r w:rsidRPr="007A1507" w:rsidR="00B54A64">
        <w:rPr>
          <w:rFonts w:ascii="Times New Roman" w:hAnsi="Times New Roman" w:eastAsia="Verdana"/>
          <w:sz w:val="24"/>
          <w:szCs w:val="24"/>
        </w:rPr>
        <w:t xml:space="preserve">het </w:t>
      </w:r>
      <w:r w:rsidRPr="007A1507">
        <w:rPr>
          <w:rFonts w:ascii="Times New Roman" w:hAnsi="Times New Roman" w:eastAsia="Verdana"/>
          <w:sz w:val="24"/>
          <w:szCs w:val="24"/>
        </w:rPr>
        <w:t>sociale netwerk of met gebruikmaking van algemene voorzieningen kunnen realiseren dan wel zelf op de particuliere markt kunnen inkopen. De groep burgers die voor</w:t>
      </w:r>
      <w:r w:rsidRPr="007A1507" w:rsidR="00526056">
        <w:rPr>
          <w:rFonts w:ascii="Times New Roman" w:hAnsi="Times New Roman" w:eastAsia="Verdana"/>
          <w:sz w:val="24"/>
          <w:szCs w:val="24"/>
        </w:rPr>
        <w:t>afgaand aan de invoering van</w:t>
      </w:r>
      <w:r w:rsidRPr="007A1507">
        <w:rPr>
          <w:rFonts w:ascii="Times New Roman" w:hAnsi="Times New Roman" w:eastAsia="Verdana"/>
          <w:sz w:val="24"/>
          <w:szCs w:val="24"/>
        </w:rPr>
        <w:t xml:space="preserve"> het abonnementstarief de gewenste ondersteuning buiten de Wmo 2015 regelden en die op basis van het financiële voordeel van het lage abonnementstarief ingestroomd zijn in de Wmo 2015, zullen </w:t>
      </w:r>
      <w:r w:rsidRPr="007A1507" w:rsidR="00526056">
        <w:rPr>
          <w:rFonts w:ascii="Times New Roman" w:hAnsi="Times New Roman" w:eastAsia="Verdana"/>
          <w:sz w:val="24"/>
          <w:szCs w:val="24"/>
        </w:rPr>
        <w:t xml:space="preserve">naar verwachting </w:t>
      </w:r>
      <w:r w:rsidRPr="007A1507">
        <w:rPr>
          <w:rFonts w:ascii="Times New Roman" w:hAnsi="Times New Roman" w:eastAsia="Verdana"/>
          <w:sz w:val="24"/>
          <w:szCs w:val="24"/>
        </w:rPr>
        <w:t>grotendeels weer uitstromen.</w:t>
      </w:r>
    </w:p>
    <w:p w:rsidRPr="007A1507" w:rsidR="06E9D507" w:rsidP="00164A7E" w:rsidRDefault="06E9D507" w14:paraId="39C05F52" w14:textId="1A6C92EA">
      <w:pPr>
        <w:pStyle w:val="Geenafstand"/>
        <w:suppressAutoHyphens/>
        <w:rPr>
          <w:rFonts w:ascii="Times New Roman" w:hAnsi="Times New Roman" w:eastAsia="Verdana"/>
          <w:sz w:val="24"/>
          <w:szCs w:val="24"/>
        </w:rPr>
      </w:pPr>
    </w:p>
    <w:p w:rsidRPr="007A1507" w:rsidR="00436E72" w:rsidP="00164A7E" w:rsidRDefault="621ADBC8" w14:paraId="1B2CBAF8"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lezen dat het bovengenoemde effect van het abonnementstarief op de (netto) uitgaven van gemeenten (à 440 miljoen euro) circa 110 miljoen euro hoger is dan waar bij de invoering van het abonnementstarief van werd uitgegaan. Zij vinden dit eigenlijk nog een relatief beperkte overschrijding van de destijds verwachte kostenstijging. Het overgrote deel van de stijging was voorzien. Tegelijkertijd concluderen zij uit tabel 2 dat de grootste stijging van een beroep op maatwerkvoorziening huishoudelijke hulp zichtbaar is bij de hoogste inkomenscategorie. Deelt de regering de conclusie dat – met terugwerkende kracht – de invoering van een abonnementstarief een onverstandig idee is geweest?</w:t>
      </w:r>
    </w:p>
    <w:p w:rsidRPr="007A1507" w:rsidR="00436E72" w:rsidP="00164A7E" w:rsidRDefault="00436E72" w14:paraId="09047199" w14:textId="77777777">
      <w:pPr>
        <w:pStyle w:val="Geenafstand"/>
        <w:suppressAutoHyphens/>
        <w:rPr>
          <w:rFonts w:ascii="Times New Roman" w:hAnsi="Times New Roman"/>
          <w:sz w:val="24"/>
          <w:szCs w:val="24"/>
        </w:rPr>
      </w:pPr>
    </w:p>
    <w:p w:rsidRPr="007A1507" w:rsidR="00C97685" w:rsidP="00164A7E" w:rsidRDefault="00163EBA" w14:paraId="2369A0AA"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beleidsdoelen van het abonnementstarief </w:t>
      </w:r>
      <w:r w:rsidRPr="007A1507" w:rsidR="00EE20CA">
        <w:rPr>
          <w:rFonts w:ascii="Times New Roman" w:hAnsi="Times New Roman"/>
          <w:sz w:val="24"/>
          <w:szCs w:val="24"/>
          <w:lang w:eastAsia="nl-NL"/>
        </w:rPr>
        <w:t xml:space="preserve">– </w:t>
      </w:r>
      <w:r w:rsidRPr="007A1507" w:rsidR="00EE20CA">
        <w:rPr>
          <w:rFonts w:ascii="Times New Roman" w:hAnsi="Times New Roman"/>
          <w:sz w:val="24"/>
          <w:szCs w:val="24"/>
        </w:rPr>
        <w:t>het beperken van de stapeling van eigen bijdragen en het bevorderen van de eenvoud en transparantie van de systematiek</w:t>
      </w:r>
      <w:r w:rsidRPr="007A1507" w:rsidR="00EE20CA">
        <w:rPr>
          <w:rFonts w:ascii="Times New Roman" w:hAnsi="Times New Roman"/>
          <w:sz w:val="24"/>
          <w:szCs w:val="24"/>
          <w:lang w:eastAsia="nl-NL"/>
        </w:rPr>
        <w:t xml:space="preserve"> – </w:t>
      </w:r>
      <w:r w:rsidRPr="007A1507">
        <w:rPr>
          <w:rFonts w:ascii="Times New Roman" w:hAnsi="Times New Roman"/>
          <w:sz w:val="24"/>
          <w:szCs w:val="24"/>
          <w:lang w:eastAsia="nl-NL"/>
        </w:rPr>
        <w:t xml:space="preserve">worden </w:t>
      </w:r>
      <w:r w:rsidRPr="007A1507" w:rsidR="002102C3">
        <w:rPr>
          <w:rFonts w:ascii="Times New Roman" w:hAnsi="Times New Roman"/>
          <w:sz w:val="24"/>
          <w:szCs w:val="24"/>
          <w:lang w:eastAsia="nl-NL"/>
        </w:rPr>
        <w:t xml:space="preserve">door de regering </w:t>
      </w:r>
      <w:r w:rsidRPr="007A1507">
        <w:rPr>
          <w:rFonts w:ascii="Times New Roman" w:hAnsi="Times New Roman"/>
          <w:sz w:val="24"/>
          <w:szCs w:val="24"/>
          <w:lang w:eastAsia="nl-NL"/>
        </w:rPr>
        <w:t>nog steeds onderschreven</w:t>
      </w:r>
      <w:r w:rsidRPr="007A1507" w:rsidR="00EE20CA">
        <w:rPr>
          <w:rFonts w:ascii="Times New Roman" w:hAnsi="Times New Roman"/>
          <w:sz w:val="24"/>
          <w:szCs w:val="24"/>
          <w:lang w:eastAsia="nl-NL"/>
        </w:rPr>
        <w:t>. Tegelijkertijd</w:t>
      </w:r>
      <w:r w:rsidRPr="007A1507" w:rsidR="000D361B">
        <w:rPr>
          <w:rFonts w:ascii="Times New Roman" w:hAnsi="Times New Roman"/>
          <w:sz w:val="24"/>
          <w:szCs w:val="24"/>
          <w:lang w:eastAsia="nl-NL"/>
        </w:rPr>
        <w:t xml:space="preserve"> is de regering van mening</w:t>
      </w:r>
      <w:r w:rsidRPr="007A1507" w:rsidR="00EE20CA">
        <w:rPr>
          <w:rFonts w:ascii="Times New Roman" w:hAnsi="Times New Roman"/>
          <w:sz w:val="24"/>
          <w:szCs w:val="24"/>
          <w:lang w:eastAsia="nl-NL"/>
        </w:rPr>
        <w:t xml:space="preserve"> dat, gezien de uitdagingen </w:t>
      </w:r>
    </w:p>
    <w:p w:rsidRPr="007A1507" w:rsidR="00EE20CA" w:rsidP="00164A7E" w:rsidRDefault="00EE20CA" w14:paraId="438FE4F2" w14:textId="4299DABF">
      <w:pPr>
        <w:pStyle w:val="Geenafstand"/>
        <w:suppressAutoHyphens/>
        <w:rPr>
          <w:rFonts w:ascii="Times New Roman" w:hAnsi="Times New Roman"/>
          <w:b/>
          <w:bCs/>
          <w:sz w:val="24"/>
          <w:szCs w:val="24"/>
          <w:lang w:eastAsia="nl-NL"/>
        </w:rPr>
      </w:pPr>
      <w:r w:rsidRPr="007A1507">
        <w:rPr>
          <w:rFonts w:ascii="Times New Roman" w:hAnsi="Times New Roman"/>
          <w:sz w:val="24"/>
          <w:szCs w:val="24"/>
          <w:lang w:eastAsia="nl-NL"/>
        </w:rPr>
        <w:t xml:space="preserve">waarmee het stelsel van maatschappelijke ondersteuning wordt geconfronteerd (zoals de </w:t>
      </w:r>
      <w:r w:rsidRPr="007A1507" w:rsidR="00371AA0">
        <w:rPr>
          <w:rFonts w:ascii="Times New Roman" w:hAnsi="Times New Roman"/>
          <w:sz w:val="24"/>
          <w:szCs w:val="24"/>
          <w:lang w:eastAsia="nl-NL"/>
        </w:rPr>
        <w:t xml:space="preserve">dubbele </w:t>
      </w:r>
      <w:r w:rsidRPr="007A1507">
        <w:rPr>
          <w:rFonts w:ascii="Times New Roman" w:hAnsi="Times New Roman"/>
          <w:sz w:val="24"/>
          <w:szCs w:val="24"/>
          <w:lang w:eastAsia="nl-NL"/>
        </w:rPr>
        <w:t>vergrijzing)</w:t>
      </w:r>
      <w:r w:rsidRPr="007A1507" w:rsidR="006D5251">
        <w:rPr>
          <w:rFonts w:ascii="Times New Roman" w:hAnsi="Times New Roman"/>
          <w:sz w:val="24"/>
          <w:szCs w:val="24"/>
          <w:lang w:eastAsia="nl-NL"/>
        </w:rPr>
        <w:t>,</w:t>
      </w:r>
      <w:r w:rsidRPr="007A1507">
        <w:rPr>
          <w:rFonts w:ascii="Times New Roman" w:hAnsi="Times New Roman"/>
          <w:sz w:val="24"/>
          <w:szCs w:val="24"/>
          <w:lang w:eastAsia="nl-NL"/>
        </w:rPr>
        <w:t xml:space="preserve"> de effecten van het abonnementstarief te veel </w:t>
      </w:r>
      <w:r w:rsidRPr="007A1507" w:rsidR="00371AA0">
        <w:rPr>
          <w:rFonts w:ascii="Times New Roman" w:hAnsi="Times New Roman"/>
          <w:sz w:val="24"/>
          <w:szCs w:val="24"/>
          <w:lang w:eastAsia="nl-NL"/>
        </w:rPr>
        <w:t>in conflict komen</w:t>
      </w:r>
      <w:r w:rsidRPr="007A1507">
        <w:rPr>
          <w:rFonts w:ascii="Times New Roman" w:hAnsi="Times New Roman"/>
          <w:sz w:val="24"/>
          <w:szCs w:val="24"/>
          <w:lang w:eastAsia="nl-NL"/>
        </w:rPr>
        <w:t xml:space="preserve"> met andere doelstellingen van het beleid</w:t>
      </w:r>
      <w:r w:rsidRPr="007A1507" w:rsidR="006C29EE">
        <w:rPr>
          <w:rFonts w:ascii="Times New Roman" w:hAnsi="Times New Roman"/>
          <w:sz w:val="24"/>
          <w:szCs w:val="24"/>
          <w:lang w:eastAsia="nl-NL"/>
        </w:rPr>
        <w:t xml:space="preserve">, </w:t>
      </w:r>
      <w:r w:rsidRPr="007A1507">
        <w:rPr>
          <w:rFonts w:ascii="Times New Roman" w:hAnsi="Times New Roman"/>
          <w:sz w:val="24"/>
          <w:szCs w:val="24"/>
        </w:rPr>
        <w:t>te weten het bevorderen van de beschikbaarheid van voorzieningen voor burgers en de financiële houdbaarheid, in termen van de kosten voor de overheid.</w:t>
      </w:r>
      <w:r w:rsidRPr="007A1507">
        <w:rPr>
          <w:rFonts w:ascii="Times New Roman" w:hAnsi="Times New Roman"/>
          <w:b/>
          <w:bCs/>
          <w:sz w:val="24"/>
          <w:szCs w:val="24"/>
          <w:lang w:eastAsia="nl-NL"/>
        </w:rPr>
        <w:t xml:space="preserve"> </w:t>
      </w:r>
    </w:p>
    <w:p w:rsidRPr="007A1507" w:rsidR="00EE20CA" w:rsidP="00164A7E" w:rsidRDefault="00EE20CA" w14:paraId="0EAA752B" w14:textId="77777777">
      <w:pPr>
        <w:pStyle w:val="Geenafstand"/>
        <w:suppressAutoHyphens/>
        <w:rPr>
          <w:rFonts w:ascii="Times New Roman" w:hAnsi="Times New Roman"/>
          <w:b/>
          <w:bCs/>
          <w:sz w:val="24"/>
          <w:szCs w:val="24"/>
          <w:lang w:eastAsia="nl-NL"/>
        </w:rPr>
      </w:pPr>
    </w:p>
    <w:p w:rsidRPr="007A1507" w:rsidR="000D361B" w:rsidP="00164A7E" w:rsidRDefault="0092081B" w14:paraId="193A037C"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Daarom kiest de </w:t>
      </w:r>
      <w:r w:rsidRPr="007A1507" w:rsidR="006C29EE">
        <w:rPr>
          <w:rFonts w:ascii="Times New Roman" w:hAnsi="Times New Roman"/>
          <w:sz w:val="24"/>
          <w:szCs w:val="24"/>
          <w:lang w:eastAsia="nl-NL"/>
        </w:rPr>
        <w:t xml:space="preserve">regering </w:t>
      </w:r>
      <w:r w:rsidRPr="007A1507">
        <w:rPr>
          <w:rFonts w:ascii="Times New Roman" w:hAnsi="Times New Roman"/>
          <w:sz w:val="24"/>
          <w:szCs w:val="24"/>
          <w:lang w:eastAsia="nl-NL"/>
        </w:rPr>
        <w:t xml:space="preserve">ervoor om </w:t>
      </w:r>
      <w:r w:rsidRPr="007A1507" w:rsidR="006C29EE">
        <w:rPr>
          <w:rFonts w:ascii="Times New Roman" w:hAnsi="Times New Roman"/>
          <w:sz w:val="24"/>
          <w:szCs w:val="24"/>
          <w:lang w:eastAsia="nl-NL"/>
        </w:rPr>
        <w:t>het beleid aan</w:t>
      </w:r>
      <w:r w:rsidRPr="007A1507">
        <w:rPr>
          <w:rFonts w:ascii="Times New Roman" w:hAnsi="Times New Roman"/>
          <w:sz w:val="24"/>
          <w:szCs w:val="24"/>
          <w:lang w:eastAsia="nl-NL"/>
        </w:rPr>
        <w:t xml:space="preserve"> te passen</w:t>
      </w:r>
      <w:r w:rsidRPr="007A1507" w:rsidR="006C29EE">
        <w:rPr>
          <w:rFonts w:ascii="Times New Roman" w:hAnsi="Times New Roman"/>
          <w:sz w:val="24"/>
          <w:szCs w:val="24"/>
          <w:lang w:eastAsia="nl-NL"/>
        </w:rPr>
        <w:t xml:space="preserve">, maar </w:t>
      </w:r>
      <w:r w:rsidRPr="007A1507">
        <w:rPr>
          <w:rFonts w:ascii="Times New Roman" w:hAnsi="Times New Roman"/>
          <w:sz w:val="24"/>
          <w:szCs w:val="24"/>
          <w:lang w:eastAsia="nl-NL"/>
        </w:rPr>
        <w:t xml:space="preserve">tegelijkertijd </w:t>
      </w:r>
      <w:r w:rsidRPr="007A1507" w:rsidR="00DB1BA0">
        <w:rPr>
          <w:rFonts w:ascii="Times New Roman" w:hAnsi="Times New Roman"/>
          <w:sz w:val="24"/>
          <w:szCs w:val="24"/>
          <w:lang w:eastAsia="nl-NL"/>
        </w:rPr>
        <w:t>niet terug te keren naar de systematiek van vóór de introductie van het abonnementstarief</w:t>
      </w:r>
      <w:r w:rsidRPr="007A1507" w:rsidR="004042B7">
        <w:rPr>
          <w:rFonts w:ascii="Times New Roman" w:hAnsi="Times New Roman"/>
          <w:sz w:val="24"/>
          <w:szCs w:val="24"/>
          <w:lang w:eastAsia="nl-NL"/>
        </w:rPr>
        <w:t xml:space="preserve">. De regering beoogt met de ivb een eigenbijdragesystematiek te introduceren </w:t>
      </w:r>
      <w:r w:rsidRPr="007A1507" w:rsidR="00DB1BA0">
        <w:rPr>
          <w:rFonts w:ascii="Times New Roman" w:hAnsi="Times New Roman"/>
          <w:sz w:val="24"/>
          <w:szCs w:val="24"/>
          <w:lang w:eastAsia="nl-NL"/>
        </w:rPr>
        <w:t xml:space="preserve">die zo veel mogelijk de </w:t>
      </w:r>
      <w:r w:rsidRPr="007A1507" w:rsidR="008F1932">
        <w:rPr>
          <w:rFonts w:ascii="Times New Roman" w:hAnsi="Times New Roman"/>
          <w:sz w:val="24"/>
          <w:szCs w:val="24"/>
          <w:lang w:eastAsia="nl-NL"/>
        </w:rPr>
        <w:t xml:space="preserve">complexiteit van de oude systematiek vermijdt en </w:t>
      </w:r>
      <w:r w:rsidRPr="007A1507" w:rsidR="00333C89">
        <w:rPr>
          <w:rFonts w:ascii="Times New Roman" w:hAnsi="Times New Roman"/>
          <w:sz w:val="24"/>
          <w:szCs w:val="24"/>
          <w:lang w:eastAsia="nl-NL"/>
        </w:rPr>
        <w:t>zodoende</w:t>
      </w:r>
      <w:r w:rsidRPr="007A1507" w:rsidR="00C1071B">
        <w:rPr>
          <w:rFonts w:ascii="Times New Roman" w:hAnsi="Times New Roman"/>
          <w:sz w:val="24"/>
          <w:szCs w:val="24"/>
          <w:lang w:eastAsia="nl-NL"/>
        </w:rPr>
        <w:t xml:space="preserve"> waar mogelijk </w:t>
      </w:r>
      <w:r w:rsidRPr="007A1507" w:rsidR="008F1932">
        <w:rPr>
          <w:rFonts w:ascii="Times New Roman" w:hAnsi="Times New Roman"/>
          <w:sz w:val="24"/>
          <w:szCs w:val="24"/>
          <w:lang w:eastAsia="nl-NL"/>
        </w:rPr>
        <w:t xml:space="preserve">de </w:t>
      </w:r>
      <w:r w:rsidRPr="007A1507" w:rsidR="00DB1BA0">
        <w:rPr>
          <w:rFonts w:ascii="Times New Roman" w:hAnsi="Times New Roman"/>
          <w:sz w:val="24"/>
          <w:szCs w:val="24"/>
          <w:lang w:eastAsia="nl-NL"/>
        </w:rPr>
        <w:t xml:space="preserve">eenvoud en </w:t>
      </w:r>
      <w:r w:rsidRPr="007A1507" w:rsidR="00DB1BA0">
        <w:rPr>
          <w:rFonts w:ascii="Times New Roman" w:hAnsi="Times New Roman"/>
          <w:sz w:val="24"/>
          <w:szCs w:val="24"/>
          <w:lang w:eastAsia="nl-NL"/>
        </w:rPr>
        <w:lastRenderedPageBreak/>
        <w:t>transparantie van het abonnementstarief behoudt</w:t>
      </w:r>
      <w:r w:rsidRPr="007A1507" w:rsidR="005D5F9F">
        <w:rPr>
          <w:rFonts w:ascii="Times New Roman" w:hAnsi="Times New Roman"/>
          <w:sz w:val="24"/>
          <w:szCs w:val="24"/>
          <w:lang w:eastAsia="nl-NL"/>
        </w:rPr>
        <w:t xml:space="preserve"> </w:t>
      </w:r>
      <w:r w:rsidRPr="007A1507" w:rsidR="008F1932">
        <w:rPr>
          <w:rFonts w:ascii="Times New Roman" w:hAnsi="Times New Roman"/>
          <w:sz w:val="24"/>
          <w:szCs w:val="24"/>
          <w:lang w:eastAsia="nl-NL"/>
        </w:rPr>
        <w:t>(</w:t>
      </w:r>
      <w:r w:rsidRPr="007A1507" w:rsidR="00333C89">
        <w:rPr>
          <w:rFonts w:ascii="Times New Roman" w:hAnsi="Times New Roman"/>
          <w:sz w:val="24"/>
          <w:szCs w:val="24"/>
          <w:lang w:eastAsia="nl-NL"/>
        </w:rPr>
        <w:t xml:space="preserve">gecombineerd </w:t>
      </w:r>
      <w:r w:rsidRPr="007A1507" w:rsidR="008F1932">
        <w:rPr>
          <w:rFonts w:ascii="Times New Roman" w:hAnsi="Times New Roman"/>
          <w:sz w:val="24"/>
          <w:szCs w:val="24"/>
          <w:lang w:eastAsia="nl-NL"/>
        </w:rPr>
        <w:t>met maatregelen om de impact op de stapeling van eigen bijdragen zo beperkt mogelijk te houden)</w:t>
      </w:r>
      <w:r w:rsidRPr="007A1507" w:rsidR="00C1071B">
        <w:rPr>
          <w:rFonts w:ascii="Times New Roman" w:hAnsi="Times New Roman"/>
          <w:sz w:val="24"/>
          <w:szCs w:val="24"/>
          <w:lang w:eastAsia="nl-NL"/>
        </w:rPr>
        <w:t xml:space="preserve">. Dat gebeurt </w:t>
      </w:r>
      <w:r w:rsidRPr="007A1507" w:rsidR="00D633EA">
        <w:rPr>
          <w:rFonts w:ascii="Times New Roman" w:hAnsi="Times New Roman"/>
          <w:sz w:val="24"/>
          <w:szCs w:val="24"/>
          <w:lang w:eastAsia="nl-NL"/>
        </w:rPr>
        <w:t>voornamelijk door</w:t>
      </w:r>
      <w:r w:rsidRPr="007A1507" w:rsidR="000D361B">
        <w:rPr>
          <w:rFonts w:ascii="Times New Roman" w:hAnsi="Times New Roman"/>
          <w:sz w:val="24"/>
          <w:szCs w:val="24"/>
          <w:lang w:eastAsia="nl-NL"/>
        </w:rPr>
        <w:t>:</w:t>
      </w:r>
      <w:r w:rsidRPr="007A1507" w:rsidR="00D633EA">
        <w:rPr>
          <w:rFonts w:ascii="Times New Roman" w:hAnsi="Times New Roman"/>
          <w:sz w:val="24"/>
          <w:szCs w:val="24"/>
          <w:lang w:eastAsia="nl-NL"/>
        </w:rPr>
        <w:t xml:space="preserve"> </w:t>
      </w:r>
    </w:p>
    <w:p w:rsidRPr="007A1507" w:rsidR="000D361B" w:rsidP="00164A7E" w:rsidRDefault="00D633EA" w14:paraId="2317B7AF" w14:textId="0A2B3FE6">
      <w:pPr>
        <w:pStyle w:val="Geenafstand"/>
        <w:numPr>
          <w:ilvl w:val="0"/>
          <w:numId w:val="49"/>
        </w:numPr>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ivb </w:t>
      </w:r>
      <w:r w:rsidRPr="007A1507" w:rsidR="00C77CE7">
        <w:rPr>
          <w:rFonts w:ascii="Times New Roman" w:hAnsi="Times New Roman"/>
          <w:sz w:val="24"/>
          <w:szCs w:val="24"/>
          <w:lang w:eastAsia="nl-NL"/>
        </w:rPr>
        <w:t xml:space="preserve">alleen </w:t>
      </w:r>
      <w:r w:rsidRPr="007A1507">
        <w:rPr>
          <w:rFonts w:ascii="Times New Roman" w:hAnsi="Times New Roman"/>
          <w:sz w:val="24"/>
          <w:szCs w:val="24"/>
          <w:lang w:eastAsia="nl-NL"/>
        </w:rPr>
        <w:t xml:space="preserve">afhankelijk te laten zijn van het inkomen en vermogen en niet </w:t>
      </w:r>
      <w:r w:rsidRPr="007A1507" w:rsidR="00333C89">
        <w:rPr>
          <w:rFonts w:ascii="Times New Roman" w:hAnsi="Times New Roman"/>
          <w:sz w:val="24"/>
          <w:szCs w:val="24"/>
          <w:lang w:eastAsia="nl-NL"/>
        </w:rPr>
        <w:t xml:space="preserve">– zoals voorheen – </w:t>
      </w:r>
      <w:r w:rsidRPr="007A1507">
        <w:rPr>
          <w:rFonts w:ascii="Times New Roman" w:hAnsi="Times New Roman"/>
          <w:sz w:val="24"/>
          <w:szCs w:val="24"/>
          <w:lang w:eastAsia="nl-NL"/>
        </w:rPr>
        <w:t>van het aantal uren ondersteuning dat de cliënt ontvangt</w:t>
      </w:r>
      <w:r w:rsidRPr="007A1507" w:rsidR="000D361B">
        <w:rPr>
          <w:rFonts w:ascii="Times New Roman" w:hAnsi="Times New Roman"/>
          <w:sz w:val="24"/>
          <w:szCs w:val="24"/>
          <w:lang w:eastAsia="nl-NL"/>
        </w:rPr>
        <w:t>;</w:t>
      </w:r>
    </w:p>
    <w:p w:rsidRPr="007A1507" w:rsidR="000D361B" w:rsidP="00164A7E" w:rsidRDefault="00D633EA" w14:paraId="2C0F1CBF" w14:textId="77777777">
      <w:pPr>
        <w:pStyle w:val="Geenafstand"/>
        <w:numPr>
          <w:ilvl w:val="0"/>
          <w:numId w:val="49"/>
        </w:numPr>
        <w:suppressAutoHyphens/>
        <w:rPr>
          <w:rFonts w:ascii="Times New Roman" w:hAnsi="Times New Roman"/>
          <w:sz w:val="24"/>
          <w:szCs w:val="24"/>
          <w:lang w:eastAsia="nl-NL"/>
        </w:rPr>
      </w:pPr>
      <w:r w:rsidRPr="007A1507">
        <w:rPr>
          <w:rFonts w:ascii="Times New Roman" w:hAnsi="Times New Roman"/>
          <w:sz w:val="24"/>
          <w:szCs w:val="24"/>
          <w:lang w:eastAsia="nl-NL"/>
        </w:rPr>
        <w:t>de regelgeving rond het eigenbijdragesysteem op diver</w:t>
      </w:r>
      <w:r w:rsidRPr="007A1507" w:rsidR="00333C89">
        <w:rPr>
          <w:rFonts w:ascii="Times New Roman" w:hAnsi="Times New Roman"/>
          <w:sz w:val="24"/>
          <w:szCs w:val="24"/>
          <w:lang w:eastAsia="nl-NL"/>
        </w:rPr>
        <w:t>s</w:t>
      </w:r>
      <w:r w:rsidRPr="007A1507">
        <w:rPr>
          <w:rFonts w:ascii="Times New Roman" w:hAnsi="Times New Roman"/>
          <w:sz w:val="24"/>
          <w:szCs w:val="24"/>
          <w:lang w:eastAsia="nl-NL"/>
        </w:rPr>
        <w:t>e manieren te vereenvoudigen</w:t>
      </w:r>
      <w:r w:rsidRPr="007A1507" w:rsidR="00333C89">
        <w:rPr>
          <w:rFonts w:ascii="Times New Roman" w:hAnsi="Times New Roman"/>
          <w:sz w:val="24"/>
          <w:szCs w:val="24"/>
          <w:lang w:eastAsia="nl-NL"/>
        </w:rPr>
        <w:t xml:space="preserve"> en/of te verhelderen </w:t>
      </w:r>
      <w:r w:rsidRPr="007A1507">
        <w:rPr>
          <w:rFonts w:ascii="Times New Roman" w:hAnsi="Times New Roman"/>
          <w:sz w:val="24"/>
          <w:szCs w:val="24"/>
          <w:lang w:eastAsia="nl-NL"/>
        </w:rPr>
        <w:t xml:space="preserve">en </w:t>
      </w:r>
      <w:r w:rsidRPr="007A1507" w:rsidR="00C77CE7">
        <w:rPr>
          <w:rFonts w:ascii="Times New Roman" w:hAnsi="Times New Roman"/>
          <w:sz w:val="24"/>
          <w:szCs w:val="24"/>
          <w:lang w:eastAsia="nl-NL"/>
        </w:rPr>
        <w:t xml:space="preserve">door </w:t>
      </w:r>
      <w:r w:rsidRPr="007A1507">
        <w:rPr>
          <w:rFonts w:ascii="Times New Roman" w:hAnsi="Times New Roman"/>
          <w:sz w:val="24"/>
          <w:szCs w:val="24"/>
          <w:lang w:eastAsia="nl-NL"/>
        </w:rPr>
        <w:t xml:space="preserve">maatregelen </w:t>
      </w:r>
      <w:r w:rsidRPr="007A1507" w:rsidR="00333C89">
        <w:rPr>
          <w:rFonts w:ascii="Times New Roman" w:hAnsi="Times New Roman"/>
          <w:sz w:val="24"/>
          <w:szCs w:val="24"/>
          <w:lang w:eastAsia="nl-NL"/>
        </w:rPr>
        <w:t xml:space="preserve">te nemen die de </w:t>
      </w:r>
      <w:r w:rsidRPr="007A1507">
        <w:rPr>
          <w:rFonts w:ascii="Times New Roman" w:hAnsi="Times New Roman"/>
          <w:sz w:val="24"/>
          <w:szCs w:val="24"/>
          <w:lang w:eastAsia="nl-NL"/>
        </w:rPr>
        <w:t>cliënt beschermen tegen (de impact van) eventuele vertraging of fouten in de uitvoering</w:t>
      </w:r>
      <w:r w:rsidRPr="007A1507" w:rsidR="00333C89">
        <w:rPr>
          <w:rFonts w:ascii="Times New Roman" w:hAnsi="Times New Roman"/>
          <w:sz w:val="24"/>
          <w:szCs w:val="24"/>
          <w:lang w:eastAsia="nl-NL"/>
        </w:rPr>
        <w:t>.</w:t>
      </w:r>
      <w:r w:rsidRPr="007A1507" w:rsidR="002D7121">
        <w:rPr>
          <w:rStyle w:val="Voetnootmarkering"/>
          <w:rFonts w:ascii="Times New Roman" w:hAnsi="Times New Roman"/>
          <w:sz w:val="24"/>
          <w:szCs w:val="24"/>
          <w:lang w:eastAsia="nl-NL"/>
        </w:rPr>
        <w:footnoteReference w:id="39"/>
      </w:r>
      <w:r w:rsidRPr="007A1507" w:rsidR="00333C89">
        <w:rPr>
          <w:rFonts w:ascii="Times New Roman" w:hAnsi="Times New Roman"/>
          <w:sz w:val="24"/>
          <w:szCs w:val="24"/>
          <w:lang w:eastAsia="nl-NL"/>
        </w:rPr>
        <w:t xml:space="preserve"> </w:t>
      </w:r>
    </w:p>
    <w:p w:rsidRPr="007A1507" w:rsidR="002D7121" w:rsidP="00164A7E" w:rsidRDefault="00333C89" w14:paraId="1BF6F4E4" w14:textId="48E91E08">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In de </w:t>
      </w:r>
      <w:r w:rsidRPr="007A1507" w:rsidR="002D7121">
        <w:rPr>
          <w:rFonts w:ascii="Times New Roman" w:hAnsi="Times New Roman"/>
          <w:sz w:val="24"/>
          <w:szCs w:val="24"/>
          <w:lang w:eastAsia="nl-NL"/>
        </w:rPr>
        <w:t xml:space="preserve">memorie van toelichting bij het wetsvoorstel en de </w:t>
      </w:r>
      <w:r w:rsidRPr="007A1507">
        <w:rPr>
          <w:rFonts w:ascii="Times New Roman" w:hAnsi="Times New Roman"/>
          <w:sz w:val="24"/>
          <w:szCs w:val="24"/>
          <w:lang w:eastAsia="nl-NL"/>
        </w:rPr>
        <w:t xml:space="preserve">nota van toelichting van het </w:t>
      </w:r>
      <w:r w:rsidRPr="007A1507" w:rsidR="002F7612">
        <w:rPr>
          <w:rFonts w:ascii="Times New Roman" w:hAnsi="Times New Roman"/>
          <w:sz w:val="24"/>
          <w:szCs w:val="24"/>
          <w:lang w:eastAsia="nl-NL"/>
        </w:rPr>
        <w:t xml:space="preserve">bijbehorende </w:t>
      </w:r>
      <w:r w:rsidRPr="007A1507">
        <w:rPr>
          <w:rFonts w:ascii="Times New Roman" w:hAnsi="Times New Roman"/>
          <w:sz w:val="24"/>
          <w:szCs w:val="24"/>
          <w:lang w:eastAsia="nl-NL"/>
        </w:rPr>
        <w:t>ontwerpbesluit</w:t>
      </w:r>
      <w:r w:rsidRPr="007A1507" w:rsidR="00AB5A82">
        <w:rPr>
          <w:rStyle w:val="Voetnootmarkering"/>
          <w:rFonts w:ascii="Times New Roman" w:hAnsi="Times New Roman"/>
          <w:sz w:val="24"/>
          <w:szCs w:val="24"/>
          <w:lang w:eastAsia="nl-NL"/>
        </w:rPr>
        <w:footnoteReference w:id="40"/>
      </w:r>
      <w:r w:rsidRPr="007A1507" w:rsidR="002D7121">
        <w:rPr>
          <w:rFonts w:ascii="Times New Roman" w:hAnsi="Times New Roman"/>
          <w:sz w:val="24"/>
          <w:szCs w:val="24"/>
          <w:lang w:eastAsia="nl-NL"/>
        </w:rPr>
        <w:t xml:space="preserve"> </w:t>
      </w:r>
      <w:r w:rsidRPr="007A1507">
        <w:rPr>
          <w:rFonts w:ascii="Times New Roman" w:hAnsi="Times New Roman"/>
          <w:sz w:val="24"/>
          <w:szCs w:val="24"/>
          <w:lang w:eastAsia="nl-NL"/>
        </w:rPr>
        <w:t xml:space="preserve">is </w:t>
      </w:r>
      <w:r w:rsidRPr="007A1507" w:rsidR="000D361B">
        <w:rPr>
          <w:rFonts w:ascii="Times New Roman" w:hAnsi="Times New Roman"/>
          <w:sz w:val="24"/>
          <w:szCs w:val="24"/>
          <w:lang w:eastAsia="nl-NL"/>
        </w:rPr>
        <w:t xml:space="preserve">hier </w:t>
      </w:r>
      <w:r w:rsidRPr="007A1507" w:rsidR="00C77CE7">
        <w:rPr>
          <w:rFonts w:ascii="Times New Roman" w:hAnsi="Times New Roman"/>
          <w:sz w:val="24"/>
          <w:szCs w:val="24"/>
          <w:lang w:eastAsia="nl-NL"/>
        </w:rPr>
        <w:t xml:space="preserve">nader op ingegaan. </w:t>
      </w:r>
      <w:r w:rsidRPr="007A1507" w:rsidR="006C29EE">
        <w:rPr>
          <w:rFonts w:ascii="Times New Roman" w:hAnsi="Times New Roman"/>
          <w:sz w:val="24"/>
          <w:szCs w:val="24"/>
          <w:lang w:eastAsia="nl-NL"/>
        </w:rPr>
        <w:t xml:space="preserve">Daarnaast </w:t>
      </w:r>
      <w:r w:rsidRPr="007A1507" w:rsidR="0092081B">
        <w:rPr>
          <w:rFonts w:ascii="Times New Roman" w:hAnsi="Times New Roman"/>
          <w:sz w:val="24"/>
          <w:szCs w:val="24"/>
          <w:lang w:eastAsia="nl-NL"/>
        </w:rPr>
        <w:t xml:space="preserve">zijn </w:t>
      </w:r>
      <w:r w:rsidRPr="007A1507" w:rsidR="004B2C3B">
        <w:rPr>
          <w:rFonts w:ascii="Times New Roman" w:hAnsi="Times New Roman"/>
          <w:sz w:val="24"/>
          <w:szCs w:val="24"/>
          <w:lang w:eastAsia="nl-NL"/>
        </w:rPr>
        <w:t xml:space="preserve">er </w:t>
      </w:r>
      <w:r w:rsidRPr="007A1507" w:rsidR="0092081B">
        <w:rPr>
          <w:rFonts w:ascii="Times New Roman" w:hAnsi="Times New Roman"/>
          <w:sz w:val="24"/>
          <w:szCs w:val="24"/>
          <w:lang w:eastAsia="nl-NL"/>
        </w:rPr>
        <w:t>maatregelen genomen om de impact van de ivb op de stapeling van eigen bijdragen zo veel mogelijk te beperken</w:t>
      </w:r>
      <w:r w:rsidRPr="007A1507" w:rsidR="00C26A10">
        <w:rPr>
          <w:rFonts w:ascii="Times New Roman" w:hAnsi="Times New Roman"/>
          <w:sz w:val="24"/>
          <w:szCs w:val="24"/>
          <w:lang w:eastAsia="nl-NL"/>
        </w:rPr>
        <w:t>.</w:t>
      </w:r>
    </w:p>
    <w:p w:rsidRPr="007A1507" w:rsidR="004042B7" w:rsidP="00164A7E" w:rsidRDefault="004042B7" w14:paraId="10FF430C" w14:textId="77777777">
      <w:pPr>
        <w:pStyle w:val="Geenafstand"/>
        <w:suppressAutoHyphens/>
        <w:rPr>
          <w:rFonts w:ascii="Times New Roman" w:hAnsi="Times New Roman"/>
          <w:sz w:val="24"/>
          <w:szCs w:val="24"/>
          <w:lang w:eastAsia="nl-NL"/>
        </w:rPr>
      </w:pPr>
    </w:p>
    <w:p w:rsidRPr="007A1507" w:rsidR="00757702" w:rsidP="00164A7E" w:rsidRDefault="004042B7" w14:paraId="7CB1D66A" w14:textId="11192851">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Gelet op deze overwegingen acht de regering het </w:t>
      </w:r>
      <w:r w:rsidRPr="007A1507" w:rsidR="000D361B">
        <w:rPr>
          <w:rFonts w:ascii="Times New Roman" w:hAnsi="Times New Roman"/>
          <w:sz w:val="24"/>
          <w:szCs w:val="24"/>
          <w:lang w:eastAsia="nl-NL"/>
        </w:rPr>
        <w:t>te kort door de bocht</w:t>
      </w:r>
      <w:r w:rsidRPr="007A1507">
        <w:rPr>
          <w:rFonts w:ascii="Times New Roman" w:hAnsi="Times New Roman"/>
          <w:sz w:val="24"/>
          <w:szCs w:val="24"/>
          <w:lang w:eastAsia="nl-NL"/>
        </w:rPr>
        <w:t xml:space="preserve"> om over de invoering van het abonnementstarief te spreken als een onverstandige keuze. De regering heeft</w:t>
      </w:r>
      <w:r w:rsidRPr="007A1507" w:rsidR="00C3752C">
        <w:rPr>
          <w:rFonts w:ascii="Times New Roman" w:hAnsi="Times New Roman"/>
          <w:sz w:val="24"/>
          <w:szCs w:val="24"/>
          <w:lang w:eastAsia="nl-NL"/>
        </w:rPr>
        <w:t xml:space="preserve"> in de evaluatie van de effecten van het abonnementstarief aanleiding </w:t>
      </w:r>
      <w:r w:rsidRPr="007A1507" w:rsidR="00616761">
        <w:rPr>
          <w:rFonts w:ascii="Times New Roman" w:hAnsi="Times New Roman"/>
          <w:sz w:val="24"/>
          <w:szCs w:val="24"/>
          <w:lang w:eastAsia="nl-NL"/>
        </w:rPr>
        <w:t>ge</w:t>
      </w:r>
      <w:r w:rsidRPr="007A1507" w:rsidR="00C3752C">
        <w:rPr>
          <w:rFonts w:ascii="Times New Roman" w:hAnsi="Times New Roman"/>
          <w:sz w:val="24"/>
          <w:szCs w:val="24"/>
          <w:lang w:eastAsia="nl-NL"/>
        </w:rPr>
        <w:t>zien het beleid aan te passen</w:t>
      </w:r>
      <w:r w:rsidRPr="007A1507" w:rsidR="00A22A7F">
        <w:rPr>
          <w:rFonts w:ascii="Times New Roman" w:hAnsi="Times New Roman"/>
          <w:sz w:val="24"/>
          <w:szCs w:val="24"/>
          <w:lang w:eastAsia="nl-NL"/>
        </w:rPr>
        <w:t xml:space="preserve"> en </w:t>
      </w:r>
      <w:r w:rsidRPr="007A1507" w:rsidR="0092081B">
        <w:rPr>
          <w:rFonts w:ascii="Times New Roman" w:hAnsi="Times New Roman"/>
          <w:sz w:val="24"/>
          <w:szCs w:val="24"/>
          <w:lang w:eastAsia="nl-NL"/>
        </w:rPr>
        <w:t xml:space="preserve">houdt </w:t>
      </w:r>
      <w:r w:rsidRPr="007A1507" w:rsidR="00757702">
        <w:rPr>
          <w:rFonts w:ascii="Times New Roman" w:hAnsi="Times New Roman"/>
          <w:sz w:val="24"/>
          <w:szCs w:val="24"/>
          <w:lang w:eastAsia="nl-NL"/>
        </w:rPr>
        <w:t xml:space="preserve">zo veel mogelijk vast aan de doelen van de invoering van het abonnementstarief </w:t>
      </w:r>
      <w:r w:rsidRPr="007A1507" w:rsidR="00A22A7F">
        <w:rPr>
          <w:rFonts w:ascii="Times New Roman" w:hAnsi="Times New Roman"/>
          <w:sz w:val="24"/>
          <w:szCs w:val="24"/>
          <w:lang w:eastAsia="nl-NL"/>
        </w:rPr>
        <w:t>al krijgen deze wel een ander gewicht ten opzichte van de andere doelen van het beleid (in termen van de beschikbaarheid van voorzieningen en de financiële houdbaarheid van het stelsel).</w:t>
      </w:r>
    </w:p>
    <w:p w:rsidRPr="007A1507" w:rsidR="000D361B" w:rsidP="00164A7E" w:rsidRDefault="000D361B" w14:paraId="19333E91" w14:textId="77777777">
      <w:pPr>
        <w:pStyle w:val="Geenafstand"/>
        <w:suppressAutoHyphens/>
        <w:rPr>
          <w:rFonts w:ascii="Times New Roman" w:hAnsi="Times New Roman"/>
          <w:sz w:val="24"/>
          <w:szCs w:val="24"/>
          <w:lang w:eastAsia="nl-NL"/>
        </w:rPr>
      </w:pPr>
    </w:p>
    <w:p w:rsidRPr="007A1507" w:rsidR="00436E72" w:rsidP="00164A7E" w:rsidRDefault="2FCA0C6C" w14:paraId="6A12BB2A"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zien dat de stijging van het gebruik van de Wmo-voorzieningen sinds de invoering van het abonnementstarief vooral zit in de huishoudelijke hulp en vooral bij de hogere inkomensgroepen. Kan de regering in dit licht dragend motiveren hoe het voorliggend wetsvoorstel effectief en proportioneel is nu de voorstellen zich richten op alle Wmo-ondersteuning en ook de lagere en middeninkomens raken?</w:t>
      </w:r>
    </w:p>
    <w:p w:rsidRPr="007A1507" w:rsidR="00853C86" w:rsidP="00164A7E" w:rsidRDefault="00853C86" w14:paraId="5970CBBB" w14:textId="77777777">
      <w:pPr>
        <w:pStyle w:val="Geenafstand"/>
        <w:suppressAutoHyphens/>
        <w:rPr>
          <w:rFonts w:ascii="Times New Roman" w:hAnsi="Times New Roman"/>
          <w:color w:val="C00000"/>
          <w:sz w:val="24"/>
          <w:szCs w:val="24"/>
          <w:lang w:eastAsia="nl-NL"/>
        </w:rPr>
      </w:pPr>
    </w:p>
    <w:p w:rsidRPr="007A1507" w:rsidR="00D503AD" w:rsidP="00164A7E" w:rsidRDefault="2FCA0C6C" w14:paraId="7F8136EF" w14:textId="74BEEE8F">
      <w:pPr>
        <w:suppressAutoHyphens/>
        <w:rPr>
          <w:rFonts w:ascii="Times New Roman" w:hAnsi="Times New Roman" w:eastAsia="Verdana"/>
          <w:sz w:val="24"/>
          <w:szCs w:val="24"/>
        </w:rPr>
      </w:pPr>
      <w:r w:rsidRPr="007A1507">
        <w:rPr>
          <w:rFonts w:ascii="Times New Roman" w:hAnsi="Times New Roman" w:eastAsia="Verdana"/>
          <w:sz w:val="24"/>
          <w:szCs w:val="24"/>
        </w:rPr>
        <w:t xml:space="preserve">Uit de </w:t>
      </w:r>
      <w:r w:rsidRPr="007A1507">
        <w:rPr>
          <w:rFonts w:ascii="Times New Roman" w:hAnsi="Times New Roman" w:eastAsia="Verdana"/>
          <w:i/>
          <w:iCs/>
          <w:sz w:val="24"/>
          <w:szCs w:val="24"/>
        </w:rPr>
        <w:t>Monitor Abonnementstarief</w:t>
      </w:r>
      <w:r w:rsidRPr="007A1507" w:rsidR="0081483E">
        <w:rPr>
          <w:rStyle w:val="Voetnootmarkering"/>
          <w:rFonts w:ascii="Times New Roman" w:hAnsi="Times New Roman" w:eastAsia="Verdana"/>
          <w:i/>
          <w:iCs/>
          <w:sz w:val="24"/>
          <w:szCs w:val="24"/>
        </w:rPr>
        <w:footnoteReference w:id="41"/>
      </w:r>
      <w:r w:rsidRPr="007A1507">
        <w:rPr>
          <w:rFonts w:ascii="Times New Roman" w:hAnsi="Times New Roman" w:eastAsia="Verdana"/>
          <w:sz w:val="24"/>
          <w:szCs w:val="24"/>
        </w:rPr>
        <w:t xml:space="preserve"> blijkt dat als gevolg van de invoering van het abonnementstarief het beroep op de Wmo 2015 voor met name huishoudelijke </w:t>
      </w:r>
      <w:r w:rsidRPr="007A1507" w:rsidR="00A23E9D">
        <w:rPr>
          <w:rFonts w:ascii="Times New Roman" w:hAnsi="Times New Roman" w:eastAsia="Verdana"/>
          <w:sz w:val="24"/>
          <w:szCs w:val="24"/>
        </w:rPr>
        <w:t xml:space="preserve">hulp </w:t>
      </w:r>
      <w:r w:rsidRPr="007A1507">
        <w:rPr>
          <w:rFonts w:ascii="Times New Roman" w:hAnsi="Times New Roman" w:eastAsia="Verdana"/>
          <w:sz w:val="24"/>
          <w:szCs w:val="24"/>
        </w:rPr>
        <w:t xml:space="preserve">de afgelopen jaren sterk is gestegen en in mindere mate ook het beroep op de Wmo 2015 voor </w:t>
      </w:r>
      <w:r w:rsidRPr="007A1507" w:rsidR="0081483E">
        <w:rPr>
          <w:rFonts w:ascii="Times New Roman" w:hAnsi="Times New Roman"/>
          <w:sz w:val="24"/>
          <w:szCs w:val="24"/>
          <w:lang w:eastAsia="nl-NL"/>
        </w:rPr>
        <w:t>ondersteuning in de categorie ‘</w:t>
      </w:r>
      <w:r w:rsidRPr="007A1507">
        <w:rPr>
          <w:rFonts w:ascii="Times New Roman" w:hAnsi="Times New Roman" w:eastAsia="Verdana"/>
          <w:sz w:val="24"/>
          <w:szCs w:val="24"/>
        </w:rPr>
        <w:t>hulpmiddelen en diensten</w:t>
      </w:r>
      <w:r w:rsidRPr="007A1507" w:rsidR="0081483E">
        <w:rPr>
          <w:rFonts w:ascii="Times New Roman" w:hAnsi="Times New Roman" w:eastAsia="Verdana"/>
          <w:sz w:val="24"/>
          <w:szCs w:val="24"/>
        </w:rPr>
        <w:t>’</w:t>
      </w:r>
      <w:r w:rsidRPr="007A1507">
        <w:rPr>
          <w:rFonts w:ascii="Times New Roman" w:hAnsi="Times New Roman" w:eastAsia="Verdana"/>
          <w:sz w:val="24"/>
          <w:szCs w:val="24"/>
        </w:rPr>
        <w:t>.</w:t>
      </w:r>
      <w:r w:rsidRPr="007A1507" w:rsidR="0081483E">
        <w:rPr>
          <w:rStyle w:val="Voetnootmarkering"/>
          <w:rFonts w:ascii="Times New Roman" w:hAnsi="Times New Roman"/>
          <w:sz w:val="24"/>
          <w:szCs w:val="24"/>
          <w:lang w:eastAsia="nl-NL"/>
        </w:rPr>
        <w:footnoteReference w:id="42"/>
      </w:r>
      <w:r w:rsidRPr="007A1507">
        <w:rPr>
          <w:rFonts w:ascii="Times New Roman" w:hAnsi="Times New Roman" w:eastAsia="Verdana"/>
          <w:sz w:val="24"/>
          <w:szCs w:val="24"/>
        </w:rPr>
        <w:t xml:space="preserve"> Deze aanzuigende werking van het abonnementstarief heeft zich bovendien binnen alle inkomenscategorieën voorgedaan, dus niet alleen bij de hoogste inkomens: hoewel de procentuele toename van het aantal cliënten huishoudelijke hulp het sterkst was binnen de hoogste inkomenscategorieën, lag de absolute toename van het aantal cliënten huishoudelijke hulp voor ruim 75% bij huishoudens met een </w:t>
      </w:r>
      <w:r w:rsidRPr="007A1507">
        <w:rPr>
          <w:rFonts w:ascii="Times New Roman" w:hAnsi="Times New Roman" w:eastAsia="Verdana"/>
          <w:sz w:val="24"/>
          <w:szCs w:val="24"/>
        </w:rPr>
        <w:lastRenderedPageBreak/>
        <w:t xml:space="preserve">inkomen tot € 50.000 (zie tabel 2 in paragraaf 2.2 van de memorie van toelichting). De aanzuigende werking van het abonnementstarief heeft dus een breder effect gehad dan alleen </w:t>
      </w:r>
      <w:r w:rsidRPr="007A1507" w:rsidR="00A23E9D">
        <w:rPr>
          <w:rFonts w:ascii="Times New Roman" w:hAnsi="Times New Roman" w:eastAsia="Verdana"/>
          <w:sz w:val="24"/>
          <w:szCs w:val="24"/>
        </w:rPr>
        <w:t xml:space="preserve">voor </w:t>
      </w:r>
      <w:r w:rsidRPr="007A1507">
        <w:rPr>
          <w:rFonts w:ascii="Times New Roman" w:hAnsi="Times New Roman" w:eastAsia="Verdana"/>
          <w:sz w:val="24"/>
          <w:szCs w:val="24"/>
        </w:rPr>
        <w:t xml:space="preserve">huishoudelijk hulp en hogere inkomensgroepen. </w:t>
      </w:r>
    </w:p>
    <w:p w:rsidRPr="007A1507" w:rsidR="00C97685" w:rsidP="00164A7E" w:rsidRDefault="00C97685" w14:paraId="4CB37CD4" w14:textId="77777777">
      <w:pPr>
        <w:suppressAutoHyphens/>
        <w:spacing w:after="0"/>
        <w:rPr>
          <w:rFonts w:ascii="Times New Roman" w:hAnsi="Times New Roman"/>
          <w:sz w:val="24"/>
          <w:szCs w:val="24"/>
          <w:lang w:eastAsia="nl-NL"/>
        </w:rPr>
      </w:pPr>
    </w:p>
    <w:p w:rsidRPr="007A1507" w:rsidR="00164A7E" w:rsidP="00164A7E" w:rsidRDefault="0081483E" w14:paraId="31F07EEC" w14:textId="264553FB">
      <w:pPr>
        <w:suppressAutoHyphens/>
        <w:spacing w:after="0"/>
        <w:rPr>
          <w:rFonts w:ascii="Times New Roman" w:hAnsi="Times New Roman"/>
          <w:sz w:val="24"/>
          <w:szCs w:val="24"/>
          <w:lang w:eastAsia="nl-NL"/>
        </w:rPr>
      </w:pPr>
      <w:r w:rsidRPr="007A1507">
        <w:rPr>
          <w:rFonts w:ascii="Times New Roman" w:hAnsi="Times New Roman"/>
          <w:sz w:val="24"/>
          <w:szCs w:val="24"/>
          <w:lang w:eastAsia="nl-NL"/>
        </w:rPr>
        <w:t xml:space="preserve">Daarnaast heeft het voorliggende wetsvoorstel niet alleen als doel om de aanzuigende werking van het abonnementstarief weer grotendeels ongedaan te maken, en zo de uitgavenontwikkeling in het domein </w:t>
      </w:r>
      <w:r w:rsidRPr="007A1507" w:rsidR="00A23E9D">
        <w:rPr>
          <w:rFonts w:ascii="Times New Roman" w:hAnsi="Times New Roman"/>
          <w:sz w:val="24"/>
          <w:szCs w:val="24"/>
          <w:lang w:eastAsia="nl-NL"/>
        </w:rPr>
        <w:t xml:space="preserve">van de Wmo 2015 </w:t>
      </w:r>
      <w:r w:rsidRPr="007A1507">
        <w:rPr>
          <w:rFonts w:ascii="Times New Roman" w:hAnsi="Times New Roman"/>
          <w:sz w:val="24"/>
          <w:szCs w:val="24"/>
          <w:lang w:eastAsia="nl-NL"/>
        </w:rPr>
        <w:t>te matigen, maar ook om de opbrengsten van eigen bijdrage</w:t>
      </w:r>
      <w:r w:rsidRPr="007A1507" w:rsidR="0039635A">
        <w:rPr>
          <w:rFonts w:ascii="Times New Roman" w:hAnsi="Times New Roman"/>
          <w:sz w:val="24"/>
          <w:szCs w:val="24"/>
          <w:lang w:eastAsia="nl-NL"/>
        </w:rPr>
        <w:t>n</w:t>
      </w:r>
      <w:r w:rsidRPr="007A1507">
        <w:rPr>
          <w:rFonts w:ascii="Times New Roman" w:hAnsi="Times New Roman"/>
          <w:sz w:val="24"/>
          <w:szCs w:val="24"/>
          <w:lang w:eastAsia="nl-NL"/>
        </w:rPr>
        <w:t xml:space="preserve"> te vergroten. Beide elementen dragen bij aan het borgen van de beschikbaarheid van voorzieningen en het versterken van de financiële houdbaarheid van de Wmo 2015. </w:t>
      </w:r>
      <w:r w:rsidRPr="007A1507" w:rsidR="00131418">
        <w:rPr>
          <w:rFonts w:ascii="Times New Roman" w:hAnsi="Times New Roman"/>
          <w:sz w:val="24"/>
          <w:szCs w:val="24"/>
          <w:lang w:eastAsia="nl-NL"/>
        </w:rPr>
        <w:t>Daarbij past dat cliënten een eigen bijdrage betalen naar financiële draagkracht, ook cliënten met een lager of middeninkomen en ook voor andere vormen van ondersteuning dan huishoudelijke hulp</w:t>
      </w:r>
      <w:r w:rsidRPr="007A1507" w:rsidR="00F630C0">
        <w:rPr>
          <w:rFonts w:ascii="Times New Roman" w:hAnsi="Times New Roman"/>
          <w:sz w:val="24"/>
          <w:szCs w:val="24"/>
          <w:lang w:eastAsia="nl-NL"/>
        </w:rPr>
        <w:t>.</w:t>
      </w:r>
      <w:r w:rsidRPr="007A1507" w:rsidR="00FF00B3">
        <w:rPr>
          <w:rFonts w:ascii="Times New Roman" w:hAnsi="Times New Roman"/>
          <w:sz w:val="24"/>
          <w:szCs w:val="24"/>
          <w:lang w:eastAsia="nl-NL"/>
        </w:rPr>
        <w:t xml:space="preserve"> Met één regeling (in plaats van verschillende eigenbijdrageregelingen) voor verschillende </w:t>
      </w:r>
      <w:r w:rsidRPr="007A1507" w:rsidR="00501D90">
        <w:rPr>
          <w:rFonts w:ascii="Times New Roman" w:hAnsi="Times New Roman"/>
          <w:sz w:val="24"/>
          <w:szCs w:val="24"/>
          <w:lang w:eastAsia="nl-NL"/>
        </w:rPr>
        <w:t xml:space="preserve">soorten maatwerkvoorzieningen </w:t>
      </w:r>
    </w:p>
    <w:p w:rsidRPr="007A1507" w:rsidR="00F630C0" w:rsidP="00164A7E" w:rsidRDefault="00501D90" w14:paraId="7F736780" w14:textId="07B7D199">
      <w:pPr>
        <w:suppressAutoHyphens/>
        <w:spacing w:after="0"/>
        <w:rPr>
          <w:rFonts w:ascii="Times New Roman" w:hAnsi="Times New Roman"/>
          <w:sz w:val="24"/>
          <w:szCs w:val="24"/>
          <w:lang w:eastAsia="nl-NL"/>
        </w:rPr>
      </w:pPr>
      <w:r w:rsidRPr="007A1507">
        <w:rPr>
          <w:rFonts w:ascii="Times New Roman" w:hAnsi="Times New Roman"/>
          <w:sz w:val="24"/>
          <w:szCs w:val="24"/>
          <w:lang w:eastAsia="nl-NL"/>
        </w:rPr>
        <w:t>waarvoor nu het abonnementstarief geldt,</w:t>
      </w:r>
      <w:r w:rsidRPr="007A1507" w:rsidR="00FF00B3">
        <w:rPr>
          <w:rFonts w:ascii="Times New Roman" w:hAnsi="Times New Roman"/>
          <w:sz w:val="24"/>
          <w:szCs w:val="24"/>
          <w:lang w:eastAsia="nl-NL"/>
        </w:rPr>
        <w:t xml:space="preserve"> wordt bovendien complexiteit vermeden. Hoe meer verschillende eigenbijdrageregelingen voor verschillende maatwerkvoorzieningen, hoe complexer het systeem wordt qua uitvoering en uitlegbaarheid en hoe hoger de administratieve lasten</w:t>
      </w:r>
      <w:r w:rsidRPr="007A1507" w:rsidR="2FCA0C6C">
        <w:rPr>
          <w:rFonts w:ascii="Times New Roman" w:hAnsi="Times New Roman" w:eastAsia="Verdana"/>
          <w:sz w:val="24"/>
          <w:szCs w:val="24"/>
        </w:rPr>
        <w:t>.</w:t>
      </w:r>
    </w:p>
    <w:p w:rsidRPr="007A1507" w:rsidR="47D43334" w:rsidP="00164A7E" w:rsidRDefault="47D43334" w14:paraId="1E5190B5" w14:textId="51780582">
      <w:pPr>
        <w:suppressAutoHyphens/>
        <w:spacing w:after="0"/>
        <w:rPr>
          <w:rFonts w:ascii="Times New Roman" w:hAnsi="Times New Roman" w:eastAsia="Verdana"/>
          <w:sz w:val="24"/>
          <w:szCs w:val="24"/>
        </w:rPr>
      </w:pPr>
    </w:p>
    <w:p w:rsidRPr="007A1507" w:rsidR="47D43334" w:rsidP="00164A7E" w:rsidRDefault="47D43334" w14:paraId="32DBB752" w14:textId="67CFABBA">
      <w:pPr>
        <w:pStyle w:val="Geenafstand"/>
        <w:suppressAutoHyphens/>
        <w:rPr>
          <w:rFonts w:ascii="Times New Roman" w:hAnsi="Times New Roman"/>
          <w:sz w:val="24"/>
          <w:szCs w:val="24"/>
        </w:rPr>
      </w:pPr>
    </w:p>
    <w:p w:rsidRPr="007A1507" w:rsidR="0067699C" w:rsidP="00164A7E" w:rsidRDefault="0067699C" w14:paraId="6FD655EC" w14:textId="22740E43">
      <w:pPr>
        <w:pStyle w:val="Geenafstand"/>
        <w:suppressAutoHyphens/>
        <w:rPr>
          <w:rFonts w:ascii="Times New Roman" w:hAnsi="Times New Roman"/>
          <w:b/>
          <w:bCs/>
          <w:sz w:val="24"/>
          <w:szCs w:val="24"/>
        </w:rPr>
      </w:pPr>
      <w:r w:rsidRPr="007A1507">
        <w:rPr>
          <w:rFonts w:ascii="Times New Roman" w:hAnsi="Times New Roman"/>
          <w:b/>
          <w:bCs/>
          <w:sz w:val="24"/>
          <w:szCs w:val="24"/>
          <w:lang w:eastAsia="nl-NL"/>
        </w:rPr>
        <w:t>2.3</w:t>
      </w:r>
      <w:r w:rsidRPr="007A1507">
        <w:rPr>
          <w:rFonts w:ascii="Times New Roman" w:hAnsi="Times New Roman"/>
          <w:b/>
          <w:bCs/>
          <w:sz w:val="24"/>
          <w:szCs w:val="24"/>
          <w:lang w:eastAsia="nl-NL"/>
        </w:rPr>
        <w:tab/>
        <w:t>Start en pauzering eigen bijdrage</w:t>
      </w:r>
      <w:r w:rsidRPr="007A1507">
        <w:rPr>
          <w:rFonts w:ascii="Times New Roman" w:hAnsi="Times New Roman"/>
          <w:b/>
          <w:bCs/>
          <w:sz w:val="24"/>
          <w:szCs w:val="24"/>
        </w:rPr>
        <w:t xml:space="preserve"> </w:t>
      </w:r>
    </w:p>
    <w:p w:rsidRPr="007A1507" w:rsidR="00281240" w:rsidP="00164A7E" w:rsidRDefault="00281240" w14:paraId="2FFA2D8C" w14:textId="77777777">
      <w:pPr>
        <w:pStyle w:val="Geenafstand"/>
        <w:suppressAutoHyphens/>
        <w:rPr>
          <w:rFonts w:ascii="Times New Roman" w:hAnsi="Times New Roman"/>
          <w:b/>
          <w:bCs/>
          <w:sz w:val="24"/>
          <w:szCs w:val="24"/>
        </w:rPr>
      </w:pPr>
    </w:p>
    <w:p w:rsidRPr="007A1507" w:rsidR="00436E72" w:rsidP="00164A7E" w:rsidRDefault="621ADBC8" w14:paraId="4B287A57"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BBB-fractie</w:t>
      </w:r>
      <w:r w:rsidRPr="007A1507">
        <w:rPr>
          <w:rFonts w:ascii="Times New Roman" w:hAnsi="Times New Roman"/>
          <w:i/>
          <w:iCs/>
          <w:sz w:val="24"/>
          <w:szCs w:val="24"/>
        </w:rPr>
        <w:t xml:space="preserve"> lezen dat gemeenten momenteel verschillend omgaan met het starten en pauzeren van de eigen bijdrage. Hoe draagt dit wetsvoorstel bij aan landelijke uniformiteit en daarmee aan rechtszekerheid en begrijpelijkheid voor burgers?</w:t>
      </w:r>
    </w:p>
    <w:p w:rsidRPr="007A1507" w:rsidR="00436E72" w:rsidP="00164A7E" w:rsidRDefault="00436E72" w14:paraId="34481CA6" w14:textId="77777777">
      <w:pPr>
        <w:pStyle w:val="Geenafstand"/>
        <w:suppressAutoHyphens/>
        <w:rPr>
          <w:rFonts w:ascii="Times New Roman" w:hAnsi="Times New Roman"/>
          <w:sz w:val="24"/>
          <w:szCs w:val="24"/>
        </w:rPr>
      </w:pPr>
    </w:p>
    <w:p w:rsidRPr="007A1507" w:rsidR="004720AC" w:rsidP="00164A7E" w:rsidRDefault="004720AC" w14:paraId="60D24E90" w14:textId="5ED1D251">
      <w:pPr>
        <w:pStyle w:val="Geenafstand"/>
        <w:suppressAutoHyphens/>
        <w:rPr>
          <w:rFonts w:ascii="Times New Roman" w:hAnsi="Times New Roman"/>
          <w:sz w:val="24"/>
          <w:szCs w:val="24"/>
          <w:lang w:eastAsia="nl-NL"/>
        </w:rPr>
      </w:pPr>
      <w:bookmarkStart w:name="_Hlk202336345" w:id="13"/>
      <w:r w:rsidRPr="007A1507">
        <w:rPr>
          <w:rFonts w:ascii="Times New Roman" w:hAnsi="Times New Roman"/>
          <w:sz w:val="24"/>
          <w:szCs w:val="24"/>
          <w:lang w:eastAsia="nl-NL"/>
        </w:rPr>
        <w:t xml:space="preserve">Met dit wetsvoorstel en het </w:t>
      </w:r>
      <w:r w:rsidRPr="007A1507" w:rsidR="002F7612">
        <w:rPr>
          <w:rFonts w:ascii="Times New Roman" w:hAnsi="Times New Roman"/>
          <w:sz w:val="24"/>
          <w:szCs w:val="24"/>
          <w:lang w:eastAsia="nl-NL"/>
        </w:rPr>
        <w:t xml:space="preserve">bijbehorende </w:t>
      </w:r>
      <w:r w:rsidRPr="007A1507">
        <w:rPr>
          <w:rFonts w:ascii="Times New Roman" w:hAnsi="Times New Roman"/>
          <w:sz w:val="24"/>
          <w:szCs w:val="24"/>
          <w:lang w:eastAsia="nl-NL"/>
        </w:rPr>
        <w:t>ontwerpbesluit</w:t>
      </w:r>
      <w:r w:rsidRPr="007A1507">
        <w:rPr>
          <w:rStyle w:val="Voetnootmarkering"/>
          <w:rFonts w:ascii="Times New Roman" w:hAnsi="Times New Roman"/>
          <w:sz w:val="24"/>
          <w:szCs w:val="24"/>
          <w:lang w:eastAsia="nl-NL"/>
        </w:rPr>
        <w:footnoteReference w:id="43"/>
      </w:r>
      <w:r w:rsidRPr="007A1507">
        <w:rPr>
          <w:rFonts w:ascii="Times New Roman" w:hAnsi="Times New Roman"/>
          <w:sz w:val="24"/>
          <w:szCs w:val="24"/>
          <w:lang w:eastAsia="nl-NL"/>
        </w:rPr>
        <w:t xml:space="preserve"> worden </w:t>
      </w:r>
      <w:r w:rsidRPr="007A1507" w:rsidR="00595A05">
        <w:rPr>
          <w:rFonts w:ascii="Times New Roman" w:hAnsi="Times New Roman"/>
          <w:sz w:val="24"/>
          <w:szCs w:val="24"/>
          <w:lang w:eastAsia="nl-NL"/>
        </w:rPr>
        <w:t xml:space="preserve">– </w:t>
      </w:r>
      <w:r w:rsidRPr="007A1507" w:rsidR="00C45DB2">
        <w:rPr>
          <w:rFonts w:ascii="Times New Roman" w:hAnsi="Times New Roman"/>
          <w:sz w:val="24"/>
          <w:szCs w:val="24"/>
          <w:lang w:eastAsia="nl-NL"/>
        </w:rPr>
        <w:t xml:space="preserve">ook </w:t>
      </w:r>
      <w:r w:rsidRPr="007A1507" w:rsidR="00595A05">
        <w:rPr>
          <w:rFonts w:ascii="Times New Roman" w:hAnsi="Times New Roman"/>
          <w:sz w:val="24"/>
          <w:szCs w:val="24"/>
          <w:lang w:eastAsia="nl-NL"/>
        </w:rPr>
        <w:t>in het belang</w:t>
      </w:r>
      <w:r w:rsidRPr="007A1507">
        <w:rPr>
          <w:rFonts w:ascii="Times New Roman" w:hAnsi="Times New Roman"/>
          <w:sz w:val="24"/>
          <w:szCs w:val="24"/>
          <w:lang w:eastAsia="nl-NL"/>
        </w:rPr>
        <w:t xml:space="preserve"> van de burger </w:t>
      </w:r>
      <w:r w:rsidRPr="007A1507" w:rsidR="00595A05">
        <w:rPr>
          <w:rFonts w:ascii="Times New Roman" w:hAnsi="Times New Roman"/>
          <w:sz w:val="24"/>
          <w:szCs w:val="24"/>
          <w:lang w:eastAsia="nl-NL"/>
        </w:rPr>
        <w:t xml:space="preserve">– </w:t>
      </w:r>
      <w:r w:rsidRPr="007A1507">
        <w:rPr>
          <w:rFonts w:ascii="Times New Roman" w:hAnsi="Times New Roman"/>
          <w:sz w:val="24"/>
          <w:szCs w:val="24"/>
          <w:lang w:eastAsia="nl-NL"/>
        </w:rPr>
        <w:t xml:space="preserve">belangrijke stappen gezet als het gaat om </w:t>
      </w:r>
      <w:r w:rsidRPr="007A1507" w:rsidR="00595A05">
        <w:rPr>
          <w:rFonts w:ascii="Times New Roman" w:hAnsi="Times New Roman"/>
          <w:sz w:val="24"/>
          <w:szCs w:val="24"/>
          <w:lang w:eastAsia="nl-NL"/>
        </w:rPr>
        <w:t xml:space="preserve">de landelijke </w:t>
      </w:r>
      <w:r w:rsidRPr="007A1507">
        <w:rPr>
          <w:rFonts w:ascii="Times New Roman" w:hAnsi="Times New Roman"/>
          <w:sz w:val="24"/>
          <w:szCs w:val="24"/>
          <w:lang w:eastAsia="nl-NL"/>
        </w:rPr>
        <w:t>uniformering van de start en de pauze van de eigen bijdrage voor maatwerkvoorzieningen</w:t>
      </w:r>
      <w:r w:rsidRPr="007A1507" w:rsidR="00595A05">
        <w:rPr>
          <w:rFonts w:ascii="Times New Roman" w:hAnsi="Times New Roman"/>
          <w:sz w:val="24"/>
          <w:szCs w:val="24"/>
          <w:lang w:eastAsia="nl-NL"/>
        </w:rPr>
        <w:t xml:space="preserve"> en algemene voorzieningen met een duurzame hulpverleningsrelatie</w:t>
      </w:r>
      <w:r w:rsidRPr="007A1507">
        <w:rPr>
          <w:rFonts w:ascii="Times New Roman" w:hAnsi="Times New Roman"/>
          <w:sz w:val="24"/>
          <w:szCs w:val="24"/>
          <w:lang w:eastAsia="nl-NL"/>
        </w:rPr>
        <w:t xml:space="preserve">. De eigen bijdrage is voortaan pas verschuldigd als de ondersteuning bij de cliënt daadwerkelijk gestart is. </w:t>
      </w:r>
      <w:r w:rsidRPr="007A1507" w:rsidR="009462D1">
        <w:rPr>
          <w:rFonts w:ascii="Times New Roman" w:hAnsi="Times New Roman"/>
          <w:sz w:val="24"/>
          <w:szCs w:val="24"/>
          <w:lang w:eastAsia="nl-NL"/>
        </w:rPr>
        <w:t xml:space="preserve">Dat is nu anders. </w:t>
      </w:r>
      <w:r w:rsidRPr="007A1507" w:rsidR="00595A05">
        <w:rPr>
          <w:rFonts w:ascii="Times New Roman" w:hAnsi="Times New Roman"/>
          <w:sz w:val="24"/>
          <w:szCs w:val="24"/>
          <w:lang w:eastAsia="nl-NL"/>
        </w:rPr>
        <w:t xml:space="preserve">Afhankelijk van de gemeente </w:t>
      </w:r>
      <w:r w:rsidRPr="007A1507">
        <w:rPr>
          <w:rFonts w:ascii="Times New Roman" w:hAnsi="Times New Roman" w:eastAsia="Verdana"/>
          <w:sz w:val="24"/>
          <w:szCs w:val="24"/>
        </w:rPr>
        <w:t>start de eigen bijdrage</w:t>
      </w:r>
      <w:r w:rsidRPr="007A1507" w:rsidR="00595A05">
        <w:rPr>
          <w:rFonts w:ascii="Times New Roman" w:hAnsi="Times New Roman" w:eastAsia="Verdana"/>
          <w:sz w:val="24"/>
          <w:szCs w:val="24"/>
        </w:rPr>
        <w:t xml:space="preserve"> nu</w:t>
      </w:r>
      <w:r w:rsidRPr="007A1507" w:rsidR="00605BA0">
        <w:rPr>
          <w:rFonts w:ascii="Times New Roman" w:hAnsi="Times New Roman" w:eastAsia="Verdana"/>
          <w:sz w:val="24"/>
          <w:szCs w:val="24"/>
        </w:rPr>
        <w:t xml:space="preserve"> vanaf de intake, vanaf het afgeven van de beschikking of </w:t>
      </w:r>
      <w:r w:rsidRPr="007A1507" w:rsidR="00C076F1">
        <w:rPr>
          <w:rFonts w:ascii="Times New Roman" w:hAnsi="Times New Roman" w:eastAsia="Verdana"/>
          <w:sz w:val="24"/>
          <w:szCs w:val="24"/>
        </w:rPr>
        <w:t>vanaf het moment waarop daadwerkelijk ondersteuning wordt geleverd</w:t>
      </w:r>
      <w:r w:rsidRPr="007A1507">
        <w:rPr>
          <w:rFonts w:ascii="Times New Roman" w:hAnsi="Times New Roman" w:eastAsia="Verdana"/>
          <w:sz w:val="24"/>
          <w:szCs w:val="24"/>
        </w:rPr>
        <w:t xml:space="preserve">. </w:t>
      </w:r>
      <w:r w:rsidRPr="007A1507">
        <w:rPr>
          <w:rFonts w:ascii="Times New Roman" w:hAnsi="Times New Roman"/>
          <w:sz w:val="24"/>
          <w:szCs w:val="24"/>
          <w:lang w:eastAsia="nl-NL"/>
        </w:rPr>
        <w:t xml:space="preserve"> </w:t>
      </w:r>
    </w:p>
    <w:p w:rsidRPr="007A1507" w:rsidR="004720AC" w:rsidP="00164A7E" w:rsidRDefault="004720AC" w14:paraId="7F1CE0C5" w14:textId="77777777">
      <w:pPr>
        <w:pStyle w:val="Geenafstand"/>
        <w:suppressAutoHyphens/>
        <w:rPr>
          <w:rFonts w:ascii="Times New Roman" w:hAnsi="Times New Roman"/>
          <w:sz w:val="24"/>
          <w:szCs w:val="24"/>
          <w:lang w:eastAsia="nl-NL"/>
        </w:rPr>
      </w:pPr>
    </w:p>
    <w:p w:rsidRPr="007A1507" w:rsidR="00FF24DA" w:rsidP="00164A7E" w:rsidRDefault="004720AC" w14:paraId="225AF664" w14:textId="77777777">
      <w:pPr>
        <w:pStyle w:val="Geenafstand"/>
        <w:suppressAutoHyphens/>
        <w:rPr>
          <w:rFonts w:ascii="Times New Roman" w:hAnsi="Times New Roman" w:eastAsia="Verdana"/>
          <w:sz w:val="24"/>
          <w:szCs w:val="24"/>
        </w:rPr>
      </w:pPr>
      <w:r w:rsidRPr="007A1507">
        <w:rPr>
          <w:rFonts w:ascii="Times New Roman" w:hAnsi="Times New Roman"/>
          <w:sz w:val="24"/>
          <w:szCs w:val="24"/>
          <w:lang w:eastAsia="nl-NL"/>
        </w:rPr>
        <w:t>Ook komen er met dit wetsvoorstel en het bijbehorende ontwerpbesluit</w:t>
      </w:r>
      <w:r w:rsidRPr="007A1507" w:rsidR="009462D1">
        <w:rPr>
          <w:rFonts w:ascii="Times New Roman" w:hAnsi="Times New Roman"/>
          <w:sz w:val="24"/>
          <w:szCs w:val="24"/>
          <w:lang w:eastAsia="nl-NL"/>
        </w:rPr>
        <w:t xml:space="preserve"> </w:t>
      </w:r>
      <w:r w:rsidRPr="007A1507" w:rsidR="00595A05">
        <w:rPr>
          <w:rFonts w:ascii="Times New Roman" w:hAnsi="Times New Roman"/>
          <w:sz w:val="24"/>
          <w:szCs w:val="24"/>
          <w:lang w:eastAsia="nl-NL"/>
        </w:rPr>
        <w:t xml:space="preserve">landelijk </w:t>
      </w:r>
      <w:r w:rsidRPr="007A1507" w:rsidR="009462D1">
        <w:rPr>
          <w:rFonts w:ascii="Times New Roman" w:hAnsi="Times New Roman"/>
          <w:sz w:val="24"/>
          <w:szCs w:val="24"/>
          <w:lang w:eastAsia="nl-NL"/>
        </w:rPr>
        <w:t>uniforme</w:t>
      </w:r>
      <w:r w:rsidRPr="007A1507">
        <w:rPr>
          <w:rFonts w:ascii="Times New Roman" w:hAnsi="Times New Roman"/>
          <w:sz w:val="24"/>
          <w:szCs w:val="24"/>
          <w:lang w:eastAsia="nl-NL"/>
        </w:rPr>
        <w:t xml:space="preserve"> regels over de pauzering van de eigen bijdrage. Zo is in het ontwerpbesluit opgenomen dat cliënten recht hebben op een tijdelijke stopzetting van de eigen bijdrage als de ondersteuning meer dan 31 dagen of een volledige kalendermaand is onderbroken en zich één van de volgende situaties voordoet. </w:t>
      </w:r>
      <w:r w:rsidRPr="007A1507">
        <w:rPr>
          <w:rFonts w:ascii="Times New Roman" w:hAnsi="Times New Roman" w:eastAsia="Verdana"/>
          <w:sz w:val="24"/>
          <w:szCs w:val="24"/>
        </w:rPr>
        <w:t xml:space="preserve">De eerste is als de cliënt tijdelijk verblijf wordt verleend dat medisch noodzakelijk is in verband met de geneeskundige zorg of chirurgische tandheelkundige hulp van specialistische aard (artikel 2.12, eerste lid, Besluit zorgverzekering). </w:t>
      </w:r>
    </w:p>
    <w:p w:rsidRPr="007A1507" w:rsidR="00FF24DA" w:rsidP="00164A7E" w:rsidRDefault="00FF24DA" w14:paraId="3E62454C" w14:textId="77777777">
      <w:pPr>
        <w:pStyle w:val="Geenafstand"/>
        <w:suppressAutoHyphens/>
        <w:rPr>
          <w:rFonts w:ascii="Times New Roman" w:hAnsi="Times New Roman" w:eastAsia="Verdana"/>
          <w:sz w:val="24"/>
          <w:szCs w:val="24"/>
        </w:rPr>
      </w:pPr>
    </w:p>
    <w:p w:rsidRPr="007A1507" w:rsidR="004720AC" w:rsidP="00164A7E" w:rsidRDefault="004720AC" w14:paraId="11E7EC71" w14:textId="5B094B00">
      <w:pPr>
        <w:pStyle w:val="Geenafstand"/>
        <w:suppressAutoHyphens/>
        <w:rPr>
          <w:rFonts w:ascii="Times New Roman" w:hAnsi="Times New Roman"/>
          <w:sz w:val="24"/>
          <w:szCs w:val="24"/>
          <w:lang w:eastAsia="nl-NL"/>
        </w:rPr>
      </w:pPr>
      <w:r w:rsidRPr="007A1507">
        <w:rPr>
          <w:rFonts w:ascii="Times New Roman" w:hAnsi="Times New Roman" w:eastAsia="Verdana"/>
          <w:sz w:val="24"/>
          <w:szCs w:val="24"/>
        </w:rPr>
        <w:t xml:space="preserve">De tweede situatie – indien geen sprake is van verblijf – is dat de ondersteuning langer dan de hierboven genoemde termijn is onderbroken en </w:t>
      </w:r>
      <w:r w:rsidRPr="007A1507" w:rsidR="0040180D">
        <w:rPr>
          <w:rFonts w:ascii="Times New Roman" w:hAnsi="Times New Roman" w:eastAsia="Verdana"/>
          <w:sz w:val="24"/>
          <w:szCs w:val="24"/>
        </w:rPr>
        <w:t xml:space="preserve">de </w:t>
      </w:r>
      <w:r w:rsidRPr="007A1507">
        <w:rPr>
          <w:rFonts w:ascii="Times New Roman" w:hAnsi="Times New Roman" w:eastAsia="Verdana"/>
          <w:sz w:val="24"/>
          <w:szCs w:val="24"/>
        </w:rPr>
        <w:t xml:space="preserve">aanbieder geen enkel concreet </w:t>
      </w:r>
      <w:r w:rsidRPr="007A1507">
        <w:rPr>
          <w:rFonts w:ascii="Times New Roman" w:hAnsi="Times New Roman" w:eastAsia="Verdana"/>
          <w:sz w:val="24"/>
          <w:szCs w:val="24"/>
        </w:rPr>
        <w:lastRenderedPageBreak/>
        <w:t>(vervangend) aanbod tot levering doet.</w:t>
      </w:r>
      <w:r w:rsidRPr="007A1507">
        <w:rPr>
          <w:rStyle w:val="Voetnootmarkering"/>
          <w:rFonts w:ascii="Times New Roman" w:hAnsi="Times New Roman" w:eastAsia="Verdana"/>
          <w:sz w:val="24"/>
          <w:szCs w:val="24"/>
        </w:rPr>
        <w:footnoteReference w:id="44"/>
      </w:r>
      <w:r w:rsidRPr="007A1507">
        <w:rPr>
          <w:rFonts w:ascii="Times New Roman" w:hAnsi="Times New Roman" w:eastAsia="Verdana"/>
          <w:sz w:val="24"/>
          <w:szCs w:val="24"/>
        </w:rPr>
        <w:t xml:space="preserve"> Op dit moment gaan gemeenten bij een tijdelijke onderbreking van de ondersteuning verschillend om met het pauzeren van de eigen bijdrage.</w:t>
      </w:r>
    </w:p>
    <w:bookmarkEnd w:id="13"/>
    <w:p w:rsidRPr="007A1507" w:rsidR="004720AC" w:rsidP="00164A7E" w:rsidRDefault="004720AC" w14:paraId="09665CBB" w14:textId="77777777">
      <w:pPr>
        <w:pStyle w:val="Geenafstand"/>
        <w:suppressAutoHyphens/>
        <w:rPr>
          <w:rFonts w:ascii="Times New Roman" w:hAnsi="Times New Roman"/>
          <w:sz w:val="24"/>
          <w:szCs w:val="24"/>
          <w:lang w:eastAsia="nl-NL"/>
        </w:rPr>
      </w:pPr>
    </w:p>
    <w:p w:rsidRPr="007A1507" w:rsidR="004720AC" w:rsidP="00164A7E" w:rsidRDefault="004720AC" w14:paraId="370035D2"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De start en de pauzering van de eigen bijdrage wordt op de hierboven beschreven manier landelijk uniform geregeld. Er wordt op deze punten geen lokale beleidsruimte geboden om daarvan af te wijken. Aldus dragen dit wetsvoorstel en het bijbehorende ontwerpbesluit bij aan rechtszekerheid en duidelijkheid voor burgers.</w:t>
      </w:r>
    </w:p>
    <w:p w:rsidRPr="007A1507" w:rsidR="007769D8" w:rsidP="00164A7E" w:rsidRDefault="007769D8" w14:paraId="476E34CD" w14:textId="77777777">
      <w:pPr>
        <w:pStyle w:val="Geenafstand"/>
        <w:suppressAutoHyphens/>
        <w:rPr>
          <w:rFonts w:ascii="Times New Roman" w:hAnsi="Times New Roman"/>
          <w:sz w:val="24"/>
          <w:szCs w:val="24"/>
        </w:rPr>
      </w:pPr>
    </w:p>
    <w:p w:rsidRPr="007A1507" w:rsidR="00436E72" w:rsidP="00164A7E" w:rsidRDefault="621ADBC8" w14:paraId="3F14667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Daarnaast vragen deze leden in hoeverre binnen het nieuwe systeem ruimte blijft voor maatwerk. Op welke wijze wordt geborgd dat gemeenten voldoende beleidsvrijheid houden om in bijzondere of schrijnende gevallen af te wijken van de standaardbijdrage, bijvoorbeeld bij stapeling van zorgkosten of schuldenproblematiek?</w:t>
      </w:r>
    </w:p>
    <w:p w:rsidRPr="007A1507" w:rsidR="00853C86" w:rsidP="00164A7E" w:rsidRDefault="00853C86" w14:paraId="424869E4" w14:textId="77777777">
      <w:pPr>
        <w:pStyle w:val="Geenafstand"/>
        <w:suppressAutoHyphens/>
        <w:rPr>
          <w:rFonts w:ascii="Times New Roman" w:hAnsi="Times New Roman"/>
          <w:color w:val="C00000"/>
          <w:sz w:val="24"/>
          <w:szCs w:val="24"/>
          <w:lang w:eastAsia="nl-NL"/>
        </w:rPr>
      </w:pPr>
    </w:p>
    <w:p w:rsidRPr="007A1507" w:rsidR="003E579B" w:rsidP="00164A7E" w:rsidRDefault="31CD37B8" w14:paraId="1967D88C" w14:textId="422E0F2B">
      <w:pPr>
        <w:pStyle w:val="Geenafstand"/>
        <w:suppressAutoHyphens/>
        <w:rPr>
          <w:rFonts w:ascii="Times New Roman" w:hAnsi="Times New Roman"/>
          <w:sz w:val="24"/>
          <w:szCs w:val="24"/>
          <w:lang w:eastAsia="nl-NL"/>
        </w:rPr>
      </w:pPr>
      <w:r w:rsidRPr="007A1507">
        <w:rPr>
          <w:rFonts w:ascii="Times New Roman" w:hAnsi="Times New Roman" w:eastAsia="Verdana"/>
          <w:sz w:val="24"/>
          <w:szCs w:val="24"/>
        </w:rPr>
        <w:t xml:space="preserve">Het wetsvoorstel en het bijbehorende ontwerpbesluit bieden gemeenten voldoende </w:t>
      </w:r>
      <w:r w:rsidRPr="007A1507" w:rsidR="004C77E6">
        <w:rPr>
          <w:rFonts w:ascii="Times New Roman" w:hAnsi="Times New Roman" w:eastAsia="Verdana"/>
          <w:sz w:val="24"/>
          <w:szCs w:val="24"/>
        </w:rPr>
        <w:t xml:space="preserve">beleidsruimte </w:t>
      </w:r>
      <w:r w:rsidRPr="007A1507">
        <w:rPr>
          <w:rFonts w:ascii="Times New Roman" w:hAnsi="Times New Roman" w:eastAsia="Verdana"/>
          <w:sz w:val="24"/>
          <w:szCs w:val="24"/>
        </w:rPr>
        <w:t xml:space="preserve">om </w:t>
      </w:r>
      <w:r w:rsidRPr="007A1507" w:rsidR="00F05179">
        <w:rPr>
          <w:rFonts w:ascii="Times New Roman" w:hAnsi="Times New Roman" w:eastAsia="Verdana"/>
          <w:sz w:val="24"/>
          <w:szCs w:val="24"/>
        </w:rPr>
        <w:t xml:space="preserve">in relatie tot de eigen bijdrage </w:t>
      </w:r>
      <w:r w:rsidRPr="007A1507">
        <w:rPr>
          <w:rFonts w:ascii="Times New Roman" w:hAnsi="Times New Roman" w:eastAsia="Verdana"/>
          <w:sz w:val="24"/>
          <w:szCs w:val="24"/>
        </w:rPr>
        <w:t xml:space="preserve">maatwerk te kunnen </w:t>
      </w:r>
      <w:r w:rsidRPr="007A1507" w:rsidR="00E03887">
        <w:rPr>
          <w:rFonts w:ascii="Times New Roman" w:hAnsi="Times New Roman" w:eastAsia="Verdana"/>
          <w:sz w:val="24"/>
          <w:szCs w:val="24"/>
        </w:rPr>
        <w:t xml:space="preserve">(blijven) </w:t>
      </w:r>
      <w:r w:rsidRPr="007A1507">
        <w:rPr>
          <w:rFonts w:ascii="Times New Roman" w:hAnsi="Times New Roman" w:eastAsia="Verdana"/>
          <w:sz w:val="24"/>
          <w:szCs w:val="24"/>
        </w:rPr>
        <w:t xml:space="preserve">leveren. Zij kunnen minimabeleid voeren zodat cliënten met een laag </w:t>
      </w:r>
      <w:r w:rsidRPr="007A1507" w:rsidR="00E678AE">
        <w:rPr>
          <w:rFonts w:ascii="Times New Roman" w:hAnsi="Times New Roman" w:eastAsia="Verdana"/>
          <w:sz w:val="24"/>
          <w:szCs w:val="24"/>
        </w:rPr>
        <w:t xml:space="preserve">bijdrageplichtig </w:t>
      </w:r>
      <w:r w:rsidRPr="007A1507">
        <w:rPr>
          <w:rFonts w:ascii="Times New Roman" w:hAnsi="Times New Roman" w:eastAsia="Verdana"/>
          <w:sz w:val="24"/>
          <w:szCs w:val="24"/>
        </w:rPr>
        <w:t xml:space="preserve">inkomen geen ivb verschuldigd zijn. Ook zijn er gronden </w:t>
      </w:r>
      <w:r w:rsidRPr="007A1507" w:rsidR="004C77E6">
        <w:rPr>
          <w:rFonts w:ascii="Times New Roman" w:hAnsi="Times New Roman" w:eastAsia="Verdana"/>
          <w:sz w:val="24"/>
          <w:szCs w:val="24"/>
        </w:rPr>
        <w:t xml:space="preserve">in het ontwerpbesluit opgenomen </w:t>
      </w:r>
      <w:r w:rsidRPr="007A1507">
        <w:rPr>
          <w:rFonts w:ascii="Times New Roman" w:hAnsi="Times New Roman" w:eastAsia="Verdana"/>
          <w:sz w:val="24"/>
          <w:szCs w:val="24"/>
        </w:rPr>
        <w:t>voor het verlenen van een ontheffing van de ivb</w:t>
      </w:r>
      <w:r w:rsidRPr="007A1507" w:rsidR="004C77E6">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4C77E6">
        <w:rPr>
          <w:rFonts w:ascii="Times New Roman" w:hAnsi="Times New Roman" w:eastAsia="Verdana"/>
          <w:sz w:val="24"/>
          <w:szCs w:val="24"/>
        </w:rPr>
        <w:t>Van zo’n grond is bijvoorbeeld sprake wanneer de cliënt</w:t>
      </w:r>
      <w:r w:rsidRPr="007A1507">
        <w:rPr>
          <w:rFonts w:ascii="Times New Roman" w:hAnsi="Times New Roman" w:eastAsia="Verdana"/>
          <w:sz w:val="24"/>
          <w:szCs w:val="24"/>
        </w:rPr>
        <w:t xml:space="preserve"> onvoldoende betalingscapaciteit</w:t>
      </w:r>
      <w:r w:rsidRPr="007A1507" w:rsidR="004C77E6">
        <w:rPr>
          <w:rFonts w:ascii="Times New Roman" w:hAnsi="Times New Roman" w:eastAsia="Verdana"/>
          <w:sz w:val="24"/>
          <w:szCs w:val="24"/>
        </w:rPr>
        <w:t xml:space="preserve"> heeft</w:t>
      </w:r>
      <w:r w:rsidRPr="007A1507">
        <w:rPr>
          <w:rFonts w:ascii="Times New Roman" w:hAnsi="Times New Roman" w:eastAsia="Verdana"/>
          <w:sz w:val="24"/>
          <w:szCs w:val="24"/>
        </w:rPr>
        <w:t xml:space="preserve">. Een gebrek aan betalingscapaciteit zou zich </w:t>
      </w:r>
      <w:r w:rsidRPr="007A1507" w:rsidR="004C4235">
        <w:rPr>
          <w:rFonts w:ascii="Times New Roman" w:hAnsi="Times New Roman" w:eastAsia="Verdana"/>
          <w:sz w:val="24"/>
          <w:szCs w:val="24"/>
        </w:rPr>
        <w:t xml:space="preserve">bijvoorbeeld </w:t>
      </w:r>
      <w:r w:rsidRPr="007A1507">
        <w:rPr>
          <w:rFonts w:ascii="Times New Roman" w:hAnsi="Times New Roman" w:eastAsia="Verdana"/>
          <w:sz w:val="24"/>
          <w:szCs w:val="24"/>
        </w:rPr>
        <w:t xml:space="preserve">kunnen voordoen bij personen met een beperking die </w:t>
      </w:r>
      <w:r w:rsidRPr="007A1507" w:rsidR="00915262">
        <w:rPr>
          <w:rFonts w:ascii="Times New Roman" w:hAnsi="Times New Roman" w:eastAsia="Verdana"/>
          <w:sz w:val="24"/>
          <w:szCs w:val="24"/>
        </w:rPr>
        <w:t xml:space="preserve">als gevolg van die beperking </w:t>
      </w:r>
      <w:r w:rsidRPr="007A1507">
        <w:rPr>
          <w:rFonts w:ascii="Times New Roman" w:hAnsi="Times New Roman" w:eastAsia="Verdana"/>
          <w:sz w:val="24"/>
          <w:szCs w:val="24"/>
        </w:rPr>
        <w:t>te maken hebben met diverse meerkosten. In dat verband is verder relevant dat g</w:t>
      </w:r>
      <w:r w:rsidRPr="007A1507">
        <w:rPr>
          <w:rFonts w:ascii="Times New Roman" w:hAnsi="Times New Roman" w:eastAsia="Verdana"/>
          <w:color w:val="333333"/>
          <w:sz w:val="24"/>
          <w:szCs w:val="24"/>
        </w:rPr>
        <w:t xml:space="preserve">emeenten de mogelijkheid hebben om aan personen met aannemelijke meerkosten die verband houden met hun beperking </w:t>
      </w:r>
      <w:r w:rsidRPr="007A1507">
        <w:rPr>
          <w:rFonts w:ascii="Times New Roman" w:hAnsi="Times New Roman" w:eastAsia="Verdana"/>
          <w:sz w:val="24"/>
          <w:szCs w:val="24"/>
        </w:rPr>
        <w:t xml:space="preserve">of chronische psychische of psychosociale problemen, </w:t>
      </w:r>
      <w:r w:rsidRPr="007A1507">
        <w:rPr>
          <w:rFonts w:ascii="Times New Roman" w:hAnsi="Times New Roman" w:eastAsia="Verdana"/>
          <w:color w:val="333333"/>
          <w:sz w:val="24"/>
          <w:szCs w:val="24"/>
        </w:rPr>
        <w:t>een tegemoetkoming te verstrekken ter ondersteuning van de zelfredzaamheid en de participatie.</w:t>
      </w:r>
      <w:r w:rsidRPr="007A1507" w:rsidR="003E579B">
        <w:rPr>
          <w:rFonts w:ascii="Times New Roman" w:hAnsi="Times New Roman" w:eastAsia="Verdana"/>
          <w:sz w:val="24"/>
          <w:szCs w:val="24"/>
          <w:vertAlign w:val="superscript"/>
        </w:rPr>
        <w:footnoteReference w:id="45"/>
      </w:r>
      <w:r w:rsidRPr="007A1507">
        <w:rPr>
          <w:rFonts w:ascii="Times New Roman" w:hAnsi="Times New Roman" w:eastAsia="Verdana"/>
          <w:sz w:val="24"/>
          <w:szCs w:val="24"/>
        </w:rPr>
        <w:t xml:space="preserve"> In het lokale beleidsplan voor maatschappelijke ondersteuning moeten gemeenten formuleren hoe zij omgaan met deze mogelijkheid</w:t>
      </w:r>
      <w:r w:rsidRPr="007A1507">
        <w:rPr>
          <w:rFonts w:ascii="Times New Roman" w:hAnsi="Times New Roman" w:eastAsia="Verdana"/>
          <w:color w:val="333333"/>
          <w:sz w:val="24"/>
          <w:szCs w:val="24"/>
        </w:rPr>
        <w:t>.</w:t>
      </w:r>
      <w:r w:rsidRPr="007A1507" w:rsidR="003E579B">
        <w:rPr>
          <w:rFonts w:ascii="Times New Roman" w:hAnsi="Times New Roman" w:eastAsia="Verdana"/>
          <w:color w:val="333333"/>
          <w:sz w:val="24"/>
          <w:szCs w:val="24"/>
          <w:vertAlign w:val="superscript"/>
        </w:rPr>
        <w:footnoteReference w:id="46"/>
      </w:r>
      <w:r w:rsidRPr="007A1507">
        <w:rPr>
          <w:rFonts w:ascii="Times New Roman" w:hAnsi="Times New Roman" w:eastAsia="Verdana"/>
          <w:color w:val="333333"/>
          <w:sz w:val="24"/>
          <w:szCs w:val="24"/>
        </w:rPr>
        <w:t xml:space="preserve"> Bij de toepassing van het beleid voor de ontheffingsgrond voor de ivb en de tegemoetkoming voor meerkosten kan rekening worden gehouden met de individuele</w:t>
      </w:r>
      <w:r w:rsidRPr="007A1507" w:rsidR="00472624">
        <w:rPr>
          <w:rFonts w:ascii="Times New Roman" w:hAnsi="Times New Roman" w:eastAsia="Verdana"/>
          <w:color w:val="333333"/>
          <w:sz w:val="24"/>
          <w:szCs w:val="24"/>
        </w:rPr>
        <w:t xml:space="preserve"> </w:t>
      </w:r>
      <w:r w:rsidRPr="007A1507">
        <w:rPr>
          <w:rFonts w:ascii="Times New Roman" w:hAnsi="Times New Roman" w:eastAsia="Verdana"/>
          <w:color w:val="333333"/>
          <w:sz w:val="24"/>
          <w:szCs w:val="24"/>
        </w:rPr>
        <w:t xml:space="preserve">omstandigheden van de cliënt, in samenhang met andere gemeentelijke regelingen voor inkomensondersteuning van burgers. </w:t>
      </w:r>
      <w:r w:rsidRPr="007A1507">
        <w:rPr>
          <w:rFonts w:ascii="Times New Roman" w:hAnsi="Times New Roman"/>
          <w:sz w:val="24"/>
          <w:szCs w:val="24"/>
          <w:lang w:eastAsia="nl-NL"/>
        </w:rPr>
        <w:t>Het gaat om omstandigheden waar</w:t>
      </w:r>
      <w:r w:rsidRPr="007A1507" w:rsidR="004C77E6">
        <w:rPr>
          <w:rFonts w:ascii="Times New Roman" w:hAnsi="Times New Roman"/>
          <w:sz w:val="24"/>
          <w:szCs w:val="24"/>
          <w:lang w:eastAsia="nl-NL"/>
        </w:rPr>
        <w:t>op</w:t>
      </w:r>
      <w:r w:rsidRPr="007A1507">
        <w:rPr>
          <w:rFonts w:ascii="Times New Roman" w:hAnsi="Times New Roman"/>
          <w:sz w:val="24"/>
          <w:szCs w:val="24"/>
          <w:lang w:eastAsia="nl-NL"/>
        </w:rPr>
        <w:t xml:space="preserve"> de gemeente</w:t>
      </w:r>
      <w:r w:rsidRPr="007A1507" w:rsidR="004C77E6">
        <w:rPr>
          <w:rFonts w:ascii="Times New Roman" w:hAnsi="Times New Roman"/>
          <w:sz w:val="24"/>
          <w:szCs w:val="24"/>
          <w:lang w:eastAsia="nl-NL"/>
        </w:rPr>
        <w:t>,</w:t>
      </w:r>
      <w:r w:rsidRPr="007A1507">
        <w:rPr>
          <w:rFonts w:ascii="Times New Roman" w:hAnsi="Times New Roman"/>
          <w:sz w:val="24"/>
          <w:szCs w:val="24"/>
          <w:lang w:eastAsia="nl-NL"/>
        </w:rPr>
        <w:t xml:space="preserve"> die dichter bij de burger staat, beter zicht heeft</w:t>
      </w:r>
      <w:r w:rsidRPr="007A1507" w:rsidR="21D435CA">
        <w:rPr>
          <w:rFonts w:ascii="Times New Roman" w:hAnsi="Times New Roman"/>
          <w:sz w:val="24"/>
          <w:szCs w:val="24"/>
          <w:lang w:eastAsia="nl-NL"/>
        </w:rPr>
        <w:t xml:space="preserve"> dan een landelijk uitvoeringsorgaan</w:t>
      </w:r>
      <w:r w:rsidRPr="007A1507">
        <w:rPr>
          <w:rFonts w:ascii="Times New Roman" w:hAnsi="Times New Roman"/>
          <w:sz w:val="24"/>
          <w:szCs w:val="24"/>
          <w:lang w:eastAsia="nl-NL"/>
        </w:rPr>
        <w:t xml:space="preserve">. </w:t>
      </w:r>
    </w:p>
    <w:p w:rsidRPr="007A1507" w:rsidR="003E579B" w:rsidP="00164A7E" w:rsidRDefault="003E579B" w14:paraId="3FEB2343" w14:textId="77777777">
      <w:pPr>
        <w:pStyle w:val="Geenafstand"/>
        <w:suppressAutoHyphens/>
        <w:rPr>
          <w:rFonts w:ascii="Times New Roman" w:hAnsi="Times New Roman"/>
          <w:sz w:val="24"/>
          <w:szCs w:val="24"/>
        </w:rPr>
      </w:pPr>
    </w:p>
    <w:p w:rsidRPr="007A1507" w:rsidR="007769D8" w:rsidP="00164A7E" w:rsidRDefault="007769D8" w14:paraId="78B578C4" w14:textId="77777777">
      <w:pPr>
        <w:pStyle w:val="Geenafstand"/>
        <w:suppressAutoHyphens/>
        <w:rPr>
          <w:rFonts w:ascii="Times New Roman" w:hAnsi="Times New Roman"/>
          <w:sz w:val="24"/>
          <w:szCs w:val="24"/>
        </w:rPr>
      </w:pPr>
    </w:p>
    <w:p w:rsidRPr="007A1507" w:rsidR="00C339AD" w:rsidP="00164A7E" w:rsidRDefault="00C339AD" w14:paraId="01E6E022" w14:textId="4DD85EB7">
      <w:pPr>
        <w:pStyle w:val="Geenafstand"/>
        <w:suppressAutoHyphens/>
        <w:rPr>
          <w:rFonts w:ascii="Times New Roman" w:hAnsi="Times New Roman"/>
          <w:b/>
          <w:bCs/>
          <w:sz w:val="24"/>
          <w:szCs w:val="24"/>
        </w:rPr>
      </w:pPr>
      <w:r w:rsidRPr="007A1507">
        <w:rPr>
          <w:rFonts w:ascii="Times New Roman" w:hAnsi="Times New Roman"/>
          <w:b/>
          <w:bCs/>
          <w:sz w:val="24"/>
          <w:szCs w:val="24"/>
        </w:rPr>
        <w:t xml:space="preserve">3.1 </w:t>
      </w:r>
      <w:r w:rsidRPr="007A1507">
        <w:rPr>
          <w:rFonts w:ascii="Times New Roman" w:hAnsi="Times New Roman"/>
          <w:b/>
          <w:bCs/>
          <w:sz w:val="24"/>
          <w:szCs w:val="24"/>
        </w:rPr>
        <w:tab/>
        <w:t xml:space="preserve">Doelen invoering inkomens- en vermogensafhankelijke eigen bijdrage  </w:t>
      </w:r>
    </w:p>
    <w:p w:rsidRPr="007A1507" w:rsidR="00DE0491" w:rsidP="00164A7E" w:rsidRDefault="00DE0491" w14:paraId="146DB480" w14:textId="77777777">
      <w:pPr>
        <w:pStyle w:val="Geenafstand"/>
        <w:suppressAutoHyphens/>
        <w:rPr>
          <w:rFonts w:ascii="Times New Roman" w:hAnsi="Times New Roman"/>
          <w:b/>
          <w:bCs/>
          <w:sz w:val="24"/>
          <w:szCs w:val="24"/>
        </w:rPr>
      </w:pPr>
    </w:p>
    <w:p w:rsidRPr="007A1507" w:rsidR="3C3D0781" w:rsidP="00164A7E" w:rsidRDefault="2FCA0C6C" w14:paraId="02FD8BA4" w14:textId="5108E4F9">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lang w:eastAsia="nl-NL"/>
        </w:rPr>
        <w:t>GroenLinks-PvdA-fractie</w:t>
      </w:r>
      <w:r w:rsidRPr="007A1507">
        <w:rPr>
          <w:rFonts w:ascii="Times New Roman" w:hAnsi="Times New Roman"/>
          <w:i/>
          <w:iCs/>
          <w:sz w:val="24"/>
          <w:szCs w:val="24"/>
          <w:lang w:eastAsia="nl-NL"/>
        </w:rPr>
        <w:t xml:space="preserve"> </w:t>
      </w:r>
      <w:r w:rsidRPr="007A1507">
        <w:rPr>
          <w:rFonts w:ascii="Times New Roman" w:hAnsi="Times New Roman"/>
          <w:i/>
          <w:iCs/>
          <w:sz w:val="24"/>
          <w:szCs w:val="24"/>
        </w:rPr>
        <w:t xml:space="preserve">lezen dat de arbeidskrapte en het toegenomen beroep op Wmo-voorzieningen veel druk zetten op de huidige systematiek van het abonnementstarief. Het is echter nog niet duidelijk waarom en op welke wijze het invoeren van de ivb een duurzame oplossing wordt geacht voor deze problematiek. Zou de regering hierop kunnen reflecteren? </w:t>
      </w:r>
    </w:p>
    <w:p w:rsidRPr="007A1507" w:rsidR="3C3D0781" w:rsidP="00164A7E" w:rsidRDefault="3C3D0781" w14:paraId="325D7EBA" w14:textId="7B9F2731">
      <w:pPr>
        <w:pStyle w:val="Geenafstand"/>
        <w:suppressAutoHyphens/>
        <w:rPr>
          <w:rFonts w:ascii="Times New Roman" w:hAnsi="Times New Roman"/>
          <w:i/>
          <w:iCs/>
          <w:sz w:val="24"/>
          <w:szCs w:val="24"/>
        </w:rPr>
      </w:pPr>
    </w:p>
    <w:p w:rsidRPr="007A1507" w:rsidR="00D455D9" w:rsidP="00164A7E" w:rsidRDefault="0031463B" w14:paraId="5BE5837A" w14:textId="2144B0F8">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stelt niet dat de invoering van de ivb per definitie volstaat om de uitdagingen waarmee het stelsel van maatschappelijke ondersteuning geconfronteerd wordt (</w:t>
      </w:r>
      <w:r w:rsidRPr="007A1507" w:rsidR="00915262">
        <w:rPr>
          <w:rFonts w:ascii="Times New Roman" w:hAnsi="Times New Roman" w:eastAsia="Verdana"/>
          <w:sz w:val="24"/>
          <w:szCs w:val="24"/>
        </w:rPr>
        <w:t xml:space="preserve">en die </w:t>
      </w:r>
      <w:r w:rsidRPr="007A1507">
        <w:rPr>
          <w:rFonts w:ascii="Times New Roman" w:hAnsi="Times New Roman" w:eastAsia="Verdana"/>
          <w:sz w:val="24"/>
          <w:szCs w:val="24"/>
        </w:rPr>
        <w:t xml:space="preserve">beschreven </w:t>
      </w:r>
      <w:r w:rsidRPr="007A1507" w:rsidR="00915262">
        <w:rPr>
          <w:rFonts w:ascii="Times New Roman" w:hAnsi="Times New Roman" w:eastAsia="Verdana"/>
          <w:sz w:val="24"/>
          <w:szCs w:val="24"/>
        </w:rPr>
        <w:t xml:space="preserve">zijn </w:t>
      </w:r>
      <w:r w:rsidRPr="007A1507">
        <w:rPr>
          <w:rFonts w:ascii="Times New Roman" w:hAnsi="Times New Roman" w:eastAsia="Verdana"/>
          <w:sz w:val="24"/>
          <w:szCs w:val="24"/>
        </w:rPr>
        <w:t xml:space="preserve">in hoofdstuk 2 van de memorie van toelichting) </w:t>
      </w:r>
      <w:r w:rsidRPr="007A1507" w:rsidR="00FF00B3">
        <w:rPr>
          <w:rFonts w:ascii="Times New Roman" w:hAnsi="Times New Roman" w:eastAsia="Verdana"/>
          <w:sz w:val="24"/>
          <w:szCs w:val="24"/>
        </w:rPr>
        <w:t xml:space="preserve">volledig </w:t>
      </w:r>
      <w:r w:rsidRPr="007A1507">
        <w:rPr>
          <w:rFonts w:ascii="Times New Roman" w:hAnsi="Times New Roman" w:eastAsia="Verdana"/>
          <w:sz w:val="24"/>
          <w:szCs w:val="24"/>
        </w:rPr>
        <w:t xml:space="preserve">het hoofd te kunnen </w:t>
      </w:r>
      <w:r w:rsidRPr="007A1507">
        <w:rPr>
          <w:rFonts w:ascii="Times New Roman" w:hAnsi="Times New Roman" w:eastAsia="Verdana"/>
          <w:sz w:val="24"/>
          <w:szCs w:val="24"/>
        </w:rPr>
        <w:lastRenderedPageBreak/>
        <w:t xml:space="preserve">bieden. </w:t>
      </w:r>
      <w:r w:rsidRPr="007A1507" w:rsidR="00D455D9">
        <w:rPr>
          <w:rFonts w:ascii="Times New Roman" w:hAnsi="Times New Roman" w:eastAsia="Verdana"/>
          <w:sz w:val="24"/>
          <w:szCs w:val="24"/>
        </w:rPr>
        <w:t xml:space="preserve">De regering ziet de invoering van de ivb </w:t>
      </w:r>
      <w:r w:rsidRPr="007A1507" w:rsidR="004C4235">
        <w:rPr>
          <w:rFonts w:ascii="Times New Roman" w:hAnsi="Times New Roman" w:eastAsia="Verdana"/>
          <w:sz w:val="24"/>
          <w:szCs w:val="24"/>
        </w:rPr>
        <w:t xml:space="preserve">echter </w:t>
      </w:r>
      <w:r w:rsidRPr="007A1507" w:rsidR="00D455D9">
        <w:rPr>
          <w:rFonts w:ascii="Times New Roman" w:hAnsi="Times New Roman" w:eastAsia="Verdana"/>
          <w:sz w:val="24"/>
          <w:szCs w:val="24"/>
        </w:rPr>
        <w:t xml:space="preserve">wel als een belangrijk en onmisbaar onderdeel van het beleidsantwoord op deze uitdagingen. </w:t>
      </w:r>
    </w:p>
    <w:p w:rsidRPr="007A1507" w:rsidR="00D455D9" w:rsidP="00164A7E" w:rsidRDefault="00D455D9" w14:paraId="5A4C5DA3" w14:textId="77777777">
      <w:pPr>
        <w:suppressAutoHyphens/>
        <w:spacing w:after="0"/>
        <w:rPr>
          <w:rFonts w:ascii="Times New Roman" w:hAnsi="Times New Roman" w:eastAsia="Verdana"/>
          <w:sz w:val="24"/>
          <w:szCs w:val="24"/>
        </w:rPr>
      </w:pPr>
    </w:p>
    <w:p w:rsidRPr="007A1507" w:rsidR="00D455D9" w:rsidP="00164A7E" w:rsidRDefault="00D455D9" w14:paraId="2C403681" w14:textId="73DE07D9">
      <w:pPr>
        <w:suppressAutoHyphens/>
        <w:spacing w:after="0"/>
        <w:rPr>
          <w:rFonts w:ascii="Times New Roman" w:hAnsi="Times New Roman"/>
          <w:sz w:val="24"/>
          <w:szCs w:val="24"/>
        </w:rPr>
      </w:pPr>
      <w:r w:rsidRPr="007A1507">
        <w:rPr>
          <w:rFonts w:ascii="Times New Roman" w:hAnsi="Times New Roman"/>
          <w:sz w:val="24"/>
          <w:szCs w:val="24"/>
          <w:lang w:eastAsia="nl-NL"/>
        </w:rPr>
        <w:t xml:space="preserve">De regering beziet momenteel of er in de toekomst aanvullende structurele hervormingen nodig zijn voor de Wmo 2015. Daartoe </w:t>
      </w:r>
      <w:r w:rsidRPr="007A1507">
        <w:rPr>
          <w:rFonts w:ascii="Times New Roman" w:hAnsi="Times New Roman" w:eastAsia="Verdana"/>
          <w:sz w:val="24"/>
          <w:szCs w:val="24"/>
        </w:rPr>
        <w:t xml:space="preserve">loopt op dit moment het brede </w:t>
      </w:r>
      <w:r w:rsidRPr="007A1507" w:rsidR="003D1C93">
        <w:rPr>
          <w:rFonts w:ascii="Times New Roman" w:hAnsi="Times New Roman" w:eastAsia="Verdana"/>
          <w:sz w:val="24"/>
          <w:szCs w:val="24"/>
        </w:rPr>
        <w:t>‘H</w:t>
      </w:r>
      <w:r w:rsidRPr="007A1507">
        <w:rPr>
          <w:rFonts w:ascii="Times New Roman" w:hAnsi="Times New Roman" w:eastAsia="Verdana"/>
          <w:sz w:val="24"/>
          <w:szCs w:val="24"/>
        </w:rPr>
        <w:t>oudbaarheidsonderzoek Wmo 2015</w:t>
      </w:r>
      <w:r w:rsidRPr="007A1507" w:rsidR="003D1C93">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Pr>
          <w:rFonts w:ascii="Times New Roman" w:hAnsi="Times New Roman"/>
          <w:sz w:val="24"/>
          <w:szCs w:val="24"/>
          <w:lang w:eastAsia="nl-NL"/>
        </w:rPr>
        <w:t>Naast de tussentijdse onderzoeksrapporten die uw Kamer reeds in het kader van het houdbaarheidsonderzoek ontvangt, ontvangt uw Kamer naar verwachting eind 2025 een rapport waarin de conclusies van deze houdbaarheidsstudie met verschillende beleidsopties aan uw Kamer worden aangeboden.</w:t>
      </w:r>
    </w:p>
    <w:p w:rsidRPr="007A1507" w:rsidR="00D455D9" w:rsidP="00164A7E" w:rsidRDefault="00D455D9" w14:paraId="1E57937C" w14:textId="77777777">
      <w:pPr>
        <w:suppressAutoHyphens/>
        <w:spacing w:after="0"/>
        <w:rPr>
          <w:rFonts w:ascii="Times New Roman" w:hAnsi="Times New Roman" w:eastAsia="Verdana"/>
          <w:sz w:val="24"/>
          <w:szCs w:val="24"/>
        </w:rPr>
      </w:pPr>
    </w:p>
    <w:p w:rsidRPr="007A1507" w:rsidR="00FF24DA" w:rsidP="00164A7E" w:rsidRDefault="00D455D9" w14:paraId="57B83285" w14:textId="77777777">
      <w:pPr>
        <w:suppressAutoHyphens/>
        <w:spacing w:after="0"/>
        <w:rPr>
          <w:rFonts w:ascii="Times New Roman" w:hAnsi="Times New Roman"/>
          <w:sz w:val="24"/>
          <w:szCs w:val="24"/>
          <w:lang w:eastAsia="nl-NL"/>
        </w:rPr>
      </w:pPr>
      <w:r w:rsidRPr="007A1507">
        <w:rPr>
          <w:rFonts w:ascii="Times New Roman" w:hAnsi="Times New Roman" w:eastAsia="Verdana"/>
          <w:sz w:val="24"/>
          <w:szCs w:val="24"/>
        </w:rPr>
        <w:t>Zoals aangegeven</w:t>
      </w:r>
      <w:r w:rsidRPr="007A1507" w:rsidR="003D1C93">
        <w:rPr>
          <w:rFonts w:ascii="Times New Roman" w:hAnsi="Times New Roman" w:eastAsia="Verdana"/>
          <w:sz w:val="24"/>
          <w:szCs w:val="24"/>
        </w:rPr>
        <w:t>,</w:t>
      </w:r>
      <w:r w:rsidRPr="007A1507">
        <w:rPr>
          <w:rFonts w:ascii="Times New Roman" w:hAnsi="Times New Roman" w:eastAsia="Verdana"/>
          <w:sz w:val="24"/>
          <w:szCs w:val="24"/>
        </w:rPr>
        <w:t xml:space="preserve"> ziet de regering de invoering van de ivb als een </w:t>
      </w:r>
      <w:r w:rsidRPr="007A1507">
        <w:rPr>
          <w:rFonts w:ascii="Times New Roman" w:hAnsi="Times New Roman"/>
          <w:sz w:val="24"/>
          <w:szCs w:val="24"/>
          <w:lang w:eastAsia="nl-NL"/>
        </w:rPr>
        <w:t xml:space="preserve">belangrijke </w:t>
      </w:r>
      <w:r w:rsidRPr="007A1507" w:rsidR="00A927B5">
        <w:rPr>
          <w:rFonts w:ascii="Times New Roman" w:hAnsi="Times New Roman"/>
          <w:sz w:val="24"/>
          <w:szCs w:val="24"/>
          <w:lang w:eastAsia="nl-NL"/>
        </w:rPr>
        <w:t xml:space="preserve">en onmisbare </w:t>
      </w:r>
      <w:r w:rsidRPr="007A1507">
        <w:rPr>
          <w:rFonts w:ascii="Times New Roman" w:hAnsi="Times New Roman"/>
          <w:sz w:val="24"/>
          <w:szCs w:val="24"/>
          <w:lang w:eastAsia="nl-NL"/>
        </w:rPr>
        <w:t xml:space="preserve">stap richting een houdbare Wmo 2015. </w:t>
      </w:r>
    </w:p>
    <w:p w:rsidRPr="007A1507" w:rsidR="0031463B" w:rsidP="00164A7E" w:rsidRDefault="0031463B" w14:paraId="5CC27F0B" w14:textId="2534053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verwacht dat met de ivb de aanzuigende werking van het abonnementstarief grotendeels </w:t>
      </w:r>
      <w:r w:rsidRPr="007A1507" w:rsidR="00D455D9">
        <w:rPr>
          <w:rFonts w:ascii="Times New Roman" w:hAnsi="Times New Roman" w:eastAsia="Verdana"/>
          <w:sz w:val="24"/>
          <w:szCs w:val="24"/>
        </w:rPr>
        <w:t xml:space="preserve">en duurzaam </w:t>
      </w:r>
      <w:r w:rsidRPr="007A1507">
        <w:rPr>
          <w:rFonts w:ascii="Times New Roman" w:hAnsi="Times New Roman" w:eastAsia="Verdana"/>
          <w:sz w:val="24"/>
          <w:szCs w:val="24"/>
        </w:rPr>
        <w:t xml:space="preserve">ongedaan kan worden gemaakt. Dit is noodzakelijk </w:t>
      </w:r>
      <w:r w:rsidRPr="007A1507" w:rsidR="00AB7089">
        <w:rPr>
          <w:rFonts w:ascii="Times New Roman" w:hAnsi="Times New Roman" w:eastAsia="Verdana"/>
          <w:sz w:val="24"/>
          <w:szCs w:val="24"/>
        </w:rPr>
        <w:t xml:space="preserve">voor de financiële en personele houdbaarheid van de Wmo 2015. </w:t>
      </w:r>
    </w:p>
    <w:p w:rsidRPr="007A1507" w:rsidR="0031463B" w:rsidP="00164A7E" w:rsidRDefault="0031463B" w14:paraId="066EA784" w14:textId="77777777">
      <w:pPr>
        <w:suppressAutoHyphens/>
        <w:spacing w:after="0"/>
        <w:rPr>
          <w:rFonts w:ascii="Times New Roman" w:hAnsi="Times New Roman" w:eastAsia="Verdana"/>
          <w:sz w:val="24"/>
          <w:szCs w:val="24"/>
        </w:rPr>
      </w:pPr>
    </w:p>
    <w:p w:rsidRPr="007A1507" w:rsidR="00436E72" w:rsidP="00164A7E" w:rsidRDefault="00AB7089" w14:paraId="01E98955" w14:textId="540EBA5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verwachtingen van de regering over de duurzame effecten van de ivb zijn met name gestoeld op de uitkomsten van </w:t>
      </w:r>
      <w:r w:rsidRPr="007A1507" w:rsidR="2FCA0C6C">
        <w:rPr>
          <w:rFonts w:ascii="Times New Roman" w:hAnsi="Times New Roman" w:eastAsia="Verdana"/>
          <w:sz w:val="24"/>
          <w:szCs w:val="24"/>
        </w:rPr>
        <w:t xml:space="preserve">de </w:t>
      </w:r>
      <w:r w:rsidRPr="007A1507" w:rsidR="2FCA0C6C">
        <w:rPr>
          <w:rFonts w:ascii="Times New Roman" w:hAnsi="Times New Roman" w:eastAsia="Verdana"/>
          <w:i/>
          <w:iCs/>
          <w:sz w:val="24"/>
          <w:szCs w:val="24"/>
        </w:rPr>
        <w:t>Monitor Abonnementstarief</w:t>
      </w:r>
      <w:r w:rsidRPr="007A1507">
        <w:rPr>
          <w:rFonts w:ascii="Times New Roman" w:hAnsi="Times New Roman" w:eastAsia="Verdana"/>
          <w:sz w:val="24"/>
          <w:szCs w:val="24"/>
        </w:rPr>
        <w:t>.</w:t>
      </w:r>
      <w:r w:rsidRPr="007A1507" w:rsidR="001E7868">
        <w:rPr>
          <w:rStyle w:val="Voetnootmarkering"/>
          <w:rFonts w:ascii="Times New Roman" w:hAnsi="Times New Roman" w:eastAsia="Verdana"/>
          <w:sz w:val="24"/>
          <w:szCs w:val="24"/>
        </w:rPr>
        <w:footnoteReference w:id="47"/>
      </w:r>
      <w:r w:rsidRPr="007A1507">
        <w:rPr>
          <w:rFonts w:ascii="Times New Roman" w:hAnsi="Times New Roman" w:eastAsia="Verdana"/>
          <w:sz w:val="24"/>
          <w:szCs w:val="24"/>
        </w:rPr>
        <w:t xml:space="preserve"> </w:t>
      </w:r>
      <w:r w:rsidRPr="007A1507" w:rsidR="00D455D9">
        <w:rPr>
          <w:rFonts w:ascii="Times New Roman" w:hAnsi="Times New Roman" w:eastAsia="Verdana"/>
          <w:sz w:val="24"/>
          <w:szCs w:val="24"/>
        </w:rPr>
        <w:t>Hieruit</w:t>
      </w:r>
      <w:r w:rsidRPr="007A1507">
        <w:rPr>
          <w:rFonts w:ascii="Times New Roman" w:hAnsi="Times New Roman" w:eastAsia="Verdana"/>
          <w:sz w:val="24"/>
          <w:szCs w:val="24"/>
        </w:rPr>
        <w:t xml:space="preserve"> </w:t>
      </w:r>
      <w:r w:rsidRPr="007A1507" w:rsidR="2FCA0C6C">
        <w:rPr>
          <w:rFonts w:ascii="Times New Roman" w:hAnsi="Times New Roman" w:eastAsia="Verdana"/>
          <w:sz w:val="24"/>
          <w:szCs w:val="24"/>
        </w:rPr>
        <w:t>blijkt dat de hoogte van de eigen bijdrage van grote invloed is op de afweging van burgers om wel of geen beroep te doen op de Wmo 2015</w:t>
      </w:r>
      <w:r w:rsidRPr="007A1507" w:rsidR="00CA4ED1">
        <w:rPr>
          <w:rFonts w:ascii="Times New Roman" w:hAnsi="Times New Roman" w:eastAsia="Verdana"/>
          <w:sz w:val="24"/>
          <w:szCs w:val="24"/>
        </w:rPr>
        <w:t xml:space="preserve"> voor met name huishoudelijke hulp</w:t>
      </w:r>
      <w:r w:rsidRPr="007A1507" w:rsidR="2FCA0C6C">
        <w:rPr>
          <w:rFonts w:ascii="Times New Roman" w:hAnsi="Times New Roman" w:eastAsia="Verdana"/>
          <w:sz w:val="24"/>
          <w:szCs w:val="24"/>
        </w:rPr>
        <w:t xml:space="preserve">. </w:t>
      </w:r>
      <w:r w:rsidRPr="007A1507" w:rsidR="00D455D9">
        <w:rPr>
          <w:rFonts w:ascii="Times New Roman" w:hAnsi="Times New Roman" w:eastAsia="Verdana"/>
          <w:sz w:val="24"/>
          <w:szCs w:val="24"/>
        </w:rPr>
        <w:t>Voor</w:t>
      </w:r>
      <w:r w:rsidRPr="007A1507" w:rsidR="00A927B5">
        <w:rPr>
          <w:rFonts w:ascii="Times New Roman" w:hAnsi="Times New Roman" w:eastAsia="Verdana"/>
          <w:sz w:val="24"/>
          <w:szCs w:val="24"/>
        </w:rPr>
        <w:t xml:space="preserve"> veel</w:t>
      </w:r>
      <w:r w:rsidRPr="007A1507" w:rsidR="00D455D9">
        <w:rPr>
          <w:rFonts w:ascii="Times New Roman" w:hAnsi="Times New Roman" w:eastAsia="Verdana"/>
          <w:sz w:val="24"/>
          <w:szCs w:val="24"/>
        </w:rPr>
        <w:t xml:space="preserve"> burgers betekende de invoering van het abonnementstarief destijds een (soms forse) verlaging van de eigen bijdrage. Dit heeft geleid tot een sterke stijging van</w:t>
      </w:r>
      <w:r w:rsidRPr="007A1507" w:rsidR="2FCA0C6C">
        <w:rPr>
          <w:rFonts w:ascii="Times New Roman" w:hAnsi="Times New Roman" w:eastAsia="Verdana"/>
          <w:sz w:val="24"/>
          <w:szCs w:val="24"/>
        </w:rPr>
        <w:t xml:space="preserve"> het aantal burgers dat een beroep doet op de Wmo 2015 (gecorrigeerd voor demografische ontwikkelingen).</w:t>
      </w:r>
      <w:r w:rsidRPr="007A1507" w:rsidR="004C4DB1">
        <w:rPr>
          <w:rStyle w:val="Voetnootmarkering"/>
          <w:rFonts w:ascii="Times New Roman" w:hAnsi="Times New Roman" w:eastAsia="Verdana"/>
          <w:sz w:val="24"/>
          <w:szCs w:val="24"/>
        </w:rPr>
        <w:footnoteReference w:id="48"/>
      </w:r>
      <w:r w:rsidRPr="007A1507" w:rsidR="2FCA0C6C">
        <w:rPr>
          <w:rFonts w:ascii="Times New Roman" w:hAnsi="Times New Roman" w:eastAsia="Verdana"/>
          <w:sz w:val="24"/>
          <w:szCs w:val="24"/>
        </w:rPr>
        <w:t xml:space="preserve"> </w:t>
      </w:r>
    </w:p>
    <w:p w:rsidRPr="007A1507" w:rsidR="00DC3DE1" w:rsidP="00164A7E" w:rsidRDefault="00DC3DE1" w14:paraId="2CAB48B8" w14:textId="77777777">
      <w:pPr>
        <w:suppressAutoHyphens/>
        <w:spacing w:after="0"/>
        <w:rPr>
          <w:rFonts w:ascii="Times New Roman" w:hAnsi="Times New Roman" w:eastAsia="Verdana"/>
          <w:sz w:val="24"/>
          <w:szCs w:val="24"/>
        </w:rPr>
      </w:pPr>
    </w:p>
    <w:p w:rsidRPr="007A1507" w:rsidR="00436E72" w:rsidP="00164A7E" w:rsidRDefault="00395C52" w14:paraId="78E777DD" w14:textId="14F79D1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w:t>
      </w:r>
      <w:r w:rsidRPr="007A1507" w:rsidR="2FCA0C6C">
        <w:rPr>
          <w:rFonts w:ascii="Times New Roman" w:hAnsi="Times New Roman" w:eastAsia="Verdana"/>
          <w:sz w:val="24"/>
          <w:szCs w:val="24"/>
        </w:rPr>
        <w:t xml:space="preserve">Omdat echter niet geheel wordt teruggekeerd naar de situatie zoals die voorafgaand aan 2019 was, is de verwachting dat de aanzuigende werking van het abonnementstarief niet geheel ongedaan wordt gemaakt, maar grotendeels. </w:t>
      </w:r>
      <w:r w:rsidRPr="007A1507" w:rsidR="00054DA2">
        <w:rPr>
          <w:rFonts w:ascii="Times New Roman" w:hAnsi="Times New Roman" w:eastAsia="Verdana"/>
          <w:sz w:val="24"/>
          <w:szCs w:val="24"/>
        </w:rPr>
        <w:t>De effecten van de ivb zullen gemonitord worden.</w:t>
      </w:r>
    </w:p>
    <w:p w:rsidRPr="007A1507" w:rsidR="00436E72" w:rsidP="00164A7E" w:rsidRDefault="2FCA0C6C" w14:paraId="4200AB45" w14:textId="3AF57504">
      <w:pPr>
        <w:pStyle w:val="Geenafstand"/>
        <w:suppressAutoHyphens/>
        <w:rPr>
          <w:rFonts w:ascii="Times New Roman" w:hAnsi="Times New Roman"/>
          <w:i/>
          <w:sz w:val="24"/>
          <w:szCs w:val="24"/>
        </w:rPr>
      </w:pPr>
      <w:r w:rsidRPr="007A1507">
        <w:rPr>
          <w:rFonts w:ascii="Times New Roman" w:hAnsi="Times New Roman"/>
          <w:i/>
          <w:iCs/>
          <w:sz w:val="24"/>
          <w:szCs w:val="24"/>
        </w:rPr>
        <w:t>Kan de regering nader onderbouwen waarom zij verwacht dat door het voorgestelde maximumbedrag van €328 per maand het beroep op de Wmo 2015 landelijk voldoende afneemt waardoor de aanzuigende werking grotendeels ongedaan gemaakt zal worden?</w:t>
      </w:r>
    </w:p>
    <w:p w:rsidRPr="007A1507" w:rsidR="00436E72" w:rsidP="00164A7E" w:rsidRDefault="00436E72" w14:paraId="70098EBB" w14:textId="13A08514">
      <w:pPr>
        <w:suppressAutoHyphens/>
        <w:spacing w:after="0"/>
        <w:rPr>
          <w:rFonts w:ascii="Times New Roman" w:hAnsi="Times New Roman"/>
          <w:sz w:val="24"/>
          <w:szCs w:val="24"/>
        </w:rPr>
      </w:pPr>
    </w:p>
    <w:p w:rsidRPr="007A1507" w:rsidR="001E7868" w:rsidP="00164A7E" w:rsidRDefault="001E7868" w14:paraId="18638237" w14:textId="388A42C0">
      <w:pPr>
        <w:suppressAutoHyphens/>
        <w:spacing w:after="0"/>
        <w:rPr>
          <w:rFonts w:ascii="Times New Roman" w:hAnsi="Times New Roman" w:eastAsia="Verdana"/>
          <w:sz w:val="24"/>
          <w:szCs w:val="24"/>
        </w:rPr>
      </w:pPr>
      <w:r w:rsidRPr="007A1507">
        <w:rPr>
          <w:rFonts w:ascii="Times New Roman" w:hAnsi="Times New Roman" w:eastAsia="Verdana"/>
          <w:sz w:val="24"/>
          <w:szCs w:val="24"/>
        </w:rPr>
        <w:t>D</w:t>
      </w:r>
      <w:r w:rsidRPr="007A1507" w:rsidR="00C14326">
        <w:rPr>
          <w:rFonts w:ascii="Times New Roman" w:hAnsi="Times New Roman" w:eastAsia="Verdana"/>
          <w:sz w:val="24"/>
          <w:szCs w:val="24"/>
        </w:rPr>
        <w:t xml:space="preserve">e </w:t>
      </w:r>
      <w:r w:rsidRPr="007A1507">
        <w:rPr>
          <w:rFonts w:ascii="Times New Roman" w:hAnsi="Times New Roman" w:eastAsia="Verdana"/>
          <w:sz w:val="24"/>
          <w:szCs w:val="24"/>
        </w:rPr>
        <w:t>verwachting dat de ivb de aanzuigende werking van het abonnementstarief weer grotendeels ongedaan zal maken</w:t>
      </w:r>
      <w:r w:rsidRPr="007A1507" w:rsidR="003110FC">
        <w:rPr>
          <w:rFonts w:ascii="Times New Roman" w:hAnsi="Times New Roman" w:eastAsia="Verdana"/>
          <w:sz w:val="24"/>
          <w:szCs w:val="24"/>
        </w:rPr>
        <w:t>,</w:t>
      </w:r>
      <w:r w:rsidRPr="007A1507">
        <w:rPr>
          <w:rFonts w:ascii="Times New Roman" w:hAnsi="Times New Roman" w:eastAsia="Verdana"/>
          <w:sz w:val="24"/>
          <w:szCs w:val="24"/>
        </w:rPr>
        <w:t xml:space="preserve"> is niet </w:t>
      </w:r>
      <w:r w:rsidRPr="007A1507" w:rsidR="00FF00B3">
        <w:rPr>
          <w:rFonts w:ascii="Times New Roman" w:hAnsi="Times New Roman" w:eastAsia="Verdana"/>
          <w:sz w:val="24"/>
          <w:szCs w:val="24"/>
        </w:rPr>
        <w:t xml:space="preserve">alleen </w:t>
      </w:r>
      <w:r w:rsidRPr="007A1507">
        <w:rPr>
          <w:rFonts w:ascii="Times New Roman" w:hAnsi="Times New Roman" w:eastAsia="Verdana"/>
          <w:sz w:val="24"/>
          <w:szCs w:val="24"/>
        </w:rPr>
        <w:t>gebaseerd op de hoogte van de maximum-ivb maar op de hoogte van de ivb voor alle inkomensgroepen.</w:t>
      </w:r>
    </w:p>
    <w:p w:rsidRPr="007A1507" w:rsidR="004C4DB1" w:rsidP="00164A7E" w:rsidRDefault="00AB7089" w14:paraId="24D9F810" w14:textId="6CC8CFBF">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aanzuigende werking van het abonnementstarief heeft zich binnen alle inkomenscategorieën voorgedaan: hoewel de procentuele toename van het aantal cliënten huishoudelijke hulp </w:t>
      </w:r>
      <w:r w:rsidRPr="007A1507" w:rsidR="003E5840">
        <w:rPr>
          <w:rFonts w:ascii="Times New Roman" w:hAnsi="Times New Roman" w:eastAsia="Verdana"/>
          <w:sz w:val="24"/>
          <w:szCs w:val="24"/>
        </w:rPr>
        <w:t xml:space="preserve">tussen 2018 en 2021 </w:t>
      </w:r>
      <w:r w:rsidRPr="007A1507">
        <w:rPr>
          <w:rFonts w:ascii="Times New Roman" w:hAnsi="Times New Roman" w:eastAsia="Verdana"/>
          <w:sz w:val="24"/>
          <w:szCs w:val="24"/>
        </w:rPr>
        <w:t xml:space="preserve">het sterkst </w:t>
      </w:r>
      <w:r w:rsidRPr="007A1507" w:rsidR="001E7868">
        <w:rPr>
          <w:rFonts w:ascii="Times New Roman" w:hAnsi="Times New Roman" w:eastAsia="Verdana"/>
          <w:sz w:val="24"/>
          <w:szCs w:val="24"/>
        </w:rPr>
        <w:t>is geweest</w:t>
      </w:r>
      <w:r w:rsidRPr="007A1507">
        <w:rPr>
          <w:rFonts w:ascii="Times New Roman" w:hAnsi="Times New Roman" w:eastAsia="Verdana"/>
          <w:sz w:val="24"/>
          <w:szCs w:val="24"/>
        </w:rPr>
        <w:t xml:space="preserve"> binnen de hoogste </w:t>
      </w:r>
      <w:r w:rsidRPr="007A1507">
        <w:rPr>
          <w:rFonts w:ascii="Times New Roman" w:hAnsi="Times New Roman" w:eastAsia="Verdana"/>
          <w:sz w:val="24"/>
          <w:szCs w:val="24"/>
        </w:rPr>
        <w:lastRenderedPageBreak/>
        <w:t xml:space="preserve">inkomenscategorieën, lag de absolute toename van het aantal cliënten huishoudelijke hulp </w:t>
      </w:r>
      <w:r w:rsidRPr="007A1507" w:rsidR="003E5840">
        <w:rPr>
          <w:rFonts w:ascii="Times New Roman" w:hAnsi="Times New Roman" w:eastAsia="Verdana"/>
          <w:sz w:val="24"/>
          <w:szCs w:val="24"/>
        </w:rPr>
        <w:t xml:space="preserve">in die periode </w:t>
      </w:r>
      <w:r w:rsidRPr="007A1507">
        <w:rPr>
          <w:rFonts w:ascii="Times New Roman" w:hAnsi="Times New Roman" w:eastAsia="Verdana"/>
          <w:sz w:val="24"/>
          <w:szCs w:val="24"/>
        </w:rPr>
        <w:t>voor ruim 75% bij huishoudens met een inkomen tot € 50.000 (zie tabel 2 in paragraaf 2.2 van de memorie van toelichting).</w:t>
      </w:r>
      <w:r w:rsidRPr="007A1507" w:rsidR="00CA4ED1">
        <w:rPr>
          <w:rFonts w:ascii="Times New Roman" w:hAnsi="Times New Roman" w:eastAsia="Verdana"/>
          <w:sz w:val="24"/>
          <w:szCs w:val="24"/>
        </w:rPr>
        <w:t xml:space="preserve"> Het gaat hier om mensen die minder dan de maximum-ivb verschuldigd zullen zijn.</w:t>
      </w:r>
    </w:p>
    <w:p w:rsidRPr="007A1507" w:rsidR="00CA4ED1" w:rsidP="00164A7E" w:rsidRDefault="00CA4ED1" w14:paraId="0BE622DA" w14:textId="77777777">
      <w:pPr>
        <w:suppressAutoHyphens/>
        <w:spacing w:after="0"/>
        <w:rPr>
          <w:rFonts w:ascii="Times New Roman" w:hAnsi="Times New Roman" w:eastAsia="Verdana"/>
          <w:sz w:val="24"/>
          <w:szCs w:val="24"/>
        </w:rPr>
      </w:pPr>
    </w:p>
    <w:p w:rsidRPr="007A1507" w:rsidR="004C4DB1" w:rsidP="00164A7E" w:rsidRDefault="001E7868" w14:paraId="26477724" w14:textId="4036A85F">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Toch is ook de hoogte van de maximum-ivb van invloed op het effect van de ivb. </w:t>
      </w:r>
      <w:r w:rsidRPr="007A1507" w:rsidR="2FCA0C6C">
        <w:rPr>
          <w:rFonts w:ascii="Times New Roman" w:hAnsi="Times New Roman" w:eastAsia="Verdana"/>
          <w:sz w:val="24"/>
          <w:szCs w:val="24"/>
        </w:rPr>
        <w:t xml:space="preserve">Een deel van de cliënten met een maatwerkvoorziening zal de maximum-ivb van € 328 per maand (prijspeil 2025) verschuldigd zijn. De regering verwacht dat een eigen bijdrage van deze omvang voor de betreffende groep burgers een voldoende stimulans biedt om – indien dat kan – de ondersteuning op eigen kracht, met een algemeen gebruikelijke voorziening, met gebruikelijke hulp, met mantelzorg of met hulp van andere personen uit </w:t>
      </w:r>
      <w:r w:rsidRPr="007A1507" w:rsidR="003E5840">
        <w:rPr>
          <w:rFonts w:ascii="Times New Roman" w:hAnsi="Times New Roman" w:eastAsia="Verdana"/>
          <w:sz w:val="24"/>
          <w:szCs w:val="24"/>
        </w:rPr>
        <w:t xml:space="preserve">het </w:t>
      </w:r>
      <w:r w:rsidRPr="007A1507" w:rsidR="2FCA0C6C">
        <w:rPr>
          <w:rFonts w:ascii="Times New Roman" w:hAnsi="Times New Roman" w:eastAsia="Verdana"/>
          <w:sz w:val="24"/>
          <w:szCs w:val="24"/>
        </w:rPr>
        <w:t xml:space="preserve">sociale netwerk dan wel met gebruikmaking van algemene voorzieningen te organiseren. Zij kunnen kosten besparen door bijvoorbeeld zelf een scootmobiel te huren of door een particuliere huishoudelijke hulp in te schakelen op basis van de </w:t>
      </w:r>
      <w:r w:rsidRPr="007A1507" w:rsidR="002F3E63">
        <w:rPr>
          <w:rFonts w:ascii="Times New Roman" w:hAnsi="Times New Roman" w:eastAsia="Verdana"/>
          <w:sz w:val="24"/>
          <w:szCs w:val="24"/>
        </w:rPr>
        <w:t xml:space="preserve">Regeling dienstverlening aan huis (hierna: </w:t>
      </w:r>
      <w:r w:rsidRPr="007A1507" w:rsidR="2FCA0C6C">
        <w:rPr>
          <w:rFonts w:ascii="Times New Roman" w:hAnsi="Times New Roman" w:eastAsia="Verdana"/>
          <w:sz w:val="24"/>
          <w:szCs w:val="24"/>
        </w:rPr>
        <w:t>Rdah</w:t>
      </w:r>
      <w:r w:rsidRPr="007A1507" w:rsidR="002F3E63">
        <w:rPr>
          <w:rFonts w:ascii="Times New Roman" w:hAnsi="Times New Roman" w:eastAsia="Verdana"/>
          <w:sz w:val="24"/>
          <w:szCs w:val="24"/>
        </w:rPr>
        <w:t>)</w:t>
      </w:r>
      <w:r w:rsidRPr="007A1507" w:rsidR="2FCA0C6C">
        <w:rPr>
          <w:rFonts w:ascii="Times New Roman" w:hAnsi="Times New Roman" w:eastAsia="Verdana"/>
          <w:sz w:val="24"/>
          <w:szCs w:val="24"/>
        </w:rPr>
        <w:t xml:space="preserve">. Particulieren betalen voor huishoudelijke hulp op basis van de Rdah vaak (veel) lagere tarieven (in de orde van € 15 - € 20 per uur) dan gemeenten (€ 35 - € 40 per uur). </w:t>
      </w:r>
    </w:p>
    <w:p w:rsidRPr="007A1507" w:rsidR="00CA4ED1" w:rsidP="00164A7E" w:rsidRDefault="00CA4ED1" w14:paraId="278BA676" w14:textId="77777777">
      <w:pPr>
        <w:pStyle w:val="Geenafstand"/>
        <w:suppressAutoHyphens/>
        <w:rPr>
          <w:rFonts w:ascii="Times New Roman" w:hAnsi="Times New Roman"/>
          <w:sz w:val="24"/>
          <w:szCs w:val="24"/>
        </w:rPr>
      </w:pPr>
    </w:p>
    <w:p w:rsidRPr="007A1507" w:rsidR="00436E72" w:rsidP="00164A7E" w:rsidRDefault="621ADBC8" w14:paraId="60D6D8C6" w14:textId="77777777">
      <w:pPr>
        <w:pStyle w:val="Geenafstand"/>
        <w:suppressAutoHyphens/>
        <w:rPr>
          <w:rFonts w:ascii="Times New Roman" w:hAnsi="Times New Roman"/>
          <w:i/>
          <w:sz w:val="24"/>
          <w:szCs w:val="24"/>
        </w:rPr>
      </w:pPr>
      <w:r w:rsidRPr="007A1507">
        <w:rPr>
          <w:rFonts w:ascii="Times New Roman" w:hAnsi="Times New Roman"/>
          <w:i/>
          <w:iCs/>
          <w:sz w:val="24"/>
          <w:szCs w:val="24"/>
        </w:rPr>
        <w:t>Kan de regering tevens nader toelichten waarom zij ervoor heeft gekozen dit maximumbedrag niet in de wet zelf, maar in lagere regelgeving op te nemen?</w:t>
      </w:r>
    </w:p>
    <w:p w:rsidRPr="007A1507" w:rsidR="00FF24DA" w:rsidP="00164A7E" w:rsidRDefault="00FF24DA" w14:paraId="7D6003C5" w14:textId="77777777">
      <w:pPr>
        <w:suppressAutoHyphens/>
        <w:spacing w:after="0"/>
        <w:rPr>
          <w:rFonts w:ascii="Times New Roman" w:hAnsi="Times New Roman" w:eastAsia="Verdana"/>
          <w:sz w:val="24"/>
          <w:szCs w:val="24"/>
        </w:rPr>
      </w:pPr>
    </w:p>
    <w:p w:rsidRPr="007A1507" w:rsidR="00AB5A82" w:rsidP="00164A7E" w:rsidRDefault="70B95A61" w14:paraId="3DAA4923" w14:textId="5076EC9C">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opzet van het wetsvoorstel komt overeen met de gelaagde structuur van de regelgeving voor eigen bijdragen voor langdurige zorg op grond van de Wlz en beschermd wonen en opvang op grond van de Wmo 2015</w:t>
      </w:r>
      <w:r w:rsidRPr="007A1507" w:rsidR="001E7868">
        <w:rPr>
          <w:rFonts w:ascii="Times New Roman" w:hAnsi="Times New Roman" w:eastAsia="Verdana"/>
          <w:sz w:val="24"/>
          <w:szCs w:val="24"/>
        </w:rPr>
        <w:t xml:space="preserve"> die – net </w:t>
      </w:r>
      <w:r w:rsidRPr="007A1507">
        <w:rPr>
          <w:rFonts w:ascii="Times New Roman" w:hAnsi="Times New Roman" w:eastAsia="Verdana"/>
          <w:sz w:val="24"/>
          <w:szCs w:val="24"/>
        </w:rPr>
        <w:t xml:space="preserve">als de ivb </w:t>
      </w:r>
      <w:r w:rsidRPr="007A1507" w:rsidR="001E7868">
        <w:rPr>
          <w:rFonts w:ascii="Times New Roman" w:hAnsi="Times New Roman" w:eastAsia="Verdana"/>
          <w:sz w:val="24"/>
          <w:szCs w:val="24"/>
        </w:rPr>
        <w:t xml:space="preserve">– </w:t>
      </w:r>
      <w:r w:rsidRPr="007A1507">
        <w:rPr>
          <w:rFonts w:ascii="Times New Roman" w:hAnsi="Times New Roman" w:eastAsia="Verdana"/>
          <w:sz w:val="24"/>
          <w:szCs w:val="24"/>
        </w:rPr>
        <w:t xml:space="preserve">gebaseerd </w:t>
      </w:r>
      <w:r w:rsidRPr="007A1507" w:rsidR="00190845">
        <w:rPr>
          <w:rFonts w:ascii="Times New Roman" w:hAnsi="Times New Roman" w:eastAsia="Verdana"/>
          <w:sz w:val="24"/>
          <w:szCs w:val="24"/>
        </w:rPr>
        <w:t xml:space="preserve">zijn </w:t>
      </w:r>
      <w:r w:rsidRPr="007A1507">
        <w:rPr>
          <w:rFonts w:ascii="Times New Roman" w:hAnsi="Times New Roman" w:eastAsia="Verdana"/>
          <w:sz w:val="24"/>
          <w:szCs w:val="24"/>
        </w:rPr>
        <w:t xml:space="preserve">op het inkomen en vermogen van burgers. Deze wetten bevatten de kaders op grond waarvan en waarbinnen de eigen bijdragen </w:t>
      </w:r>
      <w:r w:rsidRPr="007A1507" w:rsidR="30FBA8C3">
        <w:rPr>
          <w:rFonts w:ascii="Times New Roman" w:hAnsi="Times New Roman" w:eastAsia="Verdana"/>
          <w:sz w:val="24"/>
          <w:szCs w:val="24"/>
        </w:rPr>
        <w:t xml:space="preserve">bij of krachtens algemene maatregel van bestuur </w:t>
      </w:r>
      <w:r w:rsidRPr="007A1507">
        <w:rPr>
          <w:rFonts w:ascii="Times New Roman" w:hAnsi="Times New Roman" w:eastAsia="Verdana"/>
          <w:sz w:val="24"/>
          <w:szCs w:val="24"/>
        </w:rPr>
        <w:t xml:space="preserve">verder worden uitgewerkt. </w:t>
      </w:r>
    </w:p>
    <w:p w:rsidRPr="007A1507" w:rsidR="00CA4ED1" w:rsidP="00164A7E" w:rsidRDefault="00CA4ED1" w14:paraId="60528788" w14:textId="77777777">
      <w:pPr>
        <w:suppressAutoHyphens/>
        <w:spacing w:after="0"/>
        <w:rPr>
          <w:rFonts w:ascii="Times New Roman" w:hAnsi="Times New Roman" w:eastAsia="Verdana"/>
          <w:sz w:val="24"/>
          <w:szCs w:val="24"/>
        </w:rPr>
      </w:pPr>
    </w:p>
    <w:p w:rsidRPr="007A1507" w:rsidR="00CA4ED1" w:rsidP="00164A7E" w:rsidRDefault="70B95A61" w14:paraId="5B560846"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Conform deze reeds bestaande structuur worden </w:t>
      </w:r>
      <w:r w:rsidRPr="007A1507" w:rsidR="00AB5A82">
        <w:rPr>
          <w:rFonts w:ascii="Times New Roman" w:hAnsi="Times New Roman" w:eastAsia="Verdana"/>
          <w:sz w:val="24"/>
          <w:szCs w:val="24"/>
        </w:rPr>
        <w:t xml:space="preserve">ook </w:t>
      </w:r>
      <w:r w:rsidRPr="007A1507">
        <w:rPr>
          <w:rFonts w:ascii="Times New Roman" w:hAnsi="Times New Roman" w:eastAsia="Verdana"/>
          <w:sz w:val="24"/>
          <w:szCs w:val="24"/>
        </w:rPr>
        <w:t>de parameters voor het bepalen van de hoogte van de ivb vastgelegd in het Uitvoeringsbesluit Wmo 2015. De maximum-ivb is één van deze parameters, naast onder meer de minimum-ivb, het bijdrageplichtig inkomen waarboven de ivb oploopt, het marginale tarief en de verschillende huishoudenstypen. In dat besluit wordt ook bepaald op welke wijze de indexering bij ministeriële regeling plaatsvindt.</w:t>
      </w:r>
    </w:p>
    <w:p w:rsidRPr="007A1507" w:rsidR="00CA4ED1" w:rsidP="00164A7E" w:rsidRDefault="00CA4ED1" w14:paraId="4215ED5F" w14:textId="77777777">
      <w:pPr>
        <w:suppressAutoHyphens/>
        <w:spacing w:after="0"/>
        <w:rPr>
          <w:rFonts w:ascii="Times New Roman" w:hAnsi="Times New Roman" w:eastAsia="Verdana"/>
          <w:sz w:val="24"/>
          <w:szCs w:val="24"/>
        </w:rPr>
      </w:pPr>
    </w:p>
    <w:p w:rsidRPr="007A1507" w:rsidR="00436E72" w:rsidP="00164A7E" w:rsidRDefault="621ADBC8" w14:paraId="1F23317A" w14:textId="422BC440">
      <w:pPr>
        <w:pStyle w:val="Geenafstand"/>
        <w:suppressAutoHyphens/>
        <w:rPr>
          <w:rFonts w:ascii="Times New Roman" w:hAnsi="Times New Roman"/>
          <w:i/>
          <w:sz w:val="24"/>
          <w:szCs w:val="24"/>
        </w:rPr>
      </w:pPr>
      <w:r w:rsidRPr="007A1507">
        <w:rPr>
          <w:rFonts w:ascii="Times New Roman" w:hAnsi="Times New Roman"/>
          <w:i/>
          <w:iCs/>
          <w:sz w:val="24"/>
          <w:szCs w:val="24"/>
        </w:rPr>
        <w:t>In hoeverre voorziet de regering wijzigingen van de algemene maatregel van bestuur ten opzichte van de versie die in consultatie is gegaan? Indien het concept niet meer actueel is, kan de Kamer inzicht krijgen in een gewijzigde versie?</w:t>
      </w:r>
    </w:p>
    <w:p w:rsidRPr="007A1507" w:rsidR="00853C86" w:rsidP="00164A7E" w:rsidRDefault="00853C86" w14:paraId="193459BE" w14:textId="77777777">
      <w:pPr>
        <w:pStyle w:val="Geenafstand"/>
        <w:suppressAutoHyphens/>
        <w:rPr>
          <w:rFonts w:ascii="Times New Roman" w:hAnsi="Times New Roman"/>
          <w:color w:val="C00000"/>
          <w:sz w:val="24"/>
          <w:szCs w:val="24"/>
        </w:rPr>
      </w:pPr>
    </w:p>
    <w:p w:rsidRPr="007A1507" w:rsidR="00436E72" w:rsidP="00164A7E" w:rsidRDefault="6EFE6D56" w14:paraId="5AD81D3D" w14:textId="75651AA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actuele ontwerp van het Besluit vervanging abonnementstarief Wmo 2015 is op 25 april 2025 aan </w:t>
      </w:r>
      <w:r w:rsidRPr="007A1507" w:rsidR="45C02CB9">
        <w:rPr>
          <w:rFonts w:ascii="Times New Roman" w:hAnsi="Times New Roman" w:eastAsia="Verdana"/>
          <w:sz w:val="24"/>
          <w:szCs w:val="24"/>
        </w:rPr>
        <w:t>uw</w:t>
      </w:r>
      <w:r w:rsidRPr="007A1507">
        <w:rPr>
          <w:rFonts w:ascii="Times New Roman" w:hAnsi="Times New Roman" w:eastAsia="Verdana"/>
          <w:sz w:val="24"/>
          <w:szCs w:val="24"/>
        </w:rPr>
        <w:t xml:space="preserve"> Kamer aangeboden.</w:t>
      </w:r>
      <w:r w:rsidRPr="007A1507" w:rsidR="00AB5A82">
        <w:rPr>
          <w:rStyle w:val="Voetnootmarkering"/>
          <w:rFonts w:ascii="Times New Roman" w:hAnsi="Times New Roman" w:eastAsia="Verdana"/>
          <w:sz w:val="24"/>
          <w:szCs w:val="24"/>
        </w:rPr>
        <w:footnoteReference w:id="49"/>
      </w:r>
      <w:r w:rsidRPr="007A1507">
        <w:rPr>
          <w:rFonts w:ascii="Times New Roman" w:hAnsi="Times New Roman" w:eastAsia="Verdana"/>
          <w:sz w:val="24"/>
          <w:szCs w:val="24"/>
        </w:rPr>
        <w:t xml:space="preserve"> In dat ontwerp is de opbrengst van de (internet)consultatie, toetsing en advisering verwerkt.</w:t>
      </w:r>
    </w:p>
    <w:p w:rsidRPr="007A1507" w:rsidR="00CA4ED1" w:rsidP="00164A7E" w:rsidRDefault="00CA4ED1" w14:paraId="1AED0D28" w14:textId="77777777">
      <w:pPr>
        <w:suppressAutoHyphens/>
        <w:spacing w:after="0"/>
        <w:rPr>
          <w:rFonts w:ascii="Times New Roman" w:hAnsi="Times New Roman" w:eastAsia="Verdana"/>
          <w:sz w:val="24"/>
          <w:szCs w:val="24"/>
        </w:rPr>
      </w:pPr>
    </w:p>
    <w:p w:rsidRPr="007A1507" w:rsidR="00436E72" w:rsidP="00164A7E" w:rsidRDefault="3C3D0781" w14:paraId="5216EE71" w14:textId="4EF5ACD4">
      <w:pPr>
        <w:pStyle w:val="Geenafstand"/>
        <w:suppressAutoHyphens/>
        <w:rPr>
          <w:rFonts w:ascii="Times New Roman" w:hAnsi="Times New Roman"/>
          <w:i/>
          <w:sz w:val="24"/>
          <w:szCs w:val="24"/>
        </w:rPr>
      </w:pPr>
      <w:r w:rsidRPr="007A1507">
        <w:rPr>
          <w:rFonts w:ascii="Times New Roman" w:hAnsi="Times New Roman"/>
          <w:i/>
          <w:iCs/>
          <w:sz w:val="24"/>
          <w:szCs w:val="24"/>
        </w:rPr>
        <w:t xml:space="preserve">Kan de regering toelichten waarom er voor een bedrag van €328 per maand is gekozen terwijl uit de maatschappelijke prijslijst blijkt dat het mediaanbedrag voor huishoudelijke hulp basis/midden ligt op een bedrag van €363 per maand? </w:t>
      </w:r>
    </w:p>
    <w:p w:rsidRPr="007A1507" w:rsidR="3C3D0781" w:rsidP="00164A7E" w:rsidRDefault="3C3D0781" w14:paraId="3877FB5D" w14:textId="64452892">
      <w:pPr>
        <w:pStyle w:val="Geenafstand"/>
        <w:suppressAutoHyphens/>
        <w:rPr>
          <w:rFonts w:ascii="Times New Roman" w:hAnsi="Times New Roman"/>
          <w:i/>
          <w:iCs/>
          <w:sz w:val="24"/>
          <w:szCs w:val="24"/>
        </w:rPr>
      </w:pPr>
    </w:p>
    <w:p w:rsidRPr="007A1507" w:rsidR="00436E72" w:rsidP="00164A7E" w:rsidRDefault="2FCA0C6C" w14:paraId="6EC23511" w14:textId="5CAF4A01">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maximum-ivb van € 328 per maand (prijspeil 2025) is niet gebaseerd op de mediane maandelijkse kosten van gemeenten voor huishoudelijke hulp, maar is bij benadering gelijk </w:t>
      </w:r>
      <w:r w:rsidRPr="007A1507">
        <w:rPr>
          <w:rFonts w:ascii="Times New Roman" w:hAnsi="Times New Roman" w:eastAsia="Verdana"/>
          <w:sz w:val="24"/>
          <w:szCs w:val="24"/>
        </w:rPr>
        <w:lastRenderedPageBreak/>
        <w:t xml:space="preserve">aan de maandelijkse kosten voor gemeenten </w:t>
      </w:r>
      <w:r w:rsidRPr="007A1507" w:rsidR="00E411AF">
        <w:rPr>
          <w:rFonts w:ascii="Times New Roman" w:hAnsi="Times New Roman" w:eastAsia="Verdana"/>
          <w:sz w:val="24"/>
          <w:szCs w:val="24"/>
        </w:rPr>
        <w:t xml:space="preserve">voor de inzet </w:t>
      </w:r>
      <w:r w:rsidRPr="007A1507">
        <w:rPr>
          <w:rFonts w:ascii="Times New Roman" w:hAnsi="Times New Roman" w:eastAsia="Verdana"/>
          <w:sz w:val="24"/>
          <w:szCs w:val="24"/>
        </w:rPr>
        <w:t xml:space="preserve">van twee uur huishoudelijke hulp per week. </w:t>
      </w:r>
    </w:p>
    <w:p w:rsidRPr="007A1507" w:rsidR="00436E72" w:rsidP="00164A7E" w:rsidRDefault="2FCA0C6C" w14:paraId="71227D5A" w14:textId="3970911F">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Daarbij is uitgegaan van het mediane uurtarief van € 37 (prijspeil 2024), zoals opgenomen in de maatschappelijke prijslijst, geïndexeerd naar het actuele prijspeil.</w:t>
      </w:r>
      <w:r w:rsidRPr="007A1507" w:rsidR="0061513A">
        <w:rPr>
          <w:rStyle w:val="Voetnootmarkering"/>
          <w:rFonts w:ascii="Times New Roman" w:hAnsi="Times New Roman" w:eastAsia="Verdana"/>
          <w:sz w:val="24"/>
          <w:szCs w:val="24"/>
        </w:rPr>
        <w:footnoteReference w:id="50"/>
      </w:r>
      <w:r w:rsidRPr="007A1507">
        <w:rPr>
          <w:rFonts w:ascii="Times New Roman" w:hAnsi="Times New Roman" w:eastAsia="Verdana"/>
          <w:sz w:val="24"/>
          <w:szCs w:val="24"/>
        </w:rPr>
        <w:t xml:space="preserve"> Er is gerekend met 4 1/3 weken per maand.</w:t>
      </w:r>
    </w:p>
    <w:p w:rsidRPr="007A1507" w:rsidR="0061513A" w:rsidP="00164A7E" w:rsidRDefault="0061513A" w14:paraId="2F911889" w14:textId="77777777">
      <w:pPr>
        <w:suppressAutoHyphens/>
        <w:spacing w:after="0"/>
        <w:rPr>
          <w:rFonts w:ascii="Times New Roman" w:hAnsi="Times New Roman" w:eastAsia="Verdana"/>
          <w:sz w:val="24"/>
          <w:szCs w:val="24"/>
        </w:rPr>
      </w:pPr>
    </w:p>
    <w:p w:rsidRPr="007A1507" w:rsidR="00436E72" w:rsidP="00164A7E" w:rsidRDefault="621ADBC8" w14:paraId="567EA259" w14:textId="267A8875">
      <w:pPr>
        <w:suppressAutoHyphens/>
        <w:spacing w:after="0"/>
        <w:rPr>
          <w:rFonts w:ascii="Times New Roman" w:hAnsi="Times New Roman" w:eastAsia="Verdana"/>
          <w:sz w:val="24"/>
          <w:szCs w:val="24"/>
        </w:rPr>
      </w:pPr>
      <w:r w:rsidRPr="007A1507">
        <w:rPr>
          <w:rFonts w:ascii="Times New Roman" w:hAnsi="Times New Roman" w:eastAsia="Verdana"/>
          <w:sz w:val="24"/>
          <w:szCs w:val="24"/>
        </w:rPr>
        <w:t>Twee uur huishoudelijke hulp per week is bij benadering gelijk aan het aantal uur huishoudelijke hulp per week dat – volgens het door Bureau HHM ontwikkelde Normenkader Huishoudelijke Ondersteuning 2025 – nodig is voor een schoon en leefbaar huis in de gemiddelde cliëntsituatie.</w:t>
      </w:r>
      <w:r w:rsidRPr="007A1507" w:rsidR="0061513A">
        <w:rPr>
          <w:rStyle w:val="Voetnootmarkering"/>
          <w:rFonts w:ascii="Times New Roman" w:hAnsi="Times New Roman" w:eastAsia="Verdana"/>
          <w:sz w:val="24"/>
          <w:szCs w:val="24"/>
        </w:rPr>
        <w:footnoteReference w:id="51"/>
      </w:r>
      <w:r w:rsidRPr="007A1507" w:rsidR="0061513A">
        <w:rPr>
          <w:rFonts w:ascii="Times New Roman" w:hAnsi="Times New Roman" w:eastAsia="Verdana"/>
          <w:sz w:val="24"/>
          <w:szCs w:val="24"/>
        </w:rPr>
        <w:t xml:space="preserve"> Twee uur per week </w:t>
      </w:r>
      <w:r w:rsidRPr="007A1507" w:rsidR="2FCA0C6C">
        <w:rPr>
          <w:rFonts w:ascii="Times New Roman" w:hAnsi="Times New Roman" w:eastAsia="Verdana"/>
          <w:sz w:val="24"/>
          <w:szCs w:val="24"/>
        </w:rPr>
        <w:t xml:space="preserve">is niet noodzakelijkerwijs gelijk aan de gemiddelde hoeveelheid huishoudelijke hulp die </w:t>
      </w:r>
      <w:r w:rsidRPr="007A1507" w:rsidR="0061513A">
        <w:rPr>
          <w:rFonts w:ascii="Times New Roman" w:hAnsi="Times New Roman" w:eastAsia="Verdana"/>
          <w:sz w:val="24"/>
          <w:szCs w:val="24"/>
        </w:rPr>
        <w:t xml:space="preserve">in een gemeente </w:t>
      </w:r>
      <w:r w:rsidRPr="007A1507" w:rsidR="2FCA0C6C">
        <w:rPr>
          <w:rFonts w:ascii="Times New Roman" w:hAnsi="Times New Roman" w:eastAsia="Verdana"/>
          <w:sz w:val="24"/>
          <w:szCs w:val="24"/>
        </w:rPr>
        <w:t>per week aan cliënten wordt geleverd. Soms hebben cliënten niet alleen behoefte aan ondersteuning bij de zorg voor een schoon en leefbaar huis, maar is er bijvoorbeeld ook ondersteuning nodig door een huishoudelijke hulp voor zaken als wassen, strijken of boodschappen doen.</w:t>
      </w:r>
    </w:p>
    <w:p w:rsidRPr="007A1507" w:rsidR="0061513A" w:rsidP="00164A7E" w:rsidRDefault="0061513A" w14:paraId="4A20F7A3" w14:textId="77777777">
      <w:pPr>
        <w:suppressAutoHyphens/>
        <w:spacing w:after="0"/>
        <w:rPr>
          <w:rFonts w:ascii="Times New Roman" w:hAnsi="Times New Roman" w:eastAsia="Verdana"/>
          <w:sz w:val="24"/>
          <w:szCs w:val="24"/>
        </w:rPr>
      </w:pPr>
    </w:p>
    <w:p w:rsidRPr="007A1507" w:rsidR="3C3D0781" w:rsidP="00164A7E" w:rsidRDefault="2FCA0C6C" w14:paraId="3BDE4D43" w14:textId="65CA8A9F">
      <w:pPr>
        <w:pStyle w:val="Geenafstand"/>
        <w:suppressAutoHyphens/>
        <w:rPr>
          <w:rFonts w:ascii="Times New Roman" w:hAnsi="Times New Roman"/>
          <w:i/>
          <w:sz w:val="24"/>
          <w:szCs w:val="24"/>
        </w:rPr>
      </w:pPr>
      <w:r w:rsidRPr="007A1507">
        <w:rPr>
          <w:rFonts w:ascii="Times New Roman" w:hAnsi="Times New Roman"/>
          <w:i/>
          <w:iCs/>
          <w:sz w:val="24"/>
          <w:szCs w:val="24"/>
        </w:rPr>
        <w:t>In hoeveel gemeenten zal het hierdoor alsnog aantrekkelijker zijn om beroep te doen op de Wmo 2015 in plaats van een keuze te maken voor particuliere hulp?</w:t>
      </w:r>
    </w:p>
    <w:p w:rsidRPr="007A1507" w:rsidR="3C3D0781" w:rsidP="00164A7E" w:rsidRDefault="3C3D0781" w14:paraId="00EA7412" w14:textId="431A7148">
      <w:pPr>
        <w:pStyle w:val="Geenafstand"/>
        <w:suppressAutoHyphens/>
        <w:rPr>
          <w:rFonts w:ascii="Times New Roman" w:hAnsi="Times New Roman"/>
          <w:i/>
          <w:iCs/>
          <w:sz w:val="24"/>
          <w:szCs w:val="24"/>
          <w:highlight w:val="yellow"/>
        </w:rPr>
      </w:pPr>
    </w:p>
    <w:p w:rsidRPr="007A1507" w:rsidR="3C3D0781" w:rsidP="00164A7E" w:rsidRDefault="2FCA0C6C" w14:paraId="635909F4" w14:textId="59D6E3C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Dat de maximum-ivb van € 328 per maand (prijspeil 2025) lager is dan de mediane maandelijkse kosten voor gemeenten </w:t>
      </w:r>
      <w:r w:rsidRPr="007A1507" w:rsidR="00064A6E">
        <w:rPr>
          <w:rFonts w:ascii="Times New Roman" w:hAnsi="Times New Roman" w:eastAsia="Verdana"/>
          <w:sz w:val="24"/>
          <w:szCs w:val="24"/>
        </w:rPr>
        <w:t>v</w:t>
      </w:r>
      <w:r w:rsidRPr="007A1507">
        <w:rPr>
          <w:rFonts w:ascii="Times New Roman" w:hAnsi="Times New Roman" w:eastAsia="Verdana"/>
          <w:sz w:val="24"/>
          <w:szCs w:val="24"/>
        </w:rPr>
        <w:t xml:space="preserve">an </w:t>
      </w:r>
      <w:r w:rsidRPr="007A1507" w:rsidR="0061513A">
        <w:rPr>
          <w:rFonts w:ascii="Times New Roman" w:hAnsi="Times New Roman" w:eastAsia="Verdana"/>
          <w:sz w:val="24"/>
          <w:szCs w:val="24"/>
        </w:rPr>
        <w:t>‘</w:t>
      </w:r>
      <w:r w:rsidRPr="007A1507">
        <w:rPr>
          <w:rFonts w:ascii="Times New Roman" w:hAnsi="Times New Roman" w:eastAsia="Verdana"/>
          <w:sz w:val="24"/>
          <w:szCs w:val="24"/>
        </w:rPr>
        <w:t>huishoudelijke hulp basis/midden</w:t>
      </w:r>
      <w:r w:rsidRPr="007A1507" w:rsidR="0061513A">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930E57">
        <w:rPr>
          <w:rFonts w:ascii="Times New Roman" w:hAnsi="Times New Roman" w:eastAsia="Verdana"/>
          <w:sz w:val="24"/>
          <w:szCs w:val="24"/>
        </w:rPr>
        <w:t xml:space="preserve">voor een cliënt </w:t>
      </w:r>
      <w:r w:rsidRPr="007A1507" w:rsidR="00432D3E">
        <w:rPr>
          <w:rFonts w:ascii="Times New Roman" w:hAnsi="Times New Roman" w:eastAsia="Verdana"/>
          <w:sz w:val="24"/>
          <w:szCs w:val="24"/>
        </w:rPr>
        <w:t>(</w:t>
      </w:r>
      <w:r w:rsidRPr="007A1507">
        <w:rPr>
          <w:rFonts w:ascii="Times New Roman" w:hAnsi="Times New Roman" w:eastAsia="Verdana"/>
          <w:sz w:val="24"/>
          <w:szCs w:val="24"/>
        </w:rPr>
        <w:t>€ 363,</w:t>
      </w:r>
      <w:r w:rsidRPr="007A1507" w:rsidR="00064A6E">
        <w:rPr>
          <w:rFonts w:ascii="Times New Roman" w:hAnsi="Times New Roman" w:eastAsia="Verdana"/>
          <w:sz w:val="24"/>
          <w:szCs w:val="24"/>
        </w:rPr>
        <w:t xml:space="preserve"> </w:t>
      </w:r>
      <w:r w:rsidRPr="007A1507" w:rsidR="00432D3E">
        <w:rPr>
          <w:rFonts w:ascii="Times New Roman" w:hAnsi="Times New Roman" w:eastAsia="Verdana"/>
          <w:sz w:val="24"/>
          <w:szCs w:val="24"/>
        </w:rPr>
        <w:t>prijspeil 2024)</w:t>
      </w:r>
      <w:r w:rsidRPr="007A1507">
        <w:rPr>
          <w:rFonts w:ascii="Times New Roman" w:hAnsi="Times New Roman" w:eastAsia="Verdana"/>
          <w:sz w:val="24"/>
          <w:szCs w:val="24"/>
        </w:rPr>
        <w:t xml:space="preserve"> betekent niet dat het daar</w:t>
      </w:r>
      <w:r w:rsidRPr="007A1507" w:rsidR="00B54FD6">
        <w:rPr>
          <w:rFonts w:ascii="Times New Roman" w:hAnsi="Times New Roman" w:eastAsia="Verdana"/>
          <w:sz w:val="24"/>
          <w:szCs w:val="24"/>
        </w:rPr>
        <w:t>door</w:t>
      </w:r>
      <w:r w:rsidRPr="007A1507">
        <w:rPr>
          <w:rFonts w:ascii="Times New Roman" w:hAnsi="Times New Roman" w:eastAsia="Verdana"/>
          <w:sz w:val="24"/>
          <w:szCs w:val="24"/>
        </w:rPr>
        <w:t xml:space="preserve"> </w:t>
      </w:r>
      <w:r w:rsidRPr="007A1507" w:rsidR="00E411AF">
        <w:rPr>
          <w:rFonts w:ascii="Times New Roman" w:hAnsi="Times New Roman" w:eastAsia="Verdana"/>
          <w:sz w:val="24"/>
          <w:szCs w:val="24"/>
        </w:rPr>
        <w:t xml:space="preserve">voor cliënten </w:t>
      </w:r>
      <w:r w:rsidRPr="007A1507">
        <w:rPr>
          <w:rFonts w:ascii="Times New Roman" w:hAnsi="Times New Roman" w:eastAsia="Verdana"/>
          <w:sz w:val="24"/>
          <w:szCs w:val="24"/>
        </w:rPr>
        <w:t xml:space="preserve">aantrekkelijker zal zijn om een beroep te blijven doen op de Wmo 2015 </w:t>
      </w:r>
      <w:r w:rsidRPr="007A1507" w:rsidR="00E411AF">
        <w:rPr>
          <w:rFonts w:ascii="Times New Roman" w:hAnsi="Times New Roman" w:eastAsia="Verdana"/>
          <w:sz w:val="24"/>
          <w:szCs w:val="24"/>
        </w:rPr>
        <w:t>dan</w:t>
      </w:r>
      <w:r w:rsidRPr="007A1507">
        <w:rPr>
          <w:rFonts w:ascii="Times New Roman" w:hAnsi="Times New Roman" w:eastAsia="Verdana"/>
          <w:sz w:val="24"/>
          <w:szCs w:val="24"/>
        </w:rPr>
        <w:t xml:space="preserve"> </w:t>
      </w:r>
      <w:r w:rsidRPr="007A1507" w:rsidR="00E411AF">
        <w:rPr>
          <w:rFonts w:ascii="Times New Roman" w:hAnsi="Times New Roman" w:eastAsia="Verdana"/>
          <w:sz w:val="24"/>
          <w:szCs w:val="24"/>
        </w:rPr>
        <w:t xml:space="preserve">om </w:t>
      </w:r>
      <w:r w:rsidRPr="007A1507" w:rsidR="00432D3E">
        <w:rPr>
          <w:rFonts w:ascii="Times New Roman" w:hAnsi="Times New Roman" w:eastAsia="Verdana"/>
          <w:sz w:val="24"/>
          <w:szCs w:val="24"/>
        </w:rPr>
        <w:t>te kiezen</w:t>
      </w:r>
      <w:r w:rsidRPr="007A1507">
        <w:rPr>
          <w:rFonts w:ascii="Times New Roman" w:hAnsi="Times New Roman" w:eastAsia="Verdana"/>
          <w:sz w:val="24"/>
          <w:szCs w:val="24"/>
        </w:rPr>
        <w:t xml:space="preserve"> voor particuliere hulp. Particulieren betalen voor huishoudelijke hulp op basis van de Rdah vaak (veel) lagere tarieven (in de orde van € 15 - € 20 per uur) dan gemeenten (€ 35 - € 40 per uur). </w:t>
      </w:r>
    </w:p>
    <w:p w:rsidRPr="007A1507" w:rsidR="0061513A" w:rsidP="00164A7E" w:rsidRDefault="0061513A" w14:paraId="50DA97AF" w14:textId="77777777">
      <w:pPr>
        <w:pStyle w:val="Geenafstand"/>
        <w:suppressAutoHyphens/>
        <w:rPr>
          <w:rFonts w:ascii="Times New Roman" w:hAnsi="Times New Roman" w:eastAsia="Verdana"/>
          <w:sz w:val="24"/>
          <w:szCs w:val="24"/>
        </w:rPr>
      </w:pPr>
    </w:p>
    <w:p w:rsidRPr="007A1507" w:rsidR="00FF24DA" w:rsidP="00164A7E" w:rsidRDefault="2FCA0C6C" w14:paraId="58980773" w14:textId="77777777">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Een burger die in de nieuwe situatie € 328 </w:t>
      </w:r>
      <w:r w:rsidRPr="007A1507" w:rsidR="00C75294">
        <w:rPr>
          <w:rFonts w:ascii="Times New Roman" w:hAnsi="Times New Roman" w:eastAsia="Verdana"/>
          <w:sz w:val="24"/>
          <w:szCs w:val="24"/>
        </w:rPr>
        <w:t xml:space="preserve">per maand </w:t>
      </w:r>
      <w:r w:rsidRPr="007A1507">
        <w:rPr>
          <w:rFonts w:ascii="Times New Roman" w:hAnsi="Times New Roman" w:eastAsia="Verdana"/>
          <w:sz w:val="24"/>
          <w:szCs w:val="24"/>
        </w:rPr>
        <w:t xml:space="preserve">zal moeten afdragen, zal dit in eerste instantie vergelijken met de oude situatie waarin hij € 21 </w:t>
      </w:r>
      <w:r w:rsidRPr="007A1507" w:rsidR="00C75294">
        <w:rPr>
          <w:rFonts w:ascii="Times New Roman" w:hAnsi="Times New Roman" w:eastAsia="Verdana"/>
          <w:sz w:val="24"/>
          <w:szCs w:val="24"/>
        </w:rPr>
        <w:t xml:space="preserve">per maand </w:t>
      </w:r>
      <w:r w:rsidRPr="007A1507" w:rsidR="00E411AF">
        <w:rPr>
          <w:rFonts w:ascii="Times New Roman" w:hAnsi="Times New Roman" w:eastAsia="Verdana"/>
          <w:sz w:val="24"/>
          <w:szCs w:val="24"/>
        </w:rPr>
        <w:t xml:space="preserve">(het abonnementstarief) </w:t>
      </w:r>
      <w:r w:rsidRPr="007A1507">
        <w:rPr>
          <w:rFonts w:ascii="Times New Roman" w:hAnsi="Times New Roman" w:eastAsia="Verdana"/>
          <w:sz w:val="24"/>
          <w:szCs w:val="24"/>
        </w:rPr>
        <w:t xml:space="preserve">hoefde af te dragen. </w:t>
      </w:r>
    </w:p>
    <w:p w:rsidRPr="007A1507" w:rsidR="1249E6F3" w:rsidP="00164A7E" w:rsidRDefault="2FCA0C6C" w14:paraId="527A26A2" w14:textId="677D9A5E">
      <w:pPr>
        <w:pStyle w:val="Geenafstand"/>
        <w:suppressAutoHyphens/>
        <w:rPr>
          <w:rFonts w:ascii="Times New Roman" w:hAnsi="Times New Roman"/>
          <w:sz w:val="24"/>
          <w:szCs w:val="24"/>
        </w:rPr>
      </w:pPr>
      <w:r w:rsidRPr="007A1507">
        <w:rPr>
          <w:rFonts w:ascii="Times New Roman" w:hAnsi="Times New Roman" w:eastAsia="Verdana"/>
          <w:sz w:val="24"/>
          <w:szCs w:val="24"/>
        </w:rPr>
        <w:t xml:space="preserve">Deze voelbare </w:t>
      </w:r>
      <w:r w:rsidRPr="007A1507" w:rsidR="00E411AF">
        <w:rPr>
          <w:rFonts w:ascii="Times New Roman" w:hAnsi="Times New Roman" w:eastAsia="Verdana"/>
          <w:sz w:val="24"/>
          <w:szCs w:val="24"/>
        </w:rPr>
        <w:t xml:space="preserve">financiële </w:t>
      </w:r>
      <w:r w:rsidRPr="007A1507">
        <w:rPr>
          <w:rFonts w:ascii="Times New Roman" w:hAnsi="Times New Roman" w:eastAsia="Verdana"/>
          <w:sz w:val="24"/>
          <w:szCs w:val="24"/>
        </w:rPr>
        <w:t xml:space="preserve">prikkel zal er voor zorgen dat de </w:t>
      </w:r>
      <w:r w:rsidRPr="007A1507" w:rsidR="00E411AF">
        <w:rPr>
          <w:rFonts w:ascii="Times New Roman" w:hAnsi="Times New Roman" w:eastAsia="Verdana"/>
          <w:sz w:val="24"/>
          <w:szCs w:val="24"/>
        </w:rPr>
        <w:t xml:space="preserve">cliënt </w:t>
      </w:r>
      <w:r w:rsidRPr="007A1507">
        <w:rPr>
          <w:rFonts w:ascii="Times New Roman" w:hAnsi="Times New Roman" w:eastAsia="Verdana"/>
          <w:sz w:val="24"/>
          <w:szCs w:val="24"/>
        </w:rPr>
        <w:t xml:space="preserve">een nieuwe afweging zal maken waarin de eigen alternatieven buiten de Wmo 2015 serieus worden onderzocht inclusief de prijs die daar aan </w:t>
      </w:r>
      <w:r w:rsidRPr="007A1507" w:rsidR="00C75294">
        <w:rPr>
          <w:rFonts w:ascii="Times New Roman" w:hAnsi="Times New Roman" w:eastAsia="Verdana"/>
          <w:sz w:val="24"/>
          <w:szCs w:val="24"/>
        </w:rPr>
        <w:t>verbonden is</w:t>
      </w:r>
      <w:r w:rsidRPr="007A1507">
        <w:rPr>
          <w:rFonts w:ascii="Times New Roman" w:hAnsi="Times New Roman" w:eastAsia="Verdana"/>
          <w:sz w:val="24"/>
          <w:szCs w:val="24"/>
        </w:rPr>
        <w:t>.</w:t>
      </w:r>
      <w:r w:rsidRPr="007A1507" w:rsidR="00C75294">
        <w:rPr>
          <w:rFonts w:ascii="Times New Roman" w:hAnsi="Times New Roman" w:eastAsia="Verdana"/>
          <w:sz w:val="24"/>
          <w:szCs w:val="24"/>
        </w:rPr>
        <w:t xml:space="preserve"> </w:t>
      </w:r>
    </w:p>
    <w:p w:rsidRPr="007A1507" w:rsidR="0061513A" w:rsidP="00164A7E" w:rsidRDefault="0061513A" w14:paraId="4706D6E3" w14:textId="77777777">
      <w:pPr>
        <w:pStyle w:val="Geenafstand"/>
        <w:suppressAutoHyphens/>
        <w:rPr>
          <w:rFonts w:ascii="Times New Roman" w:hAnsi="Times New Roman"/>
          <w:sz w:val="24"/>
          <w:szCs w:val="24"/>
        </w:rPr>
      </w:pPr>
    </w:p>
    <w:p w:rsidRPr="007A1507" w:rsidR="00436E72" w:rsidP="00164A7E" w:rsidRDefault="621ADBC8" w14:paraId="2D407B35"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Kan de regering de veronderstelling dat het particuliere aanbod zal toenemen nader cijfermatig onderbouwen mede gelet op de huidige krappe arbeidsmarkt? Zijn er bepaalde regio’s waar de regering in het bijzonder risico’s ziet voor de beschikbaarheid van het aanbod voor particuliere hulp? Zo ja, welke regio’s? Is de regering voornemens aanpalend beleid te maken zodat particuliere hulp in alle regio’s beschikbaar wordt? </w:t>
      </w:r>
    </w:p>
    <w:p w:rsidRPr="007A1507" w:rsidR="00D26EA6" w:rsidP="00164A7E" w:rsidRDefault="00D26EA6" w14:paraId="41B3EF75" w14:textId="77777777">
      <w:pPr>
        <w:suppressAutoHyphens/>
        <w:spacing w:after="0"/>
        <w:rPr>
          <w:rFonts w:ascii="Times New Roman" w:hAnsi="Times New Roman"/>
          <w:color w:val="C00000"/>
          <w:sz w:val="24"/>
          <w:szCs w:val="24"/>
        </w:rPr>
      </w:pPr>
    </w:p>
    <w:p w:rsidRPr="007A1507" w:rsidR="00881D0B" w:rsidP="00164A7E" w:rsidRDefault="00852272" w14:paraId="4105F7C2" w14:textId="71C44029">
      <w:pPr>
        <w:suppressAutoHyphens/>
        <w:spacing w:after="0"/>
        <w:rPr>
          <w:rFonts w:ascii="Times New Roman" w:hAnsi="Times New Roman" w:eastAsia="Verdana"/>
          <w:sz w:val="24"/>
          <w:szCs w:val="24"/>
        </w:rPr>
      </w:pPr>
      <w:r w:rsidRPr="007A1507">
        <w:rPr>
          <w:rFonts w:ascii="Times New Roman" w:hAnsi="Times New Roman" w:eastAsia="Verdana"/>
          <w:sz w:val="24"/>
          <w:szCs w:val="24"/>
        </w:rPr>
        <w:t>In</w:t>
      </w:r>
      <w:r w:rsidRPr="007A1507" w:rsidR="00881D0B">
        <w:rPr>
          <w:rFonts w:ascii="Times New Roman" w:hAnsi="Times New Roman" w:eastAsia="Verdana"/>
          <w:sz w:val="24"/>
          <w:szCs w:val="24"/>
        </w:rPr>
        <w:t xml:space="preserve"> veel beroepsklassen en </w:t>
      </w:r>
      <w:r w:rsidRPr="007A1507">
        <w:rPr>
          <w:rFonts w:ascii="Times New Roman" w:hAnsi="Times New Roman" w:eastAsia="Verdana"/>
          <w:sz w:val="24"/>
          <w:szCs w:val="24"/>
        </w:rPr>
        <w:t xml:space="preserve">in verschillende </w:t>
      </w:r>
      <w:r w:rsidRPr="007A1507" w:rsidR="00881D0B">
        <w:rPr>
          <w:rFonts w:ascii="Times New Roman" w:hAnsi="Times New Roman" w:eastAsia="Verdana"/>
          <w:sz w:val="24"/>
          <w:szCs w:val="24"/>
        </w:rPr>
        <w:t>regio’s is op dit moment sprake van een krappe tot zeer krappe arbeidsmarkt. Dat geldt ook voor zorg- en welzijnsberoepen en voor dienstverlenende beroepen.</w:t>
      </w:r>
      <w:r w:rsidRPr="007A1507" w:rsidR="00881D0B">
        <w:rPr>
          <w:rStyle w:val="Voetnootmarkering"/>
          <w:rFonts w:ascii="Times New Roman" w:hAnsi="Times New Roman" w:eastAsia="Verdana"/>
          <w:sz w:val="24"/>
          <w:szCs w:val="24"/>
        </w:rPr>
        <w:footnoteReference w:id="52"/>
      </w:r>
      <w:r w:rsidRPr="007A1507" w:rsidR="00881D0B">
        <w:rPr>
          <w:rFonts w:ascii="Times New Roman" w:hAnsi="Times New Roman" w:eastAsia="Verdana"/>
          <w:b/>
          <w:bCs/>
          <w:sz w:val="24"/>
          <w:szCs w:val="24"/>
        </w:rPr>
        <w:t xml:space="preserve"> </w:t>
      </w:r>
      <w:r w:rsidRPr="007A1507" w:rsidR="00881D0B">
        <w:rPr>
          <w:rFonts w:ascii="Times New Roman" w:hAnsi="Times New Roman" w:eastAsia="Verdana"/>
          <w:sz w:val="24"/>
          <w:szCs w:val="24"/>
        </w:rPr>
        <w:t xml:space="preserve">Hoewel er geen specifieke cijfers zijn over de krapte op de arbeidsmarkt voor particuliere hulp bij het huishouden, is het aannemelijk dat ook die arbeidsmarkt, afhankelijk van de regio, krap of zeer krap is. </w:t>
      </w:r>
    </w:p>
    <w:p w:rsidRPr="007A1507" w:rsidR="00432D3E" w:rsidP="00164A7E" w:rsidRDefault="00432D3E" w14:paraId="1F15AC3C" w14:textId="77777777">
      <w:pPr>
        <w:suppressAutoHyphens/>
        <w:spacing w:after="0"/>
        <w:rPr>
          <w:rFonts w:ascii="Times New Roman" w:hAnsi="Times New Roman"/>
          <w:sz w:val="24"/>
          <w:szCs w:val="24"/>
        </w:rPr>
      </w:pPr>
      <w:bookmarkStart w:name="_Hlk201763406" w:id="14"/>
    </w:p>
    <w:p w:rsidRPr="007A1507" w:rsidR="00881D0B" w:rsidP="00164A7E" w:rsidRDefault="00881D0B" w14:paraId="1CFEB2C8" w14:textId="4A2C4310">
      <w:pPr>
        <w:suppressAutoHyphens/>
        <w:spacing w:after="0"/>
        <w:rPr>
          <w:rFonts w:ascii="Times New Roman" w:hAnsi="Times New Roman" w:eastAsia="Verdana"/>
          <w:sz w:val="24"/>
          <w:szCs w:val="24"/>
        </w:rPr>
      </w:pPr>
      <w:r w:rsidRPr="007A1507">
        <w:rPr>
          <w:rFonts w:ascii="Times New Roman" w:hAnsi="Times New Roman"/>
          <w:sz w:val="24"/>
          <w:szCs w:val="24"/>
        </w:rPr>
        <w:lastRenderedPageBreak/>
        <w:t xml:space="preserve">Hoewel de krapte op de arbeidsmarkt een prangend maatschappelijk vraagstuk is, merkt de regering op dat de krapte op de arbeidsmarkt voor particuliere hulpen niet van invloed is op het structurele effect van de ivb. </w:t>
      </w:r>
      <w:r w:rsidRPr="007A1507">
        <w:rPr>
          <w:rFonts w:ascii="Times New Roman" w:hAnsi="Times New Roman" w:eastAsia="Verdana"/>
          <w:sz w:val="24"/>
          <w:szCs w:val="24"/>
        </w:rPr>
        <w:t xml:space="preserve">Er zijn namelijk geen aanwijzingen dat de markt voor particuliere hulp structureel en substantieel krapper is dan de arbeidsmarkt voor huishoudelijke hulp in het kader van de Wmo 2015. Voor beide typen huishoudelijke hulp kan in verband met krapte sprake zijn van een wachttijd voor de cliënt. Daardoor zal – in de structurele situatie – de krapte op de arbeidsmarkt naar verwachting geen doorslaggevende factor zal zijn voor de keuze van cliënten om huishoudelijke hulp particulier te regelen of om daarvoor een beroep te doen op de Wmo 2015. De regering verwacht (op basis van de ervaringen met het abonnementstarief) dat </w:t>
      </w:r>
      <w:r w:rsidRPr="007A1507" w:rsidR="00951A5E">
        <w:rPr>
          <w:rFonts w:ascii="Times New Roman" w:hAnsi="Times New Roman" w:eastAsia="Verdana"/>
          <w:sz w:val="24"/>
          <w:szCs w:val="24"/>
        </w:rPr>
        <w:t xml:space="preserve">bij deze keuze </w:t>
      </w:r>
      <w:r w:rsidRPr="007A1507">
        <w:rPr>
          <w:rFonts w:ascii="Times New Roman" w:hAnsi="Times New Roman" w:eastAsia="Verdana"/>
          <w:sz w:val="24"/>
          <w:szCs w:val="24"/>
        </w:rPr>
        <w:t>financiële overwegingen een veel grotere rol zullen spelen.</w:t>
      </w:r>
      <w:bookmarkEnd w:id="14"/>
    </w:p>
    <w:p w:rsidRPr="007A1507" w:rsidR="00432D3E" w:rsidP="00164A7E" w:rsidRDefault="00432D3E" w14:paraId="5D8D6BF5" w14:textId="77777777">
      <w:pPr>
        <w:suppressAutoHyphens/>
        <w:spacing w:after="0"/>
        <w:rPr>
          <w:rFonts w:ascii="Times New Roman" w:hAnsi="Times New Roman" w:eastAsia="Verdana"/>
          <w:sz w:val="24"/>
          <w:szCs w:val="24"/>
        </w:rPr>
      </w:pPr>
    </w:p>
    <w:p w:rsidRPr="007A1507" w:rsidR="00881D0B" w:rsidP="00164A7E" w:rsidRDefault="00881D0B" w14:paraId="721D6C4F" w14:textId="2515BDE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Hoewel de regering geen verdiepende cijfermatige analyse heeft gemaakt van de (ontwikkeling van) de krapte op de markt voor particuliere huishoudelijke hulp, vindt de regering het wel aannemelijk dat het aanbod van particuliere hulpen (deels) zal meebewegen met de veranderende vraag die het gevolg is van de invoering van de ivb. De regering acht het aannemelijk dat de invoering van het abonnementstarief in 2019 een dempend effect heeft gehad op het aanbod van particuliere hulpen, omdat door die invoering een substantieel deel van de vraag naar particuliere hulpen kwam te vervallen en is verschoven naar de collectief gefinancierde ondersteuning op basis van de Wmo 2015. Andersom acht de regering het nu waarschijnlijk dat met de vervanging van het abonnementstarief door de ivb, de vraag naar particuliere hulpen weer (geleidelijk) zal toenemen, waardoor het voor mensen ook (geleidelijk) weer interessanter wordt om zich als particuliere hulp bij het huishouden aan te bieden op de arbeidsmarkt. Hierbij kan bijvoorbeeld gedacht worden aan mensen die op basis van de Rdah parttime schoonmaakwerk willen verrichten, maar voor wie in dienst treden bij een door de gemeente gecontracteerde thuiszorgorganisatie nu een te grote stap is. De regering heeft niet het voornemen om aanpalend beleid te maken om het aanbod van particuliere hulpen te vergroten. </w:t>
      </w:r>
    </w:p>
    <w:p w:rsidRPr="007A1507" w:rsidR="00432D3E" w:rsidP="00164A7E" w:rsidRDefault="00432D3E" w14:paraId="0AB055B5" w14:textId="77777777">
      <w:pPr>
        <w:suppressAutoHyphens/>
        <w:spacing w:after="0"/>
        <w:rPr>
          <w:rFonts w:ascii="Times New Roman" w:hAnsi="Times New Roman" w:eastAsia="Verdana"/>
          <w:sz w:val="24"/>
          <w:szCs w:val="24"/>
        </w:rPr>
      </w:pPr>
    </w:p>
    <w:p w:rsidRPr="007A1507" w:rsidR="00881D0B" w:rsidP="00164A7E" w:rsidRDefault="00881D0B" w14:paraId="36B39AF1" w14:textId="3450614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Krapte op de arbeidsmarkt voor particuliere hulpen kan er overigens wel toe leiden dat cliënten die naar een particuliere hulp zouden willen overstappen (buiten de Wmo 2015), niet meteen een particuliere hulp kunnen vinden. Dit is een van de redenen waarom de regering verwacht dat het structurele effect van de ivb geleidelijk zal worden bereikt, en niet in het eerste jaar al volledig (zie paragraaf 9.3 van de memorie van toelichting bij het wetsvoorstel). </w:t>
      </w:r>
    </w:p>
    <w:p w:rsidRPr="007A1507" w:rsidR="00432D3E" w:rsidP="00164A7E" w:rsidRDefault="00432D3E" w14:paraId="3D0686ED" w14:textId="77777777">
      <w:pPr>
        <w:pStyle w:val="Geenafstand"/>
        <w:suppressAutoHyphens/>
        <w:rPr>
          <w:rFonts w:ascii="Times New Roman" w:hAnsi="Times New Roman"/>
          <w:color w:val="C00000"/>
          <w:sz w:val="24"/>
          <w:szCs w:val="24"/>
        </w:rPr>
      </w:pPr>
    </w:p>
    <w:p w:rsidRPr="007A1507" w:rsidR="00436E72" w:rsidP="00164A7E" w:rsidRDefault="621ADBC8" w14:paraId="58050190" w14:textId="77777777">
      <w:pPr>
        <w:pStyle w:val="Geenafstand"/>
        <w:suppressAutoHyphens/>
        <w:rPr>
          <w:rFonts w:ascii="Times New Roman" w:hAnsi="Times New Roman"/>
          <w:i/>
          <w:sz w:val="24"/>
          <w:szCs w:val="24"/>
        </w:rPr>
      </w:pPr>
      <w:r w:rsidRPr="007A1507">
        <w:rPr>
          <w:rFonts w:ascii="Times New Roman" w:hAnsi="Times New Roman"/>
          <w:i/>
          <w:iCs/>
          <w:sz w:val="24"/>
          <w:szCs w:val="24"/>
        </w:rPr>
        <w:t>Voor hoeveel jaren maakt de gemeente aanbestedingsafspraken met aanbieders van bijvoorbeeld huishoudelijke hulp? Is er een risico dat de gemeenten in de knel komen indien de vraag afneemt en zo ja, hoe wordt dit ondervangen?</w:t>
      </w:r>
    </w:p>
    <w:p w:rsidRPr="007A1507" w:rsidR="00D26EA6" w:rsidP="00164A7E" w:rsidRDefault="00D26EA6" w14:paraId="7F820935" w14:textId="77777777">
      <w:pPr>
        <w:pStyle w:val="Geenafstand"/>
        <w:suppressAutoHyphens/>
        <w:rPr>
          <w:rFonts w:ascii="Times New Roman" w:hAnsi="Times New Roman"/>
          <w:color w:val="C00000"/>
          <w:sz w:val="24"/>
          <w:szCs w:val="24"/>
        </w:rPr>
      </w:pPr>
    </w:p>
    <w:p w:rsidRPr="007A1507" w:rsidR="003E579B" w:rsidP="00164A7E" w:rsidRDefault="621ADBC8" w14:paraId="24855EB6" w14:textId="3921F254">
      <w:pPr>
        <w:pStyle w:val="Geenafstand"/>
        <w:suppressAutoHyphens/>
        <w:rPr>
          <w:rFonts w:ascii="Times New Roman" w:hAnsi="Times New Roman"/>
          <w:sz w:val="24"/>
          <w:szCs w:val="24"/>
        </w:rPr>
      </w:pPr>
      <w:r w:rsidRPr="007A1507">
        <w:rPr>
          <w:rFonts w:ascii="Times New Roman" w:hAnsi="Times New Roman"/>
          <w:sz w:val="24"/>
          <w:szCs w:val="24"/>
        </w:rPr>
        <w:t xml:space="preserve">De regering heeft geen exact beeld van de aanbestedingsafspraken die gemeenten hebben gemaakt met aanbieders </w:t>
      </w:r>
      <w:r w:rsidRPr="007A1507" w:rsidR="00C822F3">
        <w:rPr>
          <w:rFonts w:ascii="Times New Roman" w:hAnsi="Times New Roman"/>
          <w:sz w:val="24"/>
          <w:szCs w:val="24"/>
        </w:rPr>
        <w:t xml:space="preserve">van </w:t>
      </w:r>
      <w:r w:rsidRPr="007A1507">
        <w:rPr>
          <w:rFonts w:ascii="Times New Roman" w:hAnsi="Times New Roman"/>
          <w:sz w:val="24"/>
          <w:szCs w:val="24"/>
        </w:rPr>
        <w:t xml:space="preserve">huishoudelijke hulp en kan dus ook niet vaststellen of er bijvoorbeeld individuele gemeenten zijn met meerjarige afnamegaranties die mogelijk tot risico’s leiden bij een afnemende vraag. Gemeenten zelf </w:t>
      </w:r>
      <w:r w:rsidRPr="007A1507" w:rsidR="00432D3E">
        <w:rPr>
          <w:rFonts w:ascii="Times New Roman" w:hAnsi="Times New Roman"/>
          <w:sz w:val="24"/>
          <w:szCs w:val="24"/>
        </w:rPr>
        <w:t xml:space="preserve">hebben </w:t>
      </w:r>
      <w:r w:rsidRPr="007A1507">
        <w:rPr>
          <w:rFonts w:ascii="Times New Roman" w:hAnsi="Times New Roman"/>
          <w:sz w:val="24"/>
          <w:szCs w:val="24"/>
        </w:rPr>
        <w:t xml:space="preserve">dit risico in de consultatiefase </w:t>
      </w:r>
      <w:r w:rsidRPr="007A1507" w:rsidR="00432D3E">
        <w:rPr>
          <w:rFonts w:ascii="Times New Roman" w:hAnsi="Times New Roman"/>
          <w:sz w:val="24"/>
          <w:szCs w:val="24"/>
        </w:rPr>
        <w:t xml:space="preserve">in ieder geval </w:t>
      </w:r>
      <w:r w:rsidRPr="007A1507">
        <w:rPr>
          <w:rFonts w:ascii="Times New Roman" w:hAnsi="Times New Roman"/>
          <w:sz w:val="24"/>
          <w:szCs w:val="24"/>
        </w:rPr>
        <w:t xml:space="preserve">niet </w:t>
      </w:r>
      <w:r w:rsidRPr="007A1507" w:rsidR="00B43528">
        <w:rPr>
          <w:rFonts w:ascii="Times New Roman" w:hAnsi="Times New Roman"/>
          <w:sz w:val="24"/>
          <w:szCs w:val="24"/>
        </w:rPr>
        <w:t xml:space="preserve">breed </w:t>
      </w:r>
      <w:r w:rsidRPr="007A1507" w:rsidR="00432D3E">
        <w:rPr>
          <w:rFonts w:ascii="Times New Roman" w:hAnsi="Times New Roman"/>
          <w:sz w:val="24"/>
          <w:szCs w:val="24"/>
        </w:rPr>
        <w:t>benoemd</w:t>
      </w:r>
      <w:r w:rsidRPr="007A1507">
        <w:rPr>
          <w:rFonts w:ascii="Times New Roman" w:hAnsi="Times New Roman"/>
          <w:sz w:val="24"/>
          <w:szCs w:val="24"/>
        </w:rPr>
        <w:t xml:space="preserve">. </w:t>
      </w:r>
    </w:p>
    <w:p w:rsidRPr="007A1507" w:rsidR="00066454" w:rsidP="00164A7E" w:rsidRDefault="00066454" w14:paraId="6CE7704D" w14:textId="77777777">
      <w:pPr>
        <w:pStyle w:val="Geenafstand"/>
        <w:suppressAutoHyphens/>
        <w:rPr>
          <w:rFonts w:ascii="Times New Roman" w:hAnsi="Times New Roman"/>
          <w:sz w:val="24"/>
          <w:szCs w:val="24"/>
        </w:rPr>
      </w:pPr>
    </w:p>
    <w:p w:rsidRPr="007A1507" w:rsidR="003E579B" w:rsidP="00164A7E" w:rsidRDefault="003E579B" w14:paraId="23E119FA" w14:textId="52B112D6">
      <w:pPr>
        <w:pStyle w:val="Geenafstand"/>
        <w:suppressAutoHyphens/>
        <w:rPr>
          <w:rFonts w:ascii="Times New Roman" w:hAnsi="Times New Roman"/>
          <w:sz w:val="24"/>
          <w:szCs w:val="24"/>
        </w:rPr>
      </w:pPr>
      <w:r w:rsidRPr="007A1507">
        <w:rPr>
          <w:rFonts w:ascii="Times New Roman" w:hAnsi="Times New Roman"/>
          <w:sz w:val="24"/>
          <w:szCs w:val="24"/>
        </w:rPr>
        <w:t xml:space="preserve">Wel is het de regering bekend dat gemeenten bij de inkoop van maatschappelijke ondersteuning veel gebruik maken van raamovereenkomsten. In deze raamovereenkomsten is geen afnameverplichting opgenomen. Ook hebben gemeenten recent afgesproken om voor de </w:t>
      </w:r>
      <w:r w:rsidRPr="007A1507">
        <w:rPr>
          <w:rFonts w:ascii="Times New Roman" w:hAnsi="Times New Roman"/>
          <w:sz w:val="24"/>
          <w:szCs w:val="24"/>
        </w:rPr>
        <w:lastRenderedPageBreak/>
        <w:t>uitvoering van de Wmo 2015 gebruik te gaan maken van contractstandaarden met daarin duidelijke herzieningsclausules.</w:t>
      </w:r>
      <w:r w:rsidRPr="007A1507">
        <w:rPr>
          <w:rStyle w:val="Voetnootmarkering"/>
          <w:rFonts w:ascii="Times New Roman" w:hAnsi="Times New Roman"/>
          <w:sz w:val="24"/>
          <w:szCs w:val="24"/>
        </w:rPr>
        <w:footnoteReference w:id="53"/>
      </w:r>
      <w:r w:rsidRPr="007A1507">
        <w:rPr>
          <w:rFonts w:ascii="Times New Roman" w:hAnsi="Times New Roman"/>
          <w:sz w:val="24"/>
          <w:szCs w:val="24"/>
        </w:rPr>
        <w:t xml:space="preserve"> Gemeenten met (recente) contracten waarin een heldere en ondubbelzinnige herzieningsclausule is opgenomen, kunnen ervoor kiezen om de wijzigingen op basis daarvan door te voeren. </w:t>
      </w:r>
      <w:r w:rsidRPr="007A1507" w:rsidR="3C3D0781">
        <w:rPr>
          <w:rFonts w:ascii="Times New Roman" w:hAnsi="Times New Roman"/>
          <w:sz w:val="24"/>
          <w:szCs w:val="24"/>
        </w:rPr>
        <w:t xml:space="preserve">In deze clausules wordt een voorbehoud gemaakt voor wijziging van wet- en regelgeving. Gemeenten kunnen daar naar verwachting in veel gevallen een beroep op doen. Er zijn ook andere </w:t>
      </w:r>
      <w:r w:rsidRPr="007A1507" w:rsidR="2FCA0C6C">
        <w:rPr>
          <w:rFonts w:ascii="Times New Roman" w:hAnsi="Times New Roman"/>
          <w:sz w:val="24"/>
          <w:szCs w:val="24"/>
        </w:rPr>
        <w:t xml:space="preserve">afspraken denkbaar. Welke afspraak passend is, verschilt per contract. Gemeenten zullen afhankelijk van de (markt)situatie en de omvang van de wijziging zelf een afweging kunnen maken. De regering ziet dan ook geen </w:t>
      </w:r>
      <w:r w:rsidRPr="007A1507" w:rsidR="00D64C31">
        <w:rPr>
          <w:rFonts w:ascii="Times New Roman" w:hAnsi="Times New Roman"/>
          <w:sz w:val="24"/>
          <w:szCs w:val="24"/>
        </w:rPr>
        <w:t xml:space="preserve">reden om te veronderstellen </w:t>
      </w:r>
      <w:r w:rsidRPr="007A1507" w:rsidR="2FCA0C6C">
        <w:rPr>
          <w:rFonts w:ascii="Times New Roman" w:hAnsi="Times New Roman"/>
          <w:sz w:val="24"/>
          <w:szCs w:val="24"/>
        </w:rPr>
        <w:t>dat gemeenten in de knel komen door aanbestedingsafspraken als gevolg van deze wetswijziging.</w:t>
      </w:r>
    </w:p>
    <w:p w:rsidRPr="007A1507" w:rsidR="00DE0491" w:rsidP="00164A7E" w:rsidRDefault="00DE0491" w14:paraId="2A7767E6" w14:textId="6D70D149">
      <w:pPr>
        <w:pStyle w:val="Geenafstand"/>
        <w:suppressAutoHyphens/>
        <w:rPr>
          <w:rFonts w:ascii="Times New Roman" w:hAnsi="Times New Roman"/>
          <w:sz w:val="24"/>
          <w:szCs w:val="24"/>
        </w:rPr>
      </w:pPr>
    </w:p>
    <w:p w:rsidRPr="007A1507" w:rsidR="00436E72" w:rsidP="00164A7E" w:rsidRDefault="621ADBC8" w14:paraId="5F913D7B"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GroenLinks-PvdA-fractie hebben enkele vragen over de gemaakte keuzes in de parameters van het voorstel. Deze leden vragen welke varianten zijn overwogen bij het vaststellen van de parameters. Ook vragen de leden waarom er is gekozen voor de huidige maximuminkomensgrenzen. Waarom wordt ervoor gekozen het advies van de FNV om de eigen bijdrage in te laten gaan vanaf 150% van het sociaal minimum niet te volgen? Wat zijn hiervan de gevolgen voor mensen met een beperking of chronische ziekte en hun naasten? Is er voldoende rekening gehouden met een opeenstapeling van eigen bijdragen bij mensen met een beperking of chronische ziekte en ouderen?</w:t>
      </w:r>
    </w:p>
    <w:p w:rsidRPr="007A1507" w:rsidR="00D26EA6" w:rsidP="00164A7E" w:rsidRDefault="00D26EA6" w14:paraId="447E59DA" w14:textId="77777777">
      <w:pPr>
        <w:suppressAutoHyphens/>
        <w:spacing w:after="0"/>
        <w:rPr>
          <w:rFonts w:ascii="Times New Roman" w:hAnsi="Times New Roman"/>
          <w:color w:val="C00000"/>
          <w:sz w:val="24"/>
          <w:szCs w:val="24"/>
        </w:rPr>
      </w:pPr>
    </w:p>
    <w:p w:rsidRPr="007A1507" w:rsidR="00DE0491" w:rsidP="00164A7E" w:rsidRDefault="5CBFA89F" w14:paraId="6E6EDA31" w14:textId="1ADF05C2">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inkomensgrenzen van</w:t>
      </w:r>
      <w:r w:rsidRPr="007A1507" w:rsidR="00517B7E">
        <w:rPr>
          <w:rFonts w:ascii="Times New Roman" w:hAnsi="Times New Roman" w:eastAsia="Verdana"/>
          <w:sz w:val="24"/>
          <w:szCs w:val="24"/>
        </w:rPr>
        <w:t>af</w:t>
      </w:r>
      <w:r w:rsidRPr="007A1507">
        <w:rPr>
          <w:rFonts w:ascii="Times New Roman" w:hAnsi="Times New Roman" w:eastAsia="Verdana"/>
          <w:sz w:val="24"/>
          <w:szCs w:val="24"/>
        </w:rPr>
        <w:t xml:space="preserve"> waar de maximum-ivb </w:t>
      </w:r>
      <w:r w:rsidRPr="007A1507" w:rsidR="00C822F3">
        <w:rPr>
          <w:rFonts w:ascii="Times New Roman" w:hAnsi="Times New Roman" w:eastAsia="Verdana"/>
          <w:sz w:val="24"/>
          <w:szCs w:val="24"/>
        </w:rPr>
        <w:t>verschuldigd</w:t>
      </w:r>
      <w:r w:rsidRPr="007A1507">
        <w:rPr>
          <w:rFonts w:ascii="Times New Roman" w:hAnsi="Times New Roman" w:eastAsia="Verdana"/>
          <w:sz w:val="24"/>
          <w:szCs w:val="24"/>
        </w:rPr>
        <w:t xml:space="preserve"> is, zijn niet als zodanig </w:t>
      </w:r>
      <w:r w:rsidRPr="007A1507" w:rsidR="00097090">
        <w:rPr>
          <w:rFonts w:ascii="Times New Roman" w:hAnsi="Times New Roman" w:eastAsia="Verdana"/>
          <w:sz w:val="24"/>
          <w:szCs w:val="24"/>
        </w:rPr>
        <w:t xml:space="preserve">opgenomen </w:t>
      </w:r>
      <w:r w:rsidRPr="007A1507">
        <w:rPr>
          <w:rFonts w:ascii="Times New Roman" w:hAnsi="Times New Roman" w:eastAsia="Verdana"/>
          <w:sz w:val="24"/>
          <w:szCs w:val="24"/>
        </w:rPr>
        <w:t xml:space="preserve">in </w:t>
      </w:r>
      <w:r w:rsidRPr="007A1507" w:rsidR="0004457B">
        <w:rPr>
          <w:rFonts w:ascii="Times New Roman" w:hAnsi="Times New Roman" w:eastAsia="Verdana"/>
          <w:sz w:val="24"/>
          <w:szCs w:val="24"/>
        </w:rPr>
        <w:t>het ontwerpbesluit</w:t>
      </w:r>
      <w:r w:rsidRPr="007A1507">
        <w:rPr>
          <w:rFonts w:ascii="Times New Roman" w:hAnsi="Times New Roman" w:eastAsia="Verdana"/>
          <w:sz w:val="24"/>
          <w:szCs w:val="24"/>
        </w:rPr>
        <w:t xml:space="preserve"> </w:t>
      </w:r>
      <w:r w:rsidRPr="007A1507" w:rsidR="00097090">
        <w:rPr>
          <w:rFonts w:ascii="Times New Roman" w:hAnsi="Times New Roman" w:eastAsia="Verdana"/>
          <w:sz w:val="24"/>
          <w:szCs w:val="24"/>
        </w:rPr>
        <w:t>(dat bij het voorliggende wetsvoorstel hoort)</w:t>
      </w:r>
      <w:r w:rsidRPr="007A1507">
        <w:rPr>
          <w:rFonts w:ascii="Times New Roman" w:hAnsi="Times New Roman" w:eastAsia="Verdana"/>
          <w:sz w:val="24"/>
          <w:szCs w:val="24"/>
        </w:rPr>
        <w:t>, maar zijn de resultante van (en volgen dus indirect uit) de gekozen waarden voor:</w:t>
      </w:r>
    </w:p>
    <w:p w:rsidRPr="007A1507" w:rsidR="00DE0491" w:rsidP="00164A7E" w:rsidRDefault="2FCA0C6C" w14:paraId="0065B8BE" w14:textId="6BE6D4B7">
      <w:pPr>
        <w:pStyle w:val="Lijstalinea"/>
        <w:numPr>
          <w:ilvl w:val="0"/>
          <w:numId w:val="33"/>
        </w:numPr>
        <w:suppressAutoHyphens/>
        <w:spacing w:after="0"/>
        <w:rPr>
          <w:rFonts w:ascii="Times New Roman" w:hAnsi="Times New Roman"/>
          <w:sz w:val="24"/>
          <w:szCs w:val="24"/>
        </w:rPr>
      </w:pPr>
      <w:r w:rsidRPr="007A1507">
        <w:rPr>
          <w:rFonts w:ascii="Times New Roman" w:hAnsi="Times New Roman" w:eastAsia="Verdana"/>
          <w:sz w:val="24"/>
          <w:szCs w:val="24"/>
        </w:rPr>
        <w:t>de minimum-ivb van € 23,60 per maand (prijspeil 2025);</w:t>
      </w:r>
    </w:p>
    <w:p w:rsidRPr="007A1507" w:rsidR="00DE0491" w:rsidP="00164A7E" w:rsidRDefault="2FCA0C6C" w14:paraId="43038F97" w14:textId="062DBF3C">
      <w:pPr>
        <w:pStyle w:val="Lijstalinea"/>
        <w:numPr>
          <w:ilvl w:val="0"/>
          <w:numId w:val="33"/>
        </w:numPr>
        <w:suppressAutoHyphens/>
        <w:spacing w:after="0"/>
        <w:rPr>
          <w:rFonts w:ascii="Times New Roman" w:hAnsi="Times New Roman"/>
          <w:sz w:val="24"/>
          <w:szCs w:val="24"/>
        </w:rPr>
      </w:pPr>
      <w:r w:rsidRPr="007A1507">
        <w:rPr>
          <w:rFonts w:ascii="Times New Roman" w:hAnsi="Times New Roman" w:eastAsia="Verdana"/>
          <w:sz w:val="24"/>
          <w:szCs w:val="24"/>
        </w:rPr>
        <w:t>de inkomensgrens tot waar de minimum-ivb van toepassing is en vanaf waar de ivb begint op te lopen (135% van het sociaal minimum</w:t>
      </w:r>
      <w:r w:rsidRPr="007A1507" w:rsidR="00517B7E">
        <w:rPr>
          <w:rFonts w:ascii="Times New Roman" w:hAnsi="Times New Roman" w:eastAsia="Verdana"/>
          <w:sz w:val="24"/>
          <w:szCs w:val="24"/>
        </w:rPr>
        <w:t>; het sociaal minimum verschilt per huishoudenstype</w:t>
      </w:r>
      <w:r w:rsidRPr="007A1507">
        <w:rPr>
          <w:rFonts w:ascii="Times New Roman" w:hAnsi="Times New Roman" w:eastAsia="Verdana"/>
          <w:sz w:val="24"/>
          <w:szCs w:val="24"/>
        </w:rPr>
        <w:t>);</w:t>
      </w:r>
    </w:p>
    <w:p w:rsidRPr="007A1507" w:rsidR="00DE0491" w:rsidP="00164A7E" w:rsidRDefault="2FCA0C6C" w14:paraId="4544DA4D" w14:textId="3371732A">
      <w:pPr>
        <w:pStyle w:val="Lijstalinea"/>
        <w:numPr>
          <w:ilvl w:val="0"/>
          <w:numId w:val="33"/>
        </w:numPr>
        <w:suppressAutoHyphens/>
        <w:spacing w:after="0"/>
        <w:rPr>
          <w:rFonts w:ascii="Times New Roman" w:hAnsi="Times New Roman"/>
          <w:sz w:val="24"/>
          <w:szCs w:val="24"/>
        </w:rPr>
      </w:pPr>
      <w:r w:rsidRPr="007A1507">
        <w:rPr>
          <w:rFonts w:ascii="Times New Roman" w:hAnsi="Times New Roman" w:eastAsia="Verdana"/>
          <w:sz w:val="24"/>
          <w:szCs w:val="24"/>
        </w:rPr>
        <w:t>het marginale tarief van 10% (bepalend voor de ‘steilte’ van de oploop van de ivb);</w:t>
      </w:r>
    </w:p>
    <w:p w:rsidRPr="007A1507" w:rsidR="00DE0491" w:rsidP="00164A7E" w:rsidRDefault="2FCA0C6C" w14:paraId="4E6FB4E8" w14:textId="3993E37C">
      <w:pPr>
        <w:pStyle w:val="Lijstalinea"/>
        <w:numPr>
          <w:ilvl w:val="0"/>
          <w:numId w:val="33"/>
        </w:numPr>
        <w:suppressAutoHyphens/>
        <w:spacing w:after="0"/>
        <w:rPr>
          <w:rFonts w:ascii="Times New Roman" w:hAnsi="Times New Roman"/>
          <w:sz w:val="24"/>
          <w:szCs w:val="24"/>
        </w:rPr>
      </w:pPr>
      <w:r w:rsidRPr="007A1507">
        <w:rPr>
          <w:rFonts w:ascii="Times New Roman" w:hAnsi="Times New Roman" w:eastAsia="Verdana"/>
          <w:sz w:val="24"/>
          <w:szCs w:val="24"/>
        </w:rPr>
        <w:t>de maximum</w:t>
      </w:r>
      <w:r w:rsidRPr="007A1507" w:rsidR="007A1D84">
        <w:rPr>
          <w:rFonts w:ascii="Times New Roman" w:hAnsi="Times New Roman" w:eastAsia="Verdana"/>
          <w:sz w:val="24"/>
          <w:szCs w:val="24"/>
        </w:rPr>
        <w:t>-</w:t>
      </w:r>
      <w:r w:rsidRPr="007A1507">
        <w:rPr>
          <w:rFonts w:ascii="Times New Roman" w:hAnsi="Times New Roman" w:eastAsia="Verdana"/>
          <w:sz w:val="24"/>
          <w:szCs w:val="24"/>
        </w:rPr>
        <w:t xml:space="preserve">ivb van € 328 per maand (prijspeil 2025). </w:t>
      </w:r>
    </w:p>
    <w:p w:rsidRPr="007A1507" w:rsidR="00097090" w:rsidP="00164A7E" w:rsidRDefault="00097090" w14:paraId="7A887009" w14:textId="77777777">
      <w:pPr>
        <w:suppressAutoHyphens/>
        <w:spacing w:after="0"/>
        <w:rPr>
          <w:rFonts w:ascii="Times New Roman" w:hAnsi="Times New Roman" w:eastAsia="Verdana"/>
          <w:sz w:val="24"/>
          <w:szCs w:val="24"/>
        </w:rPr>
      </w:pPr>
    </w:p>
    <w:p w:rsidRPr="007A1507" w:rsidR="00DE0491" w:rsidP="00164A7E" w:rsidRDefault="2FCA0C6C" w14:paraId="1207A223" w14:textId="34FE63E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Gegeven de beleidsdoelstellingen van dit wetsvoorstel zijn </w:t>
      </w:r>
      <w:r w:rsidRPr="007A1507" w:rsidR="00097090">
        <w:rPr>
          <w:rFonts w:ascii="Times New Roman" w:hAnsi="Times New Roman" w:eastAsia="Verdana"/>
          <w:sz w:val="24"/>
          <w:szCs w:val="24"/>
        </w:rPr>
        <w:t xml:space="preserve">in een eerdere fase </w:t>
      </w:r>
      <w:r w:rsidRPr="007A1507">
        <w:rPr>
          <w:rFonts w:ascii="Times New Roman" w:hAnsi="Times New Roman" w:eastAsia="Verdana"/>
          <w:sz w:val="24"/>
          <w:szCs w:val="24"/>
        </w:rPr>
        <w:t>verschillende alternatieve waarden van de minimum-ivb en maximum-ivb overwogen in combinatie met verschillende inkomensgrenzen tot waar de minimum-ivb van toepassing is (en waar vanaf de ivb begint op te lopen met het bijdrageplichtig inkomen). Deze alternatieven zijn opgenomen in onderstaande tabel.</w:t>
      </w:r>
    </w:p>
    <w:p w:rsidRPr="007A1507" w:rsidR="00F57EC4" w:rsidP="00164A7E" w:rsidRDefault="5CBFA89F" w14:paraId="6C1C497D"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F57EC4" w:rsidP="00164A7E" w:rsidRDefault="003F368B" w14:paraId="143C3946" w14:textId="6D74E7A0">
      <w:pPr>
        <w:pStyle w:val="Geenafstand"/>
        <w:suppressAutoHyphens/>
        <w:rPr>
          <w:rFonts w:ascii="Times New Roman" w:hAnsi="Times New Roman"/>
          <w:i/>
          <w:iCs/>
          <w:sz w:val="24"/>
          <w:szCs w:val="24"/>
        </w:rPr>
      </w:pPr>
      <w:r w:rsidRPr="007A1507">
        <w:rPr>
          <w:rFonts w:ascii="Times New Roman" w:hAnsi="Times New Roman"/>
          <w:i/>
          <w:iCs/>
          <w:sz w:val="24"/>
          <w:szCs w:val="24"/>
        </w:rPr>
        <w:t>Tabel: overwogen alternatieve waarden</w:t>
      </w:r>
      <w:r w:rsidRPr="007A1507" w:rsidR="00097090">
        <w:rPr>
          <w:rFonts w:ascii="Times New Roman" w:hAnsi="Times New Roman"/>
          <w:i/>
          <w:iCs/>
          <w:sz w:val="24"/>
          <w:szCs w:val="24"/>
        </w:rPr>
        <w:t xml:space="preserve"> parameters ivb</w:t>
      </w:r>
    </w:p>
    <w:p w:rsidRPr="007A1507" w:rsidR="003F368B" w:rsidP="00164A7E" w:rsidRDefault="003F368B" w14:paraId="1E654C41" w14:textId="77777777">
      <w:pPr>
        <w:pStyle w:val="Geenafstand"/>
        <w:suppressAutoHyphens/>
        <w:rPr>
          <w:rFonts w:ascii="Times New Roman" w:hAnsi="Times New Roman"/>
          <w:sz w:val="24"/>
          <w:szCs w:val="24"/>
        </w:rPr>
      </w:pPr>
    </w:p>
    <w:tbl>
      <w:tblPr>
        <w:tblStyle w:val="Tabelraster"/>
        <w:tblW w:w="0" w:type="auto"/>
        <w:tblLook w:val="04A0" w:firstRow="1" w:lastRow="0" w:firstColumn="1" w:lastColumn="0" w:noHBand="0" w:noVBand="1"/>
      </w:tblPr>
      <w:tblGrid>
        <w:gridCol w:w="2222"/>
        <w:gridCol w:w="2736"/>
        <w:gridCol w:w="2034"/>
        <w:gridCol w:w="2070"/>
      </w:tblGrid>
      <w:tr w:rsidRPr="007A1507" w:rsidR="00F57EC4" w:rsidTr="00957165" w14:paraId="6FC84CE3" w14:textId="77777777">
        <w:tc>
          <w:tcPr>
            <w:tcW w:w="2265" w:type="dxa"/>
          </w:tcPr>
          <w:p w:rsidRPr="007A1507" w:rsidR="00F57EC4" w:rsidP="00164A7E" w:rsidRDefault="00F57EC4" w14:paraId="656DE574" w14:textId="77777777">
            <w:pPr>
              <w:pStyle w:val="Geenafstand"/>
              <w:suppressAutoHyphens/>
              <w:rPr>
                <w:rFonts w:ascii="Times New Roman" w:hAnsi="Times New Roman"/>
                <w:b/>
                <w:bCs/>
                <w:sz w:val="24"/>
                <w:szCs w:val="24"/>
              </w:rPr>
            </w:pPr>
          </w:p>
        </w:tc>
        <w:tc>
          <w:tcPr>
            <w:tcW w:w="2265" w:type="dxa"/>
          </w:tcPr>
          <w:p w:rsidRPr="007A1507" w:rsidR="00F57EC4" w:rsidP="00164A7E" w:rsidRDefault="00F57EC4" w14:paraId="440887BB"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Voorstel vorige kabinet</w:t>
            </w:r>
          </w:p>
        </w:tc>
        <w:tc>
          <w:tcPr>
            <w:tcW w:w="2266" w:type="dxa"/>
          </w:tcPr>
          <w:p w:rsidRPr="007A1507" w:rsidR="00F57EC4" w:rsidP="00164A7E" w:rsidRDefault="00F57EC4" w14:paraId="164BDCB0"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Huidig voorstel</w:t>
            </w:r>
          </w:p>
        </w:tc>
        <w:tc>
          <w:tcPr>
            <w:tcW w:w="2266" w:type="dxa"/>
          </w:tcPr>
          <w:p w:rsidRPr="007A1507" w:rsidR="00F57EC4" w:rsidP="00164A7E" w:rsidRDefault="00097090" w14:paraId="775E17E9" w14:textId="5CC8A930">
            <w:pPr>
              <w:pStyle w:val="Geenafstand"/>
              <w:suppressAutoHyphens/>
              <w:rPr>
                <w:rFonts w:ascii="Times New Roman" w:hAnsi="Times New Roman"/>
                <w:b/>
                <w:bCs/>
                <w:sz w:val="24"/>
                <w:szCs w:val="24"/>
              </w:rPr>
            </w:pPr>
            <w:r w:rsidRPr="007A1507">
              <w:rPr>
                <w:rFonts w:ascii="Times New Roman" w:hAnsi="Times New Roman"/>
                <w:b/>
                <w:bCs/>
                <w:sz w:val="24"/>
                <w:szCs w:val="24"/>
              </w:rPr>
              <w:t>Ander o</w:t>
            </w:r>
            <w:r w:rsidRPr="007A1507" w:rsidR="00F57EC4">
              <w:rPr>
                <w:rFonts w:ascii="Times New Roman" w:hAnsi="Times New Roman"/>
                <w:b/>
                <w:bCs/>
                <w:sz w:val="24"/>
                <w:szCs w:val="24"/>
              </w:rPr>
              <w:t>verwogen alternatief</w:t>
            </w:r>
          </w:p>
        </w:tc>
      </w:tr>
      <w:tr w:rsidRPr="007A1507" w:rsidR="00F57EC4" w:rsidTr="00957165" w14:paraId="4605DAE0" w14:textId="77777777">
        <w:tc>
          <w:tcPr>
            <w:tcW w:w="2265" w:type="dxa"/>
          </w:tcPr>
          <w:p w:rsidRPr="007A1507" w:rsidR="00F57EC4" w:rsidP="00164A7E" w:rsidRDefault="00F57EC4" w14:paraId="723A9B6B" w14:textId="77777777">
            <w:pPr>
              <w:pStyle w:val="Geenafstand"/>
              <w:suppressAutoHyphens/>
              <w:rPr>
                <w:rFonts w:ascii="Times New Roman" w:hAnsi="Times New Roman"/>
                <w:sz w:val="24"/>
                <w:szCs w:val="24"/>
              </w:rPr>
            </w:pPr>
            <w:r w:rsidRPr="007A1507">
              <w:rPr>
                <w:rFonts w:ascii="Times New Roman" w:hAnsi="Times New Roman"/>
                <w:sz w:val="24"/>
                <w:szCs w:val="24"/>
              </w:rPr>
              <w:t>Minimum-ivb per maand</w:t>
            </w:r>
          </w:p>
        </w:tc>
        <w:tc>
          <w:tcPr>
            <w:tcW w:w="2265" w:type="dxa"/>
          </w:tcPr>
          <w:p w:rsidRPr="007A1507" w:rsidR="00F57EC4" w:rsidP="00164A7E" w:rsidRDefault="00F57EC4" w14:paraId="4D695AEC" w14:textId="77777777">
            <w:pPr>
              <w:pStyle w:val="Geenafstand"/>
              <w:suppressAutoHyphens/>
              <w:rPr>
                <w:rFonts w:ascii="Times New Roman" w:hAnsi="Times New Roman"/>
                <w:sz w:val="24"/>
                <w:szCs w:val="24"/>
              </w:rPr>
            </w:pPr>
            <w:r w:rsidRPr="007A1507">
              <w:rPr>
                <w:rFonts w:ascii="Times New Roman" w:hAnsi="Times New Roman"/>
                <w:sz w:val="24"/>
                <w:szCs w:val="24"/>
              </w:rPr>
              <w:t>€ 21</w:t>
            </w:r>
          </w:p>
          <w:p w:rsidRPr="007A1507" w:rsidR="00F57EC4" w:rsidP="00164A7E" w:rsidRDefault="00F57EC4" w14:paraId="5DD1DDBC" w14:textId="77777777">
            <w:pPr>
              <w:pStyle w:val="Geenafstand"/>
              <w:suppressAutoHyphens/>
              <w:rPr>
                <w:rFonts w:ascii="Times New Roman" w:hAnsi="Times New Roman"/>
                <w:sz w:val="24"/>
                <w:szCs w:val="24"/>
              </w:rPr>
            </w:pPr>
          </w:p>
          <w:p w:rsidRPr="007A1507" w:rsidR="00F57EC4" w:rsidP="00164A7E" w:rsidRDefault="00F57EC4" w14:paraId="57345282" w14:textId="77777777">
            <w:pPr>
              <w:pStyle w:val="Geenafstand"/>
              <w:suppressAutoHyphens/>
              <w:rPr>
                <w:rFonts w:ascii="Times New Roman" w:hAnsi="Times New Roman"/>
                <w:sz w:val="24"/>
                <w:szCs w:val="24"/>
              </w:rPr>
            </w:pPr>
            <w:r w:rsidRPr="007A1507">
              <w:rPr>
                <w:rFonts w:ascii="Times New Roman" w:hAnsi="Times New Roman"/>
                <w:sz w:val="24"/>
                <w:szCs w:val="24"/>
              </w:rPr>
              <w:t>(€ 0 voor niet-pensioengerechtigd meerpersoonshuishouden</w:t>
            </w:r>
          </w:p>
          <w:p w:rsidRPr="007A1507" w:rsidR="00F57EC4" w:rsidP="00164A7E" w:rsidRDefault="00F57EC4" w14:paraId="0D4E1D92" w14:textId="77777777">
            <w:pPr>
              <w:pStyle w:val="Geenafstand"/>
              <w:suppressAutoHyphens/>
              <w:rPr>
                <w:rFonts w:ascii="Times New Roman" w:hAnsi="Times New Roman"/>
                <w:sz w:val="24"/>
                <w:szCs w:val="24"/>
              </w:rPr>
            </w:pPr>
          </w:p>
        </w:tc>
        <w:tc>
          <w:tcPr>
            <w:tcW w:w="2266" w:type="dxa"/>
          </w:tcPr>
          <w:p w:rsidRPr="007A1507" w:rsidR="00F57EC4" w:rsidP="00164A7E" w:rsidRDefault="00F57EC4" w14:paraId="08D12370" w14:textId="77777777">
            <w:pPr>
              <w:pStyle w:val="Geenafstand"/>
              <w:suppressAutoHyphens/>
              <w:rPr>
                <w:rFonts w:ascii="Times New Roman" w:hAnsi="Times New Roman"/>
                <w:sz w:val="24"/>
                <w:szCs w:val="24"/>
              </w:rPr>
            </w:pPr>
            <w:r w:rsidRPr="007A1507">
              <w:rPr>
                <w:rFonts w:ascii="Times New Roman" w:hAnsi="Times New Roman"/>
                <w:sz w:val="24"/>
                <w:szCs w:val="24"/>
              </w:rPr>
              <w:t>€ 23,60</w:t>
            </w:r>
          </w:p>
        </w:tc>
        <w:tc>
          <w:tcPr>
            <w:tcW w:w="2266" w:type="dxa"/>
          </w:tcPr>
          <w:p w:rsidRPr="007A1507" w:rsidR="00F57EC4" w:rsidP="00164A7E" w:rsidRDefault="00F57EC4" w14:paraId="5A493868" w14:textId="77777777">
            <w:pPr>
              <w:pStyle w:val="Geenafstand"/>
              <w:suppressAutoHyphens/>
              <w:rPr>
                <w:rFonts w:ascii="Times New Roman" w:hAnsi="Times New Roman"/>
                <w:sz w:val="24"/>
                <w:szCs w:val="24"/>
              </w:rPr>
            </w:pPr>
            <w:r w:rsidRPr="007A1507">
              <w:rPr>
                <w:rFonts w:ascii="Times New Roman" w:hAnsi="Times New Roman"/>
                <w:sz w:val="24"/>
                <w:szCs w:val="24"/>
              </w:rPr>
              <w:t>€ 29,20</w:t>
            </w:r>
          </w:p>
        </w:tc>
      </w:tr>
      <w:tr w:rsidRPr="007A1507" w:rsidR="00F57EC4" w:rsidTr="00957165" w14:paraId="62EB935A" w14:textId="77777777">
        <w:tc>
          <w:tcPr>
            <w:tcW w:w="2265" w:type="dxa"/>
          </w:tcPr>
          <w:p w:rsidRPr="007A1507" w:rsidR="00F57EC4" w:rsidP="00164A7E" w:rsidRDefault="00F57EC4" w14:paraId="69AAAF32" w14:textId="77777777">
            <w:pPr>
              <w:pStyle w:val="Geenafstand"/>
              <w:suppressAutoHyphens/>
              <w:rPr>
                <w:rFonts w:ascii="Times New Roman" w:hAnsi="Times New Roman"/>
                <w:sz w:val="24"/>
                <w:szCs w:val="24"/>
              </w:rPr>
            </w:pPr>
            <w:r w:rsidRPr="007A1507">
              <w:rPr>
                <w:rFonts w:ascii="Times New Roman" w:hAnsi="Times New Roman"/>
                <w:sz w:val="24"/>
                <w:szCs w:val="24"/>
              </w:rPr>
              <w:lastRenderedPageBreak/>
              <w:t>Inkomensgrens vanaf waar ivb oploopt</w:t>
            </w:r>
          </w:p>
        </w:tc>
        <w:tc>
          <w:tcPr>
            <w:tcW w:w="2265" w:type="dxa"/>
          </w:tcPr>
          <w:p w:rsidRPr="007A1507" w:rsidR="00F57EC4" w:rsidP="00164A7E" w:rsidRDefault="00F57EC4" w14:paraId="540FF99D" w14:textId="77777777">
            <w:pPr>
              <w:pStyle w:val="Geenafstand"/>
              <w:suppressAutoHyphens/>
              <w:rPr>
                <w:rFonts w:ascii="Times New Roman" w:hAnsi="Times New Roman"/>
                <w:sz w:val="24"/>
                <w:szCs w:val="24"/>
              </w:rPr>
            </w:pPr>
            <w:r w:rsidRPr="007A1507">
              <w:rPr>
                <w:rFonts w:ascii="Times New Roman" w:hAnsi="Times New Roman"/>
                <w:sz w:val="24"/>
                <w:szCs w:val="24"/>
              </w:rPr>
              <w:t>120% sociaal minimum</w:t>
            </w:r>
          </w:p>
          <w:p w:rsidRPr="007A1507" w:rsidR="00F57EC4" w:rsidP="00164A7E" w:rsidRDefault="00F57EC4" w14:paraId="03E7DDD2" w14:textId="77777777">
            <w:pPr>
              <w:pStyle w:val="Geenafstand"/>
              <w:suppressAutoHyphens/>
              <w:rPr>
                <w:rFonts w:ascii="Times New Roman" w:hAnsi="Times New Roman"/>
                <w:sz w:val="24"/>
                <w:szCs w:val="24"/>
              </w:rPr>
            </w:pPr>
          </w:p>
          <w:p w:rsidRPr="007A1507" w:rsidR="00F57EC4" w:rsidP="00164A7E" w:rsidRDefault="00F57EC4" w14:paraId="71357656" w14:textId="77777777">
            <w:pPr>
              <w:pStyle w:val="Geenafstand"/>
              <w:suppressAutoHyphens/>
              <w:rPr>
                <w:rFonts w:ascii="Times New Roman" w:hAnsi="Times New Roman"/>
                <w:sz w:val="24"/>
                <w:szCs w:val="24"/>
              </w:rPr>
            </w:pPr>
            <w:r w:rsidRPr="007A1507">
              <w:rPr>
                <w:rFonts w:ascii="Times New Roman" w:hAnsi="Times New Roman"/>
                <w:sz w:val="24"/>
                <w:szCs w:val="24"/>
              </w:rPr>
              <w:t>(170% voor niet-pensioengerechtigd meerpersoonshuishouden)</w:t>
            </w:r>
          </w:p>
          <w:p w:rsidRPr="007A1507" w:rsidR="00F57EC4" w:rsidP="00164A7E" w:rsidRDefault="00F57EC4" w14:paraId="2B09B229" w14:textId="77777777">
            <w:pPr>
              <w:pStyle w:val="Geenafstand"/>
              <w:suppressAutoHyphens/>
              <w:rPr>
                <w:rFonts w:ascii="Times New Roman" w:hAnsi="Times New Roman"/>
                <w:sz w:val="24"/>
                <w:szCs w:val="24"/>
              </w:rPr>
            </w:pPr>
          </w:p>
        </w:tc>
        <w:tc>
          <w:tcPr>
            <w:tcW w:w="2266" w:type="dxa"/>
          </w:tcPr>
          <w:p w:rsidRPr="007A1507" w:rsidR="00F57EC4" w:rsidP="00164A7E" w:rsidRDefault="00F57EC4" w14:paraId="2E049E8B" w14:textId="77777777">
            <w:pPr>
              <w:pStyle w:val="Geenafstand"/>
              <w:suppressAutoHyphens/>
              <w:rPr>
                <w:rFonts w:ascii="Times New Roman" w:hAnsi="Times New Roman"/>
                <w:sz w:val="24"/>
                <w:szCs w:val="24"/>
              </w:rPr>
            </w:pPr>
            <w:r w:rsidRPr="007A1507">
              <w:rPr>
                <w:rFonts w:ascii="Times New Roman" w:hAnsi="Times New Roman"/>
                <w:sz w:val="24"/>
                <w:szCs w:val="24"/>
              </w:rPr>
              <w:t>135% sociaal minimum</w:t>
            </w:r>
          </w:p>
        </w:tc>
        <w:tc>
          <w:tcPr>
            <w:tcW w:w="2266" w:type="dxa"/>
          </w:tcPr>
          <w:p w:rsidRPr="007A1507" w:rsidR="00F57EC4" w:rsidP="00164A7E" w:rsidRDefault="00F57EC4" w14:paraId="02431790" w14:textId="77777777">
            <w:pPr>
              <w:pStyle w:val="Geenafstand"/>
              <w:suppressAutoHyphens/>
              <w:rPr>
                <w:rFonts w:ascii="Times New Roman" w:hAnsi="Times New Roman"/>
                <w:sz w:val="24"/>
                <w:szCs w:val="24"/>
              </w:rPr>
            </w:pPr>
            <w:r w:rsidRPr="007A1507">
              <w:rPr>
                <w:rFonts w:ascii="Times New Roman" w:hAnsi="Times New Roman"/>
                <w:sz w:val="24"/>
                <w:szCs w:val="24"/>
              </w:rPr>
              <w:t>150% sociaal minimum</w:t>
            </w:r>
          </w:p>
        </w:tc>
      </w:tr>
      <w:tr w:rsidRPr="007A1507" w:rsidR="00F57EC4" w:rsidTr="00957165" w14:paraId="7AACB0DE" w14:textId="77777777">
        <w:tc>
          <w:tcPr>
            <w:tcW w:w="2265" w:type="dxa"/>
          </w:tcPr>
          <w:p w:rsidRPr="007A1507" w:rsidR="00F57EC4" w:rsidP="00164A7E" w:rsidRDefault="00F57EC4" w14:paraId="0280CBB4" w14:textId="77777777">
            <w:pPr>
              <w:pStyle w:val="Geenafstand"/>
              <w:suppressAutoHyphens/>
              <w:rPr>
                <w:rFonts w:ascii="Times New Roman" w:hAnsi="Times New Roman"/>
                <w:sz w:val="24"/>
                <w:szCs w:val="24"/>
              </w:rPr>
            </w:pPr>
            <w:r w:rsidRPr="007A1507">
              <w:rPr>
                <w:rFonts w:ascii="Times New Roman" w:hAnsi="Times New Roman"/>
                <w:sz w:val="24"/>
                <w:szCs w:val="24"/>
              </w:rPr>
              <w:t>Marginaal tarief (‘steilte’ oploop)</w:t>
            </w:r>
          </w:p>
          <w:p w:rsidRPr="007A1507" w:rsidR="00F57EC4" w:rsidP="00164A7E" w:rsidRDefault="00F57EC4" w14:paraId="22136101" w14:textId="77777777">
            <w:pPr>
              <w:pStyle w:val="Geenafstand"/>
              <w:suppressAutoHyphens/>
              <w:rPr>
                <w:rFonts w:ascii="Times New Roman" w:hAnsi="Times New Roman"/>
                <w:sz w:val="24"/>
                <w:szCs w:val="24"/>
              </w:rPr>
            </w:pPr>
          </w:p>
        </w:tc>
        <w:tc>
          <w:tcPr>
            <w:tcW w:w="2265" w:type="dxa"/>
          </w:tcPr>
          <w:p w:rsidRPr="007A1507" w:rsidR="00F57EC4" w:rsidP="00164A7E" w:rsidRDefault="00F57EC4" w14:paraId="5C7D2813" w14:textId="77777777">
            <w:pPr>
              <w:pStyle w:val="Geenafstand"/>
              <w:suppressAutoHyphens/>
              <w:rPr>
                <w:rFonts w:ascii="Times New Roman" w:hAnsi="Times New Roman"/>
                <w:sz w:val="24"/>
                <w:szCs w:val="24"/>
              </w:rPr>
            </w:pPr>
            <w:r w:rsidRPr="007A1507">
              <w:rPr>
                <w:rFonts w:ascii="Times New Roman" w:hAnsi="Times New Roman"/>
                <w:sz w:val="24"/>
                <w:szCs w:val="24"/>
              </w:rPr>
              <w:t>10%</w:t>
            </w:r>
          </w:p>
        </w:tc>
        <w:tc>
          <w:tcPr>
            <w:tcW w:w="2266" w:type="dxa"/>
          </w:tcPr>
          <w:p w:rsidRPr="007A1507" w:rsidR="00F57EC4" w:rsidP="00164A7E" w:rsidRDefault="00F57EC4" w14:paraId="48774109" w14:textId="77777777">
            <w:pPr>
              <w:pStyle w:val="Geenafstand"/>
              <w:suppressAutoHyphens/>
              <w:rPr>
                <w:rFonts w:ascii="Times New Roman" w:hAnsi="Times New Roman"/>
                <w:sz w:val="24"/>
                <w:szCs w:val="24"/>
              </w:rPr>
            </w:pPr>
            <w:r w:rsidRPr="007A1507">
              <w:rPr>
                <w:rFonts w:ascii="Times New Roman" w:hAnsi="Times New Roman"/>
                <w:sz w:val="24"/>
                <w:szCs w:val="24"/>
              </w:rPr>
              <w:t>10%</w:t>
            </w:r>
          </w:p>
        </w:tc>
        <w:tc>
          <w:tcPr>
            <w:tcW w:w="2266" w:type="dxa"/>
          </w:tcPr>
          <w:p w:rsidRPr="007A1507" w:rsidR="00F57EC4" w:rsidP="00164A7E" w:rsidRDefault="00F57EC4" w14:paraId="2206D1D6" w14:textId="77777777">
            <w:pPr>
              <w:pStyle w:val="Geenafstand"/>
              <w:suppressAutoHyphens/>
              <w:rPr>
                <w:rFonts w:ascii="Times New Roman" w:hAnsi="Times New Roman"/>
                <w:sz w:val="24"/>
                <w:szCs w:val="24"/>
              </w:rPr>
            </w:pPr>
            <w:r w:rsidRPr="007A1507">
              <w:rPr>
                <w:rFonts w:ascii="Times New Roman" w:hAnsi="Times New Roman"/>
                <w:sz w:val="24"/>
                <w:szCs w:val="24"/>
              </w:rPr>
              <w:t>10%</w:t>
            </w:r>
          </w:p>
        </w:tc>
      </w:tr>
      <w:tr w:rsidRPr="007A1507" w:rsidR="00F57EC4" w:rsidTr="00957165" w14:paraId="63B020A9" w14:textId="77777777">
        <w:tc>
          <w:tcPr>
            <w:tcW w:w="2265" w:type="dxa"/>
          </w:tcPr>
          <w:p w:rsidRPr="007A1507" w:rsidR="00F57EC4" w:rsidP="00164A7E" w:rsidRDefault="00F57EC4" w14:paraId="4E0A2258" w14:textId="77777777">
            <w:pPr>
              <w:pStyle w:val="Geenafstand"/>
              <w:suppressAutoHyphens/>
              <w:rPr>
                <w:rFonts w:ascii="Times New Roman" w:hAnsi="Times New Roman"/>
                <w:sz w:val="24"/>
                <w:szCs w:val="24"/>
              </w:rPr>
            </w:pPr>
            <w:r w:rsidRPr="007A1507">
              <w:rPr>
                <w:rFonts w:ascii="Times New Roman" w:hAnsi="Times New Roman"/>
                <w:sz w:val="24"/>
                <w:szCs w:val="24"/>
              </w:rPr>
              <w:t>Maximum-ivb per maand</w:t>
            </w:r>
          </w:p>
          <w:p w:rsidRPr="007A1507" w:rsidR="00F57EC4" w:rsidP="00164A7E" w:rsidRDefault="00F57EC4" w14:paraId="75D460CF" w14:textId="77777777">
            <w:pPr>
              <w:pStyle w:val="Geenafstand"/>
              <w:suppressAutoHyphens/>
              <w:rPr>
                <w:rFonts w:ascii="Times New Roman" w:hAnsi="Times New Roman"/>
                <w:sz w:val="24"/>
                <w:szCs w:val="24"/>
              </w:rPr>
            </w:pPr>
          </w:p>
        </w:tc>
        <w:tc>
          <w:tcPr>
            <w:tcW w:w="2265" w:type="dxa"/>
          </w:tcPr>
          <w:p w:rsidRPr="007A1507" w:rsidR="00F57EC4" w:rsidP="00164A7E" w:rsidRDefault="00F57EC4" w14:paraId="6F92D30B" w14:textId="77777777">
            <w:pPr>
              <w:pStyle w:val="Geenafstand"/>
              <w:suppressAutoHyphens/>
              <w:rPr>
                <w:rFonts w:ascii="Times New Roman" w:hAnsi="Times New Roman"/>
                <w:sz w:val="24"/>
                <w:szCs w:val="24"/>
              </w:rPr>
            </w:pPr>
            <w:r w:rsidRPr="007A1507">
              <w:rPr>
                <w:rFonts w:ascii="Times New Roman" w:hAnsi="Times New Roman"/>
                <w:sz w:val="24"/>
                <w:szCs w:val="24"/>
              </w:rPr>
              <w:t>€ 305</w:t>
            </w:r>
          </w:p>
        </w:tc>
        <w:tc>
          <w:tcPr>
            <w:tcW w:w="2266" w:type="dxa"/>
          </w:tcPr>
          <w:p w:rsidRPr="007A1507" w:rsidR="00F57EC4" w:rsidP="00164A7E" w:rsidRDefault="00F57EC4" w14:paraId="6EB731EC" w14:textId="77777777">
            <w:pPr>
              <w:pStyle w:val="Geenafstand"/>
              <w:suppressAutoHyphens/>
              <w:rPr>
                <w:rFonts w:ascii="Times New Roman" w:hAnsi="Times New Roman"/>
                <w:sz w:val="24"/>
                <w:szCs w:val="24"/>
              </w:rPr>
            </w:pPr>
            <w:r w:rsidRPr="007A1507">
              <w:rPr>
                <w:rFonts w:ascii="Times New Roman" w:hAnsi="Times New Roman"/>
                <w:sz w:val="24"/>
                <w:szCs w:val="24"/>
              </w:rPr>
              <w:t>€ 328</w:t>
            </w:r>
          </w:p>
        </w:tc>
        <w:tc>
          <w:tcPr>
            <w:tcW w:w="2266" w:type="dxa"/>
          </w:tcPr>
          <w:p w:rsidRPr="007A1507" w:rsidR="00F57EC4" w:rsidP="00164A7E" w:rsidRDefault="00F57EC4" w14:paraId="05031E5A" w14:textId="77777777">
            <w:pPr>
              <w:pStyle w:val="Geenafstand"/>
              <w:suppressAutoHyphens/>
              <w:rPr>
                <w:rFonts w:ascii="Times New Roman" w:hAnsi="Times New Roman"/>
                <w:sz w:val="24"/>
                <w:szCs w:val="24"/>
              </w:rPr>
            </w:pPr>
            <w:r w:rsidRPr="007A1507">
              <w:rPr>
                <w:rFonts w:ascii="Times New Roman" w:hAnsi="Times New Roman"/>
                <w:sz w:val="24"/>
                <w:szCs w:val="24"/>
              </w:rPr>
              <w:t>€ 328</w:t>
            </w:r>
          </w:p>
        </w:tc>
      </w:tr>
      <w:tr w:rsidRPr="007A1507" w:rsidR="00F57EC4" w:rsidTr="00957165" w14:paraId="136FDB7E" w14:textId="77777777">
        <w:tc>
          <w:tcPr>
            <w:tcW w:w="2265" w:type="dxa"/>
          </w:tcPr>
          <w:p w:rsidRPr="007A1507" w:rsidR="00F57EC4" w:rsidP="00164A7E" w:rsidRDefault="00F57EC4" w14:paraId="76E1D58C" w14:textId="77777777">
            <w:pPr>
              <w:pStyle w:val="Geenafstand"/>
              <w:suppressAutoHyphens/>
              <w:rPr>
                <w:rFonts w:ascii="Times New Roman" w:hAnsi="Times New Roman"/>
                <w:sz w:val="24"/>
                <w:szCs w:val="24"/>
              </w:rPr>
            </w:pPr>
            <w:r w:rsidRPr="007A1507">
              <w:rPr>
                <w:rFonts w:ascii="Times New Roman" w:hAnsi="Times New Roman"/>
                <w:sz w:val="24"/>
                <w:szCs w:val="24"/>
              </w:rPr>
              <w:t>Zelfde parameters voor alle huishoudenstypen?</w:t>
            </w:r>
          </w:p>
        </w:tc>
        <w:tc>
          <w:tcPr>
            <w:tcW w:w="2265" w:type="dxa"/>
          </w:tcPr>
          <w:p w:rsidRPr="007A1507" w:rsidR="00F57EC4" w:rsidP="00164A7E" w:rsidRDefault="00F57EC4" w14:paraId="50CA5A1D" w14:textId="77777777">
            <w:pPr>
              <w:pStyle w:val="Geenafstand"/>
              <w:suppressAutoHyphens/>
              <w:rPr>
                <w:rFonts w:ascii="Times New Roman" w:hAnsi="Times New Roman"/>
                <w:sz w:val="24"/>
                <w:szCs w:val="24"/>
              </w:rPr>
            </w:pPr>
            <w:r w:rsidRPr="007A1507">
              <w:rPr>
                <w:rFonts w:ascii="Times New Roman" w:hAnsi="Times New Roman"/>
                <w:sz w:val="24"/>
                <w:szCs w:val="24"/>
              </w:rPr>
              <w:t>Nee</w:t>
            </w:r>
          </w:p>
          <w:p w:rsidRPr="007A1507" w:rsidR="00F57EC4" w:rsidP="00164A7E" w:rsidRDefault="00F57EC4" w14:paraId="7DEFE6EB" w14:textId="77777777">
            <w:pPr>
              <w:pStyle w:val="Geenafstand"/>
              <w:suppressAutoHyphens/>
              <w:rPr>
                <w:rFonts w:ascii="Times New Roman" w:hAnsi="Times New Roman"/>
                <w:sz w:val="24"/>
                <w:szCs w:val="24"/>
              </w:rPr>
            </w:pPr>
            <w:r w:rsidRPr="007A1507">
              <w:rPr>
                <w:rFonts w:ascii="Times New Roman" w:hAnsi="Times New Roman"/>
                <w:sz w:val="24"/>
                <w:szCs w:val="24"/>
              </w:rPr>
              <w:t>(zie afwijkingen hierboven)</w:t>
            </w:r>
          </w:p>
          <w:p w:rsidRPr="007A1507" w:rsidR="00F57EC4" w:rsidP="00164A7E" w:rsidRDefault="00F57EC4" w14:paraId="777AC426" w14:textId="77777777">
            <w:pPr>
              <w:pStyle w:val="Geenafstand"/>
              <w:suppressAutoHyphens/>
              <w:rPr>
                <w:rFonts w:ascii="Times New Roman" w:hAnsi="Times New Roman"/>
                <w:sz w:val="24"/>
                <w:szCs w:val="24"/>
              </w:rPr>
            </w:pPr>
          </w:p>
        </w:tc>
        <w:tc>
          <w:tcPr>
            <w:tcW w:w="2266" w:type="dxa"/>
          </w:tcPr>
          <w:p w:rsidRPr="007A1507" w:rsidR="00F57EC4" w:rsidP="00164A7E" w:rsidRDefault="00F57EC4" w14:paraId="3BC3CC88" w14:textId="77777777">
            <w:pPr>
              <w:pStyle w:val="Geenafstand"/>
              <w:suppressAutoHyphens/>
              <w:rPr>
                <w:rFonts w:ascii="Times New Roman" w:hAnsi="Times New Roman"/>
                <w:sz w:val="24"/>
                <w:szCs w:val="24"/>
              </w:rPr>
            </w:pPr>
            <w:r w:rsidRPr="007A1507">
              <w:rPr>
                <w:rFonts w:ascii="Times New Roman" w:hAnsi="Times New Roman"/>
                <w:sz w:val="24"/>
                <w:szCs w:val="24"/>
              </w:rPr>
              <w:t>Ja</w:t>
            </w:r>
          </w:p>
        </w:tc>
        <w:tc>
          <w:tcPr>
            <w:tcW w:w="2266" w:type="dxa"/>
          </w:tcPr>
          <w:p w:rsidRPr="007A1507" w:rsidR="00F57EC4" w:rsidP="00164A7E" w:rsidRDefault="00F57EC4" w14:paraId="618A5871" w14:textId="77777777">
            <w:pPr>
              <w:pStyle w:val="Geenafstand"/>
              <w:suppressAutoHyphens/>
              <w:rPr>
                <w:rFonts w:ascii="Times New Roman" w:hAnsi="Times New Roman"/>
                <w:sz w:val="24"/>
                <w:szCs w:val="24"/>
              </w:rPr>
            </w:pPr>
            <w:r w:rsidRPr="007A1507">
              <w:rPr>
                <w:rFonts w:ascii="Times New Roman" w:hAnsi="Times New Roman"/>
                <w:sz w:val="24"/>
                <w:szCs w:val="24"/>
              </w:rPr>
              <w:t>Ja</w:t>
            </w:r>
          </w:p>
        </w:tc>
      </w:tr>
    </w:tbl>
    <w:p w:rsidRPr="007A1507" w:rsidR="00DE0491" w:rsidP="00164A7E" w:rsidRDefault="7ED481B9" w14:paraId="4BC6C81A" w14:textId="6E17ACB8">
      <w:pPr>
        <w:suppressAutoHyphens/>
        <w:spacing w:after="0"/>
        <w:rPr>
          <w:rFonts w:ascii="Times New Roman" w:hAnsi="Times New Roman" w:eastAsia="Verdana"/>
          <w:strike/>
          <w:color w:val="FF0000"/>
          <w:sz w:val="24"/>
          <w:szCs w:val="24"/>
        </w:rPr>
      </w:pPr>
      <w:r w:rsidRPr="007A1507">
        <w:rPr>
          <w:rFonts w:ascii="Times New Roman" w:hAnsi="Times New Roman" w:eastAsia="Verdana"/>
          <w:strike/>
          <w:color w:val="FF0000"/>
          <w:sz w:val="24"/>
          <w:szCs w:val="24"/>
        </w:rPr>
        <w:t xml:space="preserve"> </w:t>
      </w:r>
    </w:p>
    <w:p w:rsidRPr="007A1507" w:rsidR="00DE0491" w:rsidP="00164A7E" w:rsidRDefault="2FCA0C6C" w14:paraId="068E1D65" w14:textId="410A23A1">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het overwogen alternatief dat in de rechterkolom van de bovenstaande tabel is weergegeven, zou de inkomensgrens vanaf waar de ivb stijgt, op 150% van het sociaal minimum worden gelegd</w:t>
      </w:r>
      <w:r w:rsidRPr="007A1507" w:rsidR="00097090">
        <w:rPr>
          <w:rFonts w:ascii="Times New Roman" w:hAnsi="Times New Roman" w:eastAsia="Verdana"/>
          <w:sz w:val="24"/>
          <w:szCs w:val="24"/>
        </w:rPr>
        <w:t xml:space="preserve"> in plaats van op 135% van het sociaal minimum (de inkomensgrens waar de regering voor gekozen heeft)</w:t>
      </w:r>
      <w:r w:rsidRPr="007A1507">
        <w:rPr>
          <w:rFonts w:ascii="Times New Roman" w:hAnsi="Times New Roman" w:eastAsia="Verdana"/>
          <w:sz w:val="24"/>
          <w:szCs w:val="24"/>
        </w:rPr>
        <w:t xml:space="preserve">. Om </w:t>
      </w:r>
      <w:r w:rsidRPr="007A1507" w:rsidR="00097090">
        <w:rPr>
          <w:rFonts w:ascii="Times New Roman" w:hAnsi="Times New Roman" w:eastAsia="Verdana"/>
          <w:sz w:val="24"/>
          <w:szCs w:val="24"/>
        </w:rPr>
        <w:t xml:space="preserve">bij een inkomensgrens van 150% van het sociaal minimum </w:t>
      </w:r>
      <w:r w:rsidRPr="007A1507">
        <w:rPr>
          <w:rFonts w:ascii="Times New Roman" w:hAnsi="Times New Roman" w:eastAsia="Verdana"/>
          <w:sz w:val="24"/>
          <w:szCs w:val="24"/>
        </w:rPr>
        <w:t xml:space="preserve">desondanks </w:t>
      </w:r>
      <w:r w:rsidRPr="007A1507" w:rsidR="00097090">
        <w:rPr>
          <w:rFonts w:ascii="Times New Roman" w:hAnsi="Times New Roman" w:eastAsia="Verdana"/>
          <w:sz w:val="24"/>
          <w:szCs w:val="24"/>
        </w:rPr>
        <w:t xml:space="preserve">toch </w:t>
      </w:r>
      <w:r w:rsidRPr="007A1507">
        <w:rPr>
          <w:rFonts w:ascii="Times New Roman" w:hAnsi="Times New Roman" w:eastAsia="Verdana"/>
          <w:sz w:val="24"/>
          <w:szCs w:val="24"/>
        </w:rPr>
        <w:t>de kwantitatieve beleidsdoelstellingen</w:t>
      </w:r>
      <w:r w:rsidRPr="007A1507" w:rsidR="004E6EF0">
        <w:rPr>
          <w:rStyle w:val="Voetnootmarkering"/>
          <w:rFonts w:ascii="Times New Roman" w:hAnsi="Times New Roman" w:eastAsia="Verdana"/>
          <w:sz w:val="24"/>
          <w:szCs w:val="24"/>
        </w:rPr>
        <w:footnoteReference w:id="54"/>
      </w:r>
      <w:r w:rsidRPr="007A1507">
        <w:rPr>
          <w:rFonts w:ascii="Times New Roman" w:hAnsi="Times New Roman" w:eastAsia="Verdana"/>
          <w:sz w:val="24"/>
          <w:szCs w:val="24"/>
        </w:rPr>
        <w:t xml:space="preserve"> van de ivb te kunnen behalen, zou </w:t>
      </w:r>
      <w:r w:rsidRPr="007A1507" w:rsidR="00097090">
        <w:rPr>
          <w:rFonts w:ascii="Times New Roman" w:hAnsi="Times New Roman" w:eastAsia="Verdana"/>
          <w:sz w:val="24"/>
          <w:szCs w:val="24"/>
        </w:rPr>
        <w:t xml:space="preserve">daarbij </w:t>
      </w:r>
      <w:r w:rsidRPr="007A1507">
        <w:rPr>
          <w:rFonts w:ascii="Times New Roman" w:hAnsi="Times New Roman" w:eastAsia="Verdana"/>
          <w:sz w:val="24"/>
          <w:szCs w:val="24"/>
        </w:rPr>
        <w:t xml:space="preserve">de minimum-ivb verhoogd moeten worden naar € 29,20 per maand. Dat is gelijk aan het minimum van de eigen bijdrage per maand voor een modulair pakket thuis </w:t>
      </w:r>
      <w:r w:rsidRPr="007A1507" w:rsidR="00517B7E">
        <w:rPr>
          <w:rFonts w:ascii="Times New Roman" w:hAnsi="Times New Roman" w:eastAsia="Verdana"/>
          <w:sz w:val="24"/>
          <w:szCs w:val="24"/>
        </w:rPr>
        <w:t xml:space="preserve">(MPT) </w:t>
      </w:r>
      <w:r w:rsidRPr="007A1507">
        <w:rPr>
          <w:rFonts w:ascii="Times New Roman" w:hAnsi="Times New Roman" w:eastAsia="Verdana"/>
          <w:sz w:val="24"/>
          <w:szCs w:val="24"/>
        </w:rPr>
        <w:t xml:space="preserve">of </w:t>
      </w:r>
      <w:r w:rsidRPr="007A1507" w:rsidR="003C5D24">
        <w:rPr>
          <w:rFonts w:ascii="Times New Roman" w:hAnsi="Times New Roman" w:eastAsia="Verdana"/>
          <w:sz w:val="24"/>
          <w:szCs w:val="24"/>
        </w:rPr>
        <w:t xml:space="preserve">persoonsgebonden budget (hierna: PGB) </w:t>
      </w:r>
      <w:r w:rsidRPr="007A1507">
        <w:rPr>
          <w:rFonts w:ascii="Times New Roman" w:hAnsi="Times New Roman" w:eastAsia="Verdana"/>
          <w:sz w:val="24"/>
          <w:szCs w:val="24"/>
        </w:rPr>
        <w:t xml:space="preserve">in het kader van de Wlz. </w:t>
      </w:r>
      <w:r w:rsidRPr="007A1507" w:rsidDel="00097090">
        <w:rPr>
          <w:rFonts w:ascii="Times New Roman" w:hAnsi="Times New Roman" w:eastAsia="Verdana"/>
          <w:sz w:val="24"/>
          <w:szCs w:val="24"/>
        </w:rPr>
        <w:t xml:space="preserve">Het verhogen van de maximum-ivb zou onvoldoende ruimte </w:t>
      </w:r>
      <w:r w:rsidRPr="007A1507" w:rsidDel="00097090" w:rsidR="00517B7E">
        <w:rPr>
          <w:rFonts w:ascii="Times New Roman" w:hAnsi="Times New Roman" w:eastAsia="Verdana"/>
          <w:sz w:val="24"/>
          <w:szCs w:val="24"/>
        </w:rPr>
        <w:t xml:space="preserve">geven </w:t>
      </w:r>
      <w:r w:rsidRPr="007A1507" w:rsidDel="00097090">
        <w:rPr>
          <w:rFonts w:ascii="Times New Roman" w:hAnsi="Times New Roman" w:eastAsia="Verdana"/>
          <w:sz w:val="24"/>
          <w:szCs w:val="24"/>
        </w:rPr>
        <w:t>om de inkomensgrens naar 150% te kunnen verhogen, zonder dat dit ten koste zou gaan van de beoogde effecten van de ivb.</w:t>
      </w:r>
      <w:r w:rsidRPr="007A1507" w:rsidR="00097090">
        <w:rPr>
          <w:rFonts w:ascii="Times New Roman" w:hAnsi="Times New Roman" w:eastAsia="Verdana"/>
          <w:sz w:val="24"/>
          <w:szCs w:val="24"/>
        </w:rPr>
        <w:t xml:space="preserve"> Dat komt omdat naar verhouding slechts een kleine groep cliënten de maximum-ivb betaalt.</w:t>
      </w:r>
    </w:p>
    <w:p w:rsidRPr="007A1507" w:rsidR="00432D3E" w:rsidP="00164A7E" w:rsidRDefault="00432D3E" w14:paraId="3D9AB6D2" w14:textId="77777777">
      <w:pPr>
        <w:suppressAutoHyphens/>
        <w:spacing w:after="0"/>
        <w:rPr>
          <w:rFonts w:ascii="Times New Roman" w:hAnsi="Times New Roman" w:eastAsia="Verdana"/>
          <w:sz w:val="24"/>
          <w:szCs w:val="24"/>
        </w:rPr>
      </w:pPr>
    </w:p>
    <w:p w:rsidRPr="007A1507" w:rsidR="00432D3E" w:rsidP="00164A7E" w:rsidRDefault="2FCA0C6C" w14:paraId="78E9B567" w14:textId="53119A1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verhoging van de minimum-ivb naar € 29,20 per maand past echter niet goed bij de wens van de regering om de financiële effecten van de invoering van de ivb voor mensen met een laag </w:t>
      </w:r>
      <w:r w:rsidRPr="007A1507" w:rsidR="009C389F">
        <w:rPr>
          <w:rFonts w:ascii="Times New Roman" w:hAnsi="Times New Roman" w:eastAsia="Verdana"/>
          <w:sz w:val="24"/>
          <w:szCs w:val="24"/>
        </w:rPr>
        <w:t xml:space="preserve">bijdrageplichtig </w:t>
      </w:r>
      <w:r w:rsidRPr="007A1507">
        <w:rPr>
          <w:rFonts w:ascii="Times New Roman" w:hAnsi="Times New Roman" w:eastAsia="Verdana"/>
          <w:sz w:val="24"/>
          <w:szCs w:val="24"/>
        </w:rPr>
        <w:t>inkomen zo klein mogelijk te houden, vanwege de conclusie van het Nibud dat juist mensen met een beperkt inkomen een hoger risico hebben om maandelijks geld tekort te komen als zij een beperking hebben (als gevolg van de meerkosten van die beperking).</w:t>
      </w:r>
      <w:r w:rsidRPr="007A1507" w:rsidR="004E6EF0">
        <w:rPr>
          <w:rStyle w:val="Voetnootmarkering"/>
          <w:rFonts w:ascii="Times New Roman" w:hAnsi="Times New Roman" w:eastAsia="Verdana"/>
          <w:sz w:val="24"/>
          <w:szCs w:val="24"/>
        </w:rPr>
        <w:footnoteReference w:id="55"/>
      </w:r>
      <w:r w:rsidRPr="007A1507" w:rsidR="00097090">
        <w:rPr>
          <w:rFonts w:ascii="Times New Roman" w:hAnsi="Times New Roman" w:eastAsia="Verdana"/>
          <w:sz w:val="24"/>
          <w:szCs w:val="24"/>
          <w:vertAlign w:val="superscript"/>
        </w:rPr>
        <w:t xml:space="preserve"> </w:t>
      </w:r>
    </w:p>
    <w:p w:rsidRPr="007A1507" w:rsidR="00097090" w:rsidP="00164A7E" w:rsidRDefault="00097090" w14:paraId="7176323B" w14:textId="77777777">
      <w:pPr>
        <w:suppressAutoHyphens/>
        <w:spacing w:after="0"/>
        <w:rPr>
          <w:rFonts w:ascii="Times New Roman" w:hAnsi="Times New Roman" w:eastAsia="Verdana"/>
          <w:sz w:val="24"/>
          <w:szCs w:val="24"/>
        </w:rPr>
      </w:pPr>
    </w:p>
    <w:p w:rsidRPr="007A1507" w:rsidR="00C97685" w:rsidP="00164A7E" w:rsidRDefault="00097090" w14:paraId="5B26D005"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Overigens luidt het advies van de FNV, waar de leden van de GL-PvdA-fractie aan refereren, om bij cliënten met een bijdrageplichtig inkomen onder 150% van het sociaal minimum helemaal geen eigen bijdrage te vragen. Dat past echter niet bij de beleidsdoelen van dit wetsvoorstel.</w:t>
      </w:r>
    </w:p>
    <w:p w:rsidRPr="007A1507" w:rsidR="00164A7E" w:rsidP="00164A7E" w:rsidRDefault="00097090" w14:paraId="57481161" w14:textId="7B0737E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vindt het in beginsel redelijk dat ook de lagere inkomens een eigen bijdrage betalen voor maatschappelijke ondersteuning, waarbij rekening wordt gehouden met hun financiële draagkracht. </w:t>
      </w:r>
    </w:p>
    <w:p w:rsidRPr="007A1507" w:rsidR="00097090" w:rsidP="00164A7E" w:rsidRDefault="00097090" w14:paraId="42F1A6D5" w14:textId="3C63AF47">
      <w:pPr>
        <w:suppressAutoHyphens/>
        <w:spacing w:after="0"/>
        <w:rPr>
          <w:rFonts w:ascii="Times New Roman" w:hAnsi="Times New Roman" w:eastAsia="Verdana"/>
          <w:sz w:val="24"/>
          <w:szCs w:val="24"/>
          <w:vertAlign w:val="superscript"/>
        </w:rPr>
      </w:pPr>
      <w:r w:rsidRPr="007A1507">
        <w:rPr>
          <w:rFonts w:ascii="Times New Roman" w:hAnsi="Times New Roman" w:eastAsia="Verdana"/>
          <w:sz w:val="24"/>
          <w:szCs w:val="24"/>
        </w:rPr>
        <w:lastRenderedPageBreak/>
        <w:t>Daarbij blijft de mogelijkheid voor gemeenten bestaan om in het kader van hun minimabeleid groepen cliënten vrij te stellen van het betalen van een eigen bijdrage, dan wel om individuele cliënten ontheffing te verlenen, bijvoorbeeld in verband met een gebrek aan betalingscapaciteit.</w:t>
      </w:r>
    </w:p>
    <w:p w:rsidRPr="007A1507" w:rsidR="00097090" w:rsidP="00164A7E" w:rsidRDefault="00097090" w14:paraId="0F2B39F6" w14:textId="77777777">
      <w:pPr>
        <w:suppressAutoHyphens/>
        <w:spacing w:after="0"/>
        <w:rPr>
          <w:rFonts w:ascii="Times New Roman" w:hAnsi="Times New Roman" w:eastAsia="Verdana"/>
          <w:sz w:val="24"/>
          <w:szCs w:val="24"/>
        </w:rPr>
      </w:pPr>
    </w:p>
    <w:p w:rsidRPr="007A1507" w:rsidR="00DE0491" w:rsidP="00164A7E" w:rsidRDefault="2FCA0C6C" w14:paraId="71ED2CB6" w14:textId="60E5279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Naast de varianten in de </w:t>
      </w:r>
      <w:r w:rsidRPr="007A1507" w:rsidR="00097090">
        <w:rPr>
          <w:rFonts w:ascii="Times New Roman" w:hAnsi="Times New Roman" w:eastAsia="Verdana"/>
          <w:sz w:val="24"/>
          <w:szCs w:val="24"/>
        </w:rPr>
        <w:t xml:space="preserve">bovenstaande </w:t>
      </w:r>
      <w:r w:rsidRPr="007A1507">
        <w:rPr>
          <w:rFonts w:ascii="Times New Roman" w:hAnsi="Times New Roman" w:eastAsia="Verdana"/>
          <w:sz w:val="24"/>
          <w:szCs w:val="24"/>
        </w:rPr>
        <w:t>tabel zijn ook varianten bekeken waarbij de inkomensgrens voor alle huishoudenstypen op 120% van het sociaal minimum zou worden gelegd, maar waarbij het vaste marginale tarief van 10% zou worden vervangen door een zogenoemd ‘getrapt’ marginaal tarief</w:t>
      </w:r>
      <w:r w:rsidRPr="007A1507" w:rsidR="00097090">
        <w:rPr>
          <w:rFonts w:ascii="Times New Roman" w:hAnsi="Times New Roman" w:eastAsia="Verdana"/>
          <w:sz w:val="24"/>
          <w:szCs w:val="24"/>
        </w:rPr>
        <w:t xml:space="preserve">. Daarbij zou </w:t>
      </w:r>
      <w:r w:rsidRPr="007A1507">
        <w:rPr>
          <w:rFonts w:ascii="Times New Roman" w:hAnsi="Times New Roman" w:eastAsia="Verdana"/>
          <w:sz w:val="24"/>
          <w:szCs w:val="24"/>
        </w:rPr>
        <w:t xml:space="preserve">het marginale tarief voor cliënten tot een modaal inkomen </w:t>
      </w:r>
      <w:r w:rsidRPr="007A1507" w:rsidR="00D01BB8">
        <w:rPr>
          <w:rFonts w:ascii="Times New Roman" w:hAnsi="Times New Roman" w:eastAsia="Verdana"/>
          <w:iCs/>
          <w:sz w:val="24"/>
          <w:szCs w:val="24"/>
        </w:rPr>
        <w:t>onder de</w:t>
      </w:r>
      <w:r w:rsidRPr="007A1507">
        <w:rPr>
          <w:rFonts w:ascii="Times New Roman" w:hAnsi="Times New Roman" w:eastAsia="Verdana"/>
          <w:sz w:val="24"/>
          <w:szCs w:val="24"/>
        </w:rPr>
        <w:t xml:space="preserve"> 10% komen te liggen en voor cliënten met een bovenmodaal inkomen </w:t>
      </w:r>
      <w:r w:rsidRPr="007A1507" w:rsidR="00D01BB8">
        <w:rPr>
          <w:rFonts w:ascii="Times New Roman" w:hAnsi="Times New Roman" w:eastAsia="Verdana"/>
          <w:iCs/>
          <w:sz w:val="24"/>
          <w:szCs w:val="24"/>
        </w:rPr>
        <w:t>boven de</w:t>
      </w:r>
      <w:r w:rsidRPr="007A1507">
        <w:rPr>
          <w:rFonts w:ascii="Times New Roman" w:hAnsi="Times New Roman" w:eastAsia="Verdana"/>
          <w:sz w:val="24"/>
          <w:szCs w:val="24"/>
        </w:rPr>
        <w:t xml:space="preserve"> 10% (dit gecombineerd met een minimum-ivb van € 23,60 of € 29,20 per maand en een maximum-ivb </w:t>
      </w:r>
      <w:r w:rsidRPr="007A1507" w:rsidR="00D01BB8">
        <w:rPr>
          <w:rFonts w:ascii="Times New Roman" w:hAnsi="Times New Roman" w:eastAsia="Verdana"/>
          <w:sz w:val="24"/>
          <w:szCs w:val="24"/>
        </w:rPr>
        <w:t xml:space="preserve">van </w:t>
      </w:r>
      <w:r w:rsidRPr="007A1507">
        <w:rPr>
          <w:rFonts w:ascii="Times New Roman" w:hAnsi="Times New Roman" w:eastAsia="Verdana"/>
          <w:sz w:val="24"/>
          <w:szCs w:val="24"/>
        </w:rPr>
        <w:t xml:space="preserve">€ 328 per maand). De ivb zou dan een ‘geknikte’ oploop krijgen. Hier is echter niet voor gekozen. Ten eerste omdat dit – ten opzichte van de ivb die wordt beschreven in de memorie van toelichting bij het wetsvoorstel – de ivb voor de lagere inkomens zou verhogen. Dat is juist de groep waar het Nibud een hoger risico ziet dat cliënten als gevolg van de meerkosten van een beperking maandelijks geld te kort komen. Ten tweede maakt een getrapt marginaal tarief de uitvoering en de uitlegbaarheid van (de hoogte van) de ivb complexer en </w:t>
      </w:r>
      <w:r w:rsidRPr="007A1507" w:rsidR="002B1622">
        <w:rPr>
          <w:rFonts w:ascii="Times New Roman" w:hAnsi="Times New Roman" w:eastAsia="Verdana"/>
          <w:sz w:val="24"/>
          <w:szCs w:val="24"/>
        </w:rPr>
        <w:t>minder</w:t>
      </w:r>
      <w:r w:rsidRPr="007A1507">
        <w:rPr>
          <w:rFonts w:ascii="Times New Roman" w:hAnsi="Times New Roman" w:eastAsia="Verdana"/>
          <w:sz w:val="24"/>
          <w:szCs w:val="24"/>
        </w:rPr>
        <w:t xml:space="preserve"> vergelijkbaar met andere eigenbijdrageregelingen. Voor andere eigenbijdrageregelingen in de Wmo 2015 en Wlz geldt nu een vast marginaal tarief van 10%. </w:t>
      </w:r>
      <w:r w:rsidRPr="007A1507" w:rsidR="00D01BB8">
        <w:rPr>
          <w:rFonts w:ascii="Times New Roman" w:hAnsi="Times New Roman" w:eastAsia="Verdana"/>
          <w:sz w:val="24"/>
          <w:szCs w:val="24"/>
        </w:rPr>
        <w:t xml:space="preserve">De uitvoerbaarheid en uitlegbaarheid van de ivb </w:t>
      </w:r>
      <w:r w:rsidRPr="007A1507">
        <w:rPr>
          <w:rFonts w:ascii="Times New Roman" w:hAnsi="Times New Roman" w:eastAsia="Verdana"/>
          <w:sz w:val="24"/>
          <w:szCs w:val="24"/>
        </w:rPr>
        <w:t>zijn zaken waar zowel het A</w:t>
      </w:r>
      <w:r w:rsidRPr="007A1507" w:rsidR="00AB3BEE">
        <w:rPr>
          <w:rFonts w:ascii="Times New Roman" w:hAnsi="Times New Roman" w:eastAsia="Verdana"/>
          <w:sz w:val="24"/>
          <w:szCs w:val="24"/>
        </w:rPr>
        <w:t xml:space="preserve">dviescollege </w:t>
      </w:r>
      <w:r w:rsidRPr="007A1507">
        <w:rPr>
          <w:rFonts w:ascii="Times New Roman" w:hAnsi="Times New Roman" w:eastAsia="Verdana"/>
          <w:sz w:val="24"/>
          <w:szCs w:val="24"/>
        </w:rPr>
        <w:t>T</w:t>
      </w:r>
      <w:r w:rsidRPr="007A1507" w:rsidR="00AB3BEE">
        <w:rPr>
          <w:rFonts w:ascii="Times New Roman" w:hAnsi="Times New Roman" w:eastAsia="Verdana"/>
          <w:sz w:val="24"/>
          <w:szCs w:val="24"/>
        </w:rPr>
        <w:t xml:space="preserve">oetsing </w:t>
      </w:r>
      <w:r w:rsidRPr="007A1507">
        <w:rPr>
          <w:rFonts w:ascii="Times New Roman" w:hAnsi="Times New Roman" w:eastAsia="Verdana"/>
          <w:sz w:val="24"/>
          <w:szCs w:val="24"/>
        </w:rPr>
        <w:t>R</w:t>
      </w:r>
      <w:r w:rsidRPr="007A1507" w:rsidR="00AB3BEE">
        <w:rPr>
          <w:rFonts w:ascii="Times New Roman" w:hAnsi="Times New Roman" w:eastAsia="Verdana"/>
          <w:sz w:val="24"/>
          <w:szCs w:val="24"/>
        </w:rPr>
        <w:t>egeldruk (</w:t>
      </w:r>
      <w:r w:rsidRPr="007A1507" w:rsidR="00BB37D6">
        <w:rPr>
          <w:rFonts w:ascii="Times New Roman" w:hAnsi="Times New Roman" w:eastAsia="Verdana"/>
          <w:sz w:val="24"/>
          <w:szCs w:val="24"/>
        </w:rPr>
        <w:t xml:space="preserve">hierna: </w:t>
      </w:r>
      <w:r w:rsidRPr="007A1507" w:rsidR="00AB3BEE">
        <w:rPr>
          <w:rFonts w:ascii="Times New Roman" w:hAnsi="Times New Roman" w:eastAsia="Verdana"/>
          <w:sz w:val="24"/>
          <w:szCs w:val="24"/>
        </w:rPr>
        <w:t>ATR)</w:t>
      </w:r>
      <w:r w:rsidRPr="007A1507">
        <w:rPr>
          <w:rFonts w:ascii="Times New Roman" w:hAnsi="Times New Roman" w:eastAsia="Verdana"/>
          <w:sz w:val="24"/>
          <w:szCs w:val="24"/>
        </w:rPr>
        <w:t xml:space="preserve"> als de Nederlandse Zorgautoriteit</w:t>
      </w:r>
      <w:r w:rsidRPr="007A1507" w:rsidR="00BB37D6">
        <w:rPr>
          <w:rFonts w:ascii="Times New Roman" w:hAnsi="Times New Roman" w:eastAsia="Verdana"/>
          <w:sz w:val="24"/>
          <w:szCs w:val="24"/>
        </w:rPr>
        <w:t xml:space="preserve"> (hierna: NZa)</w:t>
      </w:r>
      <w:r w:rsidRPr="007A1507">
        <w:rPr>
          <w:rFonts w:ascii="Times New Roman" w:hAnsi="Times New Roman" w:eastAsia="Verdana"/>
          <w:sz w:val="24"/>
          <w:szCs w:val="24"/>
        </w:rPr>
        <w:t>, in haar rol als toezichthouder op het CAK, met klem aandacht voor hebben gevraagd</w:t>
      </w:r>
      <w:r w:rsidRPr="007A1507" w:rsidR="00D01BB8">
        <w:rPr>
          <w:rFonts w:ascii="Times New Roman" w:hAnsi="Times New Roman" w:eastAsia="Verdana"/>
          <w:sz w:val="24"/>
          <w:szCs w:val="24"/>
        </w:rPr>
        <w:t xml:space="preserve"> (zie de paragraaf 10.2 en 10.4 van de memorie van toelichting bij het wetsvoorstel en paragraaf 10.2 van de nota van toelichting bij het ontwerpbesluit)</w:t>
      </w:r>
      <w:r w:rsidRPr="007A1507">
        <w:rPr>
          <w:rFonts w:ascii="Times New Roman" w:hAnsi="Times New Roman" w:eastAsia="Verdana"/>
          <w:sz w:val="24"/>
          <w:szCs w:val="24"/>
        </w:rPr>
        <w:t>.</w:t>
      </w:r>
    </w:p>
    <w:p w:rsidRPr="007A1507" w:rsidR="00432D3E" w:rsidP="00164A7E" w:rsidRDefault="00432D3E" w14:paraId="60B78F31" w14:textId="77777777">
      <w:pPr>
        <w:suppressAutoHyphens/>
        <w:spacing w:after="0"/>
        <w:rPr>
          <w:rFonts w:ascii="Times New Roman" w:hAnsi="Times New Roman" w:eastAsia="Verdana"/>
          <w:bCs/>
          <w:sz w:val="24"/>
          <w:szCs w:val="24"/>
        </w:rPr>
      </w:pPr>
    </w:p>
    <w:p w:rsidRPr="007A1507" w:rsidR="00D01BB8" w:rsidP="00164A7E" w:rsidRDefault="00D01BB8" w14:paraId="75F3BF95" w14:textId="0A2BFEEC">
      <w:pPr>
        <w:suppressAutoHyphens/>
        <w:spacing w:after="0"/>
        <w:rPr>
          <w:rFonts w:ascii="Times New Roman" w:hAnsi="Times New Roman"/>
          <w:sz w:val="24"/>
          <w:szCs w:val="24"/>
        </w:rPr>
      </w:pPr>
      <w:r w:rsidRPr="007A1507">
        <w:rPr>
          <w:rFonts w:ascii="Times New Roman" w:hAnsi="Times New Roman"/>
          <w:sz w:val="24"/>
          <w:szCs w:val="24"/>
        </w:rPr>
        <w:t xml:space="preserve">Voor het antwoord op de vraag wat de gevolgen zijn </w:t>
      </w:r>
      <w:r w:rsidRPr="007A1507" w:rsidR="0055584B">
        <w:rPr>
          <w:rFonts w:ascii="Times New Roman" w:hAnsi="Times New Roman"/>
          <w:sz w:val="24"/>
          <w:szCs w:val="24"/>
        </w:rPr>
        <w:t xml:space="preserve">van de ivb </w:t>
      </w:r>
      <w:r w:rsidRPr="007A1507">
        <w:rPr>
          <w:rFonts w:ascii="Times New Roman" w:hAnsi="Times New Roman"/>
          <w:sz w:val="24"/>
          <w:szCs w:val="24"/>
        </w:rPr>
        <w:t>voor mensen met een beperking of chronische ziekte en hun naasten, verwijst de regering naar de antwoorden op de vragen van de GroenLinks-PvdA-fractie bij paragraaf 9.1 van de memorie van toelichting bij het wetsvoorstel.</w:t>
      </w:r>
    </w:p>
    <w:p w:rsidRPr="007A1507" w:rsidR="00D01BB8" w:rsidP="00164A7E" w:rsidRDefault="00D01BB8" w14:paraId="083E349A" w14:textId="77777777">
      <w:pPr>
        <w:suppressAutoHyphens/>
        <w:spacing w:after="0"/>
        <w:rPr>
          <w:rFonts w:ascii="Times New Roman" w:hAnsi="Times New Roman"/>
          <w:sz w:val="24"/>
          <w:szCs w:val="24"/>
        </w:rPr>
      </w:pPr>
    </w:p>
    <w:p w:rsidRPr="007A1507" w:rsidR="00174293" w:rsidP="00164A7E" w:rsidRDefault="00D01BB8" w14:paraId="02AE585A" w14:textId="1391B835">
      <w:pPr>
        <w:suppressAutoHyphens/>
        <w:spacing w:after="0"/>
        <w:rPr>
          <w:rFonts w:ascii="Times New Roman" w:hAnsi="Times New Roman" w:eastAsia="Verdana"/>
          <w:b/>
          <w:bCs/>
          <w:sz w:val="24"/>
          <w:szCs w:val="24"/>
        </w:rPr>
      </w:pPr>
      <w:r w:rsidRPr="007A1507">
        <w:rPr>
          <w:rFonts w:ascii="Times New Roman" w:hAnsi="Times New Roman" w:eastAsia="Verdana"/>
          <w:bCs/>
          <w:sz w:val="24"/>
          <w:szCs w:val="24"/>
        </w:rPr>
        <w:t>Verder is, w</w:t>
      </w:r>
      <w:r w:rsidRPr="007A1507" w:rsidR="00174293">
        <w:rPr>
          <w:rFonts w:ascii="Times New Roman" w:hAnsi="Times New Roman" w:eastAsia="Verdana"/>
          <w:bCs/>
          <w:sz w:val="24"/>
          <w:szCs w:val="24"/>
        </w:rPr>
        <w:t>at betreft de vraag van de leden van de GroenLinks-PvdA-fractie</w:t>
      </w:r>
      <w:r w:rsidRPr="007A1507" w:rsidR="00174293">
        <w:rPr>
          <w:rFonts w:ascii="Times New Roman" w:hAnsi="Times New Roman" w:eastAsia="Verdana"/>
          <w:b/>
          <w:sz w:val="24"/>
          <w:szCs w:val="24"/>
        </w:rPr>
        <w:t xml:space="preserve"> </w:t>
      </w:r>
      <w:r w:rsidRPr="007A1507" w:rsidR="00174293">
        <w:rPr>
          <w:rFonts w:ascii="Times New Roman" w:hAnsi="Times New Roman"/>
          <w:sz w:val="24"/>
          <w:szCs w:val="24"/>
        </w:rPr>
        <w:t>over de stapeling van eigen bijdragen</w:t>
      </w:r>
      <w:r w:rsidRPr="007A1507">
        <w:rPr>
          <w:rFonts w:ascii="Times New Roman" w:hAnsi="Times New Roman"/>
          <w:sz w:val="24"/>
          <w:szCs w:val="24"/>
        </w:rPr>
        <w:t>, nog het volgende van belang</w:t>
      </w:r>
      <w:r w:rsidRPr="007A1507" w:rsidR="00174293">
        <w:rPr>
          <w:rFonts w:ascii="Times New Roman" w:hAnsi="Times New Roman"/>
          <w:sz w:val="24"/>
          <w:szCs w:val="24"/>
        </w:rPr>
        <w:t>: g</w:t>
      </w:r>
      <w:r w:rsidRPr="007A1507" w:rsidR="004E6EF0">
        <w:rPr>
          <w:rFonts w:ascii="Times New Roman" w:hAnsi="Times New Roman"/>
          <w:sz w:val="24"/>
          <w:szCs w:val="24"/>
        </w:rPr>
        <w:t xml:space="preserve">eregeld wordt dat de ivb niet kan stapelen met de eigen bijdrage voor zorg op grond van de Wlz of met de eigen bijdrage voor beschermd wonen of opvang in het kader van de Wmo 2015. Dit betekent dat burgers die een dergelijke eigen bijdrage verschuldigd zijn, geen ivb hoeven te betalen. Ook wordt geregeld dat de maandelijkse ivb niet hoger wordt als iemand in de loop van de tijd steeds meer (vormen van) ondersteuning nodig heeft. Het ontvangen van meer ondersteuning leidt dus niet tot een hogere ivb. Daarnaast is geregeld dat als iemand </w:t>
      </w:r>
      <w:r w:rsidRPr="007A1507" w:rsidR="00350E4C">
        <w:rPr>
          <w:rFonts w:ascii="Times New Roman" w:hAnsi="Times New Roman"/>
          <w:sz w:val="24"/>
          <w:szCs w:val="24"/>
        </w:rPr>
        <w:t xml:space="preserve">in het kader van een maatwerkvoorziening </w:t>
      </w:r>
      <w:r w:rsidRPr="007A1507" w:rsidR="004E6EF0">
        <w:rPr>
          <w:rFonts w:ascii="Times New Roman" w:hAnsi="Times New Roman"/>
          <w:sz w:val="24"/>
          <w:szCs w:val="24"/>
        </w:rPr>
        <w:t xml:space="preserve">alleen hulpmiddelen en/of woningaanpassingen ontvangt – en geen andere vormen van maatschappelijke ondersteuning – de ivb wordt stopgezet, wanneer de som van de maandelijks betaalde ivb, de kostprijs van de verstrekte hulpmiddelen en woningaanpassingen </w:t>
      </w:r>
      <w:r w:rsidRPr="007A1507" w:rsidR="00E4658C">
        <w:rPr>
          <w:rFonts w:ascii="Times New Roman" w:hAnsi="Times New Roman"/>
          <w:sz w:val="24"/>
          <w:szCs w:val="24"/>
        </w:rPr>
        <w:t>zou overschrijden</w:t>
      </w:r>
      <w:r w:rsidRPr="007A1507" w:rsidR="004E6EF0">
        <w:rPr>
          <w:rFonts w:ascii="Times New Roman" w:hAnsi="Times New Roman"/>
          <w:sz w:val="24"/>
          <w:szCs w:val="24"/>
        </w:rPr>
        <w:t>.</w:t>
      </w:r>
    </w:p>
    <w:p w:rsidRPr="007A1507" w:rsidR="00DE0491" w:rsidP="00164A7E" w:rsidRDefault="00DE0491" w14:paraId="59429EAE" w14:textId="526F6EA3">
      <w:pPr>
        <w:suppressAutoHyphens/>
        <w:spacing w:after="0"/>
        <w:rPr>
          <w:rFonts w:ascii="Times New Roman" w:hAnsi="Times New Roman"/>
          <w:sz w:val="24"/>
          <w:szCs w:val="24"/>
        </w:rPr>
      </w:pPr>
    </w:p>
    <w:p w:rsidRPr="007A1507" w:rsidR="00436E72" w:rsidP="00164A7E" w:rsidRDefault="2FCA0C6C" w14:paraId="31ED9F4B"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GroenLinks-PvdA-fractie vragen zich ook af hoe de doelen van dit wetsvoorstel zich verhouden tot het VN-verdrag waarin staat dat mensen met een levenslange en levensbrede beperking toegang moeten hebben tot zorg en ondersteuning, zonder dat hier onevenredige financiële drempels voor gelden?</w:t>
      </w:r>
    </w:p>
    <w:p w:rsidRPr="007A1507" w:rsidR="00D26EA6" w:rsidP="00164A7E" w:rsidRDefault="00D26EA6" w14:paraId="57796BB0" w14:textId="77777777">
      <w:pPr>
        <w:pStyle w:val="Geenafstand"/>
        <w:suppressAutoHyphens/>
        <w:rPr>
          <w:rFonts w:ascii="Times New Roman" w:hAnsi="Times New Roman"/>
          <w:color w:val="C00000"/>
          <w:sz w:val="24"/>
          <w:szCs w:val="24"/>
        </w:rPr>
      </w:pPr>
    </w:p>
    <w:p w:rsidRPr="007A1507" w:rsidR="0055584B" w:rsidP="00164A7E" w:rsidRDefault="51EB7D9B" w14:paraId="0F65D678" w14:textId="69D9471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w:t>
      </w:r>
      <w:r w:rsidRPr="007A1507" w:rsidR="004B2D09">
        <w:rPr>
          <w:rFonts w:ascii="Times New Roman" w:hAnsi="Times New Roman" w:eastAsia="Verdana"/>
          <w:sz w:val="24"/>
          <w:szCs w:val="24"/>
        </w:rPr>
        <w:t xml:space="preserve">aparte </w:t>
      </w:r>
      <w:r w:rsidRPr="007A1507">
        <w:rPr>
          <w:rFonts w:ascii="Times New Roman" w:hAnsi="Times New Roman" w:eastAsia="Verdana"/>
          <w:sz w:val="24"/>
          <w:szCs w:val="24"/>
        </w:rPr>
        <w:t>bijlage. In de</w:t>
      </w:r>
      <w:r w:rsidRPr="007A1507" w:rsidR="00D13250">
        <w:rPr>
          <w:rFonts w:ascii="Times New Roman" w:hAnsi="Times New Roman" w:eastAsia="Verdana"/>
          <w:sz w:val="24"/>
          <w:szCs w:val="24"/>
        </w:rPr>
        <w:t>ze</w:t>
      </w:r>
      <w:r w:rsidRPr="007A1507">
        <w:rPr>
          <w:rFonts w:ascii="Times New Roman" w:hAnsi="Times New Roman" w:eastAsia="Verdana"/>
          <w:sz w:val="24"/>
          <w:szCs w:val="24"/>
        </w:rPr>
        <w:t xml:space="preserve"> bijlage is de verhouding tussen het wetsvoorstel en het verdrag beoordeeld aan de hand van de door het </w:t>
      </w:r>
      <w:r w:rsidRPr="007A1507" w:rsidR="002873B7">
        <w:rPr>
          <w:rFonts w:ascii="Times New Roman" w:hAnsi="Times New Roman" w:eastAsia="Verdana"/>
          <w:sz w:val="24"/>
          <w:szCs w:val="24"/>
        </w:rPr>
        <w:t>CRM</w:t>
      </w:r>
      <w:r w:rsidRPr="007A1507">
        <w:rPr>
          <w:rFonts w:ascii="Times New Roman" w:hAnsi="Times New Roman" w:eastAsia="Verdana"/>
          <w:sz w:val="24"/>
          <w:szCs w:val="24"/>
        </w:rPr>
        <w:t xml:space="preserve"> ontwikkelde handreiking </w:t>
      </w:r>
      <w:r w:rsidRPr="007A1507">
        <w:rPr>
          <w:rFonts w:ascii="Times New Roman" w:hAnsi="Times New Roman" w:eastAsia="Verdana"/>
          <w:i/>
          <w:iCs/>
          <w:sz w:val="24"/>
          <w:szCs w:val="24"/>
        </w:rPr>
        <w:t>Wetgeving en het VN-verdrag handicap</w:t>
      </w:r>
      <w:r w:rsidRPr="007A1507">
        <w:rPr>
          <w:rFonts w:ascii="Times New Roman" w:hAnsi="Times New Roman" w:eastAsia="Verdana"/>
          <w:sz w:val="24"/>
          <w:szCs w:val="24"/>
        </w:rPr>
        <w:t>. Deze handreiking bestaat uit een grondbeginselencheck, een rechten- en verplichtingencheck en een coördinatiecheck.</w:t>
      </w:r>
      <w:r w:rsidRPr="007A1507" w:rsidR="004B2D09">
        <w:rPr>
          <w:rStyle w:val="Voetnootmarkering"/>
          <w:rFonts w:ascii="Times New Roman" w:hAnsi="Times New Roman" w:eastAsia="Verdana"/>
          <w:sz w:val="24"/>
          <w:szCs w:val="24"/>
        </w:rPr>
        <w:footnoteReference w:id="56"/>
      </w:r>
      <w:r w:rsidRPr="007A1507">
        <w:rPr>
          <w:rFonts w:ascii="Times New Roman" w:hAnsi="Times New Roman" w:eastAsia="Verdana"/>
          <w:sz w:val="24"/>
          <w:szCs w:val="24"/>
        </w:rPr>
        <w:t xml:space="preserve"> </w:t>
      </w:r>
      <w:r w:rsidRPr="007A1507" w:rsidR="2B09A23A">
        <w:rPr>
          <w:rFonts w:ascii="Times New Roman" w:hAnsi="Times New Roman" w:eastAsia="Verdana"/>
          <w:sz w:val="24"/>
          <w:szCs w:val="24"/>
        </w:rPr>
        <w:t xml:space="preserve">In de bijlage is aan de hand van deze checks nader toegelicht </w:t>
      </w:r>
      <w:r w:rsidRPr="007A1507" w:rsidR="007B52CE">
        <w:rPr>
          <w:rFonts w:ascii="Times New Roman" w:hAnsi="Times New Roman" w:eastAsia="Verdana"/>
          <w:sz w:val="24"/>
          <w:szCs w:val="24"/>
        </w:rPr>
        <w:t xml:space="preserve">waarom </w:t>
      </w:r>
      <w:r w:rsidRPr="007A1507">
        <w:rPr>
          <w:rFonts w:ascii="Times New Roman" w:hAnsi="Times New Roman" w:eastAsia="Verdana"/>
          <w:sz w:val="24"/>
          <w:szCs w:val="24"/>
        </w:rPr>
        <w:t>het wetsvoorstel deze toets kan doorstaan, ook wat betreft de toegankelijkheid van voorzieningen voor mensen met een beperking.</w:t>
      </w:r>
    </w:p>
    <w:p w:rsidRPr="007A1507" w:rsidR="0055584B" w:rsidP="00164A7E" w:rsidRDefault="0055584B" w14:paraId="3E48B5C6" w14:textId="77777777">
      <w:pPr>
        <w:suppressAutoHyphens/>
        <w:spacing w:after="0"/>
        <w:rPr>
          <w:rFonts w:ascii="Times New Roman" w:hAnsi="Times New Roman" w:eastAsia="Verdana"/>
          <w:sz w:val="24"/>
          <w:szCs w:val="24"/>
        </w:rPr>
      </w:pPr>
    </w:p>
    <w:p w:rsidRPr="007A1507" w:rsidR="00436E72" w:rsidP="00164A7E" w:rsidRDefault="621ADBC8" w14:paraId="76F43FB7" w14:textId="77777777">
      <w:pPr>
        <w:pStyle w:val="Geenafstand"/>
        <w:suppressAutoHyphens/>
        <w:rPr>
          <w:rFonts w:ascii="Times New Roman" w:hAnsi="Times New Roman"/>
          <w:i/>
          <w:sz w:val="24"/>
          <w:szCs w:val="24"/>
        </w:rPr>
      </w:pPr>
      <w:r w:rsidRPr="007A1507">
        <w:rPr>
          <w:rFonts w:ascii="Times New Roman" w:hAnsi="Times New Roman"/>
          <w:i/>
          <w:iCs/>
          <w:sz w:val="24"/>
          <w:szCs w:val="24"/>
        </w:rPr>
        <w:t>Waarom is ervoor gekozen af te stappen van een specifieke eigen bijdrage voor huishoudelijke hulp? Klopt het dat vertegenwoordigende organisaties van cliënten, patiënten en mantelzorgers niet zijn betrokken bij dit besluit? Is overwogen om de inkomensafhankelijke bijdrage alleen in te voeren voor enkelvoudige huishoudelijke hulp? Zijn er alternatieven onderzocht om de groei van de huishoudelijke hulp tegen te gaan, zo ja welke, en zo nee waarom niet?</w:t>
      </w:r>
    </w:p>
    <w:p w:rsidRPr="007A1507" w:rsidR="00D26EA6" w:rsidP="00164A7E" w:rsidRDefault="00D26EA6" w14:paraId="768B37BD" w14:textId="77777777">
      <w:pPr>
        <w:suppressAutoHyphens/>
        <w:spacing w:after="0"/>
        <w:rPr>
          <w:rFonts w:ascii="Times New Roman" w:hAnsi="Times New Roman"/>
          <w:color w:val="C00000"/>
          <w:sz w:val="24"/>
          <w:szCs w:val="24"/>
        </w:rPr>
      </w:pPr>
    </w:p>
    <w:p w:rsidRPr="007A1507" w:rsidR="0055584B" w:rsidP="00164A7E" w:rsidRDefault="004511A0" w14:paraId="6F98E709" w14:textId="3C2E7FE1">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Een doel van het onderhavige wetsvoorstel is om de aanzuigende werking die het abonnementstarief heeft gehad op de vraag naar voorzieningen </w:t>
      </w:r>
      <w:r w:rsidRPr="007A1507" w:rsidR="00ED04EE">
        <w:rPr>
          <w:rFonts w:ascii="Times New Roman" w:hAnsi="Times New Roman"/>
          <w:sz w:val="24"/>
          <w:szCs w:val="24"/>
          <w:lang w:eastAsia="nl-NL"/>
        </w:rPr>
        <w:t xml:space="preserve">op grond van de Wmo 2015 </w:t>
      </w:r>
      <w:r w:rsidRPr="007A1507">
        <w:rPr>
          <w:rFonts w:ascii="Times New Roman" w:hAnsi="Times New Roman"/>
          <w:sz w:val="24"/>
          <w:szCs w:val="24"/>
          <w:lang w:eastAsia="nl-NL"/>
        </w:rPr>
        <w:t xml:space="preserve">weer grotendeels ongedaan te maken. De aanzuigende werking van het abonnementstarief is </w:t>
      </w:r>
      <w:r w:rsidRPr="007A1507" w:rsidR="0039635A">
        <w:rPr>
          <w:rFonts w:ascii="Times New Roman" w:hAnsi="Times New Roman"/>
          <w:sz w:val="24"/>
          <w:szCs w:val="24"/>
          <w:lang w:eastAsia="nl-NL"/>
        </w:rPr>
        <w:t xml:space="preserve">duidelijk </w:t>
      </w:r>
      <w:r w:rsidRPr="007A1507">
        <w:rPr>
          <w:rFonts w:ascii="Times New Roman" w:hAnsi="Times New Roman"/>
          <w:sz w:val="24"/>
          <w:szCs w:val="24"/>
          <w:lang w:eastAsia="nl-NL"/>
        </w:rPr>
        <w:t xml:space="preserve">het grootst bij maatwerkvoorzieningen met huishoudelijke hulp. In een eerdere fase is daarom overwogen om niet voor alle maatwerkvoorzieningen die nu onder het abonnementstarief vallen een ivb in te voeren, maar alleen voor maatwerkvoorzieningen met hulp bij het huishouden; zie paragraaf 3.5.1. van de memorie van toelichting. </w:t>
      </w:r>
      <w:r w:rsidRPr="007A1507" w:rsidR="0055584B">
        <w:rPr>
          <w:rFonts w:ascii="Times New Roman" w:hAnsi="Times New Roman"/>
          <w:sz w:val="24"/>
          <w:szCs w:val="24"/>
          <w:lang w:eastAsia="nl-NL"/>
        </w:rPr>
        <w:t xml:space="preserve">Dit werd de ‘passende eigen bijdrage huishoudelijke hulp’ genoemd. Ter verduidelijking: deze ‘passende eigen bijdrage’ had niet alleen betrekking op enkelvoudige huishoudelijke hulp (maatwerkvoorzieningen die uitsluitend bestaan uit huishoudelijke hulp), maar op </w:t>
      </w:r>
      <w:r w:rsidRPr="007A1507" w:rsidR="0055584B">
        <w:rPr>
          <w:rFonts w:ascii="Times New Roman" w:hAnsi="Times New Roman"/>
          <w:i/>
          <w:iCs/>
          <w:sz w:val="24"/>
          <w:szCs w:val="24"/>
          <w:lang w:eastAsia="nl-NL"/>
        </w:rPr>
        <w:t>alle</w:t>
      </w:r>
      <w:r w:rsidRPr="007A1507" w:rsidR="0055584B">
        <w:rPr>
          <w:rFonts w:ascii="Times New Roman" w:hAnsi="Times New Roman"/>
          <w:sz w:val="24"/>
          <w:szCs w:val="24"/>
          <w:lang w:eastAsia="nl-NL"/>
        </w:rPr>
        <w:t xml:space="preserve"> maatwerkvoorzieningen met huishoudelijke hulp waar nu het abonnementstarief voor geldt. De regering heeft op basis van de volgende overwegingen uiteindelijk niet voor deze ‘passende eigen bijdrage huishoudelijke hulp’ gekozen</w:t>
      </w:r>
      <w:r w:rsidRPr="007A1507" w:rsidR="007A28BF">
        <w:rPr>
          <w:rFonts w:ascii="Times New Roman" w:hAnsi="Times New Roman"/>
          <w:sz w:val="24"/>
          <w:szCs w:val="24"/>
          <w:lang w:eastAsia="nl-NL"/>
        </w:rPr>
        <w:t>:</w:t>
      </w:r>
    </w:p>
    <w:p w:rsidRPr="007A1507" w:rsidR="007A28BF" w:rsidP="00164A7E" w:rsidRDefault="007A28BF" w14:paraId="1839B250" w14:textId="367DB849">
      <w:pPr>
        <w:pStyle w:val="Geenafstand"/>
        <w:numPr>
          <w:ilvl w:val="0"/>
          <w:numId w:val="49"/>
        </w:numPr>
        <w:suppressAutoHyphens/>
        <w:rPr>
          <w:rFonts w:ascii="Times New Roman" w:hAnsi="Times New Roman"/>
          <w:sz w:val="24"/>
          <w:szCs w:val="24"/>
          <w:lang w:eastAsia="nl-NL"/>
        </w:rPr>
      </w:pPr>
      <w:r w:rsidRPr="007A1507">
        <w:rPr>
          <w:rFonts w:ascii="Times New Roman" w:hAnsi="Times New Roman"/>
          <w:sz w:val="24"/>
          <w:szCs w:val="24"/>
          <w:lang w:eastAsia="nl-NL"/>
        </w:rPr>
        <w:t xml:space="preserve">Het feit dat de aanzuigende werking van het abonnementstarief duidelijk het grootst is bij maatwerkvoorzieningen met huishoudelijke hulp, </w:t>
      </w:r>
      <w:r w:rsidRPr="007A1507" w:rsidR="004511A0">
        <w:rPr>
          <w:rFonts w:ascii="Times New Roman" w:hAnsi="Times New Roman"/>
          <w:sz w:val="24"/>
          <w:szCs w:val="24"/>
          <w:lang w:eastAsia="nl-NL"/>
        </w:rPr>
        <w:t xml:space="preserve">laat onverlet dat ook bij andere vormen van ondersteuning, </w:t>
      </w:r>
      <w:r w:rsidRPr="007A1507" w:rsidR="0039635A">
        <w:rPr>
          <w:rFonts w:ascii="Times New Roman" w:hAnsi="Times New Roman"/>
          <w:sz w:val="24"/>
          <w:szCs w:val="24"/>
          <w:lang w:eastAsia="nl-NL"/>
        </w:rPr>
        <w:t xml:space="preserve">in het bijzonder </w:t>
      </w:r>
      <w:r w:rsidRPr="007A1507" w:rsidR="004511A0">
        <w:rPr>
          <w:rFonts w:ascii="Times New Roman" w:hAnsi="Times New Roman"/>
          <w:sz w:val="24"/>
          <w:szCs w:val="24"/>
          <w:lang w:eastAsia="nl-NL"/>
        </w:rPr>
        <w:t>in de categorie ‘hulpmiddelen en diensten’, een aanzuigende werking van het abonnementstarief heeft plaatsgevonden. De regering wil ook die aanzuigende werking grotendeels ongedaan maken.</w:t>
      </w:r>
    </w:p>
    <w:p w:rsidRPr="007A1507" w:rsidR="007A28BF" w:rsidP="00164A7E" w:rsidRDefault="007A28BF" w14:paraId="7D86349F" w14:textId="5A3D4CA1">
      <w:pPr>
        <w:pStyle w:val="Geenafstand"/>
        <w:numPr>
          <w:ilvl w:val="0"/>
          <w:numId w:val="49"/>
        </w:numPr>
        <w:suppressAutoHyphens/>
        <w:rPr>
          <w:rFonts w:ascii="Times New Roman" w:hAnsi="Times New Roman"/>
          <w:sz w:val="24"/>
          <w:szCs w:val="24"/>
          <w:lang w:eastAsia="nl-NL"/>
        </w:rPr>
      </w:pPr>
      <w:r w:rsidRPr="007A1507">
        <w:rPr>
          <w:rFonts w:ascii="Times New Roman" w:hAnsi="Times New Roman"/>
          <w:sz w:val="24"/>
          <w:szCs w:val="24"/>
          <w:lang w:eastAsia="nl-NL"/>
        </w:rPr>
        <w:t>H</w:t>
      </w:r>
      <w:r w:rsidRPr="007A1507" w:rsidR="004511A0">
        <w:rPr>
          <w:rFonts w:ascii="Times New Roman" w:hAnsi="Times New Roman"/>
          <w:sz w:val="24"/>
          <w:szCs w:val="24"/>
          <w:lang w:eastAsia="nl-NL"/>
        </w:rPr>
        <w:t xml:space="preserve">et voorliggende wetsvoorstel </w:t>
      </w:r>
      <w:r w:rsidRPr="007A1507">
        <w:rPr>
          <w:rFonts w:ascii="Times New Roman" w:hAnsi="Times New Roman"/>
          <w:sz w:val="24"/>
          <w:szCs w:val="24"/>
          <w:lang w:eastAsia="nl-NL"/>
        </w:rPr>
        <w:t xml:space="preserve">heeft </w:t>
      </w:r>
      <w:r w:rsidRPr="007A1507" w:rsidR="004511A0">
        <w:rPr>
          <w:rFonts w:ascii="Times New Roman" w:hAnsi="Times New Roman"/>
          <w:sz w:val="24"/>
          <w:szCs w:val="24"/>
          <w:lang w:eastAsia="nl-NL"/>
        </w:rPr>
        <w:t>niet alleen als doel om – in het licht van de vergrijzing – het beroep op maatschappelijke ondersteuning te matigen, maar ook om de opbrengsten van eigen bijdrage</w:t>
      </w:r>
      <w:r w:rsidRPr="007A1507" w:rsidR="0039635A">
        <w:rPr>
          <w:rFonts w:ascii="Times New Roman" w:hAnsi="Times New Roman"/>
          <w:sz w:val="24"/>
          <w:szCs w:val="24"/>
          <w:lang w:eastAsia="nl-NL"/>
        </w:rPr>
        <w:t>n</w:t>
      </w:r>
      <w:r w:rsidRPr="007A1507" w:rsidR="004511A0">
        <w:rPr>
          <w:rFonts w:ascii="Times New Roman" w:hAnsi="Times New Roman"/>
          <w:sz w:val="24"/>
          <w:szCs w:val="24"/>
          <w:lang w:eastAsia="nl-NL"/>
        </w:rPr>
        <w:t xml:space="preserve"> te vergroten. Ook dat draagt bij aan een betere borging van de beschikbaarheid van voorzieningen aan en het versterken van de financiële houdbaarheid van de Wmo 2015. Daarbij past dat cliënten een eigen bijdrage betalen naar financiële draagkracht, ook voor andere vormen van ondersteuning dan huishoudelijke hulp.  </w:t>
      </w:r>
    </w:p>
    <w:p w:rsidRPr="007A1507" w:rsidR="004511A0" w:rsidP="00164A7E" w:rsidRDefault="004511A0" w14:paraId="2A90CF59" w14:textId="6BC0D286">
      <w:pPr>
        <w:pStyle w:val="Geenafstand"/>
        <w:numPr>
          <w:ilvl w:val="0"/>
          <w:numId w:val="49"/>
        </w:numPr>
        <w:suppressAutoHyphens/>
        <w:rPr>
          <w:rFonts w:ascii="Times New Roman" w:hAnsi="Times New Roman"/>
          <w:sz w:val="24"/>
          <w:szCs w:val="24"/>
          <w:lang w:eastAsia="nl-NL"/>
        </w:rPr>
      </w:pPr>
      <w:r w:rsidRPr="007A1507">
        <w:rPr>
          <w:rFonts w:ascii="Times New Roman" w:hAnsi="Times New Roman"/>
          <w:sz w:val="24"/>
          <w:szCs w:val="24"/>
          <w:lang w:eastAsia="nl-NL"/>
        </w:rPr>
        <w:t xml:space="preserve">Door te kiezen voor één regeling </w:t>
      </w:r>
      <w:r w:rsidRPr="007A1507" w:rsidR="00DC66D7">
        <w:rPr>
          <w:rFonts w:ascii="Times New Roman" w:hAnsi="Times New Roman"/>
          <w:sz w:val="24"/>
          <w:szCs w:val="24"/>
          <w:lang w:eastAsia="nl-NL"/>
        </w:rPr>
        <w:t>ter vervanging van het abonnementstarief voor maatwerkvoorzieningen, namelijk de ivb</w:t>
      </w:r>
      <w:r w:rsidRPr="007A1507" w:rsidR="00472624">
        <w:rPr>
          <w:rFonts w:ascii="Times New Roman" w:hAnsi="Times New Roman"/>
          <w:sz w:val="24"/>
          <w:szCs w:val="24"/>
          <w:lang w:eastAsia="nl-NL"/>
        </w:rPr>
        <w:t xml:space="preserve"> </w:t>
      </w:r>
      <w:r w:rsidRPr="007A1507">
        <w:rPr>
          <w:rFonts w:ascii="Times New Roman" w:hAnsi="Times New Roman"/>
          <w:sz w:val="24"/>
          <w:szCs w:val="24"/>
          <w:lang w:eastAsia="nl-NL"/>
        </w:rPr>
        <w:t xml:space="preserve">wordt bovendien complexiteit vermeden. Hoe meer verschillende eigenbijdrageregelingen voor verschillende </w:t>
      </w:r>
      <w:r w:rsidRPr="007A1507">
        <w:rPr>
          <w:rFonts w:ascii="Times New Roman" w:hAnsi="Times New Roman"/>
          <w:sz w:val="24"/>
          <w:szCs w:val="24"/>
          <w:lang w:eastAsia="nl-NL"/>
        </w:rPr>
        <w:lastRenderedPageBreak/>
        <w:t>maatwerkvoorzieningen, hoe complexer het systeem wordt qua uitvoering en uitlegbaarheid en hoe hoger de administratieve lasten.</w:t>
      </w:r>
    </w:p>
    <w:p w:rsidRPr="007A1507" w:rsidR="004511A0" w:rsidP="00164A7E" w:rsidRDefault="004511A0" w14:paraId="0432FB9B" w14:textId="77777777">
      <w:pPr>
        <w:pStyle w:val="Geenafstand"/>
        <w:suppressAutoHyphens/>
        <w:rPr>
          <w:rFonts w:ascii="Times New Roman" w:hAnsi="Times New Roman"/>
          <w:sz w:val="24"/>
          <w:szCs w:val="24"/>
          <w:lang w:eastAsia="nl-NL"/>
        </w:rPr>
      </w:pPr>
    </w:p>
    <w:p w:rsidRPr="007A1507" w:rsidR="007A28BF" w:rsidP="00164A7E" w:rsidRDefault="007A28BF" w14:paraId="7AAC2809" w14:textId="17E4DB1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ivb voor alleen enkelvoudige huishoudelijke hulp </w:t>
      </w:r>
      <w:r w:rsidRPr="007A1507" w:rsidR="00300E6C">
        <w:rPr>
          <w:rFonts w:ascii="Times New Roman" w:hAnsi="Times New Roman" w:eastAsia="Verdana"/>
          <w:sz w:val="24"/>
          <w:szCs w:val="24"/>
        </w:rPr>
        <w:t>– met handhaving van het abonnementstarief voor overige maatwerkvoorzieningen</w:t>
      </w:r>
      <w:r w:rsidRPr="007A1507" w:rsidR="00300E6C">
        <w:rPr>
          <w:rStyle w:val="Voetnootmarkering"/>
          <w:rFonts w:ascii="Times New Roman" w:hAnsi="Times New Roman" w:eastAsia="Verdana"/>
          <w:sz w:val="24"/>
          <w:szCs w:val="24"/>
        </w:rPr>
        <w:footnoteReference w:id="57"/>
      </w:r>
      <w:r w:rsidRPr="007A1507" w:rsidR="00300E6C">
        <w:rPr>
          <w:rFonts w:ascii="Times New Roman" w:hAnsi="Times New Roman" w:eastAsia="Verdana"/>
          <w:sz w:val="24"/>
          <w:szCs w:val="24"/>
        </w:rPr>
        <w:t xml:space="preserve"> met huishoudelijke hulp – </w:t>
      </w:r>
      <w:r w:rsidRPr="007A1507">
        <w:rPr>
          <w:rFonts w:ascii="Times New Roman" w:hAnsi="Times New Roman" w:eastAsia="Verdana"/>
          <w:sz w:val="24"/>
          <w:szCs w:val="24"/>
        </w:rPr>
        <w:t xml:space="preserve">zou aanvullend als nadeel hebben </w:t>
      </w:r>
      <w:r w:rsidRPr="007A1507" w:rsidR="00300E6C">
        <w:rPr>
          <w:rFonts w:ascii="Times New Roman" w:hAnsi="Times New Roman" w:eastAsia="Verdana"/>
          <w:sz w:val="24"/>
          <w:szCs w:val="24"/>
        </w:rPr>
        <w:t>dat</w:t>
      </w:r>
      <w:r w:rsidRPr="007A1507">
        <w:rPr>
          <w:rFonts w:ascii="Times New Roman" w:hAnsi="Times New Roman" w:eastAsia="Verdana"/>
          <w:sz w:val="24"/>
          <w:szCs w:val="24"/>
        </w:rPr>
        <w:t xml:space="preserve"> s</w:t>
      </w:r>
      <w:r w:rsidRPr="007A1507">
        <w:rPr>
          <w:rFonts w:ascii="Times New Roman" w:hAnsi="Times New Roman"/>
          <w:iCs/>
          <w:sz w:val="24"/>
          <w:szCs w:val="24"/>
        </w:rPr>
        <w:t xml:space="preserve">ommige cliënten </w:t>
      </w:r>
      <w:r w:rsidRPr="007A1507">
        <w:rPr>
          <w:rFonts w:ascii="Times New Roman" w:hAnsi="Times New Roman"/>
          <w:sz w:val="24"/>
          <w:szCs w:val="24"/>
        </w:rPr>
        <w:t>meer</w:t>
      </w:r>
      <w:r w:rsidRPr="007A1507">
        <w:rPr>
          <w:rFonts w:ascii="Times New Roman" w:hAnsi="Times New Roman"/>
          <w:iCs/>
          <w:sz w:val="24"/>
          <w:szCs w:val="24"/>
        </w:rPr>
        <w:t xml:space="preserve"> eigen bijdrage verschuldigd zijn dan andere, enkel en alleen omdat zij een </w:t>
      </w:r>
      <w:r w:rsidRPr="007A1507">
        <w:rPr>
          <w:rFonts w:ascii="Times New Roman" w:hAnsi="Times New Roman"/>
          <w:sz w:val="24"/>
          <w:szCs w:val="24"/>
        </w:rPr>
        <w:t>minder</w:t>
      </w:r>
      <w:r w:rsidRPr="007A1507">
        <w:rPr>
          <w:rFonts w:ascii="Times New Roman" w:hAnsi="Times New Roman"/>
          <w:iCs/>
          <w:sz w:val="24"/>
          <w:szCs w:val="24"/>
        </w:rPr>
        <w:t xml:space="preserve"> groot beroep doen op de Wmo 2015.</w:t>
      </w:r>
      <w:r w:rsidRPr="007A1507" w:rsidR="00300E6C">
        <w:rPr>
          <w:rFonts w:ascii="Times New Roman" w:hAnsi="Times New Roman"/>
          <w:iCs/>
          <w:sz w:val="24"/>
          <w:szCs w:val="24"/>
        </w:rPr>
        <w:t xml:space="preserve"> Dat is niet goed uit te leggen aan de cliënt.</w:t>
      </w:r>
    </w:p>
    <w:p w:rsidRPr="007A1507" w:rsidR="007A28BF" w:rsidP="00164A7E" w:rsidRDefault="007A28BF" w14:paraId="6F53BDFB" w14:textId="77777777">
      <w:pPr>
        <w:suppressAutoHyphens/>
        <w:spacing w:after="0"/>
        <w:rPr>
          <w:rFonts w:ascii="Times New Roman" w:hAnsi="Times New Roman" w:eastAsia="Verdana"/>
          <w:sz w:val="24"/>
          <w:szCs w:val="24"/>
        </w:rPr>
      </w:pPr>
    </w:p>
    <w:p w:rsidRPr="007A1507" w:rsidR="00C339AD" w:rsidP="00164A7E" w:rsidRDefault="00083C6B" w14:paraId="040C7A6D" w14:textId="1CA52082">
      <w:pPr>
        <w:suppressAutoHyphens/>
        <w:spacing w:after="0"/>
        <w:rPr>
          <w:rFonts w:ascii="Times New Roman" w:hAnsi="Times New Roman" w:eastAsia="Verdana"/>
          <w:sz w:val="24"/>
          <w:szCs w:val="24"/>
        </w:rPr>
      </w:pPr>
      <w:r w:rsidRPr="007A1507">
        <w:rPr>
          <w:rFonts w:ascii="Times New Roman" w:hAnsi="Times New Roman" w:eastAsia="Verdana"/>
          <w:sz w:val="24"/>
          <w:szCs w:val="24"/>
        </w:rPr>
        <w:t>V</w:t>
      </w:r>
      <w:r w:rsidRPr="007A1507" w:rsidR="2FCA0C6C">
        <w:rPr>
          <w:rFonts w:ascii="Times New Roman" w:hAnsi="Times New Roman" w:eastAsia="Verdana"/>
          <w:sz w:val="24"/>
          <w:szCs w:val="24"/>
        </w:rPr>
        <w:t xml:space="preserve">ertegenwoordigende organisaties van cliënten, patiënten en mantelzorgers zijn </w:t>
      </w:r>
      <w:r w:rsidRPr="007A1507" w:rsidR="00300E6C">
        <w:rPr>
          <w:rFonts w:ascii="Times New Roman" w:hAnsi="Times New Roman" w:eastAsia="Verdana"/>
          <w:sz w:val="24"/>
          <w:szCs w:val="24"/>
        </w:rPr>
        <w:t xml:space="preserve">bij de totstandkoming van het wetsvoorstel en het bijbehorende ontwerpbesluit </w:t>
      </w:r>
      <w:r w:rsidRPr="007A1507" w:rsidR="2FCA0C6C">
        <w:rPr>
          <w:rFonts w:ascii="Times New Roman" w:hAnsi="Times New Roman" w:eastAsia="Verdana"/>
          <w:sz w:val="24"/>
          <w:szCs w:val="24"/>
        </w:rPr>
        <w:t xml:space="preserve">betrokken. Zowel het oude wetsvoorstel voor de invoering van een passende eigen bijdrage voor (alleen) huishoudelijke hulp, als het onderhavige </w:t>
      </w:r>
      <w:r w:rsidRPr="007A1507">
        <w:rPr>
          <w:rFonts w:ascii="Times New Roman" w:hAnsi="Times New Roman" w:eastAsia="Verdana"/>
          <w:sz w:val="24"/>
          <w:szCs w:val="24"/>
        </w:rPr>
        <w:t>wets</w:t>
      </w:r>
      <w:r w:rsidRPr="007A1507" w:rsidR="2FCA0C6C">
        <w:rPr>
          <w:rFonts w:ascii="Times New Roman" w:hAnsi="Times New Roman" w:eastAsia="Verdana"/>
          <w:sz w:val="24"/>
          <w:szCs w:val="24"/>
        </w:rPr>
        <w:t xml:space="preserve">voorstel hebben open gestaan voor consultatie waarbij </w:t>
      </w:r>
      <w:r w:rsidRPr="007A1507" w:rsidR="00C273EC">
        <w:rPr>
          <w:rFonts w:ascii="Times New Roman" w:hAnsi="Times New Roman" w:eastAsia="Verdana"/>
          <w:sz w:val="24"/>
          <w:szCs w:val="24"/>
        </w:rPr>
        <w:t xml:space="preserve">een ieder de ruimte heeft gekregen te reageren op de voorstellen. </w:t>
      </w:r>
      <w:r w:rsidRPr="007A1507" w:rsidR="00300E6C">
        <w:rPr>
          <w:rFonts w:ascii="Times New Roman" w:hAnsi="Times New Roman" w:eastAsia="Verdana"/>
          <w:sz w:val="24"/>
          <w:szCs w:val="24"/>
        </w:rPr>
        <w:t>V</w:t>
      </w:r>
      <w:r w:rsidRPr="007A1507" w:rsidR="2FCA0C6C">
        <w:rPr>
          <w:rFonts w:ascii="Times New Roman" w:hAnsi="Times New Roman" w:eastAsia="Verdana"/>
          <w:sz w:val="24"/>
          <w:szCs w:val="24"/>
        </w:rPr>
        <w:t xml:space="preserve">ertegenwoordigende organisaties van cliënten </w:t>
      </w:r>
      <w:r w:rsidRPr="007A1507" w:rsidR="00300E6C">
        <w:rPr>
          <w:rFonts w:ascii="Times New Roman" w:hAnsi="Times New Roman" w:eastAsia="Verdana"/>
          <w:sz w:val="24"/>
          <w:szCs w:val="24"/>
        </w:rPr>
        <w:t xml:space="preserve">zijn </w:t>
      </w:r>
      <w:r w:rsidRPr="007A1507" w:rsidR="2FCA0C6C">
        <w:rPr>
          <w:rFonts w:ascii="Times New Roman" w:hAnsi="Times New Roman" w:eastAsia="Verdana"/>
          <w:sz w:val="24"/>
          <w:szCs w:val="24"/>
        </w:rPr>
        <w:t xml:space="preserve">actief op </w:t>
      </w:r>
      <w:r w:rsidRPr="007A1507" w:rsidR="00C273EC">
        <w:rPr>
          <w:rFonts w:ascii="Times New Roman" w:hAnsi="Times New Roman" w:eastAsia="Verdana"/>
          <w:sz w:val="24"/>
          <w:szCs w:val="24"/>
        </w:rPr>
        <w:t>deze consultatieronde</w:t>
      </w:r>
      <w:r w:rsidRPr="007A1507" w:rsidR="00300E6C">
        <w:rPr>
          <w:rFonts w:ascii="Times New Roman" w:hAnsi="Times New Roman" w:eastAsia="Verdana"/>
          <w:sz w:val="24"/>
          <w:szCs w:val="24"/>
        </w:rPr>
        <w:t>n</w:t>
      </w:r>
      <w:r w:rsidRPr="007A1507" w:rsidR="00C273EC">
        <w:rPr>
          <w:rFonts w:ascii="Times New Roman" w:hAnsi="Times New Roman" w:eastAsia="Verdana"/>
          <w:sz w:val="24"/>
          <w:szCs w:val="24"/>
        </w:rPr>
        <w:t xml:space="preserve"> </w:t>
      </w:r>
      <w:r w:rsidRPr="007A1507" w:rsidR="2FCA0C6C">
        <w:rPr>
          <w:rFonts w:ascii="Times New Roman" w:hAnsi="Times New Roman" w:eastAsia="Verdana"/>
          <w:sz w:val="24"/>
          <w:szCs w:val="24"/>
        </w:rPr>
        <w:t>geattendeerd.</w:t>
      </w:r>
      <w:r w:rsidRPr="007A1507" w:rsidR="00300E6C">
        <w:rPr>
          <w:rFonts w:ascii="Times New Roman" w:hAnsi="Times New Roman" w:eastAsia="Verdana"/>
          <w:sz w:val="24"/>
          <w:szCs w:val="24"/>
        </w:rPr>
        <w:t xml:space="preserve"> </w:t>
      </w:r>
      <w:r w:rsidRPr="007A1507" w:rsidR="2FCA0C6C">
        <w:rPr>
          <w:rFonts w:ascii="Times New Roman" w:hAnsi="Times New Roman" w:eastAsia="Verdana"/>
          <w:sz w:val="24"/>
          <w:szCs w:val="24"/>
        </w:rPr>
        <w:t>Hetzelfde geldt voor het bijbehorende ontwerp</w:t>
      </w:r>
      <w:r w:rsidRPr="007A1507">
        <w:rPr>
          <w:rFonts w:ascii="Times New Roman" w:hAnsi="Times New Roman" w:eastAsia="Verdana"/>
          <w:sz w:val="24"/>
          <w:szCs w:val="24"/>
        </w:rPr>
        <w:t>besluit</w:t>
      </w:r>
      <w:r w:rsidRPr="007A1507" w:rsidR="2FCA0C6C">
        <w:rPr>
          <w:rFonts w:ascii="Times New Roman" w:hAnsi="Times New Roman" w:eastAsia="Verdana"/>
          <w:sz w:val="24"/>
          <w:szCs w:val="24"/>
        </w:rPr>
        <w:t xml:space="preserve">. </w:t>
      </w:r>
      <w:r w:rsidRPr="007A1507" w:rsidR="00757F0E">
        <w:rPr>
          <w:rFonts w:ascii="Times New Roman" w:hAnsi="Times New Roman" w:eastAsia="Verdana"/>
          <w:sz w:val="24"/>
          <w:szCs w:val="24"/>
        </w:rPr>
        <w:t xml:space="preserve">Vertegenwoordigende </w:t>
      </w:r>
      <w:r w:rsidRPr="007A1507" w:rsidR="2FCA0C6C">
        <w:rPr>
          <w:rFonts w:ascii="Times New Roman" w:hAnsi="Times New Roman" w:eastAsia="Verdana"/>
          <w:sz w:val="24"/>
          <w:szCs w:val="24"/>
        </w:rPr>
        <w:t>organisaties hebben uitvoerig gereageerd op de voorstellen. De voorstellen zijn naar aanleiding van hun inbreng op onderdelen aangepast, zoals is toegelicht in paragraaf 10.1 van de memorie van toelichting bij het wetsvoorstel en in paragraaf 10.1.1 van de nota van toelichting bij het ontwerpbesluit.</w:t>
      </w:r>
      <w:r w:rsidRPr="007A1507" w:rsidR="00DB4694">
        <w:rPr>
          <w:rStyle w:val="Voetnootmarkering"/>
          <w:rFonts w:ascii="Times New Roman" w:hAnsi="Times New Roman" w:eastAsia="Verdana"/>
          <w:sz w:val="24"/>
          <w:szCs w:val="24"/>
        </w:rPr>
        <w:footnoteReference w:id="58"/>
      </w:r>
    </w:p>
    <w:p w:rsidRPr="007A1507" w:rsidR="00C339AD" w:rsidP="00164A7E" w:rsidRDefault="00C339AD" w14:paraId="3A6953DC" w14:textId="1E90FBEA">
      <w:pPr>
        <w:suppressAutoHyphens/>
        <w:spacing w:after="0"/>
        <w:rPr>
          <w:rFonts w:ascii="Times New Roman" w:hAnsi="Times New Roman" w:eastAsia="Verdana"/>
          <w:sz w:val="24"/>
          <w:szCs w:val="24"/>
        </w:rPr>
      </w:pPr>
    </w:p>
    <w:p w:rsidRPr="007A1507" w:rsidR="00436E72" w:rsidP="00164A7E" w:rsidRDefault="2FCA0C6C" w14:paraId="08A82E34"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een van de output-doelstellingen van dit wetsvoorstel is dat de ivb burgers stimuleert om zelf in hun ondersteuningsbehoefte te voorzien. Kan de regering reflecteren in welke mate onderhavig wetsvoorstel hierin effectief zal zijn?</w:t>
      </w:r>
    </w:p>
    <w:p w:rsidRPr="007A1507" w:rsidR="00436E72" w:rsidP="00164A7E" w:rsidRDefault="00436E72" w14:paraId="44D84518" w14:textId="77777777">
      <w:pPr>
        <w:pStyle w:val="Geenafstand"/>
        <w:suppressAutoHyphens/>
        <w:rPr>
          <w:rFonts w:ascii="Times New Roman" w:hAnsi="Times New Roman"/>
          <w:sz w:val="24"/>
          <w:szCs w:val="24"/>
        </w:rPr>
      </w:pPr>
    </w:p>
    <w:p w:rsidRPr="007A1507" w:rsidR="00436E72" w:rsidP="00164A7E" w:rsidRDefault="2FCA0C6C" w14:paraId="1263BCF9" w14:textId="667BADE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 de </w:t>
      </w:r>
      <w:r w:rsidRPr="007A1507">
        <w:rPr>
          <w:rFonts w:ascii="Times New Roman" w:hAnsi="Times New Roman" w:eastAsia="Verdana"/>
          <w:i/>
          <w:iCs/>
          <w:sz w:val="24"/>
          <w:szCs w:val="24"/>
        </w:rPr>
        <w:t>Monitor Abonnementstarief</w:t>
      </w:r>
      <w:r w:rsidRPr="007A1507">
        <w:rPr>
          <w:rFonts w:ascii="Times New Roman" w:hAnsi="Times New Roman" w:eastAsia="Verdana"/>
          <w:sz w:val="24"/>
          <w:szCs w:val="24"/>
        </w:rPr>
        <w:t xml:space="preserve"> </w:t>
      </w:r>
      <w:r w:rsidRPr="007A1507" w:rsidR="007E503D">
        <w:rPr>
          <w:rFonts w:ascii="Times New Roman" w:hAnsi="Times New Roman" w:eastAsia="Verdana"/>
          <w:sz w:val="24"/>
          <w:szCs w:val="24"/>
        </w:rPr>
        <w:t xml:space="preserve">– </w:t>
      </w:r>
      <w:r w:rsidRPr="007A1507" w:rsidR="00E92767">
        <w:rPr>
          <w:rFonts w:ascii="Times New Roman" w:hAnsi="Times New Roman" w:eastAsia="Verdana"/>
          <w:sz w:val="24"/>
          <w:szCs w:val="24"/>
        </w:rPr>
        <w:t xml:space="preserve">waarin </w:t>
      </w:r>
      <w:r w:rsidRPr="007A1507">
        <w:rPr>
          <w:rFonts w:ascii="Times New Roman" w:hAnsi="Times New Roman" w:eastAsia="Verdana"/>
          <w:sz w:val="24"/>
          <w:szCs w:val="24"/>
        </w:rPr>
        <w:t xml:space="preserve">de effecten van </w:t>
      </w:r>
      <w:r w:rsidRPr="007A1507" w:rsidR="00E92767">
        <w:rPr>
          <w:rFonts w:ascii="Times New Roman" w:hAnsi="Times New Roman" w:eastAsia="Verdana"/>
          <w:sz w:val="24"/>
          <w:szCs w:val="24"/>
        </w:rPr>
        <w:t xml:space="preserve">het </w:t>
      </w:r>
      <w:r w:rsidRPr="007A1507">
        <w:rPr>
          <w:rFonts w:ascii="Times New Roman" w:hAnsi="Times New Roman" w:eastAsia="Verdana"/>
          <w:sz w:val="24"/>
          <w:szCs w:val="24"/>
        </w:rPr>
        <w:t xml:space="preserve">abonnementstarief </w:t>
      </w:r>
      <w:r w:rsidRPr="007A1507" w:rsidR="00E92767">
        <w:rPr>
          <w:rFonts w:ascii="Times New Roman" w:hAnsi="Times New Roman" w:eastAsia="Verdana"/>
          <w:sz w:val="24"/>
          <w:szCs w:val="24"/>
        </w:rPr>
        <w:t xml:space="preserve">inzichtelijk zijn gemaakt </w:t>
      </w:r>
      <w:r w:rsidRPr="007A1507" w:rsidR="007E503D">
        <w:rPr>
          <w:rFonts w:ascii="Times New Roman" w:hAnsi="Times New Roman" w:eastAsia="Verdana"/>
          <w:sz w:val="24"/>
          <w:szCs w:val="24"/>
        </w:rPr>
        <w:t xml:space="preserve">– </w:t>
      </w:r>
      <w:r w:rsidRPr="007A1507">
        <w:rPr>
          <w:rFonts w:ascii="Times New Roman" w:hAnsi="Times New Roman" w:eastAsia="Verdana"/>
          <w:sz w:val="24"/>
          <w:szCs w:val="24"/>
        </w:rPr>
        <w:t xml:space="preserve">is gebleken dat de afweging van burgers om wel of geen beroep te doen op de Wmo 2015 </w:t>
      </w:r>
      <w:r w:rsidRPr="007A1507" w:rsidR="0039635A">
        <w:rPr>
          <w:rFonts w:ascii="Times New Roman" w:hAnsi="Times New Roman" w:eastAsia="Verdana"/>
          <w:sz w:val="24"/>
          <w:szCs w:val="24"/>
        </w:rPr>
        <w:t xml:space="preserve">voor het name huishoudelijke hulp </w:t>
      </w:r>
      <w:r w:rsidRPr="007A1507">
        <w:rPr>
          <w:rFonts w:ascii="Times New Roman" w:hAnsi="Times New Roman" w:eastAsia="Verdana"/>
          <w:sz w:val="24"/>
          <w:szCs w:val="24"/>
        </w:rPr>
        <w:t>sterk wordt beïnvloed door de hoogte van de eigen bijdrage.</w:t>
      </w:r>
      <w:r w:rsidRPr="007A1507" w:rsidR="00DB4694">
        <w:rPr>
          <w:rStyle w:val="Voetnootmarkering"/>
          <w:rFonts w:ascii="Times New Roman" w:hAnsi="Times New Roman" w:eastAsia="Verdana"/>
          <w:sz w:val="24"/>
          <w:szCs w:val="24"/>
        </w:rPr>
        <w:footnoteReference w:id="59"/>
      </w:r>
      <w:r w:rsidRPr="007A1507">
        <w:rPr>
          <w:rFonts w:ascii="Times New Roman" w:hAnsi="Times New Roman" w:eastAsia="Verdana"/>
          <w:sz w:val="24"/>
          <w:szCs w:val="24"/>
        </w:rPr>
        <w:t xml:space="preserve"> </w:t>
      </w:r>
      <w:r w:rsidRPr="007A1507" w:rsidR="007C1A80">
        <w:rPr>
          <w:rFonts w:ascii="Times New Roman" w:hAnsi="Times New Roman" w:eastAsia="Verdana"/>
          <w:sz w:val="24"/>
          <w:szCs w:val="24"/>
        </w:rPr>
        <w:t xml:space="preserve">Uit de </w:t>
      </w:r>
      <w:r w:rsidRPr="007A1507">
        <w:rPr>
          <w:rFonts w:ascii="Times New Roman" w:hAnsi="Times New Roman" w:eastAsia="Verdana"/>
          <w:sz w:val="24"/>
          <w:szCs w:val="24"/>
        </w:rPr>
        <w:t xml:space="preserve">monitorrapportages </w:t>
      </w:r>
      <w:r w:rsidRPr="007A1507" w:rsidR="007C1A80">
        <w:rPr>
          <w:rFonts w:ascii="Times New Roman" w:hAnsi="Times New Roman" w:eastAsia="Verdana"/>
          <w:sz w:val="24"/>
          <w:szCs w:val="24"/>
        </w:rPr>
        <w:t xml:space="preserve">blijkt </w:t>
      </w:r>
      <w:r w:rsidRPr="007A1507">
        <w:rPr>
          <w:rFonts w:ascii="Times New Roman" w:hAnsi="Times New Roman" w:eastAsia="Verdana"/>
          <w:sz w:val="24"/>
          <w:szCs w:val="24"/>
        </w:rPr>
        <w:t>dat – sinds in 2019 de overgang werd gemaakt van een inkomens- en vermogensafhankelijke eigen bijdrage naar het abonnementstarief – het aantal burgers dat als gevolg daarvan een beroep doet op de Wmo 2015 flink is gestegen. Hier is in paragraaf 2.</w:t>
      </w:r>
      <w:r w:rsidRPr="007A1507" w:rsidR="00162ABE">
        <w:rPr>
          <w:rFonts w:ascii="Times New Roman" w:hAnsi="Times New Roman" w:eastAsia="Verdana"/>
          <w:sz w:val="24"/>
          <w:szCs w:val="24"/>
        </w:rPr>
        <w:t>2</w:t>
      </w:r>
      <w:r w:rsidRPr="007A1507">
        <w:rPr>
          <w:rFonts w:ascii="Times New Roman" w:hAnsi="Times New Roman" w:eastAsia="Verdana"/>
          <w:sz w:val="24"/>
          <w:szCs w:val="24"/>
        </w:rPr>
        <w:t xml:space="preserve"> van de memorie van toelichting bij het wetsvoorstel op ingegaan.</w:t>
      </w:r>
    </w:p>
    <w:p w:rsidRPr="007A1507" w:rsidR="00395C52" w:rsidP="00164A7E" w:rsidRDefault="00395C52" w14:paraId="2308EA7B" w14:textId="77777777">
      <w:pPr>
        <w:suppressAutoHyphens/>
        <w:spacing w:after="0"/>
        <w:rPr>
          <w:rFonts w:ascii="Times New Roman" w:hAnsi="Times New Roman" w:eastAsia="Verdana"/>
          <w:sz w:val="24"/>
          <w:szCs w:val="24"/>
        </w:rPr>
      </w:pPr>
    </w:p>
    <w:p w:rsidRPr="007A1507" w:rsidR="00C5169E" w:rsidP="00164A7E" w:rsidRDefault="00395C52" w14:paraId="67601ACE" w14:textId="0BB767FC">
      <w:pPr>
        <w:suppressAutoHyphens/>
        <w:spacing w:after="0"/>
        <w:rPr>
          <w:rFonts w:ascii="Times New Roman" w:hAnsi="Times New Roman" w:eastAsia="Verdana"/>
          <w:sz w:val="24"/>
          <w:szCs w:val="24"/>
        </w:rPr>
      </w:pPr>
      <w:r w:rsidRPr="007A1507">
        <w:rPr>
          <w:rFonts w:ascii="Times New Roman" w:hAnsi="Times New Roman" w:eastAsia="Verdana"/>
          <w:sz w:val="24"/>
          <w:szCs w:val="24"/>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w:t>
      </w:r>
      <w:r w:rsidRPr="007A1507" w:rsidR="00A31437">
        <w:rPr>
          <w:rFonts w:ascii="Times New Roman" w:hAnsi="Times New Roman" w:eastAsia="Verdana"/>
          <w:sz w:val="24"/>
          <w:szCs w:val="24"/>
        </w:rPr>
        <w:t>.</w:t>
      </w:r>
      <w:r w:rsidRPr="007A1507" w:rsidR="00E92767">
        <w:rPr>
          <w:rFonts w:ascii="Times New Roman" w:hAnsi="Times New Roman" w:eastAsia="Verdana"/>
          <w:sz w:val="24"/>
          <w:szCs w:val="24"/>
        </w:rPr>
        <w:t xml:space="preserve"> </w:t>
      </w:r>
    </w:p>
    <w:p w:rsidRPr="007A1507" w:rsidR="00C5169E" w:rsidP="00164A7E" w:rsidRDefault="00C5169E" w14:paraId="0090C061" w14:textId="77777777">
      <w:pPr>
        <w:suppressAutoHyphens/>
        <w:spacing w:after="0"/>
        <w:rPr>
          <w:rFonts w:ascii="Times New Roman" w:hAnsi="Times New Roman" w:eastAsia="Verdana"/>
          <w:sz w:val="24"/>
          <w:szCs w:val="24"/>
        </w:rPr>
      </w:pPr>
    </w:p>
    <w:p w:rsidRPr="007A1507" w:rsidR="00436E72" w:rsidP="00164A7E" w:rsidRDefault="00395C52" w14:paraId="1444A7C8" w14:textId="6D37706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w:t>
      </w:r>
      <w:r w:rsidRPr="007A1507" w:rsidR="00E92767">
        <w:rPr>
          <w:rFonts w:ascii="Times New Roman" w:hAnsi="Times New Roman" w:eastAsia="Verdana"/>
          <w:i/>
          <w:iCs/>
          <w:sz w:val="24"/>
          <w:szCs w:val="24"/>
        </w:rPr>
        <w:t>Monitor Abonnementstarief</w:t>
      </w:r>
      <w:r w:rsidRPr="007A1507" w:rsidR="00E92767">
        <w:rPr>
          <w:rFonts w:ascii="Times New Roman" w:hAnsi="Times New Roman" w:eastAsia="Verdana"/>
          <w:sz w:val="24"/>
          <w:szCs w:val="24"/>
        </w:rPr>
        <w:t xml:space="preserve"> </w:t>
      </w:r>
      <w:r w:rsidRPr="007A1507">
        <w:rPr>
          <w:rFonts w:ascii="Times New Roman" w:hAnsi="Times New Roman" w:eastAsia="Verdana"/>
          <w:sz w:val="24"/>
          <w:szCs w:val="24"/>
        </w:rPr>
        <w:t xml:space="preserve">legt in de ogen van de regering </w:t>
      </w:r>
      <w:r w:rsidRPr="007A1507" w:rsidR="009F034E">
        <w:rPr>
          <w:rFonts w:ascii="Times New Roman" w:hAnsi="Times New Roman" w:eastAsia="Verdana"/>
          <w:sz w:val="24"/>
          <w:szCs w:val="24"/>
        </w:rPr>
        <w:t>d</w:t>
      </w:r>
      <w:r w:rsidRPr="007A1507" w:rsidR="00C5169E">
        <w:rPr>
          <w:rFonts w:ascii="Times New Roman" w:hAnsi="Times New Roman" w:eastAsia="Verdana"/>
          <w:sz w:val="24"/>
          <w:szCs w:val="24"/>
        </w:rPr>
        <w:t>us</w:t>
      </w:r>
      <w:r w:rsidRPr="007A1507" w:rsidR="009F034E">
        <w:rPr>
          <w:rFonts w:ascii="Times New Roman" w:hAnsi="Times New Roman" w:eastAsia="Verdana"/>
          <w:sz w:val="24"/>
          <w:szCs w:val="24"/>
        </w:rPr>
        <w:t xml:space="preserve"> </w:t>
      </w:r>
      <w:r w:rsidRPr="007A1507" w:rsidR="2FCA0C6C">
        <w:rPr>
          <w:rFonts w:ascii="Times New Roman" w:hAnsi="Times New Roman" w:eastAsia="Verdana"/>
          <w:sz w:val="24"/>
          <w:szCs w:val="24"/>
        </w:rPr>
        <w:t xml:space="preserve">een stevige empirische basis onder de verwachting dat de invoering van de ivb burgers zal stimuleren om – indien zij dat kunnen – op eigen kracht, met een algemeen gebruikelijke voorziening, met gebruikelijke </w:t>
      </w:r>
      <w:r w:rsidRPr="007A1507" w:rsidR="2FCA0C6C">
        <w:rPr>
          <w:rFonts w:ascii="Times New Roman" w:hAnsi="Times New Roman" w:eastAsia="Verdana"/>
          <w:sz w:val="24"/>
          <w:szCs w:val="24"/>
        </w:rPr>
        <w:lastRenderedPageBreak/>
        <w:t>hulp, met mantelzorg, met hulp van andere personen uit zijn sociale netwerk of met gebruikmaking van algemene voorzieningen in hun ondersteuningsbehoefte te voorzien</w:t>
      </w:r>
      <w:r w:rsidRPr="007A1507" w:rsidR="0024373A">
        <w:rPr>
          <w:rFonts w:ascii="Times New Roman" w:hAnsi="Times New Roman" w:eastAsia="Verdana"/>
          <w:sz w:val="24"/>
          <w:szCs w:val="24"/>
        </w:rPr>
        <w:t>,</w:t>
      </w:r>
      <w:r w:rsidRPr="007A1507" w:rsidR="2FCA0C6C">
        <w:rPr>
          <w:rFonts w:ascii="Times New Roman" w:hAnsi="Times New Roman" w:eastAsia="Verdana"/>
          <w:sz w:val="24"/>
          <w:szCs w:val="24"/>
        </w:rPr>
        <w:t xml:space="preserve"> dan wel door </w:t>
      </w:r>
      <w:r w:rsidRPr="007A1507" w:rsidR="0024373A">
        <w:rPr>
          <w:rFonts w:ascii="Times New Roman" w:hAnsi="Times New Roman" w:eastAsia="Verdana"/>
          <w:sz w:val="24"/>
          <w:szCs w:val="24"/>
        </w:rPr>
        <w:t>de</w:t>
      </w:r>
      <w:r w:rsidRPr="007A1507" w:rsidR="2FCA0C6C">
        <w:rPr>
          <w:rFonts w:ascii="Times New Roman" w:hAnsi="Times New Roman" w:eastAsia="Verdana"/>
          <w:sz w:val="24"/>
          <w:szCs w:val="24"/>
        </w:rPr>
        <w:t xml:space="preserve"> ondersteuning </w:t>
      </w:r>
      <w:r w:rsidRPr="007A1507" w:rsidR="00E92767">
        <w:rPr>
          <w:rFonts w:ascii="Times New Roman" w:hAnsi="Times New Roman" w:eastAsia="Verdana"/>
          <w:sz w:val="24"/>
          <w:szCs w:val="24"/>
        </w:rPr>
        <w:t xml:space="preserve">die zij nodig hebben </w:t>
      </w:r>
      <w:r w:rsidRPr="007A1507" w:rsidR="2FCA0C6C">
        <w:rPr>
          <w:rFonts w:ascii="Times New Roman" w:hAnsi="Times New Roman" w:eastAsia="Verdana"/>
          <w:sz w:val="24"/>
          <w:szCs w:val="24"/>
        </w:rPr>
        <w:t xml:space="preserve">particulier te </w:t>
      </w:r>
      <w:r w:rsidRPr="007A1507" w:rsidR="00E92767">
        <w:rPr>
          <w:rFonts w:ascii="Times New Roman" w:hAnsi="Times New Roman" w:eastAsia="Verdana"/>
          <w:sz w:val="24"/>
          <w:szCs w:val="24"/>
        </w:rPr>
        <w:t xml:space="preserve">regelen en te </w:t>
      </w:r>
      <w:r w:rsidRPr="007A1507" w:rsidR="2FCA0C6C">
        <w:rPr>
          <w:rFonts w:ascii="Times New Roman" w:hAnsi="Times New Roman" w:eastAsia="Verdana"/>
          <w:sz w:val="24"/>
          <w:szCs w:val="24"/>
        </w:rPr>
        <w:t>betalen.</w:t>
      </w:r>
    </w:p>
    <w:p w:rsidRPr="007A1507" w:rsidR="00EF5445" w:rsidP="00164A7E" w:rsidRDefault="00EF5445" w14:paraId="71609AE0" w14:textId="77777777">
      <w:pPr>
        <w:suppressAutoHyphens/>
        <w:spacing w:after="0"/>
        <w:rPr>
          <w:rFonts w:ascii="Times New Roman" w:hAnsi="Times New Roman" w:eastAsia="Verdana"/>
          <w:sz w:val="24"/>
          <w:szCs w:val="24"/>
        </w:rPr>
      </w:pPr>
    </w:p>
    <w:p w:rsidRPr="007A1507" w:rsidR="00436E72" w:rsidP="00164A7E" w:rsidRDefault="2FCA0C6C" w14:paraId="1388B108" w14:textId="77777777">
      <w:pPr>
        <w:suppressAutoHyphens/>
        <w:spacing w:after="0"/>
        <w:rPr>
          <w:rFonts w:ascii="Times New Roman" w:hAnsi="Times New Roman"/>
          <w:i/>
          <w:iCs/>
          <w:sz w:val="24"/>
          <w:szCs w:val="24"/>
        </w:rPr>
      </w:pPr>
      <w:r w:rsidRPr="007A1507">
        <w:rPr>
          <w:rFonts w:ascii="Times New Roman" w:hAnsi="Times New Roman"/>
          <w:i/>
          <w:iCs/>
          <w:sz w:val="24"/>
          <w:szCs w:val="24"/>
        </w:rPr>
        <w:t>De leden van de VVD-fractie vragen daarnaast in welke mate een inkomensafhankelijke bijdrage de meest doeltreffende manier is om de aanzuigende werking ongedaan te maken. Waarom is daarbij niet gekozen voor alternatieven zoals een generieke verhoging van het abonnementstarief of door gemeenten meer handvatten te geven om toegang tot de Wmo selectiever te maken?</w:t>
      </w:r>
    </w:p>
    <w:p w:rsidRPr="007A1507" w:rsidR="00436E72" w:rsidP="00164A7E" w:rsidRDefault="00436E72" w14:paraId="511513B6" w14:textId="77777777">
      <w:pPr>
        <w:pStyle w:val="Geenafstand"/>
        <w:suppressAutoHyphens/>
        <w:rPr>
          <w:rFonts w:ascii="Times New Roman" w:hAnsi="Times New Roman"/>
          <w:sz w:val="24"/>
          <w:szCs w:val="24"/>
        </w:rPr>
      </w:pPr>
    </w:p>
    <w:p w:rsidRPr="007A1507" w:rsidR="00A92DF2" w:rsidP="00164A7E" w:rsidRDefault="2FCA0C6C" w14:paraId="5C5C2B57" w14:textId="2738E146">
      <w:pPr>
        <w:suppressAutoHyphens/>
        <w:spacing w:after="0"/>
        <w:rPr>
          <w:rFonts w:ascii="Times New Roman" w:hAnsi="Times New Roman"/>
          <w:sz w:val="24"/>
          <w:szCs w:val="24"/>
        </w:rPr>
      </w:pPr>
      <w:r w:rsidRPr="007A1507">
        <w:rPr>
          <w:rFonts w:ascii="Times New Roman" w:hAnsi="Times New Roman" w:eastAsia="Verdana"/>
          <w:sz w:val="24"/>
          <w:szCs w:val="24"/>
        </w:rPr>
        <w:t>De redenen waarom de regering niet heeft gekozen voor een generieke verhoging van het abonnementstarief zijn toegelicht in paragraaf 3.5.1 van de memorie van toelichting bij het wetsvoorstel. Een algehele verhoging van het abonnementstarief draagt naar verwachting onvoldoende bij aan het verminderen van de aanzuigende werking van het abonnementstarief onder burgers met een midden- of hoger inkomen, tenzij het tarief (zeer) sterk verhoogd zou worden. Dat zou echter financiële effecten hebben voor de lagere (midden)inkomens die de regering niet aanvaardbaar acht, omdat voor deze groep daarmee de toegankelijkheid van voorzieningen in het geding zou zijn.</w:t>
      </w:r>
    </w:p>
    <w:p w:rsidRPr="007A1507" w:rsidR="00EF5445" w:rsidP="00164A7E" w:rsidRDefault="00EF5445" w14:paraId="4D94C314" w14:textId="77777777">
      <w:pPr>
        <w:suppressAutoHyphens/>
        <w:spacing w:after="0"/>
        <w:rPr>
          <w:rFonts w:ascii="Times New Roman" w:hAnsi="Times New Roman" w:eastAsia="Verdana"/>
          <w:sz w:val="24"/>
          <w:szCs w:val="24"/>
        </w:rPr>
      </w:pPr>
    </w:p>
    <w:p w:rsidRPr="007A1507" w:rsidR="00A92DF2" w:rsidP="00164A7E" w:rsidRDefault="2FCA0C6C" w14:paraId="2A803F69" w14:textId="71B1D066">
      <w:pPr>
        <w:suppressAutoHyphens/>
        <w:spacing w:after="0"/>
        <w:rPr>
          <w:rFonts w:ascii="Times New Roman" w:hAnsi="Times New Roman" w:eastAsia="Verdana"/>
          <w:sz w:val="24"/>
          <w:szCs w:val="24"/>
        </w:rPr>
      </w:pPr>
      <w:r w:rsidRPr="007A1507">
        <w:rPr>
          <w:rFonts w:ascii="Times New Roman" w:hAnsi="Times New Roman" w:eastAsia="Verdana"/>
          <w:sz w:val="24"/>
          <w:szCs w:val="24"/>
        </w:rPr>
        <w:t>Er is ook overwogen om de toegang tot (bepaalde) maatwerkvoorzieningen te beperken door mensen met een inkomen en vermogen boven een bepaalde grens geen toegang meer te geven. Hier is in paragraaf 3.5.1. van de memorie van toelichting eveneens op ingegaan. Dit kan er volgens simulatie-onderzoek van het SCP echter toe leiden dat burgers dan (deels) zullen uitstromen naar duurdere vormen van zorg, zoals zorg in het kader van de Wlz.</w:t>
      </w:r>
      <w:r w:rsidRPr="007A1507" w:rsidR="00096CA4">
        <w:rPr>
          <w:rStyle w:val="Voetnootmarkering"/>
          <w:rFonts w:ascii="Times New Roman" w:hAnsi="Times New Roman" w:eastAsia="Verdana"/>
          <w:sz w:val="24"/>
          <w:szCs w:val="24"/>
        </w:rPr>
        <w:footnoteReference w:id="60"/>
      </w:r>
      <w:r w:rsidRPr="007A1507" w:rsidR="00B727B4">
        <w:rPr>
          <w:rFonts w:ascii="Times New Roman" w:hAnsi="Times New Roman" w:eastAsia="Verdana"/>
          <w:sz w:val="24"/>
          <w:szCs w:val="24"/>
        </w:rPr>
        <w:t xml:space="preserve"> Dit acht de regering een ongewenst effect.</w:t>
      </w:r>
    </w:p>
    <w:p w:rsidRPr="007A1507" w:rsidR="00EF5445" w:rsidP="00164A7E" w:rsidRDefault="00EF5445" w14:paraId="0B6EF8DC" w14:textId="77777777">
      <w:pPr>
        <w:pStyle w:val="Geenafstand"/>
        <w:suppressAutoHyphens/>
        <w:rPr>
          <w:rFonts w:ascii="Times New Roman" w:hAnsi="Times New Roman"/>
          <w:sz w:val="24"/>
          <w:szCs w:val="24"/>
        </w:rPr>
      </w:pPr>
    </w:p>
    <w:p w:rsidRPr="007A1507" w:rsidR="00436E72" w:rsidP="00164A7E" w:rsidRDefault="2FCA0C6C" w14:paraId="526D7CA0"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lezen dat dit wetsvoorstel onder andere het doel heeft om gemeenten de mogelijkheid te geven “om de ‘aanzuigende werking’ die het abonnementstarief heeft gehad op de vraag naar Wmo 2015-voorzieningen weer grotendeels ongedaan te maken [zodat] de schaarse capaciteit die beschikbaar is voor Wmo 2015-voorzieningen (meer) gericht [kan] worden ingezet voor burgers die om financiële of andere redenen niet zelf in hun ondersteuningsbehoefte kunnen voorzien”. Deze leden vragen echter in hoeverre dit doel met dit wetsvoorstel wordt bereikt. De zorgbehoefte van mensen die hiermee uit de Wmo worden geduwd verdwijnt immers niet. Zorgt dit voorstel er niet met name voor dat mensen met een hoger inkomen bij niet-Wmo 2015-gecontracteerde private aanbieders terecht komen? Concurreren die aanbieders dan niet om de personeelscapaciteit met de Wmo-voorzieningen, mogelijk met hogere salarissen door het rijkere klantenbestand?</w:t>
      </w:r>
    </w:p>
    <w:p w:rsidRPr="007A1507" w:rsidR="00D26EA6" w:rsidP="00164A7E" w:rsidRDefault="00D26EA6" w14:paraId="12894FA3" w14:textId="77777777">
      <w:pPr>
        <w:suppressAutoHyphens/>
        <w:spacing w:after="0"/>
        <w:rPr>
          <w:rFonts w:ascii="Times New Roman" w:hAnsi="Times New Roman"/>
          <w:color w:val="C00000"/>
          <w:sz w:val="24"/>
          <w:szCs w:val="24"/>
        </w:rPr>
      </w:pPr>
    </w:p>
    <w:p w:rsidRPr="007A1507" w:rsidR="00623527" w:rsidP="00164A7E" w:rsidRDefault="0079202C" w14:paraId="79D6C759" w14:textId="05FB92D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 de </w:t>
      </w:r>
      <w:r w:rsidRPr="007A1507" w:rsidR="00E62227">
        <w:rPr>
          <w:rFonts w:ascii="Times New Roman" w:hAnsi="Times New Roman" w:eastAsia="Verdana"/>
          <w:i/>
          <w:iCs/>
          <w:sz w:val="24"/>
          <w:szCs w:val="24"/>
        </w:rPr>
        <w:t>M</w:t>
      </w:r>
      <w:r w:rsidRPr="007A1507">
        <w:rPr>
          <w:rFonts w:ascii="Times New Roman" w:hAnsi="Times New Roman" w:eastAsia="Verdana"/>
          <w:i/>
          <w:iCs/>
          <w:sz w:val="24"/>
          <w:szCs w:val="24"/>
        </w:rPr>
        <w:t xml:space="preserve">onitor </w:t>
      </w:r>
      <w:r w:rsidRPr="007A1507" w:rsidR="00E62227">
        <w:rPr>
          <w:rFonts w:ascii="Times New Roman" w:hAnsi="Times New Roman" w:eastAsia="Verdana"/>
          <w:i/>
          <w:iCs/>
          <w:sz w:val="24"/>
          <w:szCs w:val="24"/>
        </w:rPr>
        <w:t>A</w:t>
      </w:r>
      <w:r w:rsidRPr="007A1507">
        <w:rPr>
          <w:rFonts w:ascii="Times New Roman" w:hAnsi="Times New Roman" w:eastAsia="Verdana"/>
          <w:i/>
          <w:iCs/>
          <w:sz w:val="24"/>
          <w:szCs w:val="24"/>
        </w:rPr>
        <w:t>bonnementstarief</w:t>
      </w:r>
      <w:r w:rsidRPr="007A1507">
        <w:rPr>
          <w:rFonts w:ascii="Times New Roman" w:hAnsi="Times New Roman" w:eastAsia="Verdana"/>
          <w:sz w:val="24"/>
          <w:szCs w:val="24"/>
        </w:rPr>
        <w:t xml:space="preserve"> </w:t>
      </w:r>
      <w:r w:rsidRPr="007A1507" w:rsidR="00623527">
        <w:rPr>
          <w:rFonts w:ascii="Times New Roman" w:hAnsi="Times New Roman" w:eastAsia="Verdana"/>
          <w:sz w:val="24"/>
          <w:szCs w:val="24"/>
        </w:rPr>
        <w:t xml:space="preserve">is gebleken </w:t>
      </w:r>
      <w:r w:rsidRPr="007A1507">
        <w:rPr>
          <w:rFonts w:ascii="Times New Roman" w:hAnsi="Times New Roman" w:eastAsia="Verdana"/>
          <w:sz w:val="24"/>
          <w:szCs w:val="24"/>
        </w:rPr>
        <w:t xml:space="preserve">dat mensen met een </w:t>
      </w:r>
      <w:r w:rsidRPr="007A1507" w:rsidR="00623527">
        <w:rPr>
          <w:rFonts w:ascii="Times New Roman" w:hAnsi="Times New Roman" w:eastAsia="Verdana"/>
          <w:sz w:val="24"/>
          <w:szCs w:val="24"/>
        </w:rPr>
        <w:t>(</w:t>
      </w:r>
      <w:r w:rsidRPr="007A1507">
        <w:rPr>
          <w:rFonts w:ascii="Times New Roman" w:hAnsi="Times New Roman" w:eastAsia="Verdana"/>
          <w:sz w:val="24"/>
          <w:szCs w:val="24"/>
        </w:rPr>
        <w:t>hoog</w:t>
      </w:r>
      <w:r w:rsidRPr="007A1507" w:rsidR="00623527">
        <w:rPr>
          <w:rFonts w:ascii="Times New Roman" w:hAnsi="Times New Roman" w:eastAsia="Verdana"/>
          <w:sz w:val="24"/>
          <w:szCs w:val="24"/>
        </w:rPr>
        <w:t>)</w:t>
      </w:r>
      <w:r w:rsidRPr="007A1507">
        <w:rPr>
          <w:rFonts w:ascii="Times New Roman" w:hAnsi="Times New Roman" w:eastAsia="Verdana"/>
          <w:sz w:val="24"/>
          <w:szCs w:val="24"/>
        </w:rPr>
        <w:t xml:space="preserve"> middeninkomen </w:t>
      </w:r>
      <w:r w:rsidRPr="007A1507" w:rsidR="00623527">
        <w:rPr>
          <w:rFonts w:ascii="Times New Roman" w:hAnsi="Times New Roman" w:eastAsia="Verdana"/>
          <w:sz w:val="24"/>
          <w:szCs w:val="24"/>
        </w:rPr>
        <w:t>prijsbewust gedrag vertonen als het om hulp bij het huishouden gaat. Met de introductie van het abonnementstarief hebben velen gekozen voor h</w:t>
      </w:r>
      <w:r w:rsidRPr="007A1507">
        <w:rPr>
          <w:rFonts w:ascii="Times New Roman" w:hAnsi="Times New Roman" w:eastAsia="Verdana"/>
          <w:sz w:val="24"/>
          <w:szCs w:val="24"/>
        </w:rPr>
        <w:t>et meest betaalbare alternatief</w:t>
      </w:r>
      <w:r w:rsidRPr="007A1507" w:rsidR="00E62227">
        <w:rPr>
          <w:rFonts w:ascii="Times New Roman" w:hAnsi="Times New Roman" w:eastAsia="Verdana"/>
          <w:sz w:val="24"/>
          <w:szCs w:val="24"/>
        </w:rPr>
        <w:t>, w</w:t>
      </w:r>
      <w:r w:rsidRPr="007A1507" w:rsidR="00AD4E5C">
        <w:rPr>
          <w:rFonts w:ascii="Times New Roman" w:hAnsi="Times New Roman" w:eastAsia="Verdana"/>
          <w:sz w:val="24"/>
          <w:szCs w:val="24"/>
        </w:rPr>
        <w:t xml:space="preserve">at </w:t>
      </w:r>
      <w:r w:rsidRPr="007A1507" w:rsidR="00623527">
        <w:rPr>
          <w:rFonts w:ascii="Times New Roman" w:hAnsi="Times New Roman" w:eastAsia="Verdana"/>
          <w:sz w:val="24"/>
          <w:szCs w:val="24"/>
        </w:rPr>
        <w:t xml:space="preserve">heeft geleid tot een groter beroep op de Wmo 2015 voor huishoudelijke hulp. </w:t>
      </w:r>
      <w:r w:rsidRPr="007A1507" w:rsidR="00E62227">
        <w:rPr>
          <w:rFonts w:ascii="Times New Roman" w:hAnsi="Times New Roman" w:eastAsia="Verdana"/>
          <w:sz w:val="24"/>
          <w:szCs w:val="24"/>
        </w:rPr>
        <w:t xml:space="preserve">Het inschakelen van </w:t>
      </w:r>
      <w:r w:rsidRPr="007A1507" w:rsidR="00AD4E5C">
        <w:rPr>
          <w:rFonts w:ascii="Times New Roman" w:hAnsi="Times New Roman" w:eastAsia="Verdana"/>
          <w:sz w:val="24"/>
          <w:szCs w:val="24"/>
        </w:rPr>
        <w:t xml:space="preserve">particuliere </w:t>
      </w:r>
      <w:r w:rsidRPr="007A1507" w:rsidR="00DF7913">
        <w:rPr>
          <w:rFonts w:ascii="Times New Roman" w:hAnsi="Times New Roman" w:eastAsia="Verdana"/>
          <w:sz w:val="24"/>
          <w:szCs w:val="24"/>
        </w:rPr>
        <w:t xml:space="preserve">hulp </w:t>
      </w:r>
      <w:r w:rsidRPr="007A1507">
        <w:rPr>
          <w:rFonts w:ascii="Times New Roman" w:hAnsi="Times New Roman" w:eastAsia="Verdana"/>
          <w:sz w:val="24"/>
          <w:szCs w:val="24"/>
        </w:rPr>
        <w:t>tegen tarieven die hoger zijn dan de tarieven die gemeenten betalen</w:t>
      </w:r>
      <w:r w:rsidRPr="007A1507" w:rsidR="00623527">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E62227">
        <w:rPr>
          <w:rFonts w:ascii="Times New Roman" w:hAnsi="Times New Roman" w:eastAsia="Verdana"/>
          <w:sz w:val="24"/>
          <w:szCs w:val="24"/>
        </w:rPr>
        <w:t xml:space="preserve">is </w:t>
      </w:r>
      <w:r w:rsidRPr="007A1507" w:rsidR="00E62227">
        <w:rPr>
          <w:rFonts w:ascii="Times New Roman" w:hAnsi="Times New Roman" w:eastAsia="Verdana"/>
          <w:sz w:val="24"/>
          <w:szCs w:val="24"/>
        </w:rPr>
        <w:lastRenderedPageBreak/>
        <w:t>kostbaarder voor burgers dan het betalen van de</w:t>
      </w:r>
      <w:r w:rsidRPr="007A1507" w:rsidR="00623527">
        <w:rPr>
          <w:rFonts w:ascii="Times New Roman" w:hAnsi="Times New Roman" w:eastAsia="Verdana"/>
          <w:sz w:val="24"/>
          <w:szCs w:val="24"/>
        </w:rPr>
        <w:t xml:space="preserve"> </w:t>
      </w:r>
      <w:r w:rsidRPr="007A1507">
        <w:rPr>
          <w:rFonts w:ascii="Times New Roman" w:hAnsi="Times New Roman" w:eastAsia="Verdana"/>
          <w:sz w:val="24"/>
          <w:szCs w:val="24"/>
        </w:rPr>
        <w:t xml:space="preserve">maximum-ivb </w:t>
      </w:r>
      <w:r w:rsidRPr="007A1507" w:rsidR="00623527">
        <w:rPr>
          <w:rFonts w:ascii="Times New Roman" w:hAnsi="Times New Roman" w:eastAsia="Verdana"/>
          <w:sz w:val="24"/>
          <w:szCs w:val="24"/>
        </w:rPr>
        <w:t>per maand.</w:t>
      </w:r>
      <w:r w:rsidRPr="007A1507" w:rsidR="00E62227">
        <w:rPr>
          <w:rStyle w:val="Voetnootmarkering"/>
          <w:rFonts w:ascii="Times New Roman" w:hAnsi="Times New Roman" w:eastAsia="Verdana"/>
          <w:sz w:val="24"/>
          <w:szCs w:val="24"/>
        </w:rPr>
        <w:footnoteReference w:id="61"/>
      </w:r>
      <w:r w:rsidRPr="007A1507" w:rsidR="00623527">
        <w:rPr>
          <w:rFonts w:ascii="Times New Roman" w:hAnsi="Times New Roman" w:eastAsia="Verdana"/>
          <w:sz w:val="24"/>
          <w:szCs w:val="24"/>
        </w:rPr>
        <w:t xml:space="preserve"> </w:t>
      </w:r>
      <w:r w:rsidRPr="007A1507">
        <w:rPr>
          <w:rFonts w:ascii="Times New Roman" w:hAnsi="Times New Roman" w:eastAsia="Verdana"/>
          <w:sz w:val="24"/>
          <w:szCs w:val="24"/>
        </w:rPr>
        <w:t>Daarom acht d</w:t>
      </w:r>
      <w:r w:rsidRPr="007A1507" w:rsidR="007C7272">
        <w:rPr>
          <w:rFonts w:ascii="Times New Roman" w:hAnsi="Times New Roman" w:eastAsia="Verdana"/>
          <w:sz w:val="24"/>
          <w:szCs w:val="24"/>
        </w:rPr>
        <w:t xml:space="preserve">e regering het risico </w:t>
      </w:r>
      <w:r w:rsidRPr="007A1507" w:rsidR="00EF5445">
        <w:rPr>
          <w:rFonts w:ascii="Times New Roman" w:hAnsi="Times New Roman" w:eastAsia="Verdana"/>
          <w:sz w:val="24"/>
          <w:szCs w:val="24"/>
        </w:rPr>
        <w:t xml:space="preserve">klein </w:t>
      </w:r>
      <w:r w:rsidRPr="007A1507" w:rsidR="007C7272">
        <w:rPr>
          <w:rFonts w:ascii="Times New Roman" w:hAnsi="Times New Roman" w:eastAsia="Verdana"/>
          <w:sz w:val="24"/>
          <w:szCs w:val="24"/>
        </w:rPr>
        <w:t xml:space="preserve">dat </w:t>
      </w:r>
      <w:r w:rsidRPr="007A1507" w:rsidR="00980216">
        <w:rPr>
          <w:rFonts w:ascii="Times New Roman" w:hAnsi="Times New Roman" w:eastAsia="Verdana"/>
          <w:sz w:val="24"/>
          <w:szCs w:val="24"/>
        </w:rPr>
        <w:t xml:space="preserve">aanbieders van particuliere hulp </w:t>
      </w:r>
      <w:r w:rsidRPr="007A1507" w:rsidR="007C7272">
        <w:rPr>
          <w:rFonts w:ascii="Times New Roman" w:hAnsi="Times New Roman" w:eastAsia="Verdana"/>
          <w:sz w:val="24"/>
          <w:szCs w:val="24"/>
        </w:rPr>
        <w:t xml:space="preserve">op grote schaal personeel </w:t>
      </w:r>
      <w:r w:rsidRPr="007A1507" w:rsidR="00980216">
        <w:rPr>
          <w:rFonts w:ascii="Times New Roman" w:hAnsi="Times New Roman" w:eastAsia="Verdana"/>
          <w:sz w:val="24"/>
          <w:szCs w:val="24"/>
        </w:rPr>
        <w:t xml:space="preserve">tegen hoge salarissen </w:t>
      </w:r>
      <w:r w:rsidRPr="007A1507" w:rsidR="007C7272">
        <w:rPr>
          <w:rFonts w:ascii="Times New Roman" w:hAnsi="Times New Roman" w:eastAsia="Verdana"/>
          <w:sz w:val="24"/>
          <w:szCs w:val="24"/>
        </w:rPr>
        <w:t xml:space="preserve">zullen </w:t>
      </w:r>
      <w:r w:rsidRPr="007A1507" w:rsidR="00980216">
        <w:rPr>
          <w:rFonts w:ascii="Times New Roman" w:hAnsi="Times New Roman" w:eastAsia="Verdana"/>
          <w:sz w:val="24"/>
          <w:szCs w:val="24"/>
        </w:rPr>
        <w:t xml:space="preserve">‘wegkopen’ bij </w:t>
      </w:r>
      <w:r w:rsidRPr="007A1507" w:rsidR="007C7272">
        <w:rPr>
          <w:rFonts w:ascii="Times New Roman" w:hAnsi="Times New Roman" w:eastAsia="Verdana"/>
          <w:sz w:val="24"/>
          <w:szCs w:val="24"/>
        </w:rPr>
        <w:t xml:space="preserve">aanbieders van ondersteuning </w:t>
      </w:r>
      <w:r w:rsidRPr="007A1507" w:rsidR="007C1A80">
        <w:rPr>
          <w:rFonts w:ascii="Times New Roman" w:hAnsi="Times New Roman" w:eastAsia="Verdana"/>
          <w:sz w:val="24"/>
          <w:szCs w:val="24"/>
        </w:rPr>
        <w:t>op grond van de Wmo 2015</w:t>
      </w:r>
      <w:r w:rsidRPr="007A1507" w:rsidR="00980216">
        <w:rPr>
          <w:rFonts w:ascii="Times New Roman" w:hAnsi="Times New Roman" w:eastAsia="Verdana"/>
          <w:sz w:val="24"/>
          <w:szCs w:val="24"/>
        </w:rPr>
        <w:t xml:space="preserve"> om particuliere hulp te kunnen verlenen aan rijke cliënten</w:t>
      </w:r>
      <w:r w:rsidRPr="007A1507" w:rsidR="009C2876">
        <w:rPr>
          <w:rFonts w:ascii="Times New Roman" w:hAnsi="Times New Roman" w:eastAsia="Verdana"/>
          <w:sz w:val="24"/>
          <w:szCs w:val="24"/>
        </w:rPr>
        <w:t xml:space="preserve">. </w:t>
      </w:r>
      <w:r w:rsidRPr="007A1507" w:rsidR="00AD4E5C">
        <w:rPr>
          <w:rFonts w:ascii="Times New Roman" w:hAnsi="Times New Roman" w:eastAsia="Verdana"/>
          <w:sz w:val="24"/>
          <w:szCs w:val="24"/>
        </w:rPr>
        <w:t>De regering acht dit risico bovendien beperkt</w:t>
      </w:r>
      <w:r w:rsidRPr="007A1507" w:rsidR="00623527">
        <w:rPr>
          <w:rFonts w:ascii="Times New Roman" w:hAnsi="Times New Roman" w:eastAsia="Verdana"/>
          <w:sz w:val="24"/>
          <w:szCs w:val="24"/>
        </w:rPr>
        <w:t xml:space="preserve"> omdat de prikkel om dit gedrag te vertonen ook nu al bestaat</w:t>
      </w:r>
      <w:r w:rsidRPr="007A1507" w:rsidR="00AD4E5C">
        <w:rPr>
          <w:rFonts w:ascii="Times New Roman" w:hAnsi="Times New Roman" w:eastAsia="Verdana"/>
          <w:sz w:val="24"/>
          <w:szCs w:val="24"/>
        </w:rPr>
        <w:t xml:space="preserve"> (</w:t>
      </w:r>
      <w:r w:rsidRPr="007A1507" w:rsidR="00623527">
        <w:rPr>
          <w:rFonts w:ascii="Times New Roman" w:hAnsi="Times New Roman" w:eastAsia="Verdana"/>
          <w:sz w:val="24"/>
          <w:szCs w:val="24"/>
        </w:rPr>
        <w:t>vermogende burgers zouden op die manier de wachtlijsten voor hulp bij het huishouden kunnen omzeilen</w:t>
      </w:r>
      <w:r w:rsidRPr="007A1507" w:rsidR="00AD4E5C">
        <w:rPr>
          <w:rFonts w:ascii="Times New Roman" w:hAnsi="Times New Roman" w:eastAsia="Verdana"/>
          <w:sz w:val="24"/>
          <w:szCs w:val="24"/>
        </w:rPr>
        <w:t>), terwijl d</w:t>
      </w:r>
      <w:r w:rsidRPr="007A1507" w:rsidR="00623527">
        <w:rPr>
          <w:rFonts w:ascii="Times New Roman" w:hAnsi="Times New Roman" w:eastAsia="Verdana"/>
          <w:sz w:val="24"/>
          <w:szCs w:val="24"/>
        </w:rPr>
        <w:t xml:space="preserve">e regering geen signalen </w:t>
      </w:r>
      <w:r w:rsidRPr="007A1507" w:rsidR="00AD4E5C">
        <w:rPr>
          <w:rFonts w:ascii="Times New Roman" w:hAnsi="Times New Roman" w:eastAsia="Verdana"/>
          <w:sz w:val="24"/>
          <w:szCs w:val="24"/>
        </w:rPr>
        <w:t xml:space="preserve">heeft </w:t>
      </w:r>
      <w:r w:rsidRPr="007A1507" w:rsidR="00623527">
        <w:rPr>
          <w:rFonts w:ascii="Times New Roman" w:hAnsi="Times New Roman" w:eastAsia="Verdana"/>
          <w:sz w:val="24"/>
          <w:szCs w:val="24"/>
        </w:rPr>
        <w:t>ontvangen dat dit op dit moment een veel voorkomend fenomeen is.</w:t>
      </w:r>
    </w:p>
    <w:p w:rsidRPr="007A1507" w:rsidR="00623527" w:rsidP="00164A7E" w:rsidRDefault="00623527" w14:paraId="00FCA3B8" w14:textId="77777777">
      <w:pPr>
        <w:suppressAutoHyphens/>
        <w:spacing w:after="0"/>
        <w:rPr>
          <w:rFonts w:ascii="Times New Roman" w:hAnsi="Times New Roman" w:eastAsia="Verdana"/>
          <w:sz w:val="24"/>
          <w:szCs w:val="24"/>
        </w:rPr>
      </w:pPr>
    </w:p>
    <w:p w:rsidRPr="007A1507" w:rsidR="00FF24DA" w:rsidP="00164A7E" w:rsidRDefault="00D23C6D" w14:paraId="753696D9" w14:textId="77777777">
      <w:pPr>
        <w:suppressAutoHyphens/>
        <w:spacing w:after="0"/>
        <w:rPr>
          <w:rFonts w:ascii="Times New Roman" w:hAnsi="Times New Roman" w:eastAsia="Verdana"/>
          <w:sz w:val="24"/>
          <w:szCs w:val="24"/>
        </w:rPr>
      </w:pPr>
      <w:bookmarkStart w:name="_Hlk201897767" w:id="15"/>
      <w:r w:rsidRPr="007A1507">
        <w:rPr>
          <w:rFonts w:ascii="Times New Roman" w:hAnsi="Times New Roman" w:eastAsia="Verdana"/>
          <w:sz w:val="24"/>
          <w:szCs w:val="24"/>
        </w:rPr>
        <w:t xml:space="preserve">De regering verwacht </w:t>
      </w:r>
      <w:r w:rsidRPr="007A1507" w:rsidR="00A477DF">
        <w:rPr>
          <w:rFonts w:ascii="Times New Roman" w:hAnsi="Times New Roman" w:eastAsia="Verdana"/>
          <w:sz w:val="24"/>
          <w:szCs w:val="24"/>
        </w:rPr>
        <w:t xml:space="preserve">wel </w:t>
      </w:r>
      <w:r w:rsidRPr="007A1507">
        <w:rPr>
          <w:rFonts w:ascii="Times New Roman" w:hAnsi="Times New Roman" w:eastAsia="Verdana"/>
          <w:sz w:val="24"/>
          <w:szCs w:val="24"/>
        </w:rPr>
        <w:t xml:space="preserve">dat de ivb </w:t>
      </w:r>
      <w:r w:rsidRPr="007A1507" w:rsidR="00D61F3B">
        <w:rPr>
          <w:rFonts w:ascii="Times New Roman" w:hAnsi="Times New Roman" w:eastAsia="Verdana"/>
          <w:sz w:val="24"/>
          <w:szCs w:val="24"/>
        </w:rPr>
        <w:t>cliënten</w:t>
      </w:r>
      <w:r w:rsidRPr="007A1507">
        <w:rPr>
          <w:rFonts w:ascii="Times New Roman" w:hAnsi="Times New Roman" w:eastAsia="Verdana"/>
          <w:sz w:val="24"/>
          <w:szCs w:val="24"/>
        </w:rPr>
        <w:t xml:space="preserve"> stimuleert om nadrukkelijker alternatieven te overwegen buiten </w:t>
      </w:r>
      <w:r w:rsidRPr="007A1507" w:rsidR="00631967">
        <w:rPr>
          <w:rFonts w:ascii="Times New Roman" w:hAnsi="Times New Roman" w:eastAsia="Verdana"/>
          <w:sz w:val="24"/>
          <w:szCs w:val="24"/>
        </w:rPr>
        <w:t xml:space="preserve">maatwerkvoorzieningen op grond van </w:t>
      </w:r>
      <w:r w:rsidRPr="007A1507">
        <w:rPr>
          <w:rFonts w:ascii="Times New Roman" w:hAnsi="Times New Roman" w:eastAsia="Verdana"/>
          <w:sz w:val="24"/>
          <w:szCs w:val="24"/>
        </w:rPr>
        <w:t xml:space="preserve">de Wmo 2015. </w:t>
      </w:r>
      <w:bookmarkStart w:name="_Hlk201484057" w:id="16"/>
      <w:r w:rsidRPr="007A1507" w:rsidR="007738A7">
        <w:rPr>
          <w:rFonts w:ascii="Times New Roman" w:hAnsi="Times New Roman" w:eastAsia="Verdana"/>
          <w:sz w:val="24"/>
          <w:szCs w:val="24"/>
        </w:rPr>
        <w:t>De regering verwacht da</w:t>
      </w:r>
      <w:r w:rsidRPr="007A1507" w:rsidR="00F0186C">
        <w:rPr>
          <w:rFonts w:ascii="Times New Roman" w:hAnsi="Times New Roman" w:eastAsia="Verdana"/>
          <w:sz w:val="24"/>
          <w:szCs w:val="24"/>
        </w:rPr>
        <w:t>t</w:t>
      </w:r>
      <w:r w:rsidRPr="007A1507" w:rsidR="007738A7">
        <w:rPr>
          <w:rFonts w:ascii="Times New Roman" w:hAnsi="Times New Roman" w:eastAsia="Verdana"/>
          <w:sz w:val="24"/>
          <w:szCs w:val="24"/>
        </w:rPr>
        <w:t xml:space="preserve"> </w:t>
      </w:r>
      <w:r w:rsidRPr="007A1507" w:rsidR="00EF5445">
        <w:rPr>
          <w:rFonts w:ascii="Times New Roman" w:hAnsi="Times New Roman" w:eastAsia="Verdana"/>
          <w:sz w:val="24"/>
          <w:szCs w:val="24"/>
        </w:rPr>
        <w:t xml:space="preserve">daardoor de vraag naar particuliere hulp zal toenemen en dat – </w:t>
      </w:r>
      <w:r w:rsidRPr="007A1507" w:rsidR="00546658">
        <w:rPr>
          <w:rFonts w:ascii="Times New Roman" w:hAnsi="Times New Roman" w:eastAsia="Verdana"/>
          <w:sz w:val="24"/>
          <w:szCs w:val="24"/>
        </w:rPr>
        <w:t xml:space="preserve">om </w:t>
      </w:r>
      <w:r w:rsidRPr="007A1507" w:rsidR="00EF5445">
        <w:rPr>
          <w:rFonts w:ascii="Times New Roman" w:hAnsi="Times New Roman" w:eastAsia="Verdana"/>
          <w:sz w:val="24"/>
          <w:szCs w:val="24"/>
        </w:rPr>
        <w:t>in die vraag te voorzien –</w:t>
      </w:r>
      <w:r w:rsidRPr="007A1507" w:rsidR="00546658">
        <w:rPr>
          <w:rFonts w:ascii="Times New Roman" w:hAnsi="Times New Roman" w:eastAsia="Verdana"/>
          <w:sz w:val="24"/>
          <w:szCs w:val="24"/>
        </w:rPr>
        <w:t>(</w:t>
      </w:r>
      <w:r w:rsidRPr="007A1507">
        <w:rPr>
          <w:rFonts w:ascii="Times New Roman" w:hAnsi="Times New Roman" w:eastAsia="Verdana"/>
          <w:sz w:val="24"/>
          <w:szCs w:val="24"/>
        </w:rPr>
        <w:t>deels</w:t>
      </w:r>
      <w:r w:rsidRPr="007A1507" w:rsidR="00546658">
        <w:rPr>
          <w:rFonts w:ascii="Times New Roman" w:hAnsi="Times New Roman" w:eastAsia="Verdana"/>
          <w:sz w:val="24"/>
          <w:szCs w:val="24"/>
        </w:rPr>
        <w:t>)</w:t>
      </w:r>
      <w:r w:rsidRPr="007A1507">
        <w:rPr>
          <w:rFonts w:ascii="Times New Roman" w:hAnsi="Times New Roman" w:eastAsia="Verdana"/>
          <w:sz w:val="24"/>
          <w:szCs w:val="24"/>
        </w:rPr>
        <w:t xml:space="preserve"> nieuw aanbod zal worden aangeboord buiten het aanbod van traditionele thuiszorgorganisaties om</w:t>
      </w:r>
      <w:r w:rsidRPr="007A1507" w:rsidR="00DF7913">
        <w:rPr>
          <w:rFonts w:ascii="Times New Roman" w:hAnsi="Times New Roman" w:eastAsia="Verdana"/>
          <w:sz w:val="24"/>
          <w:szCs w:val="24"/>
        </w:rPr>
        <w:t>.</w:t>
      </w:r>
      <w:r w:rsidRPr="007A1507" w:rsidR="000F153C">
        <w:rPr>
          <w:rFonts w:ascii="Times New Roman" w:hAnsi="Times New Roman" w:eastAsia="Verdana"/>
          <w:sz w:val="24"/>
          <w:szCs w:val="24"/>
        </w:rPr>
        <w:t xml:space="preserve"> </w:t>
      </w:r>
      <w:r w:rsidRPr="007A1507" w:rsidR="00980216">
        <w:rPr>
          <w:rFonts w:ascii="Times New Roman" w:hAnsi="Times New Roman"/>
          <w:sz w:val="24"/>
          <w:szCs w:val="24"/>
        </w:rPr>
        <w:t xml:space="preserve">Bijvoorbeeld het aanbod van </w:t>
      </w:r>
      <w:r w:rsidRPr="007A1507" w:rsidR="00980216">
        <w:rPr>
          <w:rFonts w:ascii="Times New Roman" w:hAnsi="Times New Roman" w:eastAsia="Verdana"/>
          <w:sz w:val="24"/>
          <w:szCs w:val="24"/>
        </w:rPr>
        <w:t>mensen die op grond van de R</w:t>
      </w:r>
      <w:r w:rsidRPr="007A1507" w:rsidR="00E62227">
        <w:rPr>
          <w:rFonts w:ascii="Times New Roman" w:hAnsi="Times New Roman" w:eastAsia="Verdana"/>
          <w:sz w:val="24"/>
          <w:szCs w:val="24"/>
        </w:rPr>
        <w:t>dah</w:t>
      </w:r>
      <w:r w:rsidRPr="007A1507" w:rsidR="00980216">
        <w:rPr>
          <w:rFonts w:ascii="Times New Roman" w:hAnsi="Times New Roman" w:eastAsia="Verdana"/>
          <w:sz w:val="24"/>
          <w:szCs w:val="24"/>
        </w:rPr>
        <w:t xml:space="preserve"> part-time schoonmaakwerk willen verrichten, maar voor wie in dienst treden bij een door de gemeente gecontracteerde thuiszorgorganisatie nu een te grote stap is.</w:t>
      </w:r>
      <w:r w:rsidRPr="007A1507" w:rsidR="00A477DF">
        <w:rPr>
          <w:rFonts w:ascii="Times New Roman" w:hAnsi="Times New Roman" w:eastAsia="Verdana"/>
          <w:sz w:val="24"/>
          <w:szCs w:val="24"/>
        </w:rPr>
        <w:t xml:space="preserve"> </w:t>
      </w:r>
      <w:bookmarkEnd w:id="16"/>
      <w:r w:rsidRPr="007A1507" w:rsidR="00980216">
        <w:rPr>
          <w:rFonts w:ascii="Times New Roman" w:hAnsi="Times New Roman" w:eastAsia="Verdana"/>
          <w:sz w:val="24"/>
          <w:szCs w:val="24"/>
        </w:rPr>
        <w:t xml:space="preserve">Behalve de optie </w:t>
      </w:r>
      <w:r w:rsidRPr="007A1507" w:rsidR="00E62227">
        <w:rPr>
          <w:rFonts w:ascii="Times New Roman" w:hAnsi="Times New Roman" w:eastAsia="Verdana"/>
          <w:sz w:val="24"/>
          <w:szCs w:val="24"/>
        </w:rPr>
        <w:t xml:space="preserve">om </w:t>
      </w:r>
      <w:r w:rsidRPr="007A1507" w:rsidR="00980216">
        <w:rPr>
          <w:rFonts w:ascii="Times New Roman" w:hAnsi="Times New Roman" w:eastAsia="Verdana"/>
          <w:sz w:val="24"/>
          <w:szCs w:val="24"/>
        </w:rPr>
        <w:t xml:space="preserve">particuliere ondersteuning in te </w:t>
      </w:r>
      <w:r w:rsidRPr="007A1507" w:rsidR="00E62227">
        <w:rPr>
          <w:rFonts w:ascii="Times New Roman" w:hAnsi="Times New Roman" w:eastAsia="Verdana"/>
          <w:sz w:val="24"/>
          <w:szCs w:val="24"/>
        </w:rPr>
        <w:t>schakelen</w:t>
      </w:r>
      <w:r w:rsidRPr="007A1507" w:rsidR="00980216">
        <w:rPr>
          <w:rFonts w:ascii="Times New Roman" w:hAnsi="Times New Roman" w:eastAsia="Verdana"/>
          <w:sz w:val="24"/>
          <w:szCs w:val="24"/>
        </w:rPr>
        <w:t xml:space="preserve">, kunnen burgers voor wie dat mogelijk is </w:t>
      </w:r>
      <w:r w:rsidRPr="007A1507" w:rsidR="00546658">
        <w:rPr>
          <w:rFonts w:ascii="Times New Roman" w:hAnsi="Times New Roman" w:eastAsia="Verdana"/>
          <w:sz w:val="24"/>
          <w:szCs w:val="24"/>
        </w:rPr>
        <w:t xml:space="preserve">er ook voor kiezen om </w:t>
      </w:r>
      <w:r w:rsidRPr="007A1507" w:rsidR="00980216">
        <w:rPr>
          <w:rFonts w:ascii="Times New Roman" w:hAnsi="Times New Roman" w:eastAsia="Verdana"/>
          <w:sz w:val="24"/>
          <w:szCs w:val="24"/>
        </w:rPr>
        <w:t>hun ondersteuning op eigen kracht, met een algemeen gebruikelijke voorziening, met gebruikelijke hulp, met mantelzorg of met hulp van andere personen uit zijn sociale netwerk organiseren.</w:t>
      </w:r>
      <w:r w:rsidRPr="007A1507" w:rsidR="00A477DF">
        <w:rPr>
          <w:rFonts w:ascii="Times New Roman" w:hAnsi="Times New Roman" w:eastAsia="Verdana"/>
          <w:sz w:val="24"/>
          <w:szCs w:val="24"/>
        </w:rPr>
        <w:t xml:space="preserve"> </w:t>
      </w:r>
    </w:p>
    <w:p w:rsidRPr="007A1507" w:rsidR="00A22B6C" w:rsidP="00164A7E" w:rsidRDefault="00A477DF" w14:paraId="3385CF66" w14:textId="5B62B7EB">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al deze situaties is er geen sprake van verdringing van publiek gefinancierd aanbod door particulier gefinancierd aanbod</w:t>
      </w:r>
      <w:r w:rsidRPr="007A1507" w:rsidR="000F153C">
        <w:rPr>
          <w:rFonts w:ascii="Times New Roman" w:hAnsi="Times New Roman" w:eastAsia="Verdana"/>
          <w:sz w:val="24"/>
          <w:szCs w:val="24"/>
        </w:rPr>
        <w:t xml:space="preserve">, maar van het </w:t>
      </w:r>
      <w:r w:rsidRPr="007A1507" w:rsidR="00E62227">
        <w:rPr>
          <w:rFonts w:ascii="Times New Roman" w:hAnsi="Times New Roman" w:eastAsia="Verdana"/>
          <w:sz w:val="24"/>
          <w:szCs w:val="24"/>
        </w:rPr>
        <w:t>vrijvallen van</w:t>
      </w:r>
      <w:r w:rsidRPr="007A1507" w:rsidR="000F153C">
        <w:rPr>
          <w:rFonts w:ascii="Times New Roman" w:hAnsi="Times New Roman" w:eastAsia="Verdana"/>
          <w:sz w:val="24"/>
          <w:szCs w:val="24"/>
        </w:rPr>
        <w:t xml:space="preserve"> capaciteit binnen de Wmo 2015 voor mensen die op de Wmo 2015 zijn aangewezen.</w:t>
      </w:r>
      <w:bookmarkEnd w:id="15"/>
      <w:r w:rsidRPr="007A1507" w:rsidR="000F153C">
        <w:rPr>
          <w:rFonts w:ascii="Times New Roman" w:hAnsi="Times New Roman" w:eastAsia="Verdana"/>
          <w:sz w:val="24"/>
          <w:szCs w:val="24"/>
        </w:rPr>
        <w:t xml:space="preserve">  </w:t>
      </w:r>
    </w:p>
    <w:p w:rsidRPr="007A1507" w:rsidR="00250FC5" w:rsidP="00164A7E" w:rsidRDefault="00250FC5" w14:paraId="75B1F5BE" w14:textId="77777777">
      <w:pPr>
        <w:suppressAutoHyphens/>
        <w:spacing w:after="0"/>
        <w:rPr>
          <w:rFonts w:ascii="Times New Roman" w:hAnsi="Times New Roman"/>
          <w:sz w:val="24"/>
          <w:szCs w:val="24"/>
        </w:rPr>
      </w:pPr>
    </w:p>
    <w:p w:rsidRPr="007A1507" w:rsidR="00436E72" w:rsidP="00164A7E" w:rsidRDefault="2FCA0C6C" w14:paraId="4D9E4C33"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SP-fractie lezen dat dit wetsvoorstel daarnaast het doel heeft om gemeenten de mogelijkheid te geven om “burgers zodoende kunnen stimuleren om – indien zij dat kunnen – zelf in hun ondersteuningsbehoefte te voorzien (door indien mogelijk daarvoor een beroep te doen op hun sociale netwerk of deze ondersteuning particulier te betalen)”. Zij zien meerdere risico’s bij deze doelstelling. Zo kiest de regering hiermee expliciet voor een tweestromenmodel: de Wmo 2015 wordt hiermee de facto ingericht als vangnet voor mensen die geen particuliere voorzieningen kunnen betalen, terwijl de zorg voor de mensen die dat wel kunnen wordt geprivatiseerd. Daarmee ontstaat het risico dat er sociaaleconomische verschillen in de toegankelijkheid en kwaliteit gaan ontstaan tussen de zorg en ondersteuning voor verschillende inkomensgroepen. Dit risico heeft bovendien meerdere facetten. Enerzijds bestaat er het risico dat hogere inkomens door de afwezigheid van triage in de markt makkelijker toegang krijgen tot meer uren ondersteuning, omdat zij dit simpelweg beter kunnen betalen. Anderzijds bestaat het risico dat zij in de private markt vooral te maken krijgen met huishoudelijke hulp in plaats van huishoudelijke zorg, waardoor de essentiële signaleringsfunctie wegvalt. Hoe kijkt de regering hiernaar?</w:t>
      </w:r>
    </w:p>
    <w:p w:rsidRPr="007A1507" w:rsidR="00D26EA6" w:rsidP="00164A7E" w:rsidRDefault="00D26EA6" w14:paraId="2D8690C9" w14:textId="77777777">
      <w:pPr>
        <w:pStyle w:val="Geenafstand"/>
        <w:suppressAutoHyphens/>
        <w:rPr>
          <w:rFonts w:ascii="Times New Roman" w:hAnsi="Times New Roman"/>
          <w:color w:val="C00000"/>
          <w:sz w:val="24"/>
          <w:szCs w:val="24"/>
        </w:rPr>
      </w:pPr>
    </w:p>
    <w:p w:rsidRPr="007A1507" w:rsidR="00CA2841" w:rsidP="00164A7E" w:rsidRDefault="084EE232" w14:paraId="4FE48C71" w14:textId="6A429BB3">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regering </w:t>
      </w:r>
      <w:r w:rsidRPr="007A1507" w:rsidR="00546658">
        <w:rPr>
          <w:rFonts w:ascii="Times New Roman" w:hAnsi="Times New Roman" w:eastAsia="Verdana"/>
          <w:sz w:val="24"/>
          <w:szCs w:val="24"/>
        </w:rPr>
        <w:t xml:space="preserve">is het oneens met </w:t>
      </w:r>
      <w:r w:rsidRPr="007A1507">
        <w:rPr>
          <w:rFonts w:ascii="Times New Roman" w:hAnsi="Times New Roman" w:eastAsia="Verdana"/>
          <w:sz w:val="24"/>
          <w:szCs w:val="24"/>
        </w:rPr>
        <w:t xml:space="preserve">de </w:t>
      </w:r>
      <w:r w:rsidRPr="007A1507" w:rsidR="00CA2841">
        <w:rPr>
          <w:rFonts w:ascii="Times New Roman" w:hAnsi="Times New Roman" w:eastAsia="Verdana"/>
          <w:sz w:val="24"/>
          <w:szCs w:val="24"/>
        </w:rPr>
        <w:t>stelling van de</w:t>
      </w:r>
      <w:r w:rsidRPr="007A1507" w:rsidR="00C02986">
        <w:rPr>
          <w:rFonts w:ascii="Times New Roman" w:hAnsi="Times New Roman" w:eastAsia="Verdana"/>
          <w:sz w:val="24"/>
          <w:szCs w:val="24"/>
        </w:rPr>
        <w:t xml:space="preserve"> leden van de</w:t>
      </w:r>
      <w:r w:rsidRPr="007A1507" w:rsidR="00CA2841">
        <w:rPr>
          <w:rFonts w:ascii="Times New Roman" w:hAnsi="Times New Roman" w:eastAsia="Verdana"/>
          <w:sz w:val="24"/>
          <w:szCs w:val="24"/>
        </w:rPr>
        <w:t xml:space="preserve"> </w:t>
      </w:r>
      <w:r w:rsidRPr="007A1507">
        <w:rPr>
          <w:rFonts w:ascii="Times New Roman" w:hAnsi="Times New Roman" w:eastAsia="Verdana"/>
          <w:sz w:val="24"/>
          <w:szCs w:val="24"/>
        </w:rPr>
        <w:t>SP-fractie dat met dit wetsvoorstel de Wmo 2015 verwordt tot een vangnet voor mensen die geen particuliere voorzieningen kunnen betalen.</w:t>
      </w:r>
      <w:r w:rsidRPr="007A1507" w:rsidR="00CA2841">
        <w:rPr>
          <w:rFonts w:ascii="Times New Roman" w:hAnsi="Times New Roman"/>
          <w:sz w:val="24"/>
          <w:szCs w:val="24"/>
        </w:rPr>
        <w:t xml:space="preserve"> </w:t>
      </w:r>
      <w:r w:rsidRPr="007A1507" w:rsidR="00C02986">
        <w:rPr>
          <w:rFonts w:ascii="Times New Roman" w:hAnsi="Times New Roman"/>
          <w:sz w:val="24"/>
          <w:szCs w:val="24"/>
        </w:rPr>
        <w:t xml:space="preserve">De regering heeft er juist bewust voor gekozen om </w:t>
      </w:r>
      <w:r w:rsidRPr="007A1507" w:rsidR="00546658">
        <w:rPr>
          <w:rFonts w:ascii="Times New Roman" w:hAnsi="Times New Roman"/>
          <w:sz w:val="24"/>
          <w:szCs w:val="24"/>
        </w:rPr>
        <w:t>g</w:t>
      </w:r>
      <w:r w:rsidRPr="007A1507" w:rsidR="000F272F">
        <w:rPr>
          <w:rFonts w:ascii="Times New Roman" w:hAnsi="Times New Roman"/>
          <w:sz w:val="24"/>
          <w:szCs w:val="24"/>
        </w:rPr>
        <w:t>een inkomens</w:t>
      </w:r>
      <w:r w:rsidRPr="007A1507" w:rsidR="00546658">
        <w:rPr>
          <w:rFonts w:ascii="Times New Roman" w:hAnsi="Times New Roman"/>
          <w:sz w:val="24"/>
          <w:szCs w:val="24"/>
        </w:rPr>
        <w:t>- en vermogens</w:t>
      </w:r>
      <w:r w:rsidRPr="007A1507" w:rsidR="000F272F">
        <w:rPr>
          <w:rFonts w:ascii="Times New Roman" w:hAnsi="Times New Roman"/>
          <w:sz w:val="24"/>
          <w:szCs w:val="24"/>
        </w:rPr>
        <w:t xml:space="preserve">grens </w:t>
      </w:r>
      <w:r w:rsidRPr="007A1507" w:rsidR="00546658">
        <w:rPr>
          <w:rFonts w:ascii="Times New Roman" w:hAnsi="Times New Roman"/>
          <w:sz w:val="24"/>
          <w:szCs w:val="24"/>
        </w:rPr>
        <w:t xml:space="preserve">te stellen voor de toegang tot de Wmo 2015 </w:t>
      </w:r>
      <w:r w:rsidRPr="007A1507" w:rsidR="00C02986">
        <w:rPr>
          <w:rFonts w:ascii="Times New Roman" w:hAnsi="Times New Roman"/>
          <w:sz w:val="24"/>
          <w:szCs w:val="24"/>
        </w:rPr>
        <w:t xml:space="preserve">en om vast te </w:t>
      </w:r>
      <w:r w:rsidRPr="007A1507" w:rsidR="00C02986">
        <w:rPr>
          <w:rFonts w:ascii="Times New Roman" w:hAnsi="Times New Roman"/>
          <w:sz w:val="24"/>
          <w:szCs w:val="24"/>
        </w:rPr>
        <w:lastRenderedPageBreak/>
        <w:t>houden aan het uitgangspunt dat ondersteuning in het kader van de Wmo 2015 beschikbaar is voor alle burgers die daarop zijn aangewezen, ongeacht hun inkomen of vermogen (zie paragraaf 3.5.1 van de memorie van toelichting bij het wetsvoorstel). Een overweging hierbij is dat burgers ook om andere dan financiële redenen – denk hierbij aan een beperkt doenvermogen – niet in staat kunnen zijn om de betreffende ondersteuning zelf te organiseren.</w:t>
      </w:r>
    </w:p>
    <w:p w:rsidRPr="007A1507" w:rsidR="00546658" w:rsidP="00164A7E" w:rsidRDefault="00546658" w14:paraId="57DBBAEF" w14:textId="77777777">
      <w:pPr>
        <w:suppressAutoHyphens/>
        <w:spacing w:after="0"/>
        <w:rPr>
          <w:rFonts w:ascii="Times New Roman" w:hAnsi="Times New Roman" w:eastAsia="Verdana"/>
          <w:sz w:val="24"/>
          <w:szCs w:val="24"/>
        </w:rPr>
      </w:pPr>
    </w:p>
    <w:p w:rsidRPr="007A1507" w:rsidR="084EE232" w:rsidP="00164A7E" w:rsidRDefault="001371D9" w14:paraId="4421D5B1" w14:textId="700B00EF">
      <w:pPr>
        <w:suppressAutoHyphens/>
        <w:spacing w:after="0"/>
        <w:rPr>
          <w:rFonts w:ascii="Times New Roman" w:hAnsi="Times New Roman"/>
          <w:sz w:val="24"/>
          <w:szCs w:val="24"/>
        </w:rPr>
      </w:pPr>
      <w:r w:rsidRPr="007A1507">
        <w:rPr>
          <w:rFonts w:ascii="Times New Roman" w:hAnsi="Times New Roman" w:eastAsia="Verdana"/>
          <w:sz w:val="24"/>
          <w:szCs w:val="24"/>
        </w:rPr>
        <w:t>D</w:t>
      </w:r>
      <w:r w:rsidRPr="007A1507" w:rsidR="084EE232">
        <w:rPr>
          <w:rFonts w:ascii="Times New Roman" w:hAnsi="Times New Roman" w:eastAsia="Verdana"/>
          <w:sz w:val="24"/>
          <w:szCs w:val="24"/>
        </w:rPr>
        <w:t xml:space="preserve">e regering </w:t>
      </w:r>
      <w:r w:rsidRPr="007A1507">
        <w:rPr>
          <w:rFonts w:ascii="Times New Roman" w:hAnsi="Times New Roman" w:eastAsia="Verdana"/>
          <w:sz w:val="24"/>
          <w:szCs w:val="24"/>
        </w:rPr>
        <w:t xml:space="preserve">vindt wel </w:t>
      </w:r>
      <w:r w:rsidRPr="007A1507" w:rsidR="084EE232">
        <w:rPr>
          <w:rFonts w:ascii="Times New Roman" w:hAnsi="Times New Roman" w:eastAsia="Verdana"/>
          <w:sz w:val="24"/>
          <w:szCs w:val="24"/>
        </w:rPr>
        <w:t xml:space="preserve">dat individuele burgers bij de vraag hoe men in de eigen ondersteuningsbehoefte wenst te voorzien, ook </w:t>
      </w:r>
      <w:r w:rsidRPr="007A1507" w:rsidR="2FCA0C6C">
        <w:rPr>
          <w:rFonts w:ascii="Times New Roman" w:hAnsi="Times New Roman" w:eastAsia="Verdana"/>
          <w:sz w:val="24"/>
          <w:szCs w:val="24"/>
        </w:rPr>
        <w:t xml:space="preserve">andere </w:t>
      </w:r>
      <w:r w:rsidRPr="007A1507" w:rsidR="084EE232">
        <w:rPr>
          <w:rFonts w:ascii="Times New Roman" w:hAnsi="Times New Roman" w:eastAsia="Verdana"/>
          <w:sz w:val="24"/>
          <w:szCs w:val="24"/>
        </w:rPr>
        <w:t xml:space="preserve">mogelijkheden </w:t>
      </w:r>
      <w:r w:rsidRPr="007A1507" w:rsidR="2FCA0C6C">
        <w:rPr>
          <w:rFonts w:ascii="Times New Roman" w:hAnsi="Times New Roman" w:eastAsia="Verdana"/>
          <w:sz w:val="24"/>
          <w:szCs w:val="24"/>
        </w:rPr>
        <w:t xml:space="preserve">dan een beroep op de Wmo 2015 </w:t>
      </w:r>
      <w:r w:rsidRPr="007A1507" w:rsidR="084EE232">
        <w:rPr>
          <w:rFonts w:ascii="Times New Roman" w:hAnsi="Times New Roman" w:eastAsia="Verdana"/>
          <w:sz w:val="24"/>
          <w:szCs w:val="24"/>
        </w:rPr>
        <w:t>zou</w:t>
      </w:r>
      <w:r w:rsidRPr="007A1507" w:rsidR="00C207E9">
        <w:rPr>
          <w:rFonts w:ascii="Times New Roman" w:hAnsi="Times New Roman" w:eastAsia="Verdana"/>
          <w:sz w:val="24"/>
          <w:szCs w:val="24"/>
        </w:rPr>
        <w:t>den</w:t>
      </w:r>
      <w:r w:rsidRPr="007A1507" w:rsidR="084EE232">
        <w:rPr>
          <w:rFonts w:ascii="Times New Roman" w:hAnsi="Times New Roman" w:eastAsia="Verdana"/>
          <w:sz w:val="24"/>
          <w:szCs w:val="24"/>
        </w:rPr>
        <w:t xml:space="preserve"> moeten meewegen. De vervanging van het abonnementstarief </w:t>
      </w:r>
      <w:r w:rsidRPr="007A1507" w:rsidR="2FCA0C6C">
        <w:rPr>
          <w:rFonts w:ascii="Times New Roman" w:hAnsi="Times New Roman" w:eastAsia="Verdana"/>
          <w:sz w:val="24"/>
          <w:szCs w:val="24"/>
        </w:rPr>
        <w:t>d</w:t>
      </w:r>
      <w:r w:rsidRPr="007A1507" w:rsidR="084EE232">
        <w:rPr>
          <w:rFonts w:ascii="Times New Roman" w:hAnsi="Times New Roman" w:eastAsia="Verdana"/>
          <w:sz w:val="24"/>
          <w:szCs w:val="24"/>
        </w:rPr>
        <w:t>oor een ivb gaat daarbij helpen</w:t>
      </w:r>
      <w:r w:rsidRPr="007A1507" w:rsidR="00546658">
        <w:rPr>
          <w:rFonts w:ascii="Times New Roman" w:hAnsi="Times New Roman" w:eastAsia="Verdana"/>
          <w:sz w:val="24"/>
          <w:szCs w:val="24"/>
        </w:rPr>
        <w:t>. Dit</w:t>
      </w:r>
      <w:r w:rsidRPr="007A1507" w:rsidR="00C207E9">
        <w:rPr>
          <w:rFonts w:ascii="Times New Roman" w:hAnsi="Times New Roman" w:eastAsia="Verdana"/>
          <w:sz w:val="24"/>
          <w:szCs w:val="24"/>
        </w:rPr>
        <w:t xml:space="preserve"> past bij het</w:t>
      </w:r>
      <w:r w:rsidRPr="007A1507" w:rsidR="084EE232">
        <w:rPr>
          <w:rFonts w:ascii="Times New Roman" w:hAnsi="Times New Roman" w:eastAsia="Verdana"/>
          <w:sz w:val="24"/>
          <w:szCs w:val="24"/>
        </w:rPr>
        <w:t xml:space="preserve"> oorspronkelijke beleids</w:t>
      </w:r>
      <w:r w:rsidRPr="007A1507" w:rsidR="00C207E9">
        <w:rPr>
          <w:rFonts w:ascii="Times New Roman" w:hAnsi="Times New Roman" w:eastAsia="Verdana"/>
          <w:sz w:val="24"/>
          <w:szCs w:val="24"/>
        </w:rPr>
        <w:t>uitgangspunt</w:t>
      </w:r>
      <w:r w:rsidRPr="007A1507" w:rsidR="084EE232">
        <w:rPr>
          <w:rFonts w:ascii="Times New Roman" w:hAnsi="Times New Roman" w:eastAsia="Verdana"/>
          <w:sz w:val="24"/>
          <w:szCs w:val="24"/>
        </w:rPr>
        <w:t xml:space="preserve"> van de Wmo 2015 </w:t>
      </w:r>
      <w:r w:rsidRPr="007A1507" w:rsidR="2FCA0C6C">
        <w:rPr>
          <w:rFonts w:ascii="Times New Roman" w:hAnsi="Times New Roman" w:eastAsia="Verdana"/>
          <w:sz w:val="24"/>
          <w:szCs w:val="24"/>
        </w:rPr>
        <w:t xml:space="preserve">waarbij de </w:t>
      </w:r>
      <w:r w:rsidRPr="007A1507" w:rsidR="084EE232">
        <w:rPr>
          <w:rFonts w:ascii="Times New Roman" w:hAnsi="Times New Roman" w:eastAsia="Verdana"/>
          <w:sz w:val="24"/>
          <w:szCs w:val="24"/>
        </w:rPr>
        <w:t>eigen kracht</w:t>
      </w:r>
      <w:r w:rsidRPr="007A1507" w:rsidR="2FCA0C6C">
        <w:rPr>
          <w:rFonts w:ascii="Times New Roman" w:hAnsi="Times New Roman" w:eastAsia="Verdana"/>
          <w:sz w:val="24"/>
          <w:szCs w:val="24"/>
        </w:rPr>
        <w:t xml:space="preserve"> van de burger</w:t>
      </w:r>
      <w:r w:rsidRPr="007A1507" w:rsidR="00C207E9">
        <w:rPr>
          <w:rFonts w:ascii="Times New Roman" w:hAnsi="Times New Roman" w:eastAsia="Verdana"/>
          <w:sz w:val="24"/>
          <w:szCs w:val="24"/>
        </w:rPr>
        <w:t xml:space="preserve"> en diens sociale omgeving centraal staat</w:t>
      </w:r>
      <w:r w:rsidRPr="007A1507" w:rsidR="00C02986">
        <w:rPr>
          <w:rFonts w:ascii="Times New Roman" w:hAnsi="Times New Roman" w:eastAsia="Verdana"/>
          <w:sz w:val="24"/>
          <w:szCs w:val="24"/>
        </w:rPr>
        <w:t xml:space="preserve"> en </w:t>
      </w:r>
      <w:r w:rsidRPr="007A1507" w:rsidR="00C02986">
        <w:rPr>
          <w:rFonts w:ascii="Times New Roman" w:hAnsi="Times New Roman"/>
          <w:sz w:val="24"/>
          <w:szCs w:val="24"/>
        </w:rPr>
        <w:t>professionele hulp in het kader van de Wmo 2015 aanvullend is</w:t>
      </w:r>
      <w:r w:rsidRPr="007A1507" w:rsidR="084EE232">
        <w:rPr>
          <w:rFonts w:ascii="Times New Roman" w:hAnsi="Times New Roman" w:eastAsia="Verdana"/>
          <w:sz w:val="24"/>
          <w:szCs w:val="24"/>
        </w:rPr>
        <w:t>.</w:t>
      </w:r>
      <w:r w:rsidRPr="007A1507" w:rsidR="2FCA0C6C">
        <w:rPr>
          <w:rFonts w:ascii="Times New Roman" w:hAnsi="Times New Roman" w:eastAsia="Verdana"/>
          <w:sz w:val="24"/>
          <w:szCs w:val="24"/>
        </w:rPr>
        <w:t xml:space="preserve">  </w:t>
      </w:r>
    </w:p>
    <w:p w:rsidRPr="007A1507" w:rsidR="00546658" w:rsidP="00164A7E" w:rsidRDefault="00546658" w14:paraId="6806B7AC" w14:textId="77777777">
      <w:pPr>
        <w:suppressAutoHyphens/>
        <w:spacing w:after="0"/>
        <w:rPr>
          <w:rFonts w:ascii="Times New Roman" w:hAnsi="Times New Roman" w:eastAsia="Verdana"/>
          <w:sz w:val="24"/>
          <w:szCs w:val="24"/>
        </w:rPr>
      </w:pPr>
    </w:p>
    <w:p w:rsidRPr="007A1507" w:rsidR="00C97685" w:rsidP="00164A7E" w:rsidRDefault="00C97685" w14:paraId="6CCFE101" w14:textId="77777777">
      <w:pPr>
        <w:suppressAutoHyphens/>
        <w:spacing w:after="0"/>
        <w:rPr>
          <w:rFonts w:ascii="Times New Roman" w:hAnsi="Times New Roman" w:eastAsia="Verdana"/>
          <w:sz w:val="24"/>
          <w:szCs w:val="24"/>
        </w:rPr>
      </w:pPr>
    </w:p>
    <w:p w:rsidRPr="007A1507" w:rsidR="00501979" w:rsidP="00164A7E" w:rsidRDefault="2FCA0C6C" w14:paraId="6C1DD9E1" w14:textId="5EF80B2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w:t>
      </w:r>
      <w:r w:rsidRPr="007A1507" w:rsidR="00E03DF7">
        <w:rPr>
          <w:rFonts w:ascii="Times New Roman" w:hAnsi="Times New Roman" w:eastAsia="Verdana"/>
          <w:sz w:val="24"/>
          <w:szCs w:val="24"/>
        </w:rPr>
        <w:t xml:space="preserve">door de leden van de SP-fractie genoemde </w:t>
      </w:r>
      <w:r w:rsidRPr="007A1507">
        <w:rPr>
          <w:rFonts w:ascii="Times New Roman" w:hAnsi="Times New Roman" w:eastAsia="Verdana"/>
          <w:sz w:val="24"/>
          <w:szCs w:val="24"/>
        </w:rPr>
        <w:t xml:space="preserve">risico </w:t>
      </w:r>
      <w:r w:rsidRPr="007A1507" w:rsidR="084EE232">
        <w:rPr>
          <w:rFonts w:ascii="Times New Roman" w:hAnsi="Times New Roman" w:eastAsia="Verdana"/>
          <w:sz w:val="24"/>
          <w:szCs w:val="24"/>
        </w:rPr>
        <w:t xml:space="preserve">dat </w:t>
      </w:r>
      <w:r w:rsidRPr="007A1507">
        <w:rPr>
          <w:rFonts w:ascii="Times New Roman" w:hAnsi="Times New Roman" w:eastAsia="Verdana"/>
          <w:sz w:val="24"/>
          <w:szCs w:val="24"/>
        </w:rPr>
        <w:t xml:space="preserve">burgers met </w:t>
      </w:r>
      <w:r w:rsidRPr="007A1507" w:rsidR="084EE232">
        <w:rPr>
          <w:rFonts w:ascii="Times New Roman" w:hAnsi="Times New Roman" w:eastAsia="Verdana"/>
          <w:sz w:val="24"/>
          <w:szCs w:val="24"/>
        </w:rPr>
        <w:t xml:space="preserve">hogere inkomens mogelijk </w:t>
      </w:r>
      <w:r w:rsidRPr="007A1507" w:rsidR="00E03DF7">
        <w:rPr>
          <w:rFonts w:ascii="Times New Roman" w:hAnsi="Times New Roman" w:eastAsia="Verdana"/>
          <w:sz w:val="24"/>
          <w:szCs w:val="24"/>
        </w:rPr>
        <w:t xml:space="preserve">particulier </w:t>
      </w:r>
      <w:r w:rsidRPr="007A1507" w:rsidR="084EE232">
        <w:rPr>
          <w:rFonts w:ascii="Times New Roman" w:hAnsi="Times New Roman" w:eastAsia="Verdana"/>
          <w:sz w:val="24"/>
          <w:szCs w:val="24"/>
        </w:rPr>
        <w:t>meer uren ondersteuning zullen inkopen dan n</w:t>
      </w:r>
      <w:r w:rsidRPr="007A1507">
        <w:rPr>
          <w:rFonts w:ascii="Times New Roman" w:hAnsi="Times New Roman" w:eastAsia="Verdana"/>
          <w:sz w:val="24"/>
          <w:szCs w:val="24"/>
        </w:rPr>
        <w:t xml:space="preserve">odig is om in hun behoefte aan ondersteuning te voorzien, </w:t>
      </w:r>
      <w:r w:rsidRPr="007A1507" w:rsidR="084EE232">
        <w:rPr>
          <w:rFonts w:ascii="Times New Roman" w:hAnsi="Times New Roman" w:eastAsia="Verdana"/>
          <w:sz w:val="24"/>
          <w:szCs w:val="24"/>
        </w:rPr>
        <w:t xml:space="preserve">schat de regering </w:t>
      </w:r>
      <w:r w:rsidRPr="007A1507">
        <w:rPr>
          <w:rFonts w:ascii="Times New Roman" w:hAnsi="Times New Roman" w:eastAsia="Verdana"/>
          <w:sz w:val="24"/>
          <w:szCs w:val="24"/>
        </w:rPr>
        <w:t xml:space="preserve">in </w:t>
      </w:r>
      <w:r w:rsidRPr="007A1507" w:rsidR="084EE232">
        <w:rPr>
          <w:rFonts w:ascii="Times New Roman" w:hAnsi="Times New Roman" w:eastAsia="Verdana"/>
          <w:sz w:val="24"/>
          <w:szCs w:val="24"/>
        </w:rPr>
        <w:t xml:space="preserve">als </w:t>
      </w:r>
      <w:r w:rsidRPr="007A1507">
        <w:rPr>
          <w:rFonts w:ascii="Times New Roman" w:hAnsi="Times New Roman" w:eastAsia="Verdana"/>
          <w:sz w:val="24"/>
          <w:szCs w:val="24"/>
        </w:rPr>
        <w:t xml:space="preserve">een </w:t>
      </w:r>
      <w:r w:rsidRPr="007A1507" w:rsidR="084EE232">
        <w:rPr>
          <w:rFonts w:ascii="Times New Roman" w:hAnsi="Times New Roman" w:eastAsia="Verdana"/>
          <w:sz w:val="24"/>
          <w:szCs w:val="24"/>
        </w:rPr>
        <w:t xml:space="preserve">laag risico. </w:t>
      </w:r>
      <w:r w:rsidRPr="007A1507" w:rsidR="00C02986">
        <w:rPr>
          <w:rFonts w:ascii="Times New Roman" w:hAnsi="Times New Roman" w:eastAsia="Verdana"/>
          <w:sz w:val="24"/>
          <w:szCs w:val="24"/>
        </w:rPr>
        <w:t xml:space="preserve">Deze </w:t>
      </w:r>
      <w:r w:rsidRPr="007A1507" w:rsidR="084EE232">
        <w:rPr>
          <w:rFonts w:ascii="Times New Roman" w:hAnsi="Times New Roman" w:eastAsia="Verdana"/>
          <w:sz w:val="24"/>
          <w:szCs w:val="24"/>
        </w:rPr>
        <w:t xml:space="preserve">groep </w:t>
      </w:r>
      <w:r w:rsidRPr="007A1507" w:rsidR="00C02986">
        <w:rPr>
          <w:rFonts w:ascii="Times New Roman" w:hAnsi="Times New Roman" w:eastAsia="Verdana"/>
          <w:sz w:val="24"/>
          <w:szCs w:val="24"/>
        </w:rPr>
        <w:t xml:space="preserve">heeft de afgelopen jaren namelijk </w:t>
      </w:r>
      <w:r w:rsidRPr="007A1507" w:rsidR="084EE232">
        <w:rPr>
          <w:rFonts w:ascii="Times New Roman" w:hAnsi="Times New Roman" w:eastAsia="Verdana"/>
          <w:sz w:val="24"/>
          <w:szCs w:val="24"/>
        </w:rPr>
        <w:t>erg prijsbewust gedrag getoond</w:t>
      </w:r>
      <w:r w:rsidRPr="007A1507" w:rsidR="00C02986">
        <w:rPr>
          <w:rFonts w:ascii="Times New Roman" w:hAnsi="Times New Roman" w:eastAsia="Verdana"/>
          <w:sz w:val="24"/>
          <w:szCs w:val="24"/>
        </w:rPr>
        <w:t>,</w:t>
      </w:r>
      <w:r w:rsidRPr="007A1507" w:rsidR="084EE232">
        <w:rPr>
          <w:rFonts w:ascii="Times New Roman" w:hAnsi="Times New Roman" w:eastAsia="Verdana"/>
          <w:sz w:val="24"/>
          <w:szCs w:val="24"/>
        </w:rPr>
        <w:t xml:space="preserve"> </w:t>
      </w:r>
      <w:r w:rsidRPr="007A1507" w:rsidR="00C02986">
        <w:rPr>
          <w:rFonts w:ascii="Times New Roman" w:hAnsi="Times New Roman" w:eastAsia="Verdana"/>
          <w:sz w:val="24"/>
          <w:szCs w:val="24"/>
        </w:rPr>
        <w:t>blijkend uit</w:t>
      </w:r>
      <w:r w:rsidRPr="007A1507" w:rsidR="084EE232">
        <w:rPr>
          <w:rFonts w:ascii="Times New Roman" w:hAnsi="Times New Roman" w:eastAsia="Verdana"/>
          <w:sz w:val="24"/>
          <w:szCs w:val="24"/>
        </w:rPr>
        <w:t xml:space="preserve"> de aanzuigende werking </w:t>
      </w:r>
      <w:r w:rsidRPr="007A1507" w:rsidR="00C02986">
        <w:rPr>
          <w:rFonts w:ascii="Times New Roman" w:hAnsi="Times New Roman" w:eastAsia="Verdana"/>
          <w:sz w:val="24"/>
          <w:szCs w:val="24"/>
        </w:rPr>
        <w:t xml:space="preserve">die </w:t>
      </w:r>
      <w:r w:rsidRPr="007A1507" w:rsidR="084EE232">
        <w:rPr>
          <w:rFonts w:ascii="Times New Roman" w:hAnsi="Times New Roman" w:eastAsia="Verdana"/>
          <w:sz w:val="24"/>
          <w:szCs w:val="24"/>
        </w:rPr>
        <w:t>het abonnementstarief</w:t>
      </w:r>
      <w:r w:rsidRPr="007A1507" w:rsidR="00C02986">
        <w:rPr>
          <w:rFonts w:ascii="Times New Roman" w:hAnsi="Times New Roman" w:eastAsia="Verdana"/>
          <w:sz w:val="24"/>
          <w:szCs w:val="24"/>
        </w:rPr>
        <w:t xml:space="preserve"> binnen deze groep heeft gehad</w:t>
      </w:r>
      <w:r w:rsidRPr="007A1507" w:rsidR="084EE232">
        <w:rPr>
          <w:rFonts w:ascii="Times New Roman" w:hAnsi="Times New Roman" w:eastAsia="Verdana"/>
          <w:sz w:val="24"/>
          <w:szCs w:val="24"/>
        </w:rPr>
        <w:t>. De regering verwacht daar</w:t>
      </w:r>
      <w:r w:rsidRPr="007A1507">
        <w:rPr>
          <w:rFonts w:ascii="Times New Roman" w:hAnsi="Times New Roman" w:eastAsia="Verdana"/>
          <w:sz w:val="24"/>
          <w:szCs w:val="24"/>
        </w:rPr>
        <w:t>om</w:t>
      </w:r>
      <w:r w:rsidRPr="007A1507" w:rsidR="084EE232">
        <w:rPr>
          <w:rFonts w:ascii="Times New Roman" w:hAnsi="Times New Roman" w:eastAsia="Verdana"/>
          <w:sz w:val="24"/>
          <w:szCs w:val="24"/>
        </w:rPr>
        <w:t xml:space="preserve"> dat zij ook in de nieuwe situatie zich prijsbewust zullen opstellen. </w:t>
      </w:r>
    </w:p>
    <w:p w:rsidRPr="007A1507" w:rsidR="00546658" w:rsidP="00164A7E" w:rsidRDefault="00546658" w14:paraId="380FFD7B" w14:textId="77777777">
      <w:pPr>
        <w:suppressAutoHyphens/>
        <w:spacing w:after="0"/>
        <w:rPr>
          <w:rFonts w:ascii="Times New Roman" w:hAnsi="Times New Roman"/>
          <w:sz w:val="24"/>
          <w:szCs w:val="24"/>
        </w:rPr>
      </w:pPr>
    </w:p>
    <w:p w:rsidRPr="007A1507" w:rsidR="084EE232" w:rsidP="00164A7E" w:rsidRDefault="00DF7913" w14:paraId="1F200404" w14:textId="46C82FF6">
      <w:pPr>
        <w:suppressAutoHyphens/>
        <w:spacing w:after="0"/>
        <w:rPr>
          <w:rFonts w:ascii="Times New Roman" w:hAnsi="Times New Roman"/>
          <w:sz w:val="24"/>
          <w:szCs w:val="24"/>
        </w:rPr>
      </w:pPr>
      <w:r w:rsidRPr="007A1507">
        <w:rPr>
          <w:rFonts w:ascii="Times New Roman" w:hAnsi="Times New Roman"/>
          <w:sz w:val="24"/>
          <w:szCs w:val="24"/>
        </w:rPr>
        <w:t>W</w:t>
      </w:r>
      <w:r w:rsidRPr="007A1507" w:rsidR="00C02986">
        <w:rPr>
          <w:rFonts w:ascii="Times New Roman" w:hAnsi="Times New Roman" w:eastAsia="Verdana"/>
          <w:sz w:val="24"/>
          <w:szCs w:val="24"/>
        </w:rPr>
        <w:t>at betreft de vraag van de SP-fractie naar de signaleringsfunctie, constateert de regering het volgende. De regering zet zich op diverse manieren in voor goede preventie</w:t>
      </w:r>
      <w:r w:rsidRPr="007A1507" w:rsidR="00924036">
        <w:rPr>
          <w:rFonts w:ascii="Times New Roman" w:hAnsi="Times New Roman" w:eastAsia="Verdana"/>
          <w:sz w:val="24"/>
          <w:szCs w:val="24"/>
        </w:rPr>
        <w:t xml:space="preserve"> en</w:t>
      </w:r>
      <w:r w:rsidRPr="007A1507" w:rsidR="00C02986">
        <w:rPr>
          <w:rFonts w:ascii="Times New Roman" w:hAnsi="Times New Roman" w:eastAsia="Verdana"/>
          <w:sz w:val="24"/>
          <w:szCs w:val="24"/>
        </w:rPr>
        <w:t xml:space="preserve"> vroegsignalering waarmee een zwaardere zorg- en ondersteuningsvraag kan worden voorkomen. Zo is er steeds meer maatschappelijke aandacht voor signalen van eenzaamheid met programma’s als Eén tegen Eenzaamheid, of aandacht voor een dementievriendelijke samenleving of vroegsignalering van betalingsachterstanden. De regering vindt het </w:t>
      </w:r>
      <w:r w:rsidRPr="007A1507" w:rsidR="00E03DF7">
        <w:rPr>
          <w:rFonts w:ascii="Times New Roman" w:hAnsi="Times New Roman" w:eastAsia="Verdana"/>
          <w:sz w:val="24"/>
          <w:szCs w:val="24"/>
        </w:rPr>
        <w:t xml:space="preserve">in dit kader </w:t>
      </w:r>
      <w:r w:rsidRPr="007A1507" w:rsidR="00C02986">
        <w:rPr>
          <w:rFonts w:ascii="Times New Roman" w:hAnsi="Times New Roman" w:eastAsia="Verdana"/>
          <w:sz w:val="24"/>
          <w:szCs w:val="24"/>
        </w:rPr>
        <w:t>belangrijk dat niet alleen huishoudelijke hulpen gestimuleerd worden om te signaleren maar ook maatschappelijk werkers, professionals die inloopfuncties voor ouderen organiseren, vrijwilligersorganisaties, religieuze instellingen, huisartsen, en naasten en familie. Vroegsignalering wil de regering dus niet beperken tot één specifieke beroepsgroep binnen de Wmo 2015 en dat is ook niet het beeld dat de regering heeft van de dagelijkse praktijk. De regering ziet een bredere maatschappelijke uitdaging hoe we in een vergrijzende samenleving kunnen omzien naar elkaar en tijdig signalen opvangen en delen. Ongeacht dit wetsvoorstel gaat de regering hier met een brede inzet onverminderd mee door</w:t>
      </w:r>
      <w:r w:rsidRPr="007A1507" w:rsidR="084EE232">
        <w:rPr>
          <w:rFonts w:ascii="Times New Roman" w:hAnsi="Times New Roman" w:eastAsia="Verdana"/>
          <w:sz w:val="24"/>
          <w:szCs w:val="24"/>
        </w:rPr>
        <w:t>.</w:t>
      </w:r>
    </w:p>
    <w:p w:rsidRPr="007A1507" w:rsidR="00250FC5" w:rsidP="00164A7E" w:rsidRDefault="00250FC5" w14:paraId="34B16C19" w14:textId="77777777">
      <w:pPr>
        <w:pStyle w:val="Geenafstand"/>
        <w:suppressAutoHyphens/>
        <w:rPr>
          <w:rFonts w:ascii="Times New Roman" w:hAnsi="Times New Roman"/>
          <w:sz w:val="24"/>
          <w:szCs w:val="24"/>
        </w:rPr>
      </w:pPr>
    </w:p>
    <w:p w:rsidRPr="007A1507" w:rsidR="00852272" w:rsidP="00164A7E" w:rsidRDefault="621ADBC8" w14:paraId="61336D34" w14:textId="69CA6051">
      <w:pPr>
        <w:pStyle w:val="Geenafstand"/>
        <w:suppressAutoHyphens/>
        <w:rPr>
          <w:rFonts w:ascii="Times New Roman" w:hAnsi="Times New Roman"/>
          <w:i/>
          <w:sz w:val="24"/>
          <w:szCs w:val="24"/>
        </w:rPr>
      </w:pPr>
      <w:r w:rsidRPr="007A1507">
        <w:rPr>
          <w:rFonts w:ascii="Times New Roman" w:hAnsi="Times New Roman"/>
          <w:i/>
          <w:iCs/>
          <w:sz w:val="24"/>
          <w:szCs w:val="24"/>
        </w:rPr>
        <w:t>Bovendien zijn er ook risico’s voor de positie van met name huishoudelijke zorgverleners wanneer de huishoudelijke zorg deels wordt geprivatiseerd. Bij particuliere organisatie hiervan is het risico dat hierbij vaker wordt gekozen voor informele constructies zonder contract (zwart werk). Dit zorgt voor een zwakke positie van de zorgverlener, aangezien die geen aanspraak kan maken op ontslagbescherming, sociale zekerheid of pensioenopbouw. In hoeverre heeft de regering dit aspect meegewogen bij dit wetsvoorstel?</w:t>
      </w:r>
    </w:p>
    <w:p w:rsidRPr="007A1507" w:rsidR="00D26EA6" w:rsidP="00164A7E" w:rsidRDefault="00D26EA6" w14:paraId="57DDB135" w14:textId="77777777">
      <w:pPr>
        <w:pStyle w:val="Geenafstand"/>
        <w:suppressAutoHyphens/>
        <w:rPr>
          <w:rFonts w:ascii="Times New Roman" w:hAnsi="Times New Roman"/>
          <w:color w:val="C00000"/>
          <w:sz w:val="24"/>
          <w:szCs w:val="24"/>
        </w:rPr>
      </w:pPr>
    </w:p>
    <w:p w:rsidRPr="007A1507" w:rsidR="591336A0" w:rsidP="00164A7E" w:rsidRDefault="591336A0" w14:paraId="08684BFD" w14:textId="2D418E1E">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de huidige krappe arbeidsmarkt hebben werkenden een sterke (onderhandelings)positie. Zorg- en ondersteuningsaanbieders willen niet alleen huidige personeelsleden behouden, maar ook hun personeelsbestand uitbreiden vanwege de krapte op de arbeidsmarkt. Werkenden zijn daardoor niet aangewezen op informele constructies zonder contract. </w:t>
      </w:r>
    </w:p>
    <w:p w:rsidRPr="007A1507" w:rsidR="00546658" w:rsidP="00164A7E" w:rsidRDefault="00546658" w14:paraId="5CA504AD" w14:textId="77777777">
      <w:pPr>
        <w:suppressAutoHyphens/>
        <w:spacing w:after="0"/>
        <w:rPr>
          <w:rFonts w:ascii="Times New Roman" w:hAnsi="Times New Roman" w:eastAsia="Verdana"/>
          <w:sz w:val="24"/>
          <w:szCs w:val="24"/>
        </w:rPr>
      </w:pPr>
    </w:p>
    <w:p w:rsidRPr="007A1507" w:rsidR="54275C1E" w:rsidP="00164A7E" w:rsidRDefault="54275C1E" w14:paraId="0F52FD97" w14:textId="19CB6127">
      <w:pPr>
        <w:suppressAutoHyphens/>
        <w:spacing w:after="0"/>
        <w:rPr>
          <w:rFonts w:ascii="Times New Roman" w:hAnsi="Times New Roman"/>
          <w:sz w:val="24"/>
          <w:szCs w:val="24"/>
        </w:rPr>
      </w:pPr>
      <w:r w:rsidRPr="007A1507">
        <w:rPr>
          <w:rFonts w:ascii="Times New Roman" w:hAnsi="Times New Roman" w:eastAsia="Verdana"/>
          <w:sz w:val="24"/>
          <w:szCs w:val="24"/>
        </w:rPr>
        <w:t xml:space="preserve">Als de huishoudelijke taken doorgaans op minder dan vier dagen per week worden verricht op basis van een overeenkomst met een natuurlijk persoon, dan is de </w:t>
      </w:r>
      <w:r w:rsidRPr="007A1507" w:rsidR="0011711A">
        <w:rPr>
          <w:rFonts w:ascii="Times New Roman" w:hAnsi="Times New Roman" w:eastAsia="Verdana"/>
          <w:sz w:val="24"/>
          <w:szCs w:val="24"/>
        </w:rPr>
        <w:t>Rdah</w:t>
      </w:r>
      <w:r w:rsidRPr="007A1507">
        <w:rPr>
          <w:rFonts w:ascii="Times New Roman" w:hAnsi="Times New Roman" w:eastAsia="Verdana"/>
          <w:sz w:val="24"/>
          <w:szCs w:val="24"/>
        </w:rPr>
        <w:t xml:space="preserve"> van toepassing. Met deze regeling wordt de arbeidsmarkt voor persoonlijke dienstverlening gestimuleerd en </w:t>
      </w:r>
      <w:r w:rsidRPr="007A1507" w:rsidR="0021756A">
        <w:rPr>
          <w:rFonts w:ascii="Times New Roman" w:hAnsi="Times New Roman" w:eastAsia="Verdana"/>
          <w:sz w:val="24"/>
          <w:szCs w:val="24"/>
        </w:rPr>
        <w:t xml:space="preserve">wordt </w:t>
      </w:r>
      <w:r w:rsidRPr="007A1507">
        <w:rPr>
          <w:rFonts w:ascii="Times New Roman" w:hAnsi="Times New Roman" w:eastAsia="Verdana"/>
          <w:sz w:val="24"/>
          <w:szCs w:val="24"/>
        </w:rPr>
        <w:t xml:space="preserve">getracht informele constructies zonder contract te voorkomen. </w:t>
      </w:r>
      <w:r w:rsidRPr="007A1507" w:rsidR="002F3E63">
        <w:rPr>
          <w:rFonts w:ascii="Times New Roman" w:hAnsi="Times New Roman" w:eastAsia="Verdana"/>
          <w:sz w:val="24"/>
          <w:szCs w:val="24"/>
        </w:rPr>
        <w:t>Als een particuliere werkgever voor doorgaans minder dan vier dagen in de week op basis van een arbeidsovereenkomst persoonlijke diensten laat verrichten, hoeft de werkgever geen loonbelasting, inkomensafhankelijke bijdrage Zorgverzekeringswet (hierna: Zvw) en premie volksverzekeringen in te houden of premies werknemersverzekeringen af te dragen. Daarnaast bevat de Rdah een uitzondering op een aantal overige verplichtingen die werkgevers hebben, zoals het aanbieden van scholing en het verstrekken van gegevens. Ook gelden afwijkende regels ingeval van beëindiging van de arbeidsovereenkomst en geldt een verkorte loondoorbetalingsplicht ingeval van arbeidsongeschiktheid. Werkgever en werknemer hoeven alleen onderling te bepalen tegen welke vergoeding de diensten worden verricht. De werknemer moet zelf zijn inkomsten opgeven bij de Belastingdienst en zelf de inkomensafhankelijke bijdrage Zvw betalen</w:t>
      </w:r>
      <w:r w:rsidRPr="007A1507">
        <w:rPr>
          <w:rFonts w:ascii="Times New Roman" w:hAnsi="Times New Roman" w:eastAsia="Verdana"/>
          <w:sz w:val="24"/>
          <w:szCs w:val="24"/>
        </w:rPr>
        <w:t xml:space="preserve">. </w:t>
      </w:r>
    </w:p>
    <w:p w:rsidRPr="007A1507" w:rsidR="00250FC5" w:rsidP="00164A7E" w:rsidRDefault="00250FC5" w14:paraId="53F9F420" w14:textId="77777777">
      <w:pPr>
        <w:pStyle w:val="Geenafstand"/>
        <w:suppressAutoHyphens/>
        <w:rPr>
          <w:rFonts w:ascii="Times New Roman" w:hAnsi="Times New Roman"/>
          <w:sz w:val="24"/>
          <w:szCs w:val="24"/>
        </w:rPr>
      </w:pPr>
    </w:p>
    <w:p w:rsidRPr="007A1507" w:rsidR="00436E72" w:rsidP="00164A7E" w:rsidRDefault="621ADBC8" w14:paraId="4E90048F"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Daarnaast wordt er ook expliciet voor gekozen om een groter beroep te doen op het sociale netwerk van mensen. De leden van de SP-fractie zien hierbij flinke risico’s. Zo dreigt de druk op mantelzorgers nog verder toe te nemen, terwijl zij vaak al op hun tandvlees lopen. Daarnaast moet ook genoemd worden dat er wanneer er een groter beroep wordt gedaan op het sociale netwerk van mensen deze last over het algemeen disproportioneel bij vrouwen komt te liggen en de hoeveelheid onbetaalde arbeid die wordt geleverd door vrouwen toeneemt. Hoe kijkt de regering naar dit risico voor de positie van vrouwen?</w:t>
      </w:r>
    </w:p>
    <w:p w:rsidRPr="007A1507" w:rsidR="00436E72" w:rsidP="00164A7E" w:rsidRDefault="00436E72" w14:paraId="0D3B2E85" w14:textId="77777777">
      <w:pPr>
        <w:pStyle w:val="Geenafstand"/>
        <w:suppressAutoHyphens/>
        <w:rPr>
          <w:rFonts w:ascii="Times New Roman" w:hAnsi="Times New Roman"/>
          <w:sz w:val="24"/>
          <w:szCs w:val="24"/>
        </w:rPr>
      </w:pPr>
    </w:p>
    <w:p w:rsidRPr="007A1507" w:rsidR="00C80972" w:rsidP="00164A7E" w:rsidRDefault="2FCA0C6C" w14:paraId="4577D4FB" w14:textId="198A30B7">
      <w:pPr>
        <w:pStyle w:val="Geenafstand"/>
        <w:suppressAutoHyphens/>
        <w:rPr>
          <w:rFonts w:ascii="Times New Roman" w:hAnsi="Times New Roman"/>
          <w:sz w:val="24"/>
          <w:szCs w:val="24"/>
        </w:rPr>
      </w:pPr>
      <w:r w:rsidRPr="007A1507">
        <w:rPr>
          <w:rFonts w:ascii="Times New Roman" w:hAnsi="Times New Roman"/>
          <w:sz w:val="24"/>
          <w:szCs w:val="24"/>
        </w:rPr>
        <w:t xml:space="preserve">De regering </w:t>
      </w:r>
      <w:r w:rsidRPr="007A1507" w:rsidR="00852272">
        <w:rPr>
          <w:rFonts w:ascii="Times New Roman" w:hAnsi="Times New Roman"/>
          <w:sz w:val="24"/>
          <w:szCs w:val="24"/>
        </w:rPr>
        <w:t>benadrukt</w:t>
      </w:r>
      <w:r w:rsidRPr="007A1507">
        <w:rPr>
          <w:rFonts w:ascii="Times New Roman" w:hAnsi="Times New Roman"/>
          <w:sz w:val="24"/>
          <w:szCs w:val="24"/>
        </w:rPr>
        <w:t xml:space="preserve"> haar waardering voor mantelzorgers in Nederland. Z</w:t>
      </w:r>
      <w:r w:rsidRPr="007A1507" w:rsidR="00F067F9">
        <w:rPr>
          <w:rFonts w:ascii="Times New Roman" w:hAnsi="Times New Roman"/>
          <w:sz w:val="24"/>
          <w:szCs w:val="24"/>
        </w:rPr>
        <w:t>ij</w:t>
      </w:r>
      <w:r w:rsidRPr="007A1507">
        <w:rPr>
          <w:rFonts w:ascii="Times New Roman" w:hAnsi="Times New Roman"/>
          <w:sz w:val="24"/>
          <w:szCs w:val="24"/>
        </w:rPr>
        <w:t xml:space="preserve"> zijn van onschatbare waarde. Vooral voor hun geliefden voor wie zij zorg en ondersteuning verlenen, </w:t>
      </w:r>
      <w:r w:rsidRPr="007A1507" w:rsidR="00C80972">
        <w:rPr>
          <w:rFonts w:ascii="Times New Roman" w:hAnsi="Times New Roman"/>
          <w:sz w:val="24"/>
          <w:szCs w:val="24"/>
        </w:rPr>
        <w:t xml:space="preserve">maar </w:t>
      </w:r>
      <w:r w:rsidRPr="007A1507">
        <w:rPr>
          <w:rFonts w:ascii="Times New Roman" w:hAnsi="Times New Roman"/>
          <w:sz w:val="24"/>
          <w:szCs w:val="24"/>
        </w:rPr>
        <w:t xml:space="preserve">ook voor </w:t>
      </w:r>
      <w:r w:rsidRPr="007A1507" w:rsidR="00C80972">
        <w:rPr>
          <w:rFonts w:ascii="Times New Roman" w:hAnsi="Times New Roman"/>
          <w:sz w:val="24"/>
          <w:szCs w:val="24"/>
        </w:rPr>
        <w:t xml:space="preserve">de </w:t>
      </w:r>
      <w:r w:rsidRPr="007A1507">
        <w:rPr>
          <w:rFonts w:ascii="Times New Roman" w:hAnsi="Times New Roman"/>
          <w:sz w:val="24"/>
          <w:szCs w:val="24"/>
        </w:rPr>
        <w:t>samenleving als geheel zijn mantelzorgers en vrijwilligers onmisbaar. In Nederland zijn meer dan 5 miljoen mantelzorgers</w:t>
      </w:r>
      <w:r w:rsidRPr="007A1507" w:rsidR="00D43B48">
        <w:rPr>
          <w:rFonts w:ascii="Times New Roman" w:hAnsi="Times New Roman"/>
          <w:sz w:val="24"/>
          <w:szCs w:val="24"/>
        </w:rPr>
        <w:t>;</w:t>
      </w:r>
      <w:r w:rsidRPr="007A1507">
        <w:rPr>
          <w:rFonts w:ascii="Times New Roman" w:hAnsi="Times New Roman"/>
          <w:sz w:val="24"/>
          <w:szCs w:val="24"/>
        </w:rPr>
        <w:t xml:space="preserve"> dat is een enorm maatschappelijk kapitaal. </w:t>
      </w:r>
    </w:p>
    <w:p w:rsidRPr="007A1507" w:rsidR="00C80972" w:rsidP="00164A7E" w:rsidRDefault="00C80972" w14:paraId="6AC9103B" w14:textId="120E4B54">
      <w:pPr>
        <w:pStyle w:val="Geenafstand"/>
        <w:suppressAutoHyphens/>
        <w:rPr>
          <w:rFonts w:ascii="Times New Roman" w:hAnsi="Times New Roman"/>
          <w:sz w:val="24"/>
          <w:szCs w:val="24"/>
        </w:rPr>
      </w:pPr>
      <w:r w:rsidRPr="007A1507">
        <w:rPr>
          <w:rFonts w:ascii="Times New Roman" w:hAnsi="Times New Roman"/>
          <w:sz w:val="24"/>
          <w:szCs w:val="24"/>
        </w:rPr>
        <w:t>De regering ziet professionele hulp in het kader van de Wmo 2015 als aanvullend op de eigen kracht van de cliënt en diens sociale omgeving. Als die kracht er niet is of niet verder belast kan worden</w:t>
      </w:r>
      <w:r w:rsidRPr="007A1507" w:rsidR="00D43B48">
        <w:rPr>
          <w:rFonts w:ascii="Times New Roman" w:hAnsi="Times New Roman"/>
          <w:sz w:val="24"/>
          <w:szCs w:val="24"/>
        </w:rPr>
        <w:t>,</w:t>
      </w:r>
      <w:r w:rsidRPr="007A1507">
        <w:rPr>
          <w:rFonts w:ascii="Times New Roman" w:hAnsi="Times New Roman"/>
          <w:sz w:val="24"/>
          <w:szCs w:val="24"/>
        </w:rPr>
        <w:t xml:space="preserve"> is er maatschappelijke ondersteuning beschikbaar vanuit de Wmo 2015. Met de ivb verandert dat uitgangspunt niet. Wel sluit de ivb beter aan bij dat uitgangspunt: de ivb stimuleert burgers – meer dan het abonnementstarief – om </w:t>
      </w:r>
      <w:r w:rsidRPr="007A1507" w:rsidR="00D43B48">
        <w:rPr>
          <w:rFonts w:ascii="Times New Roman" w:hAnsi="Times New Roman"/>
          <w:sz w:val="24"/>
          <w:szCs w:val="24"/>
        </w:rPr>
        <w:t xml:space="preserve">uit te gaan van hun eigen kracht </w:t>
      </w:r>
      <w:r w:rsidRPr="007A1507" w:rsidR="00E03DF7">
        <w:rPr>
          <w:rFonts w:ascii="Times New Roman" w:hAnsi="Times New Roman"/>
          <w:sz w:val="24"/>
          <w:szCs w:val="24"/>
        </w:rPr>
        <w:t xml:space="preserve">en die van hun sociale omgeving en </w:t>
      </w:r>
      <w:r w:rsidRPr="007A1507">
        <w:rPr>
          <w:rFonts w:ascii="Times New Roman" w:hAnsi="Times New Roman"/>
          <w:sz w:val="24"/>
          <w:szCs w:val="24"/>
        </w:rPr>
        <w:t xml:space="preserve">ondersteuningsmogelijkheden buiten de Wmo 2015 te overwegen en te onderzoeken. Dat kan </w:t>
      </w:r>
      <w:r w:rsidRPr="007A1507" w:rsidR="00D43B48">
        <w:rPr>
          <w:rFonts w:ascii="Times New Roman" w:hAnsi="Times New Roman"/>
          <w:sz w:val="24"/>
          <w:szCs w:val="24"/>
        </w:rPr>
        <w:t xml:space="preserve">een algemeen gebruikelijke voorziening, gebruikelijke hulp, mantelzorg en hulp vanuit het sociale netwerk </w:t>
      </w:r>
      <w:r w:rsidRPr="007A1507">
        <w:rPr>
          <w:rFonts w:ascii="Times New Roman" w:hAnsi="Times New Roman"/>
          <w:sz w:val="24"/>
          <w:szCs w:val="24"/>
        </w:rPr>
        <w:t>zijn, maar ook in de vorm van professionele particuliere hulp.</w:t>
      </w:r>
    </w:p>
    <w:p w:rsidRPr="007A1507" w:rsidR="00C80972" w:rsidP="00164A7E" w:rsidRDefault="00C80972" w14:paraId="2A69D0F4" w14:textId="77777777">
      <w:pPr>
        <w:pStyle w:val="Geenafstand"/>
        <w:suppressAutoHyphens/>
        <w:rPr>
          <w:rFonts w:ascii="Times New Roman" w:hAnsi="Times New Roman"/>
          <w:sz w:val="24"/>
          <w:szCs w:val="24"/>
        </w:rPr>
      </w:pPr>
    </w:p>
    <w:p w:rsidRPr="007A1507" w:rsidR="00FF24DA" w:rsidP="00164A7E" w:rsidRDefault="2FCA0C6C" w14:paraId="78853DBE" w14:textId="77777777">
      <w:pPr>
        <w:pStyle w:val="Geenafstand"/>
        <w:suppressAutoHyphens/>
        <w:rPr>
          <w:rFonts w:ascii="Times New Roman" w:hAnsi="Times New Roman"/>
          <w:sz w:val="24"/>
          <w:szCs w:val="24"/>
        </w:rPr>
      </w:pPr>
      <w:r w:rsidRPr="007A1507">
        <w:rPr>
          <w:rFonts w:ascii="Times New Roman" w:hAnsi="Times New Roman"/>
          <w:sz w:val="24"/>
          <w:szCs w:val="24"/>
        </w:rPr>
        <w:t xml:space="preserve">De regering ziet </w:t>
      </w:r>
      <w:r w:rsidRPr="007A1507" w:rsidR="00C80972">
        <w:rPr>
          <w:rFonts w:ascii="Times New Roman" w:hAnsi="Times New Roman"/>
          <w:sz w:val="24"/>
          <w:szCs w:val="24"/>
        </w:rPr>
        <w:t xml:space="preserve">daarbij </w:t>
      </w:r>
      <w:r w:rsidRPr="007A1507">
        <w:rPr>
          <w:rFonts w:ascii="Times New Roman" w:hAnsi="Times New Roman"/>
          <w:sz w:val="24"/>
          <w:szCs w:val="24"/>
        </w:rPr>
        <w:t>het belang van stabiele en veerkrachtige mantelzorgers. Daarom vindt de regering het belangrijk dat ook mantelzorgers maatschappelijke ondersteuning kunnen krijgen vanuit de Wmo 2015 als de zorg</w:t>
      </w:r>
      <w:r w:rsidRPr="007A1507" w:rsidR="00271843">
        <w:rPr>
          <w:rFonts w:ascii="Times New Roman" w:hAnsi="Times New Roman"/>
          <w:sz w:val="24"/>
          <w:szCs w:val="24"/>
        </w:rPr>
        <w:t>- en ondersteunings</w:t>
      </w:r>
      <w:r w:rsidRPr="007A1507">
        <w:rPr>
          <w:rFonts w:ascii="Times New Roman" w:hAnsi="Times New Roman"/>
          <w:sz w:val="24"/>
          <w:szCs w:val="24"/>
        </w:rPr>
        <w:t xml:space="preserve">taken </w:t>
      </w:r>
      <w:r w:rsidRPr="007A1507" w:rsidR="00E03DF7">
        <w:rPr>
          <w:rFonts w:ascii="Times New Roman" w:hAnsi="Times New Roman"/>
          <w:sz w:val="24"/>
          <w:szCs w:val="24"/>
        </w:rPr>
        <w:t xml:space="preserve">hun </w:t>
      </w:r>
      <w:r w:rsidRPr="007A1507" w:rsidR="00271843">
        <w:rPr>
          <w:rFonts w:ascii="Times New Roman" w:hAnsi="Times New Roman"/>
          <w:sz w:val="24"/>
          <w:szCs w:val="24"/>
        </w:rPr>
        <w:t xml:space="preserve">(tijdelijke) </w:t>
      </w:r>
      <w:r w:rsidRPr="007A1507">
        <w:rPr>
          <w:rFonts w:ascii="Times New Roman" w:hAnsi="Times New Roman"/>
          <w:sz w:val="24"/>
          <w:szCs w:val="24"/>
        </w:rPr>
        <w:t xml:space="preserve">te zwaar vallen. Mantelzorgondersteuning, zoals respijtzorg, kan helpen te voorkomen dat mantelzorgers overbelast raken. </w:t>
      </w:r>
      <w:r w:rsidRPr="007A1507" w:rsidR="00901B2E">
        <w:rPr>
          <w:rFonts w:ascii="Times New Roman" w:hAnsi="Times New Roman"/>
          <w:sz w:val="24"/>
          <w:szCs w:val="24"/>
        </w:rPr>
        <w:t>Cijfers uit de Staat van Volksgezondheid en Zorg laten zien dat</w:t>
      </w:r>
      <w:r w:rsidRPr="007A1507" w:rsidR="00271843">
        <w:rPr>
          <w:rFonts w:ascii="Times New Roman" w:hAnsi="Times New Roman"/>
          <w:sz w:val="24"/>
          <w:szCs w:val="24"/>
        </w:rPr>
        <w:t xml:space="preserve"> in 20</w:t>
      </w:r>
      <w:r w:rsidRPr="007A1507" w:rsidR="00254DED">
        <w:rPr>
          <w:rFonts w:ascii="Times New Roman" w:hAnsi="Times New Roman"/>
          <w:sz w:val="24"/>
          <w:szCs w:val="24"/>
        </w:rPr>
        <w:t>19</w:t>
      </w:r>
      <w:r w:rsidRPr="007A1507" w:rsidR="00901B2E">
        <w:rPr>
          <w:rStyle w:val="Voetnootmarkering"/>
          <w:rFonts w:ascii="Times New Roman" w:hAnsi="Times New Roman"/>
          <w:sz w:val="24"/>
          <w:szCs w:val="24"/>
        </w:rPr>
        <w:footnoteReference w:id="62"/>
      </w:r>
      <w:r w:rsidRPr="007A1507" w:rsidR="00271843">
        <w:rPr>
          <w:rFonts w:ascii="Times New Roman" w:hAnsi="Times New Roman"/>
          <w:sz w:val="24"/>
          <w:szCs w:val="24"/>
        </w:rPr>
        <w:t xml:space="preserve"> </w:t>
      </w:r>
      <w:r w:rsidRPr="007A1507" w:rsidR="00254DED">
        <w:rPr>
          <w:rFonts w:ascii="Times New Roman" w:hAnsi="Times New Roman"/>
          <w:sz w:val="24"/>
          <w:szCs w:val="24"/>
        </w:rPr>
        <w:t>32</w:t>
      </w:r>
      <w:r w:rsidRPr="007A1507" w:rsidR="00271843">
        <w:rPr>
          <w:rFonts w:ascii="Times New Roman" w:hAnsi="Times New Roman"/>
          <w:sz w:val="24"/>
          <w:szCs w:val="24"/>
        </w:rPr>
        <w:t xml:space="preserve">% van de mannelijke Nederlanders van 16 jaar of ouder mantelzorger </w:t>
      </w:r>
      <w:r w:rsidRPr="007A1507" w:rsidR="00901B2E">
        <w:rPr>
          <w:rFonts w:ascii="Times New Roman" w:hAnsi="Times New Roman"/>
          <w:sz w:val="24"/>
          <w:szCs w:val="24"/>
        </w:rPr>
        <w:t xml:space="preserve">was </w:t>
      </w:r>
      <w:r w:rsidRPr="007A1507" w:rsidR="00271843">
        <w:rPr>
          <w:rFonts w:ascii="Times New Roman" w:hAnsi="Times New Roman"/>
          <w:sz w:val="24"/>
          <w:szCs w:val="24"/>
        </w:rPr>
        <w:t xml:space="preserve">en </w:t>
      </w:r>
      <w:r w:rsidRPr="007A1507" w:rsidR="00254DED">
        <w:rPr>
          <w:rFonts w:ascii="Times New Roman" w:hAnsi="Times New Roman"/>
          <w:sz w:val="24"/>
          <w:szCs w:val="24"/>
        </w:rPr>
        <w:t>39</w:t>
      </w:r>
      <w:r w:rsidRPr="007A1507" w:rsidR="00271843">
        <w:rPr>
          <w:rFonts w:ascii="Times New Roman" w:hAnsi="Times New Roman"/>
          <w:sz w:val="24"/>
          <w:szCs w:val="24"/>
        </w:rPr>
        <w:t xml:space="preserve">% van de vrouwelijke Nederlanders van 16 jaar en ouder. </w:t>
      </w:r>
      <w:r w:rsidRPr="007A1507" w:rsidR="00901B2E">
        <w:rPr>
          <w:rFonts w:ascii="Times New Roman" w:hAnsi="Times New Roman"/>
          <w:sz w:val="24"/>
          <w:szCs w:val="24"/>
        </w:rPr>
        <w:t xml:space="preserve">Van de vrouwelijke </w:t>
      </w:r>
      <w:r w:rsidRPr="007A1507" w:rsidR="00901B2E">
        <w:rPr>
          <w:rFonts w:ascii="Times New Roman" w:hAnsi="Times New Roman"/>
          <w:sz w:val="24"/>
          <w:szCs w:val="24"/>
        </w:rPr>
        <w:lastRenderedPageBreak/>
        <w:t xml:space="preserve">mantelzorgers verleende 17,4% meer dan 3 maanden per jaar, meer dan 8 uur mantelzorg per week. Bij </w:t>
      </w:r>
      <w:r w:rsidRPr="007A1507" w:rsidR="00271843">
        <w:rPr>
          <w:rFonts w:ascii="Times New Roman" w:hAnsi="Times New Roman"/>
          <w:sz w:val="24"/>
          <w:szCs w:val="24"/>
        </w:rPr>
        <w:t xml:space="preserve">mannelijke mantelzorgers </w:t>
      </w:r>
      <w:r w:rsidRPr="007A1507" w:rsidR="00901B2E">
        <w:rPr>
          <w:rFonts w:ascii="Times New Roman" w:hAnsi="Times New Roman"/>
          <w:sz w:val="24"/>
          <w:szCs w:val="24"/>
        </w:rPr>
        <w:t>was dit percentage 15,3%</w:t>
      </w:r>
      <w:r w:rsidRPr="007A1507" w:rsidR="00271843">
        <w:rPr>
          <w:rFonts w:ascii="Times New Roman" w:hAnsi="Times New Roman"/>
          <w:sz w:val="24"/>
          <w:szCs w:val="24"/>
        </w:rPr>
        <w:t xml:space="preserve">. </w:t>
      </w:r>
    </w:p>
    <w:p w:rsidRPr="007A1507" w:rsidR="00343200" w:rsidP="00164A7E" w:rsidRDefault="00901B2E" w14:paraId="2DD4C18C" w14:textId="4A45F2ED">
      <w:pPr>
        <w:pStyle w:val="Geenafstand"/>
        <w:suppressAutoHyphens/>
        <w:rPr>
          <w:rFonts w:ascii="Times New Roman" w:hAnsi="Times New Roman"/>
          <w:sz w:val="24"/>
          <w:szCs w:val="24"/>
        </w:rPr>
      </w:pPr>
      <w:r w:rsidRPr="007A1507">
        <w:rPr>
          <w:rFonts w:ascii="Times New Roman" w:hAnsi="Times New Roman"/>
          <w:sz w:val="24"/>
          <w:szCs w:val="24"/>
        </w:rPr>
        <w:t>B</w:t>
      </w:r>
      <w:r w:rsidRPr="007A1507" w:rsidR="00271843">
        <w:rPr>
          <w:rFonts w:ascii="Times New Roman" w:hAnsi="Times New Roman"/>
          <w:sz w:val="24"/>
          <w:szCs w:val="24"/>
        </w:rPr>
        <w:t>ijna 11% van de vrouwe</w:t>
      </w:r>
      <w:r w:rsidRPr="007A1507">
        <w:rPr>
          <w:rFonts w:ascii="Times New Roman" w:hAnsi="Times New Roman"/>
          <w:sz w:val="24"/>
          <w:szCs w:val="24"/>
        </w:rPr>
        <w:t xml:space="preserve">lijke mantelzorgers voelde </w:t>
      </w:r>
      <w:r w:rsidRPr="007A1507" w:rsidR="00271843">
        <w:rPr>
          <w:rFonts w:ascii="Times New Roman" w:hAnsi="Times New Roman"/>
          <w:sz w:val="24"/>
          <w:szCs w:val="24"/>
        </w:rPr>
        <w:t xml:space="preserve">zich ernstig belast en bijna 7% van de mannelijke mantelzorgers. Juist voor </w:t>
      </w:r>
      <w:r w:rsidRPr="007A1507">
        <w:rPr>
          <w:rFonts w:ascii="Times New Roman" w:hAnsi="Times New Roman"/>
          <w:sz w:val="24"/>
          <w:szCs w:val="24"/>
        </w:rPr>
        <w:t xml:space="preserve">deze ernstig belaste groep </w:t>
      </w:r>
      <w:r w:rsidRPr="007A1507" w:rsidR="00271843">
        <w:rPr>
          <w:rFonts w:ascii="Times New Roman" w:hAnsi="Times New Roman"/>
          <w:sz w:val="24"/>
          <w:szCs w:val="24"/>
        </w:rPr>
        <w:t>is respijtzorg van belang. Er zijn verschillende vormen van respijtzorg beschikbaar binnen de Wmo 2015, zowel vrij toegankelijke vormen van respijtzorg, aangeboden als algemene voorziening (waarvoor geen ivb geldt) als geïndiceerde respijtzorg. Gemeenten hebben de mogelijkheid om voor geïndiceerde respijtzorg de ivb te vragen, maar hebben ook de mogelijkheid om (vormen van) geïndiceerde respijtzorg uit te zonderen van de ivb.</w:t>
      </w:r>
      <w:r w:rsidRPr="007A1507">
        <w:rPr>
          <w:rFonts w:ascii="Times New Roman" w:hAnsi="Times New Roman"/>
          <w:sz w:val="24"/>
          <w:szCs w:val="24"/>
        </w:rPr>
        <w:t xml:space="preserve"> </w:t>
      </w:r>
    </w:p>
    <w:p w:rsidRPr="007A1507" w:rsidR="00343200" w:rsidP="00164A7E" w:rsidRDefault="00343200" w14:paraId="13709D6C" w14:textId="77777777">
      <w:pPr>
        <w:pStyle w:val="Geenafstand"/>
        <w:suppressAutoHyphens/>
        <w:rPr>
          <w:rFonts w:ascii="Times New Roman" w:hAnsi="Times New Roman"/>
          <w:sz w:val="24"/>
          <w:szCs w:val="24"/>
        </w:rPr>
      </w:pPr>
    </w:p>
    <w:p w:rsidRPr="007A1507" w:rsidR="003E579B" w:rsidP="00164A7E" w:rsidRDefault="00343200" w14:paraId="6150D1B3" w14:textId="71B42A01">
      <w:pPr>
        <w:pStyle w:val="Geenafstand"/>
        <w:suppressAutoHyphens/>
        <w:rPr>
          <w:rFonts w:ascii="Times New Roman" w:hAnsi="Times New Roman"/>
          <w:sz w:val="24"/>
          <w:szCs w:val="24"/>
        </w:rPr>
      </w:pPr>
      <w:r w:rsidRPr="007A1507">
        <w:rPr>
          <w:rFonts w:ascii="Times New Roman" w:hAnsi="Times New Roman"/>
          <w:sz w:val="24"/>
          <w:szCs w:val="24"/>
        </w:rPr>
        <w:t xml:space="preserve">Om mantelzorgers te faciliteren om te zorgen voor familie, vrienden of anderen wordt momenteel ook uitvoering gegeven aan de </w:t>
      </w:r>
      <w:r w:rsidRPr="007A1507" w:rsidR="008E2D57">
        <w:rPr>
          <w:rFonts w:ascii="Times New Roman" w:hAnsi="Times New Roman"/>
          <w:sz w:val="24"/>
          <w:szCs w:val="24"/>
        </w:rPr>
        <w:t>‘</w:t>
      </w:r>
      <w:r w:rsidRPr="007A1507">
        <w:rPr>
          <w:rFonts w:ascii="Times New Roman" w:hAnsi="Times New Roman"/>
          <w:sz w:val="24"/>
          <w:szCs w:val="24"/>
        </w:rPr>
        <w:t>Mantelzorgagenda 2023-2026</w:t>
      </w:r>
      <w:r w:rsidRPr="007A1507" w:rsidR="008E2D57">
        <w:rPr>
          <w:rFonts w:ascii="Times New Roman" w:hAnsi="Times New Roman"/>
          <w:sz w:val="24"/>
          <w:szCs w:val="24"/>
        </w:rPr>
        <w:t>’</w:t>
      </w:r>
      <w:r w:rsidRPr="007A1507">
        <w:rPr>
          <w:rFonts w:ascii="Times New Roman" w:hAnsi="Times New Roman"/>
          <w:sz w:val="24"/>
          <w:szCs w:val="24"/>
        </w:rPr>
        <w:t>.</w:t>
      </w:r>
      <w:r w:rsidRPr="007A1507">
        <w:rPr>
          <w:rStyle w:val="Voetnootmarkering"/>
          <w:rFonts w:ascii="Times New Roman" w:hAnsi="Times New Roman"/>
          <w:sz w:val="24"/>
          <w:szCs w:val="24"/>
        </w:rPr>
        <w:footnoteReference w:id="63"/>
      </w:r>
      <w:r w:rsidRPr="007A1507">
        <w:rPr>
          <w:rFonts w:ascii="Times New Roman" w:hAnsi="Times New Roman"/>
          <w:sz w:val="24"/>
          <w:szCs w:val="24"/>
        </w:rPr>
        <w:t xml:space="preserve"> Over de voortgang daarvan is uw Kamer eind 2024 geïnformeerd.</w:t>
      </w:r>
      <w:r w:rsidRPr="007A1507">
        <w:rPr>
          <w:rStyle w:val="Voetnootmarkering"/>
          <w:rFonts w:ascii="Times New Roman" w:hAnsi="Times New Roman"/>
          <w:sz w:val="24"/>
          <w:szCs w:val="24"/>
        </w:rPr>
        <w:footnoteReference w:id="64"/>
      </w:r>
    </w:p>
    <w:p w:rsidRPr="007A1507" w:rsidR="003E579B" w:rsidP="00164A7E" w:rsidRDefault="003E579B" w14:paraId="574AED38" w14:textId="31AC6B94">
      <w:pPr>
        <w:pStyle w:val="Geenafstand"/>
        <w:suppressAutoHyphens/>
        <w:rPr>
          <w:rFonts w:ascii="Times New Roman" w:hAnsi="Times New Roman"/>
          <w:sz w:val="24"/>
          <w:szCs w:val="24"/>
        </w:rPr>
      </w:pPr>
    </w:p>
    <w:p w:rsidRPr="007A1507" w:rsidR="00436E72" w:rsidP="00164A7E" w:rsidRDefault="2FCA0C6C" w14:paraId="36DCBB73"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SP-fractie vragen de regering of zij een uitputtende opsomming kunnen leveren van alle voorzieningen waarvoor de ivb zou gaan gelden als dit wetsvoorstel wordt aangenomen. Kunnen zij daarbij ook aangeven voor welke algemene voorzieningen waarbij sprake is van een duurzame hulpverleningsrelatie gemeenten zelf een eigen bijdrage kunnen invoeren?</w:t>
      </w:r>
    </w:p>
    <w:p w:rsidRPr="007A1507" w:rsidR="00D26EA6" w:rsidP="00164A7E" w:rsidRDefault="00D26EA6" w14:paraId="319B47AC" w14:textId="77777777">
      <w:pPr>
        <w:pStyle w:val="Geenafstand"/>
        <w:suppressAutoHyphens/>
        <w:rPr>
          <w:rFonts w:ascii="Times New Roman" w:hAnsi="Times New Roman"/>
          <w:color w:val="C00000"/>
          <w:sz w:val="24"/>
          <w:szCs w:val="24"/>
        </w:rPr>
      </w:pPr>
    </w:p>
    <w:p w:rsidRPr="007A1507" w:rsidR="3C3D0781" w:rsidP="00164A7E" w:rsidRDefault="2FCA0C6C" w14:paraId="4E38DDA6" w14:textId="6C2BEF6F">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Een maatwerkvoorziening waarvoor een ivb verschuldigd kan zijn, is in de Wmo 2015 gedefinieerd als een geheel van diensten, hulpmiddelen, woningaanpassingen en andere maatregelen. </w:t>
      </w:r>
      <w:r w:rsidRPr="007A1507" w:rsidR="00E03DF7">
        <w:rPr>
          <w:rFonts w:ascii="Times New Roman" w:hAnsi="Times New Roman" w:eastAsia="Verdana"/>
          <w:sz w:val="24"/>
          <w:szCs w:val="24"/>
        </w:rPr>
        <w:t>Het gaat dan om een maatwerkvoorziening zonder beschermd wonen en opvang.</w:t>
      </w:r>
      <w:r w:rsidRPr="007A1507" w:rsidR="00E03DF7">
        <w:rPr>
          <w:rStyle w:val="Voetnootmarkering"/>
          <w:rFonts w:ascii="Times New Roman" w:hAnsi="Times New Roman" w:eastAsia="Verdana"/>
          <w:sz w:val="24"/>
          <w:szCs w:val="24"/>
        </w:rPr>
        <w:footnoteReference w:id="65"/>
      </w:r>
      <w:r w:rsidRPr="007A1507" w:rsidR="00E03DF7">
        <w:rPr>
          <w:rFonts w:ascii="Times New Roman" w:hAnsi="Times New Roman" w:eastAsia="Verdana"/>
          <w:sz w:val="24"/>
          <w:szCs w:val="24"/>
        </w:rPr>
        <w:t xml:space="preserve"> </w:t>
      </w:r>
      <w:r w:rsidRPr="007A1507">
        <w:rPr>
          <w:rFonts w:ascii="Times New Roman" w:hAnsi="Times New Roman" w:eastAsia="Verdana"/>
          <w:sz w:val="24"/>
          <w:szCs w:val="24"/>
        </w:rPr>
        <w:t xml:space="preserve">Omdat een maatwerkvoorziening een samenhangend geheel is, is de cliënt één eigen bijdrage verschuldigd, ongeacht de maatregelen waar de </w:t>
      </w:r>
      <w:r w:rsidRPr="007A1507" w:rsidR="00E03DF7">
        <w:rPr>
          <w:rFonts w:ascii="Times New Roman" w:hAnsi="Times New Roman" w:eastAsia="Verdana"/>
          <w:sz w:val="24"/>
          <w:szCs w:val="24"/>
        </w:rPr>
        <w:t xml:space="preserve">betreffende </w:t>
      </w:r>
      <w:r w:rsidRPr="007A1507">
        <w:rPr>
          <w:rFonts w:ascii="Times New Roman" w:hAnsi="Times New Roman" w:eastAsia="Verdana"/>
          <w:sz w:val="24"/>
          <w:szCs w:val="24"/>
        </w:rPr>
        <w:t xml:space="preserve">maatwerkvoorziening uit bestaat. De gemeenteraad kan bij verordening besluiten voor welke maatwerkvoorzieningen een </w:t>
      </w:r>
      <w:r w:rsidRPr="007A1507" w:rsidR="008E2D57">
        <w:rPr>
          <w:rFonts w:ascii="Times New Roman" w:hAnsi="Times New Roman" w:eastAsia="Verdana"/>
          <w:sz w:val="24"/>
          <w:szCs w:val="24"/>
        </w:rPr>
        <w:t>ivb</w:t>
      </w:r>
      <w:r w:rsidRPr="007A1507">
        <w:rPr>
          <w:rFonts w:ascii="Times New Roman" w:hAnsi="Times New Roman" w:eastAsia="Verdana"/>
          <w:sz w:val="24"/>
          <w:szCs w:val="24"/>
        </w:rPr>
        <w:t xml:space="preserve"> geldt. Daartoe worden in de verordening de desbetreffende maatregelen of combinatie van maatregelen aangewezen. Het is gelet op de systematiek van de Wmo 2015 en de gemeentelijke beleids</w:t>
      </w:r>
      <w:r w:rsidRPr="007A1507" w:rsidR="000E2B82">
        <w:rPr>
          <w:rFonts w:ascii="Times New Roman" w:hAnsi="Times New Roman" w:eastAsia="Verdana"/>
          <w:sz w:val="24"/>
          <w:szCs w:val="24"/>
        </w:rPr>
        <w:t>ruimte</w:t>
      </w:r>
      <w:r w:rsidRPr="007A1507">
        <w:rPr>
          <w:rFonts w:ascii="Times New Roman" w:hAnsi="Times New Roman" w:eastAsia="Verdana"/>
          <w:sz w:val="24"/>
          <w:szCs w:val="24"/>
        </w:rPr>
        <w:t xml:space="preserve"> omtrent het opleggen van eigen bijdragen derhalve niet mogelijk om een uitputtende opsomming te geven van alle maatwerkvoorzieningen waarvoor de ivb zou gaan gelden.</w:t>
      </w:r>
    </w:p>
    <w:p w:rsidRPr="007A1507" w:rsidR="00E03DF7" w:rsidP="00164A7E" w:rsidRDefault="00E03DF7" w14:paraId="144AEA36" w14:textId="77777777">
      <w:pPr>
        <w:pStyle w:val="Geenafstand"/>
        <w:suppressAutoHyphens/>
        <w:rPr>
          <w:rFonts w:ascii="Times New Roman" w:hAnsi="Times New Roman" w:eastAsia="Verdana"/>
          <w:sz w:val="24"/>
          <w:szCs w:val="24"/>
        </w:rPr>
      </w:pPr>
    </w:p>
    <w:p w:rsidRPr="007A1507" w:rsidR="3C3D0781" w:rsidP="00164A7E" w:rsidRDefault="3C3D0781" w14:paraId="5BF95A27" w14:textId="65ACDE0A">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Verder kunnen gemeenten zelf bepalen voor welke algemene voorzieningen met een duurzame hulpverleningsrelatie een eigen bijdrage verschuldigd is. Welke algemene voorzieningen dat kunnen zijn, is afhankelijk van de aard van de ondersteuning. In het wetsvoorstel wordt een duurzame hulpverleningsrelatie gedefinieerd als </w:t>
      </w:r>
      <w:r w:rsidRPr="007A1507">
        <w:rPr>
          <w:rFonts w:ascii="Times New Roman" w:hAnsi="Times New Roman" w:eastAsia="Verdana"/>
          <w:color w:val="000000" w:themeColor="text1"/>
          <w:sz w:val="24"/>
          <w:szCs w:val="24"/>
        </w:rPr>
        <w:t>hulpverlening van persoonlijke en voortdurende aard</w:t>
      </w:r>
      <w:r w:rsidRPr="007A1507">
        <w:rPr>
          <w:rFonts w:ascii="Times New Roman" w:hAnsi="Times New Roman" w:eastAsia="Verdana"/>
          <w:sz w:val="24"/>
          <w:szCs w:val="24"/>
        </w:rPr>
        <w:t>.</w:t>
      </w:r>
      <w:r w:rsidRPr="007A1507" w:rsidR="00640118">
        <w:rPr>
          <w:rStyle w:val="Voetnootmarkering"/>
          <w:rFonts w:ascii="Times New Roman" w:hAnsi="Times New Roman" w:eastAsia="Verdana"/>
          <w:sz w:val="24"/>
          <w:szCs w:val="24"/>
        </w:rPr>
        <w:footnoteReference w:id="66"/>
      </w:r>
      <w:r w:rsidRPr="007A1507" w:rsidR="00E03DF7">
        <w:rPr>
          <w:rFonts w:ascii="Times New Roman" w:hAnsi="Times New Roman" w:eastAsia="Verdana"/>
          <w:sz w:val="24"/>
          <w:szCs w:val="24"/>
        </w:rPr>
        <w:t xml:space="preserve"> Overigens zijn gemeenten niet verplicht om algemene voorzieningen met een duurzame</w:t>
      </w:r>
      <w:r w:rsidRPr="007A1507" w:rsidR="00472624">
        <w:rPr>
          <w:rFonts w:ascii="Times New Roman" w:hAnsi="Times New Roman" w:eastAsia="Verdana"/>
          <w:sz w:val="24"/>
          <w:szCs w:val="24"/>
        </w:rPr>
        <w:t xml:space="preserve"> </w:t>
      </w:r>
      <w:r w:rsidRPr="007A1507" w:rsidR="00E03DF7">
        <w:rPr>
          <w:rFonts w:ascii="Times New Roman" w:hAnsi="Times New Roman" w:eastAsia="Verdana"/>
          <w:sz w:val="24"/>
          <w:szCs w:val="24"/>
        </w:rPr>
        <w:t>hulpverleningsr</w:t>
      </w:r>
      <w:r w:rsidRPr="007A1507" w:rsidR="00724361">
        <w:rPr>
          <w:rFonts w:ascii="Times New Roman" w:hAnsi="Times New Roman" w:eastAsia="Verdana"/>
          <w:sz w:val="24"/>
          <w:szCs w:val="24"/>
        </w:rPr>
        <w:t>e</w:t>
      </w:r>
      <w:r w:rsidRPr="007A1507" w:rsidR="00E03DF7">
        <w:rPr>
          <w:rFonts w:ascii="Times New Roman" w:hAnsi="Times New Roman" w:eastAsia="Verdana"/>
          <w:sz w:val="24"/>
          <w:szCs w:val="24"/>
        </w:rPr>
        <w:t>latie aan te bieden.</w:t>
      </w:r>
      <w:r w:rsidRPr="007A1507" w:rsidR="00640118">
        <w:rPr>
          <w:rStyle w:val="Voetnootmarkering"/>
          <w:rFonts w:ascii="Times New Roman" w:hAnsi="Times New Roman" w:eastAsia="Verdana"/>
          <w:sz w:val="24"/>
          <w:szCs w:val="24"/>
        </w:rPr>
        <w:footnoteReference w:id="67"/>
      </w:r>
    </w:p>
    <w:p w:rsidRPr="007A1507" w:rsidR="00436E72" w:rsidP="00164A7E" w:rsidRDefault="621ADBC8" w14:paraId="13FEDB0F"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 xml:space="preserve">SGP-fractie </w:t>
      </w:r>
      <w:r w:rsidRPr="007A1507">
        <w:rPr>
          <w:rFonts w:ascii="Times New Roman" w:hAnsi="Times New Roman"/>
          <w:i/>
          <w:iCs/>
          <w:sz w:val="24"/>
          <w:szCs w:val="24"/>
        </w:rPr>
        <w:t xml:space="preserve">lezen dat de Vereniging Nederlandse Gemeenten (VNG) in haar uitvoeringstoets aangeeft dat het particuliere aanbod van alternatieve oplossingen in veel </w:t>
      </w:r>
      <w:r w:rsidRPr="007A1507">
        <w:rPr>
          <w:rFonts w:ascii="Times New Roman" w:hAnsi="Times New Roman"/>
          <w:i/>
          <w:iCs/>
          <w:sz w:val="24"/>
          <w:szCs w:val="24"/>
        </w:rPr>
        <w:lastRenderedPageBreak/>
        <w:t>regio’s beperkt beschikbaar is. Ziet de regering dit risico ook? Deze leden vragen of de regering de veronderstelling dat het particuliere aanbod zal toenemen nader cijfermatig kan onderbouwen, mede gelet op de huidige krappe arbeidsmarkt. Zijn er bepaalde regio’s waar de regering in het bijzonder risico’s ziet voor de beschikbaarheid van het aanbod voor particuliere hulp? Zo ja, welke regio’s? Is de regering voornemens aanpalend beleid op te stellen zodat particuliere hulp in alle regio’s beschikbaar wordt?</w:t>
      </w:r>
    </w:p>
    <w:p w:rsidRPr="007A1507" w:rsidR="00C356F3" w:rsidP="00164A7E" w:rsidRDefault="00C356F3" w14:paraId="74ED1192" w14:textId="77777777">
      <w:pPr>
        <w:pStyle w:val="Geenafstand"/>
        <w:suppressAutoHyphens/>
        <w:rPr>
          <w:rFonts w:ascii="Times New Roman" w:hAnsi="Times New Roman"/>
          <w:i/>
          <w:sz w:val="24"/>
          <w:szCs w:val="24"/>
        </w:rPr>
      </w:pPr>
    </w:p>
    <w:p w:rsidRPr="007A1507" w:rsidR="00E40F29" w:rsidP="00164A7E" w:rsidRDefault="00A351FA" w14:paraId="3EFA493D" w14:textId="13D59F3C">
      <w:pPr>
        <w:suppressAutoHyphens/>
        <w:rPr>
          <w:rFonts w:ascii="Times New Roman" w:hAnsi="Times New Roman" w:eastAsia="Verdana"/>
          <w:sz w:val="24"/>
          <w:szCs w:val="24"/>
        </w:rPr>
      </w:pPr>
      <w:r w:rsidRPr="007A1507">
        <w:rPr>
          <w:rFonts w:ascii="Times New Roman" w:hAnsi="Times New Roman" w:eastAsia="Verdana"/>
          <w:sz w:val="24"/>
          <w:szCs w:val="24"/>
        </w:rPr>
        <w:t>In</w:t>
      </w:r>
      <w:r w:rsidRPr="007A1507" w:rsidR="00E40F29">
        <w:rPr>
          <w:rFonts w:ascii="Times New Roman" w:hAnsi="Times New Roman" w:eastAsia="Verdana"/>
          <w:sz w:val="24"/>
          <w:szCs w:val="24"/>
        </w:rPr>
        <w:t xml:space="preserve"> veel beroepsklassen en </w:t>
      </w:r>
      <w:r w:rsidRPr="007A1507">
        <w:rPr>
          <w:rFonts w:ascii="Times New Roman" w:hAnsi="Times New Roman" w:eastAsia="Verdana"/>
          <w:sz w:val="24"/>
          <w:szCs w:val="24"/>
        </w:rPr>
        <w:t xml:space="preserve">in verschillende </w:t>
      </w:r>
      <w:r w:rsidRPr="007A1507" w:rsidR="00E40F29">
        <w:rPr>
          <w:rFonts w:ascii="Times New Roman" w:hAnsi="Times New Roman" w:eastAsia="Verdana"/>
          <w:sz w:val="24"/>
          <w:szCs w:val="24"/>
        </w:rPr>
        <w:t>regio’s is op dit moment sprake van een krappe tot zeer krappe arbeidsmarkt. Dat geldt ook voor zorg- en welzijnsberoepen en voor dienstverlenende beroepen.</w:t>
      </w:r>
      <w:r w:rsidRPr="007A1507" w:rsidR="00E40F29">
        <w:rPr>
          <w:rStyle w:val="Voetnootmarkering"/>
          <w:rFonts w:ascii="Times New Roman" w:hAnsi="Times New Roman" w:eastAsia="Verdana"/>
          <w:sz w:val="24"/>
          <w:szCs w:val="24"/>
        </w:rPr>
        <w:footnoteReference w:id="68"/>
      </w:r>
      <w:r w:rsidRPr="007A1507" w:rsidR="00E40F29">
        <w:rPr>
          <w:rFonts w:ascii="Times New Roman" w:hAnsi="Times New Roman" w:eastAsia="Verdana"/>
          <w:b/>
          <w:bCs/>
          <w:sz w:val="24"/>
          <w:szCs w:val="24"/>
        </w:rPr>
        <w:t xml:space="preserve"> </w:t>
      </w:r>
      <w:r w:rsidRPr="007A1507" w:rsidR="00E40F29">
        <w:rPr>
          <w:rFonts w:ascii="Times New Roman" w:hAnsi="Times New Roman" w:eastAsia="Verdana"/>
          <w:sz w:val="24"/>
          <w:szCs w:val="24"/>
        </w:rPr>
        <w:t xml:space="preserve">Hoewel er geen specifieke cijfers </w:t>
      </w:r>
      <w:r w:rsidRPr="007A1507" w:rsidR="006A3012">
        <w:rPr>
          <w:rFonts w:ascii="Times New Roman" w:hAnsi="Times New Roman" w:eastAsia="Verdana"/>
          <w:sz w:val="24"/>
          <w:szCs w:val="24"/>
        </w:rPr>
        <w:t xml:space="preserve">zijn </w:t>
      </w:r>
      <w:r w:rsidRPr="007A1507" w:rsidR="00E40F29">
        <w:rPr>
          <w:rFonts w:ascii="Times New Roman" w:hAnsi="Times New Roman" w:eastAsia="Verdana"/>
          <w:sz w:val="24"/>
          <w:szCs w:val="24"/>
        </w:rPr>
        <w:t xml:space="preserve">over de krapte op de arbeidsmarkt voor particuliere hulp bij het huishouden, is het aannemelijk dat ook die arbeidsmarkt, afhankelijk van de regio, krap of zeer krap is. </w:t>
      </w:r>
    </w:p>
    <w:p w:rsidRPr="007A1507" w:rsidR="00E40F29" w:rsidP="00164A7E" w:rsidRDefault="00243C2D" w14:paraId="22D8736B" w14:textId="758C6C6F">
      <w:pPr>
        <w:suppressAutoHyphens/>
        <w:rPr>
          <w:rFonts w:ascii="Times New Roman" w:hAnsi="Times New Roman" w:eastAsia="Verdana"/>
          <w:sz w:val="24"/>
          <w:szCs w:val="24"/>
        </w:rPr>
      </w:pPr>
      <w:r w:rsidRPr="007A1507">
        <w:rPr>
          <w:rFonts w:ascii="Times New Roman" w:hAnsi="Times New Roman"/>
          <w:sz w:val="24"/>
          <w:szCs w:val="24"/>
        </w:rPr>
        <w:t xml:space="preserve">Hoewel de krapte op de arbeidsmarkt een prangend maatschappelijk vraagstuk is, merkt de </w:t>
      </w:r>
      <w:r w:rsidRPr="007A1507" w:rsidR="007F0FF6">
        <w:rPr>
          <w:rFonts w:ascii="Times New Roman" w:hAnsi="Times New Roman"/>
          <w:sz w:val="24"/>
          <w:szCs w:val="24"/>
        </w:rPr>
        <w:t xml:space="preserve">regering op dat de krapte op de arbeidsmarkt voor particuliere hulpen niet van invloed is op het structurele effect van de ivb. </w:t>
      </w:r>
      <w:r w:rsidRPr="007A1507" w:rsidR="006A3012">
        <w:rPr>
          <w:rFonts w:ascii="Times New Roman" w:hAnsi="Times New Roman" w:eastAsia="Verdana"/>
          <w:sz w:val="24"/>
          <w:szCs w:val="24"/>
        </w:rPr>
        <w:t xml:space="preserve">Er zijn </w:t>
      </w:r>
      <w:r w:rsidRPr="007A1507" w:rsidR="007F0FF6">
        <w:rPr>
          <w:rFonts w:ascii="Times New Roman" w:hAnsi="Times New Roman" w:eastAsia="Verdana"/>
          <w:sz w:val="24"/>
          <w:szCs w:val="24"/>
        </w:rPr>
        <w:t xml:space="preserve">namelijk </w:t>
      </w:r>
      <w:r w:rsidRPr="007A1507" w:rsidR="006A3012">
        <w:rPr>
          <w:rFonts w:ascii="Times New Roman" w:hAnsi="Times New Roman" w:eastAsia="Verdana"/>
          <w:sz w:val="24"/>
          <w:szCs w:val="24"/>
        </w:rPr>
        <w:t>geen aanwijzingen d</w:t>
      </w:r>
      <w:r w:rsidRPr="007A1507" w:rsidR="00E40F29">
        <w:rPr>
          <w:rFonts w:ascii="Times New Roman" w:hAnsi="Times New Roman" w:eastAsia="Verdana"/>
          <w:sz w:val="24"/>
          <w:szCs w:val="24"/>
        </w:rPr>
        <w:t xml:space="preserve">at de markt voor particuliere hulp structureel en substantieel krapper is dan de </w:t>
      </w:r>
      <w:r w:rsidRPr="007A1507" w:rsidR="00C975CB">
        <w:rPr>
          <w:rFonts w:ascii="Times New Roman" w:hAnsi="Times New Roman" w:eastAsia="Verdana"/>
          <w:sz w:val="24"/>
          <w:szCs w:val="24"/>
        </w:rPr>
        <w:t>arbeids</w:t>
      </w:r>
      <w:r w:rsidRPr="007A1507" w:rsidR="00E40F29">
        <w:rPr>
          <w:rFonts w:ascii="Times New Roman" w:hAnsi="Times New Roman" w:eastAsia="Verdana"/>
          <w:sz w:val="24"/>
          <w:szCs w:val="24"/>
        </w:rPr>
        <w:t>markt voor huishoudelijke hulp in het kader van de Wmo 2</w:t>
      </w:r>
      <w:r w:rsidRPr="007A1507" w:rsidR="006A3012">
        <w:rPr>
          <w:rFonts w:ascii="Times New Roman" w:hAnsi="Times New Roman" w:eastAsia="Verdana"/>
          <w:sz w:val="24"/>
          <w:szCs w:val="24"/>
        </w:rPr>
        <w:t>0</w:t>
      </w:r>
      <w:r w:rsidRPr="007A1507" w:rsidR="00E40F29">
        <w:rPr>
          <w:rFonts w:ascii="Times New Roman" w:hAnsi="Times New Roman" w:eastAsia="Verdana"/>
          <w:sz w:val="24"/>
          <w:szCs w:val="24"/>
        </w:rPr>
        <w:t xml:space="preserve">15. </w:t>
      </w:r>
      <w:r w:rsidRPr="007A1507">
        <w:rPr>
          <w:rFonts w:ascii="Times New Roman" w:hAnsi="Times New Roman" w:eastAsia="Verdana"/>
          <w:sz w:val="24"/>
          <w:szCs w:val="24"/>
        </w:rPr>
        <w:t xml:space="preserve">Voor beide typen huishoudelijke hulp kan in verband met krapte sprake zijn van een wachttijd voor de cliënt. </w:t>
      </w:r>
      <w:r w:rsidRPr="007A1507" w:rsidR="007F0FF6">
        <w:rPr>
          <w:rFonts w:ascii="Times New Roman" w:hAnsi="Times New Roman" w:eastAsia="Verdana"/>
          <w:sz w:val="24"/>
          <w:szCs w:val="24"/>
        </w:rPr>
        <w:t>Daar</w:t>
      </w:r>
      <w:r w:rsidRPr="007A1507" w:rsidR="0050036B">
        <w:rPr>
          <w:rFonts w:ascii="Times New Roman" w:hAnsi="Times New Roman" w:eastAsia="Verdana"/>
          <w:sz w:val="24"/>
          <w:szCs w:val="24"/>
        </w:rPr>
        <w:t>door zal</w:t>
      </w:r>
      <w:r w:rsidRPr="007A1507" w:rsidR="00B178EA">
        <w:rPr>
          <w:rFonts w:ascii="Times New Roman" w:hAnsi="Times New Roman" w:eastAsia="Verdana"/>
          <w:sz w:val="24"/>
          <w:szCs w:val="24"/>
        </w:rPr>
        <w:t xml:space="preserve"> </w:t>
      </w:r>
      <w:r w:rsidRPr="007A1507">
        <w:rPr>
          <w:rFonts w:ascii="Times New Roman" w:hAnsi="Times New Roman" w:eastAsia="Verdana"/>
          <w:sz w:val="24"/>
          <w:szCs w:val="24"/>
        </w:rPr>
        <w:t xml:space="preserve">– </w:t>
      </w:r>
      <w:r w:rsidRPr="007A1507" w:rsidR="00E40F29">
        <w:rPr>
          <w:rFonts w:ascii="Times New Roman" w:hAnsi="Times New Roman" w:eastAsia="Verdana"/>
          <w:sz w:val="24"/>
          <w:szCs w:val="24"/>
        </w:rPr>
        <w:t xml:space="preserve">in de structurele situatie </w:t>
      </w:r>
      <w:r w:rsidRPr="007A1507">
        <w:rPr>
          <w:rFonts w:ascii="Times New Roman" w:hAnsi="Times New Roman" w:eastAsia="Verdana"/>
          <w:sz w:val="24"/>
          <w:szCs w:val="24"/>
        </w:rPr>
        <w:t xml:space="preserve">– </w:t>
      </w:r>
      <w:r w:rsidRPr="007A1507" w:rsidR="0050036B">
        <w:rPr>
          <w:rFonts w:ascii="Times New Roman" w:hAnsi="Times New Roman" w:eastAsia="Verdana"/>
          <w:sz w:val="24"/>
          <w:szCs w:val="24"/>
        </w:rPr>
        <w:t>de krapte op de arbeidsmarkt naar verwachting g</w:t>
      </w:r>
      <w:r w:rsidRPr="007A1507">
        <w:rPr>
          <w:rFonts w:ascii="Times New Roman" w:hAnsi="Times New Roman" w:eastAsia="Verdana"/>
          <w:sz w:val="24"/>
          <w:szCs w:val="24"/>
        </w:rPr>
        <w:t>een doorslaggevende</w:t>
      </w:r>
      <w:r w:rsidRPr="007A1507" w:rsidR="00E40F29">
        <w:rPr>
          <w:rFonts w:ascii="Times New Roman" w:hAnsi="Times New Roman" w:eastAsia="Verdana"/>
          <w:sz w:val="24"/>
          <w:szCs w:val="24"/>
        </w:rPr>
        <w:t xml:space="preserve"> factor zijn voor de keuze van cliënten om </w:t>
      </w:r>
      <w:r w:rsidRPr="007A1507" w:rsidR="00C975CB">
        <w:rPr>
          <w:rFonts w:ascii="Times New Roman" w:hAnsi="Times New Roman" w:eastAsia="Verdana"/>
          <w:sz w:val="24"/>
          <w:szCs w:val="24"/>
        </w:rPr>
        <w:t xml:space="preserve">huishoudelijke hulp </w:t>
      </w:r>
      <w:r w:rsidRPr="007A1507" w:rsidR="00EF028E">
        <w:rPr>
          <w:rFonts w:ascii="Times New Roman" w:hAnsi="Times New Roman" w:eastAsia="Verdana"/>
          <w:sz w:val="24"/>
          <w:szCs w:val="24"/>
        </w:rPr>
        <w:t xml:space="preserve">particulier te regelen of </w:t>
      </w:r>
      <w:r w:rsidRPr="007A1507" w:rsidR="004431CA">
        <w:rPr>
          <w:rFonts w:ascii="Times New Roman" w:hAnsi="Times New Roman" w:eastAsia="Verdana"/>
          <w:sz w:val="24"/>
          <w:szCs w:val="24"/>
        </w:rPr>
        <w:t xml:space="preserve">om daarvoor </w:t>
      </w:r>
      <w:r w:rsidRPr="007A1507" w:rsidR="00EF028E">
        <w:rPr>
          <w:rFonts w:ascii="Times New Roman" w:hAnsi="Times New Roman" w:eastAsia="Verdana"/>
          <w:sz w:val="24"/>
          <w:szCs w:val="24"/>
        </w:rPr>
        <w:t xml:space="preserve">een beroep </w:t>
      </w:r>
      <w:r w:rsidRPr="007A1507" w:rsidR="004431CA">
        <w:rPr>
          <w:rFonts w:ascii="Times New Roman" w:hAnsi="Times New Roman" w:eastAsia="Verdana"/>
          <w:sz w:val="24"/>
          <w:szCs w:val="24"/>
        </w:rPr>
        <w:t xml:space="preserve">te doen </w:t>
      </w:r>
      <w:r w:rsidRPr="007A1507" w:rsidR="00EF028E">
        <w:rPr>
          <w:rFonts w:ascii="Times New Roman" w:hAnsi="Times New Roman" w:eastAsia="Verdana"/>
          <w:sz w:val="24"/>
          <w:szCs w:val="24"/>
        </w:rPr>
        <w:t xml:space="preserve">op de Wmo 2015. De regering verwacht (op basis van de ervaringen met het abonnementstarief) dat </w:t>
      </w:r>
      <w:r w:rsidRPr="007A1507" w:rsidR="00951A5E">
        <w:rPr>
          <w:rFonts w:ascii="Times New Roman" w:hAnsi="Times New Roman" w:eastAsia="Verdana"/>
          <w:sz w:val="24"/>
          <w:szCs w:val="24"/>
        </w:rPr>
        <w:t xml:space="preserve">bij deze keuze </w:t>
      </w:r>
      <w:r w:rsidRPr="007A1507" w:rsidR="00EF028E">
        <w:rPr>
          <w:rFonts w:ascii="Times New Roman" w:hAnsi="Times New Roman" w:eastAsia="Verdana"/>
          <w:sz w:val="24"/>
          <w:szCs w:val="24"/>
        </w:rPr>
        <w:t>financiële overwegingen een veel grotere rol zullen spelen.</w:t>
      </w:r>
    </w:p>
    <w:p w:rsidRPr="007A1507" w:rsidR="004431CA" w:rsidP="00164A7E" w:rsidRDefault="00243C2D" w14:paraId="7CD7D0F8" w14:textId="4EB3C24D">
      <w:pPr>
        <w:suppressAutoHyphens/>
        <w:rPr>
          <w:rFonts w:ascii="Times New Roman" w:hAnsi="Times New Roman" w:eastAsia="Verdana"/>
          <w:sz w:val="24"/>
          <w:szCs w:val="24"/>
        </w:rPr>
      </w:pPr>
      <w:r w:rsidRPr="007A1507">
        <w:rPr>
          <w:rFonts w:ascii="Times New Roman" w:hAnsi="Times New Roman" w:eastAsia="Verdana"/>
          <w:sz w:val="24"/>
          <w:szCs w:val="24"/>
        </w:rPr>
        <w:t xml:space="preserve">Hoewel </w:t>
      </w:r>
      <w:r w:rsidRPr="007A1507" w:rsidR="0050036B">
        <w:rPr>
          <w:rFonts w:ascii="Times New Roman" w:hAnsi="Times New Roman" w:eastAsia="Verdana"/>
          <w:sz w:val="24"/>
          <w:szCs w:val="24"/>
        </w:rPr>
        <w:t>de regering geen verdiepende c</w:t>
      </w:r>
      <w:r w:rsidRPr="007A1507">
        <w:rPr>
          <w:rFonts w:ascii="Times New Roman" w:hAnsi="Times New Roman" w:eastAsia="Verdana"/>
          <w:sz w:val="24"/>
          <w:szCs w:val="24"/>
        </w:rPr>
        <w:t>ijfermatig</w:t>
      </w:r>
      <w:r w:rsidRPr="007A1507" w:rsidR="0050036B">
        <w:rPr>
          <w:rFonts w:ascii="Times New Roman" w:hAnsi="Times New Roman" w:eastAsia="Verdana"/>
          <w:sz w:val="24"/>
          <w:szCs w:val="24"/>
        </w:rPr>
        <w:t>e analyse heeft gemaakt van de (ontwikkeling van) de krapte op de markt voor particuliere huishoudelijke hulp</w:t>
      </w:r>
      <w:r w:rsidRPr="007A1507">
        <w:rPr>
          <w:rFonts w:ascii="Times New Roman" w:hAnsi="Times New Roman" w:eastAsia="Verdana"/>
          <w:sz w:val="24"/>
          <w:szCs w:val="24"/>
        </w:rPr>
        <w:t>,</w:t>
      </w:r>
      <w:r w:rsidRPr="007A1507" w:rsidR="0050036B">
        <w:rPr>
          <w:rFonts w:ascii="Times New Roman" w:hAnsi="Times New Roman" w:eastAsia="Verdana"/>
          <w:sz w:val="24"/>
          <w:szCs w:val="24"/>
        </w:rPr>
        <w:t xml:space="preserve"> vindt de regering het wel aannemelijk dat</w:t>
      </w:r>
      <w:r w:rsidRPr="007A1507">
        <w:rPr>
          <w:rFonts w:ascii="Times New Roman" w:hAnsi="Times New Roman" w:eastAsia="Verdana"/>
          <w:sz w:val="24"/>
          <w:szCs w:val="24"/>
        </w:rPr>
        <w:t xml:space="preserve"> </w:t>
      </w:r>
      <w:r w:rsidRPr="007A1507" w:rsidR="006A3012">
        <w:rPr>
          <w:rFonts w:ascii="Times New Roman" w:hAnsi="Times New Roman" w:eastAsia="Verdana"/>
          <w:sz w:val="24"/>
          <w:szCs w:val="24"/>
        </w:rPr>
        <w:t xml:space="preserve">het aanbod van particuliere hulpen </w:t>
      </w:r>
      <w:r w:rsidRPr="007A1507" w:rsidR="00E40F29">
        <w:rPr>
          <w:rFonts w:ascii="Times New Roman" w:hAnsi="Times New Roman" w:eastAsia="Verdana"/>
          <w:sz w:val="24"/>
          <w:szCs w:val="24"/>
        </w:rPr>
        <w:t xml:space="preserve">(deels) zal meebewegen met de veranderende vraag </w:t>
      </w:r>
      <w:r w:rsidRPr="007A1507" w:rsidR="006A3012">
        <w:rPr>
          <w:rFonts w:ascii="Times New Roman" w:hAnsi="Times New Roman" w:eastAsia="Verdana"/>
          <w:sz w:val="24"/>
          <w:szCs w:val="24"/>
        </w:rPr>
        <w:t xml:space="preserve">die het </w:t>
      </w:r>
      <w:r w:rsidRPr="007A1507" w:rsidR="00E40F29">
        <w:rPr>
          <w:rFonts w:ascii="Times New Roman" w:hAnsi="Times New Roman" w:eastAsia="Verdana"/>
          <w:sz w:val="24"/>
          <w:szCs w:val="24"/>
        </w:rPr>
        <w:t>gevolg is van de invoering van de ivb.</w:t>
      </w:r>
      <w:r w:rsidRPr="007A1507">
        <w:rPr>
          <w:rFonts w:ascii="Times New Roman" w:hAnsi="Times New Roman" w:eastAsia="Verdana"/>
          <w:sz w:val="24"/>
          <w:szCs w:val="24"/>
        </w:rPr>
        <w:t xml:space="preserve"> </w:t>
      </w:r>
      <w:r w:rsidRPr="007A1507" w:rsidR="0050036B">
        <w:rPr>
          <w:rFonts w:ascii="Times New Roman" w:hAnsi="Times New Roman" w:eastAsia="Verdana"/>
          <w:sz w:val="24"/>
          <w:szCs w:val="24"/>
        </w:rPr>
        <w:t>D</w:t>
      </w:r>
      <w:r w:rsidRPr="007A1507" w:rsidR="3B3C6D54">
        <w:rPr>
          <w:rFonts w:ascii="Times New Roman" w:hAnsi="Times New Roman" w:eastAsia="Verdana"/>
          <w:sz w:val="24"/>
          <w:szCs w:val="24"/>
        </w:rPr>
        <w:t xml:space="preserve">e </w:t>
      </w:r>
      <w:r w:rsidRPr="007A1507" w:rsidR="0050036B">
        <w:rPr>
          <w:rFonts w:ascii="Times New Roman" w:hAnsi="Times New Roman" w:eastAsia="Verdana"/>
          <w:sz w:val="24"/>
          <w:szCs w:val="24"/>
        </w:rPr>
        <w:t xml:space="preserve">regering acht het aannemelijk dat de </w:t>
      </w:r>
      <w:r w:rsidRPr="007A1507" w:rsidR="3B3C6D54">
        <w:rPr>
          <w:rFonts w:ascii="Times New Roman" w:hAnsi="Times New Roman" w:eastAsia="Verdana"/>
          <w:sz w:val="24"/>
          <w:szCs w:val="24"/>
        </w:rPr>
        <w:t>invoering van het abonnementstarief in 2019</w:t>
      </w:r>
      <w:r w:rsidRPr="007A1507" w:rsidR="00E40F29">
        <w:rPr>
          <w:rFonts w:ascii="Times New Roman" w:hAnsi="Times New Roman" w:eastAsia="Verdana"/>
          <w:sz w:val="24"/>
          <w:szCs w:val="24"/>
        </w:rPr>
        <w:t xml:space="preserve"> een dempend effect </w:t>
      </w:r>
      <w:r w:rsidRPr="007A1507" w:rsidR="0050036B">
        <w:rPr>
          <w:rFonts w:ascii="Times New Roman" w:hAnsi="Times New Roman" w:eastAsia="Verdana"/>
          <w:sz w:val="24"/>
          <w:szCs w:val="24"/>
        </w:rPr>
        <w:t xml:space="preserve">heeft </w:t>
      </w:r>
      <w:r w:rsidRPr="007A1507" w:rsidR="00E40F29">
        <w:rPr>
          <w:rFonts w:ascii="Times New Roman" w:hAnsi="Times New Roman" w:eastAsia="Verdana"/>
          <w:sz w:val="24"/>
          <w:szCs w:val="24"/>
        </w:rPr>
        <w:t>gehad op het aanbod van particuliere hulpen</w:t>
      </w:r>
      <w:r w:rsidRPr="007A1507" w:rsidR="0050036B">
        <w:rPr>
          <w:rFonts w:ascii="Times New Roman" w:hAnsi="Times New Roman" w:eastAsia="Verdana"/>
          <w:sz w:val="24"/>
          <w:szCs w:val="24"/>
        </w:rPr>
        <w:t>,</w:t>
      </w:r>
      <w:r w:rsidRPr="007A1507" w:rsidR="00E40F29">
        <w:rPr>
          <w:rFonts w:ascii="Times New Roman" w:hAnsi="Times New Roman" w:eastAsia="Verdana"/>
          <w:sz w:val="24"/>
          <w:szCs w:val="24"/>
        </w:rPr>
        <w:t xml:space="preserve"> </w:t>
      </w:r>
      <w:r w:rsidRPr="007A1507">
        <w:rPr>
          <w:rFonts w:ascii="Times New Roman" w:hAnsi="Times New Roman" w:eastAsia="Verdana"/>
          <w:sz w:val="24"/>
          <w:szCs w:val="24"/>
        </w:rPr>
        <w:t>omdat</w:t>
      </w:r>
      <w:r w:rsidRPr="007A1507" w:rsidR="00E40F29">
        <w:rPr>
          <w:rFonts w:ascii="Times New Roman" w:hAnsi="Times New Roman" w:eastAsia="Verdana"/>
          <w:sz w:val="24"/>
          <w:szCs w:val="24"/>
        </w:rPr>
        <w:t xml:space="preserve"> </w:t>
      </w:r>
      <w:r w:rsidRPr="007A1507" w:rsidR="0050036B">
        <w:rPr>
          <w:rFonts w:ascii="Times New Roman" w:hAnsi="Times New Roman" w:eastAsia="Verdana"/>
          <w:sz w:val="24"/>
          <w:szCs w:val="24"/>
        </w:rPr>
        <w:t>door die invoering</w:t>
      </w:r>
      <w:r w:rsidRPr="007A1507" w:rsidR="00472624">
        <w:rPr>
          <w:rFonts w:ascii="Times New Roman" w:hAnsi="Times New Roman" w:eastAsia="Verdana"/>
          <w:sz w:val="24"/>
          <w:szCs w:val="24"/>
        </w:rPr>
        <w:t xml:space="preserve"> </w:t>
      </w:r>
      <w:r w:rsidRPr="007A1507" w:rsidR="3B3C6D54">
        <w:rPr>
          <w:rFonts w:ascii="Times New Roman" w:hAnsi="Times New Roman" w:eastAsia="Verdana"/>
          <w:sz w:val="24"/>
          <w:szCs w:val="24"/>
        </w:rPr>
        <w:t xml:space="preserve">een substantieel deel van de vraag naar particuliere hulpen kwam te vervallen en is verschoven naar de collectief gefinancierde ondersteuning op basis van de Wmo 2015. </w:t>
      </w:r>
      <w:r w:rsidRPr="007A1507" w:rsidR="00E40F29">
        <w:rPr>
          <w:rFonts w:ascii="Times New Roman" w:hAnsi="Times New Roman" w:eastAsia="Verdana"/>
          <w:sz w:val="24"/>
          <w:szCs w:val="24"/>
        </w:rPr>
        <w:t xml:space="preserve">Andersom </w:t>
      </w:r>
      <w:r w:rsidRPr="007A1507" w:rsidR="0050036B">
        <w:rPr>
          <w:rFonts w:ascii="Times New Roman" w:hAnsi="Times New Roman" w:eastAsia="Verdana"/>
          <w:sz w:val="24"/>
          <w:szCs w:val="24"/>
        </w:rPr>
        <w:t>acht de r</w:t>
      </w:r>
      <w:r w:rsidRPr="007A1507" w:rsidR="00E40F29">
        <w:rPr>
          <w:rFonts w:ascii="Times New Roman" w:hAnsi="Times New Roman" w:eastAsia="Verdana"/>
          <w:sz w:val="24"/>
          <w:szCs w:val="24"/>
        </w:rPr>
        <w:t xml:space="preserve">egering </w:t>
      </w:r>
      <w:r w:rsidRPr="007A1507" w:rsidR="0050036B">
        <w:rPr>
          <w:rFonts w:ascii="Times New Roman" w:hAnsi="Times New Roman" w:eastAsia="Verdana"/>
          <w:sz w:val="24"/>
          <w:szCs w:val="24"/>
        </w:rPr>
        <w:t xml:space="preserve">het </w:t>
      </w:r>
      <w:r w:rsidRPr="007A1507" w:rsidR="00E40F29">
        <w:rPr>
          <w:rFonts w:ascii="Times New Roman" w:hAnsi="Times New Roman" w:eastAsia="Verdana"/>
          <w:sz w:val="24"/>
          <w:szCs w:val="24"/>
        </w:rPr>
        <w:t>nu</w:t>
      </w:r>
      <w:r w:rsidRPr="007A1507" w:rsidR="0050036B">
        <w:rPr>
          <w:rFonts w:ascii="Times New Roman" w:hAnsi="Times New Roman" w:eastAsia="Verdana"/>
          <w:sz w:val="24"/>
          <w:szCs w:val="24"/>
        </w:rPr>
        <w:t xml:space="preserve"> waarschijnlijk</w:t>
      </w:r>
      <w:r w:rsidRPr="007A1507" w:rsidR="00E40F29">
        <w:rPr>
          <w:rFonts w:ascii="Times New Roman" w:hAnsi="Times New Roman" w:eastAsia="Verdana"/>
          <w:sz w:val="24"/>
          <w:szCs w:val="24"/>
        </w:rPr>
        <w:t xml:space="preserve"> </w:t>
      </w:r>
      <w:r w:rsidRPr="007A1507" w:rsidR="3B3C6D54">
        <w:rPr>
          <w:rFonts w:ascii="Times New Roman" w:hAnsi="Times New Roman" w:eastAsia="Verdana"/>
          <w:sz w:val="24"/>
          <w:szCs w:val="24"/>
        </w:rPr>
        <w:t xml:space="preserve">dat met de vervanging van het abonnementstarief door de ivb, de vraag naar particuliere hulpen weer (geleidelijk) zal toenemen, waardoor het voor mensen ook (geleidelijk) weer interessanter wordt om zich als particuliere hulp bij het huishouden aan te bieden op de arbeidsmarkt. </w:t>
      </w:r>
      <w:r w:rsidRPr="007A1507" w:rsidR="00B178EA">
        <w:rPr>
          <w:rFonts w:ascii="Times New Roman" w:hAnsi="Times New Roman" w:eastAsia="Verdana"/>
          <w:sz w:val="24"/>
          <w:szCs w:val="24"/>
        </w:rPr>
        <w:t xml:space="preserve">Hierbij kan bijvoorbeeld gedacht worden aan mensen die op basis van de Rdah, part-time schoonmaakwerk willen verrichten, maar voor wie in dienst treden bij een door de gemeente gecontracteerde thuiszorgorganisatie nu een te grote stap is. </w:t>
      </w:r>
      <w:r w:rsidRPr="007A1507" w:rsidR="00E40F29">
        <w:rPr>
          <w:rFonts w:ascii="Times New Roman" w:hAnsi="Times New Roman" w:eastAsia="Verdana"/>
          <w:sz w:val="24"/>
          <w:szCs w:val="24"/>
        </w:rPr>
        <w:t xml:space="preserve">De regering </w:t>
      </w:r>
      <w:r w:rsidRPr="007A1507" w:rsidR="006A41E7">
        <w:rPr>
          <w:rFonts w:ascii="Times New Roman" w:hAnsi="Times New Roman" w:eastAsia="Verdana"/>
          <w:sz w:val="24"/>
          <w:szCs w:val="24"/>
        </w:rPr>
        <w:t>heeft niet het</w:t>
      </w:r>
      <w:r w:rsidRPr="007A1507" w:rsidR="00E40F29">
        <w:rPr>
          <w:rFonts w:ascii="Times New Roman" w:hAnsi="Times New Roman" w:eastAsia="Verdana"/>
          <w:sz w:val="24"/>
          <w:szCs w:val="24"/>
        </w:rPr>
        <w:t xml:space="preserve"> voornemen om aanpalend beleid te maken om het aanbod van particuliere hulpen te vergroten.</w:t>
      </w:r>
      <w:r w:rsidRPr="007A1507" w:rsidR="00B178EA">
        <w:rPr>
          <w:rFonts w:ascii="Times New Roman" w:hAnsi="Times New Roman" w:eastAsia="Verdana"/>
          <w:sz w:val="24"/>
          <w:szCs w:val="24"/>
        </w:rPr>
        <w:t xml:space="preserve"> </w:t>
      </w:r>
    </w:p>
    <w:p w:rsidRPr="007A1507" w:rsidR="00243C2D" w:rsidP="00164A7E" w:rsidRDefault="00243C2D" w14:paraId="35893E06" w14:textId="2728DB8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Krapte op de arbeidsmarkt voor particuliere hulpen kan er </w:t>
      </w:r>
      <w:r w:rsidRPr="007A1507" w:rsidR="0040226E">
        <w:rPr>
          <w:rFonts w:ascii="Times New Roman" w:hAnsi="Times New Roman" w:eastAsia="Verdana"/>
          <w:sz w:val="24"/>
          <w:szCs w:val="24"/>
        </w:rPr>
        <w:t xml:space="preserve">overigens </w:t>
      </w:r>
      <w:r w:rsidRPr="007A1507">
        <w:rPr>
          <w:rFonts w:ascii="Times New Roman" w:hAnsi="Times New Roman" w:eastAsia="Verdana"/>
          <w:sz w:val="24"/>
          <w:szCs w:val="24"/>
        </w:rPr>
        <w:t xml:space="preserve">wel toe leiden dat cliënten die naar een particuliere hulp zouden willen overstappen (buiten de Wmo 2015), niet meteen een particuliere hulp kunnen vinden. Dit is een van de redenen waarom de regering verwacht dat het structurele effect van de ivb geleidelijk zal worden bereikt, en niet in het eerste jaar al volledig (zie paragraaf 9.3 van de memorie van toelichting bij het wetsvoorstel). </w:t>
      </w:r>
    </w:p>
    <w:p w:rsidRPr="007A1507" w:rsidR="00C339AD" w:rsidP="00164A7E" w:rsidRDefault="00C339AD" w14:paraId="7FA41BB9" w14:textId="77777777">
      <w:pPr>
        <w:suppressAutoHyphens/>
        <w:spacing w:after="0"/>
        <w:rPr>
          <w:rFonts w:ascii="Times New Roman" w:hAnsi="Times New Roman"/>
          <w:sz w:val="24"/>
          <w:szCs w:val="24"/>
        </w:rPr>
      </w:pPr>
    </w:p>
    <w:p w:rsidRPr="007A1507" w:rsidR="00436E72" w:rsidP="00164A7E" w:rsidRDefault="2FCA0C6C" w14:paraId="1CFA7CA9"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SGP-fractie vragen of de regering kan toelichten waarom er voor een bedrag van €328 per maand is gekozen terwijl uit de maatschappelijke prijslijst blijkt dat het mediaanbedrag voor huishoudelijke hulp basis/midden ligt op een bedrag van €363 per maand. In hoeveel gemeenten zal het hierdoor alsnog aantrekkelijker zijn om een beroep te doen op de Wmo 2015 in plaats van een keuze te maken voor particuliere hulp?</w:t>
      </w:r>
    </w:p>
    <w:p w:rsidRPr="007A1507" w:rsidR="00436E72" w:rsidP="00164A7E" w:rsidRDefault="00436E72" w14:paraId="516CCBEA" w14:textId="77777777">
      <w:pPr>
        <w:pStyle w:val="Geenafstand"/>
        <w:suppressAutoHyphens/>
        <w:rPr>
          <w:rFonts w:ascii="Times New Roman" w:hAnsi="Times New Roman"/>
          <w:sz w:val="24"/>
          <w:szCs w:val="24"/>
        </w:rPr>
      </w:pPr>
    </w:p>
    <w:p w:rsidRPr="007A1507" w:rsidR="00C339AD" w:rsidP="00164A7E" w:rsidRDefault="33D3393F" w14:paraId="69AAB567" w14:textId="01B9767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maximum-ivb van € 328 per maand (prijspeil 2025) is niet gebaseerd op de mediane maandelijkse kosten van gemeenten voor </w:t>
      </w:r>
      <w:r w:rsidRPr="007A1507" w:rsidR="0085450A">
        <w:rPr>
          <w:rFonts w:ascii="Times New Roman" w:hAnsi="Times New Roman" w:eastAsia="Verdana"/>
          <w:sz w:val="24"/>
          <w:szCs w:val="24"/>
        </w:rPr>
        <w:t xml:space="preserve">de </w:t>
      </w:r>
      <w:r w:rsidRPr="007A1507">
        <w:rPr>
          <w:rFonts w:ascii="Times New Roman" w:hAnsi="Times New Roman" w:eastAsia="Verdana"/>
          <w:sz w:val="24"/>
          <w:szCs w:val="24"/>
        </w:rPr>
        <w:t>huishoudelijke hulp</w:t>
      </w:r>
      <w:r w:rsidRPr="007A1507" w:rsidR="0085450A">
        <w:rPr>
          <w:rFonts w:ascii="Times New Roman" w:hAnsi="Times New Roman" w:eastAsia="Verdana"/>
          <w:sz w:val="24"/>
          <w:szCs w:val="24"/>
        </w:rPr>
        <w:t xml:space="preserve"> voor een cliënt</w:t>
      </w:r>
      <w:r w:rsidRPr="007A1507">
        <w:rPr>
          <w:rFonts w:ascii="Times New Roman" w:hAnsi="Times New Roman" w:eastAsia="Verdana"/>
          <w:sz w:val="24"/>
          <w:szCs w:val="24"/>
        </w:rPr>
        <w:t xml:space="preserve">, maar is bij benadering gelijk aan de maandelijkse kosten voor gemeenten </w:t>
      </w:r>
      <w:r w:rsidRPr="007A1507" w:rsidR="00FD33B7">
        <w:rPr>
          <w:rFonts w:ascii="Times New Roman" w:hAnsi="Times New Roman" w:eastAsia="Verdana"/>
          <w:sz w:val="24"/>
          <w:szCs w:val="24"/>
        </w:rPr>
        <w:t xml:space="preserve">voor de inzet </w:t>
      </w:r>
      <w:r w:rsidRPr="007A1507">
        <w:rPr>
          <w:rFonts w:ascii="Times New Roman" w:hAnsi="Times New Roman" w:eastAsia="Verdana"/>
          <w:sz w:val="24"/>
          <w:szCs w:val="24"/>
        </w:rPr>
        <w:t>van twee uur huishoudelijke hulp per week. Daarbij is uitgegaan van het mediane uurtarief van € 37 (prijspeil 2024), zoals opgenomen in de maatschappelijke prijslijst, geïndexeerd naar het actuele prijspeil.</w:t>
      </w:r>
      <w:r w:rsidRPr="007A1507" w:rsidR="00FD33B7">
        <w:rPr>
          <w:rStyle w:val="Voetnootmarkering"/>
          <w:rFonts w:ascii="Times New Roman" w:hAnsi="Times New Roman"/>
          <w:sz w:val="24"/>
          <w:szCs w:val="24"/>
        </w:rPr>
        <w:footnoteReference w:id="69"/>
      </w:r>
      <w:r w:rsidRPr="007A1507">
        <w:rPr>
          <w:rFonts w:ascii="Times New Roman" w:hAnsi="Times New Roman" w:eastAsia="Verdana"/>
          <w:sz w:val="24"/>
          <w:szCs w:val="24"/>
        </w:rPr>
        <w:t xml:space="preserve"> Er is gerekend met 4 1/3 weken per maand.</w:t>
      </w:r>
    </w:p>
    <w:p w:rsidRPr="007A1507" w:rsidR="00640118" w:rsidP="00164A7E" w:rsidRDefault="00640118" w14:paraId="24718B09" w14:textId="77777777">
      <w:pPr>
        <w:suppressAutoHyphens/>
        <w:spacing w:after="0"/>
        <w:rPr>
          <w:rFonts w:ascii="Times New Roman" w:hAnsi="Times New Roman" w:eastAsia="Verdana"/>
          <w:sz w:val="24"/>
          <w:szCs w:val="24"/>
        </w:rPr>
      </w:pPr>
    </w:p>
    <w:p w:rsidRPr="007A1507" w:rsidR="00C339AD" w:rsidP="00164A7E" w:rsidRDefault="621ADBC8" w14:paraId="4820B063" w14:textId="2282C6C3">
      <w:pPr>
        <w:suppressAutoHyphens/>
        <w:spacing w:after="0"/>
        <w:rPr>
          <w:rFonts w:ascii="Times New Roman" w:hAnsi="Times New Roman" w:eastAsia="Verdana"/>
          <w:sz w:val="24"/>
          <w:szCs w:val="24"/>
        </w:rPr>
      </w:pPr>
      <w:r w:rsidRPr="007A1507">
        <w:rPr>
          <w:rFonts w:ascii="Times New Roman" w:hAnsi="Times New Roman" w:eastAsia="Verdana"/>
          <w:sz w:val="24"/>
          <w:szCs w:val="24"/>
        </w:rPr>
        <w:t>Twee uur huishoudelijke hulp per week is bij benadering gelijk aan het aantal uur huishoudelijke hulp per week dat – volgens het door Bureau HHM ontwikkelde Normenkader Huishoudelijke Ondersteuning 2025 – nodig is voor een schoon en leefbaar huis in de gemiddelde cliëntsituatie.</w:t>
      </w:r>
      <w:r w:rsidRPr="007A1507" w:rsidR="00FD33B7">
        <w:rPr>
          <w:rStyle w:val="Voetnootmarkering"/>
          <w:rFonts w:ascii="Times New Roman" w:hAnsi="Times New Roman"/>
          <w:sz w:val="24"/>
          <w:szCs w:val="24"/>
        </w:rPr>
        <w:footnoteReference w:id="70"/>
      </w:r>
      <w:r w:rsidRPr="007A1507" w:rsidR="00472624">
        <w:rPr>
          <w:rFonts w:ascii="Times New Roman" w:hAnsi="Times New Roman" w:eastAsia="Verdana"/>
          <w:sz w:val="24"/>
          <w:szCs w:val="24"/>
        </w:rPr>
        <w:t xml:space="preserve"> </w:t>
      </w:r>
    </w:p>
    <w:p w:rsidRPr="007A1507" w:rsidR="00C339AD" w:rsidP="00164A7E" w:rsidRDefault="00640118" w14:paraId="49851B9A" w14:textId="279888E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Twee uur per week </w:t>
      </w:r>
      <w:r w:rsidRPr="007A1507" w:rsidR="33D3393F">
        <w:rPr>
          <w:rFonts w:ascii="Times New Roman" w:hAnsi="Times New Roman" w:eastAsia="Verdana"/>
          <w:sz w:val="24"/>
          <w:szCs w:val="24"/>
        </w:rPr>
        <w:t xml:space="preserve">is niet noodzakelijkerwijs gelijk aan de gemiddelde hoeveelheid huishoudelijke hulp die </w:t>
      </w:r>
      <w:r w:rsidRPr="007A1507">
        <w:rPr>
          <w:rFonts w:ascii="Times New Roman" w:hAnsi="Times New Roman" w:eastAsia="Verdana"/>
          <w:sz w:val="24"/>
          <w:szCs w:val="24"/>
        </w:rPr>
        <w:t xml:space="preserve">in een gemeente </w:t>
      </w:r>
      <w:r w:rsidRPr="007A1507" w:rsidR="33D3393F">
        <w:rPr>
          <w:rFonts w:ascii="Times New Roman" w:hAnsi="Times New Roman" w:eastAsia="Verdana"/>
          <w:sz w:val="24"/>
          <w:szCs w:val="24"/>
        </w:rPr>
        <w:t>per week aan cliënten wordt geleverd vanuit de Wmo 2015. Soms hebben cliënten niet alleen behoefte aan ondersteuning bij de zorg voor een schoon en leefbaar huis, maar is er bijvoorbeeld ook ondersteuning nodig door een huishoudelijke hulp voor zaken als wassen, strijken of boodschappen doen.</w:t>
      </w:r>
    </w:p>
    <w:p w:rsidRPr="007A1507" w:rsidR="00640118" w:rsidP="00164A7E" w:rsidRDefault="00640118" w14:paraId="79344F2E" w14:textId="77777777">
      <w:pPr>
        <w:suppressAutoHyphens/>
        <w:spacing w:after="0"/>
        <w:rPr>
          <w:rFonts w:ascii="Times New Roman" w:hAnsi="Times New Roman" w:eastAsia="Verdana"/>
          <w:sz w:val="24"/>
          <w:szCs w:val="24"/>
        </w:rPr>
      </w:pPr>
    </w:p>
    <w:p w:rsidRPr="007A1507" w:rsidR="00C339AD" w:rsidP="00164A7E" w:rsidRDefault="33D3393F" w14:paraId="0214E87F" w14:textId="18E52B0A">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Dat de maximum-ivb van € 328 per maand </w:t>
      </w:r>
      <w:r w:rsidRPr="007A1507" w:rsidR="00F80853">
        <w:rPr>
          <w:rFonts w:ascii="Times New Roman" w:hAnsi="Times New Roman" w:eastAsia="Verdana"/>
          <w:sz w:val="24"/>
          <w:szCs w:val="24"/>
        </w:rPr>
        <w:t xml:space="preserve">(prijspeil 2025) </w:t>
      </w:r>
      <w:r w:rsidRPr="007A1507">
        <w:rPr>
          <w:rFonts w:ascii="Times New Roman" w:hAnsi="Times New Roman" w:eastAsia="Verdana"/>
          <w:sz w:val="24"/>
          <w:szCs w:val="24"/>
        </w:rPr>
        <w:t xml:space="preserve">lager is dan de mediane maandelijkse kosten voor gemeenten </w:t>
      </w:r>
      <w:r w:rsidRPr="007A1507" w:rsidR="00930E57">
        <w:rPr>
          <w:rFonts w:ascii="Times New Roman" w:hAnsi="Times New Roman" w:eastAsia="Verdana"/>
          <w:sz w:val="24"/>
          <w:szCs w:val="24"/>
        </w:rPr>
        <w:t>v</w:t>
      </w:r>
      <w:r w:rsidRPr="007A1507">
        <w:rPr>
          <w:rFonts w:ascii="Times New Roman" w:hAnsi="Times New Roman" w:eastAsia="Verdana"/>
          <w:sz w:val="24"/>
          <w:szCs w:val="24"/>
        </w:rPr>
        <w:t xml:space="preserve">an </w:t>
      </w:r>
      <w:r w:rsidRPr="007A1507" w:rsidR="00640118">
        <w:rPr>
          <w:rFonts w:ascii="Times New Roman" w:hAnsi="Times New Roman" w:eastAsia="Verdana"/>
          <w:sz w:val="24"/>
          <w:szCs w:val="24"/>
        </w:rPr>
        <w:t>‘</w:t>
      </w:r>
      <w:r w:rsidRPr="007A1507">
        <w:rPr>
          <w:rFonts w:ascii="Times New Roman" w:hAnsi="Times New Roman" w:eastAsia="Verdana"/>
          <w:sz w:val="24"/>
          <w:szCs w:val="24"/>
        </w:rPr>
        <w:t>huishoudelijke hulp basis/midden</w:t>
      </w:r>
      <w:r w:rsidRPr="007A1507" w:rsidR="00640118">
        <w:rPr>
          <w:rFonts w:ascii="Times New Roman" w:hAnsi="Times New Roman" w:eastAsia="Verdana"/>
          <w:sz w:val="24"/>
          <w:szCs w:val="24"/>
        </w:rPr>
        <w:t>’</w:t>
      </w:r>
      <w:r w:rsidRPr="007A1507" w:rsidR="00930E57">
        <w:rPr>
          <w:rFonts w:ascii="Times New Roman" w:hAnsi="Times New Roman" w:eastAsia="Verdana"/>
          <w:sz w:val="24"/>
          <w:szCs w:val="24"/>
        </w:rPr>
        <w:t xml:space="preserve"> voor een cliënt</w:t>
      </w:r>
      <w:r w:rsidRPr="007A1507">
        <w:rPr>
          <w:rFonts w:ascii="Times New Roman" w:hAnsi="Times New Roman" w:eastAsia="Verdana"/>
          <w:sz w:val="24"/>
          <w:szCs w:val="24"/>
        </w:rPr>
        <w:t xml:space="preserve"> </w:t>
      </w:r>
      <w:r w:rsidRPr="007A1507" w:rsidR="00640118">
        <w:rPr>
          <w:rFonts w:ascii="Times New Roman" w:hAnsi="Times New Roman" w:eastAsia="Verdana"/>
          <w:sz w:val="24"/>
          <w:szCs w:val="24"/>
        </w:rPr>
        <w:t>(</w:t>
      </w:r>
      <w:r w:rsidRPr="007A1507">
        <w:rPr>
          <w:rFonts w:ascii="Times New Roman" w:hAnsi="Times New Roman" w:eastAsia="Verdana"/>
          <w:sz w:val="24"/>
          <w:szCs w:val="24"/>
        </w:rPr>
        <w:t xml:space="preserve">€ 363, </w:t>
      </w:r>
      <w:r w:rsidRPr="007A1507" w:rsidR="00640118">
        <w:rPr>
          <w:rFonts w:ascii="Times New Roman" w:hAnsi="Times New Roman" w:eastAsia="Verdana"/>
          <w:sz w:val="24"/>
          <w:szCs w:val="24"/>
        </w:rPr>
        <w:t xml:space="preserve">prijspeil 2024) </w:t>
      </w:r>
      <w:r w:rsidRPr="007A1507">
        <w:rPr>
          <w:rFonts w:ascii="Times New Roman" w:hAnsi="Times New Roman" w:eastAsia="Verdana"/>
          <w:sz w:val="24"/>
          <w:szCs w:val="24"/>
        </w:rPr>
        <w:t>betekent niet dat het daar</w:t>
      </w:r>
      <w:r w:rsidRPr="007A1507" w:rsidR="00B54FD6">
        <w:rPr>
          <w:rFonts w:ascii="Times New Roman" w:hAnsi="Times New Roman" w:eastAsia="Verdana"/>
          <w:sz w:val="24"/>
          <w:szCs w:val="24"/>
        </w:rPr>
        <w:t>door</w:t>
      </w:r>
      <w:r w:rsidRPr="007A1507">
        <w:rPr>
          <w:rFonts w:ascii="Times New Roman" w:hAnsi="Times New Roman" w:eastAsia="Verdana"/>
          <w:sz w:val="24"/>
          <w:szCs w:val="24"/>
        </w:rPr>
        <w:t xml:space="preserve"> </w:t>
      </w:r>
      <w:r w:rsidRPr="007A1507" w:rsidR="00FD33B7">
        <w:rPr>
          <w:rFonts w:ascii="Times New Roman" w:hAnsi="Times New Roman" w:eastAsia="Verdana"/>
          <w:sz w:val="24"/>
          <w:szCs w:val="24"/>
        </w:rPr>
        <w:t xml:space="preserve">voor cliënten </w:t>
      </w:r>
      <w:r w:rsidRPr="007A1507">
        <w:rPr>
          <w:rFonts w:ascii="Times New Roman" w:hAnsi="Times New Roman" w:eastAsia="Verdana"/>
          <w:sz w:val="24"/>
          <w:szCs w:val="24"/>
        </w:rPr>
        <w:t>aantrekkelijker zal zijn om een beroep te doen op de Wmo 2015 dan een keuze te maken voor particuliere hulp. Particulieren betalen voor huishoudelijke hulp op basis van de R</w:t>
      </w:r>
      <w:r w:rsidRPr="007A1507" w:rsidR="00F43436">
        <w:rPr>
          <w:rFonts w:ascii="Times New Roman" w:hAnsi="Times New Roman" w:eastAsia="Verdana"/>
          <w:sz w:val="24"/>
          <w:szCs w:val="24"/>
        </w:rPr>
        <w:t>d</w:t>
      </w:r>
      <w:r w:rsidRPr="007A1507">
        <w:rPr>
          <w:rFonts w:ascii="Times New Roman" w:hAnsi="Times New Roman" w:eastAsia="Verdana"/>
          <w:sz w:val="24"/>
          <w:szCs w:val="24"/>
        </w:rPr>
        <w:t>ah vaak (veel) lagere tarieven (in de orde van € 15 - € 20 per uur) dan gemeenten (€ 35 - € 40 per uur).</w:t>
      </w:r>
    </w:p>
    <w:p w:rsidRPr="007A1507" w:rsidR="00B54FD6" w:rsidP="00164A7E" w:rsidRDefault="00B54FD6" w14:paraId="7A169B7D" w14:textId="77777777">
      <w:pPr>
        <w:suppressAutoHyphens/>
        <w:spacing w:after="0"/>
        <w:rPr>
          <w:rFonts w:ascii="Times New Roman" w:hAnsi="Times New Roman" w:eastAsia="Verdana"/>
          <w:sz w:val="24"/>
          <w:szCs w:val="24"/>
        </w:rPr>
      </w:pPr>
    </w:p>
    <w:p w:rsidRPr="007A1507" w:rsidR="00B54FD6" w:rsidP="00164A7E" w:rsidRDefault="00B54FD6" w14:paraId="7C45E37E" w14:textId="2AFEC008">
      <w:pPr>
        <w:suppressAutoHyphens/>
        <w:spacing w:after="0"/>
        <w:rPr>
          <w:rFonts w:ascii="Times New Roman" w:hAnsi="Times New Roman" w:eastAsia="Verdana"/>
          <w:sz w:val="24"/>
          <w:szCs w:val="24"/>
        </w:rPr>
      </w:pPr>
      <w:r w:rsidRPr="007A1507">
        <w:rPr>
          <w:rFonts w:ascii="Times New Roman" w:hAnsi="Times New Roman" w:eastAsia="Verdana"/>
          <w:sz w:val="24"/>
          <w:szCs w:val="24"/>
        </w:rPr>
        <w:t>Een burger die in de nieuwe situatie € 328 per maand zal moeten afdragen, zal dit in eerste instantie vergelijken met de oude situatie waarin hij € 21 per maand (het abonnementstarief) hoefde af te dragen. Deze voelbare financiële prikkel zal er voor zorgen dat de cliënt een nieuwe afweging zal maken waarin de eigen alternatieven buiten de Wmo 2015 serieus worden onderzocht</w:t>
      </w:r>
      <w:r w:rsidRPr="007A1507" w:rsidR="009138A3">
        <w:rPr>
          <w:rFonts w:ascii="Times New Roman" w:hAnsi="Times New Roman" w:eastAsia="Verdana"/>
          <w:sz w:val="24"/>
          <w:szCs w:val="24"/>
        </w:rPr>
        <w:t>,</w:t>
      </w:r>
      <w:r w:rsidRPr="007A1507">
        <w:rPr>
          <w:rFonts w:ascii="Times New Roman" w:hAnsi="Times New Roman" w:eastAsia="Verdana"/>
          <w:sz w:val="24"/>
          <w:szCs w:val="24"/>
        </w:rPr>
        <w:t xml:space="preserve"> inclusief de prijs die daar aan verbonden is.</w:t>
      </w:r>
    </w:p>
    <w:p w:rsidRPr="007A1507" w:rsidR="00FD33B7" w:rsidP="00164A7E" w:rsidRDefault="00FD33B7" w14:paraId="1E98CBCA" w14:textId="77777777">
      <w:pPr>
        <w:pStyle w:val="Geenafstand"/>
        <w:suppressAutoHyphens/>
        <w:rPr>
          <w:rFonts w:ascii="Times New Roman" w:hAnsi="Times New Roman"/>
          <w:sz w:val="24"/>
          <w:szCs w:val="24"/>
        </w:rPr>
      </w:pPr>
    </w:p>
    <w:p w:rsidRPr="007A1507" w:rsidR="00436E72" w:rsidP="00164A7E" w:rsidRDefault="2FCA0C6C" w14:paraId="35869524"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Het huidige verschil in de eigen bijdrage van de Wmo 2015 en de Wlz leidt ertoe dat sommige inwoners er bewust voor kiezen in de Wmo te blijven. Een consequentie van het wetsvoorstel zou kunnen zijn dat de prikkel om ondersteuning te krijgen op grond van de Wmo 2015 ten opzichte van de Wlz vervalt, waardoor meer cliënten zullen doorstromen naar de Wlz. Ziet de regering dit risico ook, zo vragen de leden van de SGP-fractie. In dat geval neemt de aanzuigende werking van de Wmo 2015 weliswaar af, maar de publieke kosten doen dat waarschijnlijk niet. Het is denkbaar dat de publieke zorgkosten (via de Wlz) in dat geval gelijk blijven of zelfs toenemen. Hoe beoordeelt de regering de kans dat het gelijk trekken van de </w:t>
      </w:r>
      <w:r w:rsidRPr="007A1507">
        <w:rPr>
          <w:rFonts w:ascii="Times New Roman" w:hAnsi="Times New Roman"/>
          <w:i/>
          <w:iCs/>
          <w:sz w:val="24"/>
          <w:szCs w:val="24"/>
        </w:rPr>
        <w:lastRenderedPageBreak/>
        <w:t>systematiek tussen de Wmo 2015 en de Wlz middels het invoeren van de eigen bijdrage leidt tot een hogere doorstroom naar de Wlz? Wat zijn de voor- en nadelen van een eventuele toename van het aantal Wlz-indicaties ten opzichte van het huidige systeem? Is er in de Wlz-zorg voldoende capaciteit om, indien noodzakelijk, een stijgende zorgvraag op te vangen? De leden van de SGP-fractie vragen de regering hierop te reflecteren.</w:t>
      </w:r>
    </w:p>
    <w:p w:rsidRPr="007A1507" w:rsidR="00D26EA6" w:rsidP="00164A7E" w:rsidRDefault="00D26EA6" w14:paraId="261AAA4A" w14:textId="77777777">
      <w:pPr>
        <w:suppressAutoHyphens/>
        <w:spacing w:after="0"/>
        <w:rPr>
          <w:rFonts w:ascii="Times New Roman" w:hAnsi="Times New Roman"/>
          <w:color w:val="C00000"/>
          <w:sz w:val="24"/>
          <w:szCs w:val="24"/>
        </w:rPr>
      </w:pPr>
    </w:p>
    <w:p w:rsidRPr="007A1507" w:rsidR="33D3393F" w:rsidP="00164A7E" w:rsidRDefault="00BD07D9" w14:paraId="018AEC0C" w14:textId="5C17A5FA">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Voorafgaand aan de invoering van het abonnementstarief was reeds een inkomens- en vermogensafhankelijke eigen bijdrage </w:t>
      </w:r>
      <w:r w:rsidRPr="007A1507" w:rsidR="0053588B">
        <w:rPr>
          <w:rFonts w:ascii="Times New Roman" w:hAnsi="Times New Roman" w:eastAsia="Verdana"/>
          <w:sz w:val="24"/>
          <w:szCs w:val="24"/>
        </w:rPr>
        <w:t>in de Wmo 2015 opgenomen</w:t>
      </w:r>
      <w:r w:rsidRPr="007A1507">
        <w:rPr>
          <w:rFonts w:ascii="Times New Roman" w:hAnsi="Times New Roman" w:eastAsia="Verdana"/>
          <w:sz w:val="24"/>
          <w:szCs w:val="24"/>
        </w:rPr>
        <w:t xml:space="preserve">. </w:t>
      </w:r>
      <w:r w:rsidRPr="007A1507" w:rsidR="001E4CFD">
        <w:rPr>
          <w:rFonts w:ascii="Times New Roman" w:hAnsi="Times New Roman" w:eastAsia="Verdana"/>
          <w:sz w:val="24"/>
          <w:szCs w:val="24"/>
        </w:rPr>
        <w:t xml:space="preserve">In de </w:t>
      </w:r>
      <w:r w:rsidRPr="007A1507" w:rsidR="001E4CFD">
        <w:rPr>
          <w:rFonts w:ascii="Times New Roman" w:hAnsi="Times New Roman" w:eastAsia="Verdana"/>
          <w:i/>
          <w:iCs/>
          <w:sz w:val="24"/>
          <w:szCs w:val="24"/>
        </w:rPr>
        <w:t>Monitor Abonnementstarief</w:t>
      </w:r>
      <w:r w:rsidRPr="007A1507" w:rsidR="001E4CFD">
        <w:rPr>
          <w:rFonts w:ascii="Times New Roman" w:hAnsi="Times New Roman" w:eastAsia="Verdana"/>
          <w:sz w:val="24"/>
          <w:szCs w:val="24"/>
        </w:rPr>
        <w:t xml:space="preserve"> is bekeken of sinds de invoering van het abonnementstarief de doorstroom van cliënten van de Wmo 2015 naar de Wlz is afgenomen of gestagneerd.</w:t>
      </w:r>
      <w:r w:rsidRPr="007A1507" w:rsidR="001E4CFD">
        <w:rPr>
          <w:rFonts w:ascii="Times New Roman" w:hAnsi="Times New Roman" w:eastAsia="Verdana"/>
          <w:sz w:val="24"/>
          <w:szCs w:val="24"/>
          <w:vertAlign w:val="superscript"/>
        </w:rPr>
        <w:footnoteReference w:id="71"/>
      </w:r>
      <w:r w:rsidRPr="007A1507" w:rsidR="001E4CFD">
        <w:rPr>
          <w:rFonts w:ascii="Times New Roman" w:hAnsi="Times New Roman" w:eastAsia="Verdana"/>
          <w:sz w:val="24"/>
          <w:szCs w:val="24"/>
        </w:rPr>
        <w:t xml:space="preserve"> In d</w:t>
      </w:r>
      <w:r w:rsidRPr="007A1507" w:rsidR="00565F57">
        <w:rPr>
          <w:rFonts w:ascii="Times New Roman" w:hAnsi="Times New Roman" w:eastAsia="Verdana"/>
          <w:sz w:val="24"/>
          <w:szCs w:val="24"/>
        </w:rPr>
        <w:t>i</w:t>
      </w:r>
      <w:r w:rsidRPr="007A1507" w:rsidR="001E4CFD">
        <w:rPr>
          <w:rFonts w:ascii="Times New Roman" w:hAnsi="Times New Roman" w:eastAsia="Verdana"/>
          <w:sz w:val="24"/>
          <w:szCs w:val="24"/>
        </w:rPr>
        <w:t>e monitor is echter geen duidelijk neerwaarts of stagnerend effect van de invoering van het abonnementstarief op de doorstroom</w:t>
      </w:r>
      <w:r w:rsidRPr="007A1507" w:rsidR="00FD61B6">
        <w:rPr>
          <w:rFonts w:ascii="Times New Roman" w:hAnsi="Times New Roman" w:eastAsia="Verdana"/>
          <w:sz w:val="24"/>
          <w:szCs w:val="24"/>
        </w:rPr>
        <w:t xml:space="preserve"> waargenomen</w:t>
      </w:r>
      <w:r w:rsidRPr="007A1507" w:rsidR="001E4CFD">
        <w:rPr>
          <w:rFonts w:ascii="Times New Roman" w:hAnsi="Times New Roman" w:eastAsia="Verdana"/>
          <w:sz w:val="24"/>
          <w:szCs w:val="24"/>
        </w:rPr>
        <w:t xml:space="preserve">. </w:t>
      </w:r>
      <w:r w:rsidRPr="007A1507" w:rsidR="33D3393F">
        <w:rPr>
          <w:rFonts w:ascii="Times New Roman" w:hAnsi="Times New Roman" w:eastAsia="Verdana"/>
          <w:sz w:val="24"/>
          <w:szCs w:val="24"/>
        </w:rPr>
        <w:t xml:space="preserve">De regering verwacht daarom </w:t>
      </w:r>
      <w:r w:rsidRPr="007A1507" w:rsidR="00A351FA">
        <w:rPr>
          <w:rFonts w:ascii="Times New Roman" w:hAnsi="Times New Roman" w:eastAsia="Verdana"/>
          <w:sz w:val="24"/>
          <w:szCs w:val="24"/>
        </w:rPr>
        <w:t xml:space="preserve">niet </w:t>
      </w:r>
      <w:r w:rsidRPr="007A1507" w:rsidR="33D3393F">
        <w:rPr>
          <w:rFonts w:ascii="Times New Roman" w:hAnsi="Times New Roman" w:eastAsia="Verdana"/>
          <w:sz w:val="24"/>
          <w:szCs w:val="24"/>
        </w:rPr>
        <w:t xml:space="preserve">dat de vervanging van het abonnementstarief </w:t>
      </w:r>
      <w:r w:rsidRPr="007A1507">
        <w:rPr>
          <w:rFonts w:ascii="Times New Roman" w:hAnsi="Times New Roman" w:eastAsia="Verdana"/>
          <w:sz w:val="24"/>
          <w:szCs w:val="24"/>
        </w:rPr>
        <w:t xml:space="preserve">door de ivb </w:t>
      </w:r>
      <w:r w:rsidRPr="007A1507" w:rsidR="001E4CFD">
        <w:rPr>
          <w:rFonts w:ascii="Times New Roman" w:hAnsi="Times New Roman" w:eastAsia="Verdana"/>
          <w:sz w:val="24"/>
          <w:szCs w:val="24"/>
        </w:rPr>
        <w:t xml:space="preserve">zal leiden </w:t>
      </w:r>
      <w:r w:rsidRPr="007A1507" w:rsidR="00A351FA">
        <w:rPr>
          <w:rFonts w:ascii="Times New Roman" w:hAnsi="Times New Roman" w:eastAsia="Verdana"/>
          <w:sz w:val="24"/>
          <w:szCs w:val="24"/>
        </w:rPr>
        <w:t>tot een</w:t>
      </w:r>
      <w:r w:rsidRPr="007A1507" w:rsidR="33D3393F">
        <w:rPr>
          <w:rFonts w:ascii="Times New Roman" w:hAnsi="Times New Roman" w:eastAsia="Verdana"/>
          <w:sz w:val="24"/>
          <w:szCs w:val="24"/>
        </w:rPr>
        <w:t xml:space="preserve"> </w:t>
      </w:r>
      <w:r w:rsidRPr="007A1507" w:rsidR="00A351FA">
        <w:rPr>
          <w:rFonts w:ascii="Times New Roman" w:hAnsi="Times New Roman" w:eastAsia="Verdana"/>
          <w:sz w:val="24"/>
          <w:szCs w:val="24"/>
        </w:rPr>
        <w:t>toename van</w:t>
      </w:r>
      <w:r w:rsidRPr="007A1507" w:rsidR="33D3393F">
        <w:rPr>
          <w:rFonts w:ascii="Times New Roman" w:hAnsi="Times New Roman" w:eastAsia="Verdana"/>
          <w:sz w:val="24"/>
          <w:szCs w:val="24"/>
        </w:rPr>
        <w:t xml:space="preserve"> de doorstroom van cliënten van de Wmo 2015 naar de Wlz. </w:t>
      </w:r>
      <w:r w:rsidRPr="007A1507">
        <w:rPr>
          <w:rFonts w:ascii="Times New Roman" w:hAnsi="Times New Roman" w:eastAsia="Verdana"/>
          <w:sz w:val="24"/>
          <w:szCs w:val="24"/>
        </w:rPr>
        <w:t>D</w:t>
      </w:r>
      <w:r w:rsidRPr="007A1507" w:rsidR="00B2085A">
        <w:rPr>
          <w:rFonts w:ascii="Times New Roman" w:hAnsi="Times New Roman" w:eastAsia="Verdana"/>
          <w:sz w:val="24"/>
          <w:szCs w:val="24"/>
        </w:rPr>
        <w:t>i</w:t>
      </w:r>
      <w:r w:rsidRPr="007A1507">
        <w:rPr>
          <w:rFonts w:ascii="Times New Roman" w:hAnsi="Times New Roman" w:eastAsia="Verdana"/>
          <w:sz w:val="24"/>
          <w:szCs w:val="24"/>
        </w:rPr>
        <w:t xml:space="preserve">e verwachting wordt gesterkt door het feit dat er </w:t>
      </w:r>
      <w:r w:rsidRPr="007A1507" w:rsidR="33D3393F">
        <w:rPr>
          <w:rFonts w:ascii="Times New Roman" w:hAnsi="Times New Roman" w:eastAsia="Verdana"/>
          <w:sz w:val="24"/>
          <w:szCs w:val="24"/>
        </w:rPr>
        <w:t xml:space="preserve">een indicatie van het CIZ noodzakelijk </w:t>
      </w:r>
      <w:r w:rsidRPr="007A1507" w:rsidR="00B2085A">
        <w:rPr>
          <w:rFonts w:ascii="Times New Roman" w:hAnsi="Times New Roman" w:eastAsia="Verdana"/>
          <w:sz w:val="24"/>
          <w:szCs w:val="24"/>
        </w:rPr>
        <w:t xml:space="preserve">is </w:t>
      </w:r>
      <w:r w:rsidRPr="007A1507" w:rsidR="33D3393F">
        <w:rPr>
          <w:rFonts w:ascii="Times New Roman" w:hAnsi="Times New Roman" w:eastAsia="Verdana"/>
          <w:sz w:val="24"/>
          <w:szCs w:val="24"/>
        </w:rPr>
        <w:t>om toegang te krijgen tot de Wlz. Het CIZ beoordeelt onafhankelijk of iemand voldoet aan de toegangscriteria, waarbij het bepalend is of een burger blijvend 24 uur per dag zorg of toezicht nodig heeft.</w:t>
      </w:r>
    </w:p>
    <w:p w:rsidRPr="007A1507" w:rsidR="33D3393F" w:rsidP="00164A7E" w:rsidRDefault="33D3393F" w14:paraId="618FAA05" w14:textId="256BC392">
      <w:pPr>
        <w:suppressAutoHyphens/>
        <w:spacing w:after="0"/>
        <w:rPr>
          <w:rFonts w:ascii="Times New Roman" w:hAnsi="Times New Roman" w:eastAsia="Verdana"/>
          <w:sz w:val="24"/>
          <w:szCs w:val="24"/>
        </w:rPr>
      </w:pPr>
    </w:p>
    <w:p w:rsidRPr="007A1507" w:rsidR="00436E72" w:rsidP="00164A7E" w:rsidRDefault="2FCA0C6C" w14:paraId="62549AD2"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SGP-fractie zijn in verwarring wat de regering nu precies wil wijzigen ten aanzien van een eigen bijdrage voor woningaanpassing. In reactie op het advies van de Afdeling Advisering van de Raad van State (hierna: de Afdeling) geeft de regering aan dat het voorgestelde artikel 2.1.5 Wmo 2015, dat de mogelijkheid zou bieden om van woningeigenaren ouder dan 18 jaar een vergoeding te vragen voor woningaanpassingen, uit het wetsvoorstel geschrapt. Het voorgestelde artikel 2.1.4a, eerste lid lijkt echter alsnog de mogelijkheid te bieden voor een eigen bijdrage te vragen voor woningaanpassing. Kan de regering dit ophelderen?</w:t>
      </w:r>
    </w:p>
    <w:p w:rsidRPr="007A1507" w:rsidR="00D26EA6" w:rsidP="00164A7E" w:rsidRDefault="00D26EA6" w14:paraId="30D56E24" w14:textId="77777777">
      <w:pPr>
        <w:pStyle w:val="Geenafstand"/>
        <w:suppressAutoHyphens/>
        <w:rPr>
          <w:rFonts w:ascii="Times New Roman" w:hAnsi="Times New Roman"/>
          <w:color w:val="C00000"/>
          <w:sz w:val="24"/>
          <w:szCs w:val="24"/>
        </w:rPr>
      </w:pPr>
    </w:p>
    <w:p w:rsidRPr="007A1507" w:rsidR="62F062B2" w:rsidP="00164A7E" w:rsidRDefault="62F062B2" w14:paraId="1D7F09A0" w14:textId="0B73F141">
      <w:pPr>
        <w:suppressAutoHyphens/>
        <w:spacing w:after="0"/>
        <w:rPr>
          <w:rFonts w:ascii="Times New Roman" w:hAnsi="Times New Roman"/>
          <w:sz w:val="24"/>
          <w:szCs w:val="24"/>
        </w:rPr>
      </w:pPr>
      <w:r w:rsidRPr="007A1507">
        <w:rPr>
          <w:rFonts w:ascii="Times New Roman" w:hAnsi="Times New Roman" w:eastAsia="Verdana"/>
          <w:sz w:val="24"/>
          <w:szCs w:val="24"/>
        </w:rPr>
        <w:t xml:space="preserve">Op grond van de Wmo 2015 zijn cliënten in de leeftijd tot 18 jaar geen eigen bijdrage verschuldigd. Dat blijft zo. </w:t>
      </w:r>
      <w:r w:rsidRPr="007A1507" w:rsidR="025567D5">
        <w:rPr>
          <w:rFonts w:ascii="Times New Roman" w:hAnsi="Times New Roman" w:eastAsia="Verdana"/>
          <w:sz w:val="24"/>
          <w:szCs w:val="24"/>
        </w:rPr>
        <w:t xml:space="preserve">Het voorgestelde artikel 2.1.4a, eerste lid, biedt </w:t>
      </w:r>
      <w:r w:rsidRPr="007A1507" w:rsidR="0C28B025">
        <w:rPr>
          <w:rFonts w:ascii="Times New Roman" w:hAnsi="Times New Roman" w:eastAsia="Verdana"/>
          <w:sz w:val="24"/>
          <w:szCs w:val="24"/>
        </w:rPr>
        <w:t xml:space="preserve">gemeenten </w:t>
      </w:r>
      <w:r w:rsidRPr="007A1507" w:rsidR="025567D5">
        <w:rPr>
          <w:rFonts w:ascii="Times New Roman" w:hAnsi="Times New Roman" w:eastAsia="Verdana"/>
          <w:sz w:val="24"/>
          <w:szCs w:val="24"/>
        </w:rPr>
        <w:t xml:space="preserve">de mogelijkheid een eigen bijdrage te vragen voor een </w:t>
      </w:r>
      <w:r w:rsidRPr="007A1507" w:rsidR="0C28B025">
        <w:rPr>
          <w:rFonts w:ascii="Times New Roman" w:hAnsi="Times New Roman" w:eastAsia="Verdana"/>
          <w:sz w:val="24"/>
          <w:szCs w:val="24"/>
        </w:rPr>
        <w:t>woningaanpassing die voor een cliënt wordt aangebracht. In h</w:t>
      </w:r>
      <w:r w:rsidRPr="007A1507" w:rsidR="5DF33F4F">
        <w:rPr>
          <w:rFonts w:ascii="Times New Roman" w:hAnsi="Times New Roman" w:eastAsia="Verdana"/>
          <w:sz w:val="24"/>
          <w:szCs w:val="24"/>
        </w:rPr>
        <w:t>et voorgestelde artikel 2.1.4a, tweede lid, word</w:t>
      </w:r>
      <w:r w:rsidRPr="007A1507" w:rsidR="7A4332B2">
        <w:rPr>
          <w:rFonts w:ascii="Times New Roman" w:hAnsi="Times New Roman" w:eastAsia="Verdana"/>
          <w:sz w:val="24"/>
          <w:szCs w:val="24"/>
        </w:rPr>
        <w:t>t daarop een uitzonderin</w:t>
      </w:r>
      <w:r w:rsidRPr="007A1507" w:rsidR="7407AC4B">
        <w:rPr>
          <w:rFonts w:ascii="Times New Roman" w:hAnsi="Times New Roman" w:eastAsia="Verdana"/>
          <w:sz w:val="24"/>
          <w:szCs w:val="24"/>
        </w:rPr>
        <w:t xml:space="preserve">g gemaakt: </w:t>
      </w:r>
      <w:r w:rsidRPr="007A1507" w:rsidR="7407AC4B">
        <w:rPr>
          <w:rFonts w:ascii="Times New Roman" w:hAnsi="Times New Roman" w:eastAsia="Verdana"/>
          <w:color w:val="000000" w:themeColor="text1"/>
          <w:sz w:val="24"/>
          <w:szCs w:val="24"/>
        </w:rPr>
        <w:t xml:space="preserve">cliënten </w:t>
      </w:r>
      <w:r w:rsidRPr="007A1507" w:rsidR="17E7796F">
        <w:rPr>
          <w:rFonts w:ascii="Times New Roman" w:hAnsi="Times New Roman" w:eastAsia="Verdana"/>
          <w:color w:val="000000" w:themeColor="text1"/>
          <w:sz w:val="24"/>
          <w:szCs w:val="24"/>
        </w:rPr>
        <w:t xml:space="preserve">in </w:t>
      </w:r>
      <w:r w:rsidRPr="007A1507" w:rsidR="7407AC4B">
        <w:rPr>
          <w:rFonts w:ascii="Times New Roman" w:hAnsi="Times New Roman" w:eastAsia="Verdana"/>
          <w:color w:val="000000" w:themeColor="text1"/>
          <w:sz w:val="24"/>
          <w:szCs w:val="24"/>
        </w:rPr>
        <w:t xml:space="preserve">de leeftijd </w:t>
      </w:r>
      <w:r w:rsidRPr="007A1507" w:rsidR="17E7796F">
        <w:rPr>
          <w:rFonts w:ascii="Times New Roman" w:hAnsi="Times New Roman" w:eastAsia="Verdana"/>
          <w:color w:val="000000" w:themeColor="text1"/>
          <w:sz w:val="24"/>
          <w:szCs w:val="24"/>
        </w:rPr>
        <w:t xml:space="preserve">tot 18 </w:t>
      </w:r>
      <w:r w:rsidRPr="007A1507" w:rsidR="7407AC4B">
        <w:rPr>
          <w:rFonts w:ascii="Times New Roman" w:hAnsi="Times New Roman" w:eastAsia="Verdana"/>
          <w:color w:val="000000" w:themeColor="text1"/>
          <w:sz w:val="24"/>
          <w:szCs w:val="24"/>
        </w:rPr>
        <w:t xml:space="preserve">jaar </w:t>
      </w:r>
      <w:r w:rsidRPr="007A1507" w:rsidR="17E7796F">
        <w:rPr>
          <w:rFonts w:ascii="Times New Roman" w:hAnsi="Times New Roman" w:eastAsia="Verdana"/>
          <w:color w:val="000000" w:themeColor="text1"/>
          <w:sz w:val="24"/>
          <w:szCs w:val="24"/>
        </w:rPr>
        <w:t>zijn geen eigen bijdrage verschuldigd</w:t>
      </w:r>
      <w:r w:rsidRPr="007A1507" w:rsidR="49613DE9">
        <w:rPr>
          <w:rFonts w:ascii="Times New Roman" w:hAnsi="Times New Roman" w:eastAsia="Verdana"/>
          <w:color w:val="000000" w:themeColor="text1"/>
          <w:sz w:val="24"/>
          <w:szCs w:val="24"/>
        </w:rPr>
        <w:t>. Volwassen cliënten zullen echter onverminderd een bijdrage verschuldigd zijn voor een woningaanpassing.</w:t>
      </w:r>
    </w:p>
    <w:p w:rsidRPr="007A1507" w:rsidR="00B54FD6" w:rsidP="00164A7E" w:rsidRDefault="00B54FD6" w14:paraId="16F3F485" w14:textId="77777777">
      <w:pPr>
        <w:suppressAutoHyphens/>
        <w:spacing w:after="0"/>
        <w:rPr>
          <w:rFonts w:ascii="Times New Roman" w:hAnsi="Times New Roman" w:eastAsia="Verdana"/>
          <w:sz w:val="24"/>
          <w:szCs w:val="24"/>
        </w:rPr>
      </w:pPr>
    </w:p>
    <w:p w:rsidRPr="007A1507" w:rsidR="0008048C" w:rsidP="00164A7E" w:rsidRDefault="62F062B2" w14:paraId="623425EB"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Op dit moment bestaat de mogelijkheid voor gemeenten om bij verordening te bepalen dat ouders een eigen bijdrage verschuldigd zijn voor een woningaanpassing voor een minderjarige cliënt. </w:t>
      </w:r>
    </w:p>
    <w:p w:rsidRPr="007A1507" w:rsidR="62F062B2" w:rsidP="00164A7E" w:rsidRDefault="62F062B2" w14:paraId="4921E0D5" w14:textId="1C3CC3E7">
      <w:pPr>
        <w:suppressAutoHyphens/>
        <w:spacing w:after="0"/>
        <w:rPr>
          <w:rFonts w:ascii="Times New Roman" w:hAnsi="Times New Roman"/>
          <w:sz w:val="24"/>
          <w:szCs w:val="24"/>
        </w:rPr>
      </w:pPr>
      <w:r w:rsidRPr="007A1507">
        <w:rPr>
          <w:rFonts w:ascii="Times New Roman" w:hAnsi="Times New Roman" w:eastAsia="Verdana"/>
          <w:sz w:val="24"/>
          <w:szCs w:val="24"/>
        </w:rPr>
        <w:t xml:space="preserve">Deze mogelijkheid komt het met wetsvoorstel te vervallen. </w:t>
      </w:r>
      <w:r w:rsidRPr="007A1507" w:rsidR="412AF3EF">
        <w:rPr>
          <w:rFonts w:ascii="Times New Roman" w:hAnsi="Times New Roman" w:eastAsia="Verdana"/>
          <w:sz w:val="24"/>
          <w:szCs w:val="24"/>
        </w:rPr>
        <w:t>Gelet op het voorgestelde artikel 2.1.4a, eerste en tweede lid, kunnen a</w:t>
      </w:r>
      <w:r w:rsidRPr="007A1507">
        <w:rPr>
          <w:rFonts w:ascii="Times New Roman" w:hAnsi="Times New Roman" w:eastAsia="Verdana"/>
          <w:sz w:val="24"/>
          <w:szCs w:val="24"/>
        </w:rPr>
        <w:t xml:space="preserve">lleen cliënten in de leeftijd vanaf 18 jaar een eigen bijdrage verschuldigd </w:t>
      </w:r>
      <w:r w:rsidRPr="007A1507" w:rsidR="073060DC">
        <w:rPr>
          <w:rFonts w:ascii="Times New Roman" w:hAnsi="Times New Roman" w:eastAsia="Verdana"/>
          <w:sz w:val="24"/>
          <w:szCs w:val="24"/>
        </w:rPr>
        <w:t xml:space="preserve">zijn </w:t>
      </w:r>
      <w:r w:rsidRPr="007A1507">
        <w:rPr>
          <w:rFonts w:ascii="Times New Roman" w:hAnsi="Times New Roman" w:eastAsia="Verdana"/>
          <w:sz w:val="24"/>
          <w:szCs w:val="24"/>
        </w:rPr>
        <w:t>voor een woningaanpassing, welk</w:t>
      </w:r>
      <w:r w:rsidRPr="007A1507" w:rsidR="704CAA6B">
        <w:rPr>
          <w:rFonts w:ascii="Times New Roman" w:hAnsi="Times New Roman" w:eastAsia="Verdana"/>
          <w:sz w:val="24"/>
          <w:szCs w:val="24"/>
        </w:rPr>
        <w:t>e</w:t>
      </w:r>
      <w:r w:rsidRPr="007A1507">
        <w:rPr>
          <w:rFonts w:ascii="Times New Roman" w:hAnsi="Times New Roman" w:eastAsia="Verdana"/>
          <w:sz w:val="24"/>
          <w:szCs w:val="24"/>
        </w:rPr>
        <w:t xml:space="preserve"> bijdrage wordt berekend op basis van hun eigen inkomen en vermogen.</w:t>
      </w:r>
    </w:p>
    <w:p w:rsidRPr="007A1507" w:rsidR="00B54FD6" w:rsidP="00164A7E" w:rsidRDefault="00B54FD6" w14:paraId="583A17A6" w14:textId="77777777">
      <w:pPr>
        <w:suppressAutoHyphens/>
        <w:spacing w:after="0"/>
        <w:rPr>
          <w:rFonts w:ascii="Times New Roman" w:hAnsi="Times New Roman" w:eastAsia="Verdana"/>
          <w:sz w:val="24"/>
          <w:szCs w:val="24"/>
        </w:rPr>
      </w:pPr>
    </w:p>
    <w:p w:rsidRPr="007A1507" w:rsidR="62F062B2" w:rsidP="00164A7E" w:rsidRDefault="2FCA0C6C" w14:paraId="75F66A53" w14:textId="57E0701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wetsvoorstel dat voor advies aan de Afdeling advisering van de Raad van State is aangeboden, bevatte nog </w:t>
      </w:r>
      <w:r w:rsidRPr="007A1507" w:rsidR="002D4DD2">
        <w:rPr>
          <w:rFonts w:ascii="Times New Roman" w:hAnsi="Times New Roman" w:eastAsia="Verdana"/>
          <w:sz w:val="24"/>
          <w:szCs w:val="24"/>
        </w:rPr>
        <w:t>de</w:t>
      </w:r>
      <w:r w:rsidRPr="007A1507">
        <w:rPr>
          <w:rFonts w:ascii="Times New Roman" w:hAnsi="Times New Roman" w:eastAsia="Verdana"/>
          <w:sz w:val="24"/>
          <w:szCs w:val="24"/>
        </w:rPr>
        <w:t xml:space="preserve"> mogelijkheid voor gemeenten om bij verordening te bepalen dat </w:t>
      </w:r>
      <w:r w:rsidRPr="007A1507">
        <w:rPr>
          <w:rFonts w:ascii="Times New Roman" w:hAnsi="Times New Roman" w:eastAsia="Verdana"/>
          <w:sz w:val="24"/>
          <w:szCs w:val="24"/>
        </w:rPr>
        <w:lastRenderedPageBreak/>
        <w:t xml:space="preserve">de eigenaar van een woning in bepaalde omstandigheden een vergoeding verschuldigd </w:t>
      </w:r>
      <w:r w:rsidRPr="007A1507" w:rsidR="00F178EE">
        <w:rPr>
          <w:rFonts w:ascii="Times New Roman" w:hAnsi="Times New Roman" w:eastAsia="Verdana"/>
          <w:sz w:val="24"/>
          <w:szCs w:val="24"/>
        </w:rPr>
        <w:t xml:space="preserve">zou zijn </w:t>
      </w:r>
      <w:r w:rsidRPr="007A1507">
        <w:rPr>
          <w:rFonts w:ascii="Times New Roman" w:hAnsi="Times New Roman" w:eastAsia="Verdana"/>
          <w:sz w:val="24"/>
          <w:szCs w:val="24"/>
        </w:rPr>
        <w:t xml:space="preserve">voor een woningaanpassing voor een cliënt. De eigenaar </w:t>
      </w:r>
      <w:r w:rsidRPr="007A1507" w:rsidR="00F178EE">
        <w:rPr>
          <w:rFonts w:ascii="Times New Roman" w:hAnsi="Times New Roman" w:eastAsia="Verdana"/>
          <w:sz w:val="24"/>
          <w:szCs w:val="24"/>
        </w:rPr>
        <w:t xml:space="preserve">kon daarbij </w:t>
      </w:r>
      <w:r w:rsidRPr="007A1507">
        <w:rPr>
          <w:rFonts w:ascii="Times New Roman" w:hAnsi="Times New Roman" w:eastAsia="Verdana"/>
          <w:sz w:val="24"/>
          <w:szCs w:val="24"/>
        </w:rPr>
        <w:t xml:space="preserve">een ander zijn dan de cliënt, de vergoeding zou naast de eventueel door de cliënt verschuldigde ivb komen te staan en ongeacht de leeftijd van de cliënt gelden. Deze mogelijkheid is naar aanleiding van het advies van de Afdeling </w:t>
      </w:r>
      <w:r w:rsidRPr="007A1507" w:rsidR="00F178EE">
        <w:rPr>
          <w:rFonts w:ascii="Times New Roman" w:hAnsi="Times New Roman" w:eastAsia="Verdana"/>
          <w:sz w:val="24"/>
          <w:szCs w:val="24"/>
        </w:rPr>
        <w:t xml:space="preserve">echter </w:t>
      </w:r>
      <w:r w:rsidRPr="007A1507">
        <w:rPr>
          <w:rFonts w:ascii="Times New Roman" w:hAnsi="Times New Roman" w:eastAsia="Verdana"/>
          <w:sz w:val="24"/>
          <w:szCs w:val="24"/>
        </w:rPr>
        <w:t>uit het wetsvoorstel geschrapt.</w:t>
      </w:r>
    </w:p>
    <w:p w:rsidRPr="007A1507" w:rsidR="00B54FD6" w:rsidP="00164A7E" w:rsidRDefault="00B54FD6" w14:paraId="2201C1C1" w14:textId="77777777">
      <w:pPr>
        <w:suppressAutoHyphens/>
        <w:spacing w:after="0"/>
        <w:rPr>
          <w:rFonts w:ascii="Times New Roman" w:hAnsi="Times New Roman" w:eastAsia="Verdana"/>
          <w:sz w:val="24"/>
          <w:szCs w:val="24"/>
        </w:rPr>
      </w:pPr>
    </w:p>
    <w:p w:rsidRPr="007A1507" w:rsidR="00436E72" w:rsidP="00164A7E" w:rsidRDefault="2FCA0C6C" w14:paraId="4DAFC80F"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vragen waarom in artikel 2.1.4 en 2.1.4a beide lid 1 is gekozen voor een kan-bepaling. Is het de intentie van de regering dat gemeenten er ook voor kunnen kiezen geen ivb of eigen bijdrage te vragen? Hoe worden de doelen van de wet gehaald als gemeenten de vrijheid hebben geen ivb te vragen?</w:t>
      </w:r>
    </w:p>
    <w:p w:rsidRPr="007A1507" w:rsidR="004218F5" w:rsidP="00164A7E" w:rsidRDefault="004218F5" w14:paraId="1B7316DA" w14:textId="77777777">
      <w:pPr>
        <w:pStyle w:val="Geenafstand"/>
        <w:suppressAutoHyphens/>
        <w:rPr>
          <w:rFonts w:ascii="Times New Roman" w:hAnsi="Times New Roman"/>
          <w:color w:val="C00000"/>
          <w:sz w:val="24"/>
          <w:szCs w:val="24"/>
        </w:rPr>
      </w:pPr>
    </w:p>
    <w:p w:rsidRPr="007A1507" w:rsidR="00D544C7" w:rsidP="00164A7E" w:rsidRDefault="00D544C7" w14:paraId="1F37E9EF" w14:textId="7565EADE">
      <w:pPr>
        <w:suppressAutoHyphens/>
        <w:spacing w:after="0" w:line="240" w:lineRule="auto"/>
        <w:rPr>
          <w:rFonts w:ascii="Times New Roman" w:hAnsi="Times New Roman"/>
          <w:sz w:val="24"/>
          <w:szCs w:val="24"/>
        </w:rPr>
      </w:pPr>
      <w:r w:rsidRPr="007A1507">
        <w:rPr>
          <w:rFonts w:ascii="Times New Roman" w:hAnsi="Times New Roman"/>
          <w:sz w:val="24"/>
          <w:szCs w:val="24"/>
        </w:rPr>
        <w:t xml:space="preserve">De regering ziet een eigen bijdrage als een belangrijk instrument om maatschappelijke ondersteuning beschikbaar te houden voor burgers die daarvoor op de Wmo 2015 zijn aangewezen. De regering geeft hierbij bewust ruimte aan gemeenten om zelf het ontwerp van het lokale stelsel van maatschappelijke ondersteuning te bepalen, inclusief de bevoegdheid om wel of geen eigen bijdrage te vragen voor bepaalde (typen) maatwerkvoorzieningen. Een gemeenteraad kan het bijvoorbeeld van belang achten dat </w:t>
      </w:r>
      <w:r w:rsidRPr="007A1507" w:rsidR="00924036">
        <w:rPr>
          <w:rFonts w:ascii="Times New Roman" w:hAnsi="Times New Roman"/>
          <w:sz w:val="24"/>
          <w:szCs w:val="24"/>
        </w:rPr>
        <w:t xml:space="preserve">voor </w:t>
      </w:r>
      <w:r w:rsidRPr="007A1507">
        <w:rPr>
          <w:rFonts w:ascii="Times New Roman" w:hAnsi="Times New Roman"/>
          <w:sz w:val="24"/>
          <w:szCs w:val="24"/>
        </w:rPr>
        <w:t xml:space="preserve">lichtere maatwerkvoorzieningen geen bijdrageplicht </w:t>
      </w:r>
      <w:r w:rsidRPr="007A1507" w:rsidR="00924036">
        <w:rPr>
          <w:rFonts w:ascii="Times New Roman" w:hAnsi="Times New Roman"/>
          <w:sz w:val="24"/>
          <w:szCs w:val="24"/>
        </w:rPr>
        <w:t xml:space="preserve">geldt om zo </w:t>
      </w:r>
      <w:r w:rsidRPr="007A1507" w:rsidR="00B54FD6">
        <w:rPr>
          <w:rFonts w:ascii="Times New Roman" w:hAnsi="Times New Roman"/>
          <w:sz w:val="24"/>
          <w:szCs w:val="24"/>
        </w:rPr>
        <w:t xml:space="preserve">cliënten </w:t>
      </w:r>
      <w:r w:rsidRPr="007A1507" w:rsidR="00924036">
        <w:rPr>
          <w:rFonts w:ascii="Times New Roman" w:hAnsi="Times New Roman"/>
          <w:sz w:val="24"/>
          <w:szCs w:val="24"/>
        </w:rPr>
        <w:t xml:space="preserve">te </w:t>
      </w:r>
      <w:r w:rsidRPr="007A1507" w:rsidR="00B54FD6">
        <w:rPr>
          <w:rFonts w:ascii="Times New Roman" w:hAnsi="Times New Roman"/>
          <w:sz w:val="24"/>
          <w:szCs w:val="24"/>
        </w:rPr>
        <w:t xml:space="preserve">stimuleren </w:t>
      </w:r>
      <w:r w:rsidRPr="007A1507" w:rsidR="0067795D">
        <w:rPr>
          <w:rFonts w:ascii="Times New Roman" w:hAnsi="Times New Roman"/>
          <w:sz w:val="24"/>
          <w:szCs w:val="24"/>
        </w:rPr>
        <w:t>om</w:t>
      </w:r>
      <w:r w:rsidRPr="007A1507" w:rsidR="00B54FD6">
        <w:rPr>
          <w:rFonts w:ascii="Times New Roman" w:hAnsi="Times New Roman"/>
          <w:sz w:val="24"/>
          <w:szCs w:val="24"/>
        </w:rPr>
        <w:t xml:space="preserve"> minder (snel</w:t>
      </w:r>
      <w:r w:rsidRPr="007A1507" w:rsidR="0067795D">
        <w:rPr>
          <w:rFonts w:ascii="Times New Roman" w:hAnsi="Times New Roman"/>
          <w:sz w:val="24"/>
          <w:szCs w:val="24"/>
        </w:rPr>
        <w:t xml:space="preserve"> en/of lang</w:t>
      </w:r>
      <w:r w:rsidRPr="007A1507" w:rsidR="00B54FD6">
        <w:rPr>
          <w:rFonts w:ascii="Times New Roman" w:hAnsi="Times New Roman"/>
          <w:sz w:val="24"/>
          <w:szCs w:val="24"/>
        </w:rPr>
        <w:t xml:space="preserve">) </w:t>
      </w:r>
      <w:r w:rsidRPr="007A1507" w:rsidR="00924036">
        <w:rPr>
          <w:rFonts w:ascii="Times New Roman" w:hAnsi="Times New Roman"/>
          <w:sz w:val="24"/>
          <w:szCs w:val="24"/>
        </w:rPr>
        <w:t xml:space="preserve">een beroep </w:t>
      </w:r>
      <w:r w:rsidRPr="007A1507" w:rsidR="0067795D">
        <w:rPr>
          <w:rFonts w:ascii="Times New Roman" w:hAnsi="Times New Roman"/>
          <w:sz w:val="24"/>
          <w:szCs w:val="24"/>
        </w:rPr>
        <w:t>te doen</w:t>
      </w:r>
      <w:r w:rsidRPr="007A1507" w:rsidR="00924036">
        <w:rPr>
          <w:rFonts w:ascii="Times New Roman" w:hAnsi="Times New Roman"/>
          <w:sz w:val="24"/>
          <w:szCs w:val="24"/>
        </w:rPr>
        <w:t xml:space="preserve"> op </w:t>
      </w:r>
      <w:r w:rsidRPr="007A1507">
        <w:rPr>
          <w:rFonts w:ascii="Times New Roman" w:hAnsi="Times New Roman"/>
          <w:sz w:val="24"/>
          <w:szCs w:val="24"/>
        </w:rPr>
        <w:t xml:space="preserve">iets zwaardere- of duurdere voorzieningen. De raad kan </w:t>
      </w:r>
      <w:r w:rsidRPr="007A1507" w:rsidR="00B54FD6">
        <w:rPr>
          <w:rFonts w:ascii="Times New Roman" w:hAnsi="Times New Roman"/>
          <w:sz w:val="24"/>
          <w:szCs w:val="24"/>
        </w:rPr>
        <w:t xml:space="preserve">op die manier </w:t>
      </w:r>
      <w:r w:rsidRPr="007A1507">
        <w:rPr>
          <w:rFonts w:ascii="Times New Roman" w:hAnsi="Times New Roman"/>
          <w:sz w:val="24"/>
          <w:szCs w:val="24"/>
        </w:rPr>
        <w:t>prikkels aanbrengen gericht op preventie en het aanspreken van de eigen kracht</w:t>
      </w:r>
      <w:r w:rsidRPr="007A1507" w:rsidR="00631967">
        <w:rPr>
          <w:rFonts w:ascii="Times New Roman" w:hAnsi="Times New Roman"/>
          <w:sz w:val="24"/>
          <w:szCs w:val="24"/>
        </w:rPr>
        <w:t xml:space="preserve"> en de sociale omgeving van de cliënt</w:t>
      </w:r>
      <w:r w:rsidRPr="007A1507">
        <w:rPr>
          <w:rFonts w:ascii="Times New Roman" w:hAnsi="Times New Roman"/>
          <w:sz w:val="24"/>
          <w:szCs w:val="24"/>
        </w:rPr>
        <w:t>.</w:t>
      </w:r>
    </w:p>
    <w:p w:rsidRPr="007A1507" w:rsidR="00D544C7" w:rsidP="00164A7E" w:rsidRDefault="00D544C7" w14:paraId="3F1632BE" w14:textId="77777777">
      <w:pPr>
        <w:suppressAutoHyphens/>
        <w:spacing w:after="0" w:line="240" w:lineRule="auto"/>
        <w:rPr>
          <w:rFonts w:ascii="Times New Roman" w:hAnsi="Times New Roman"/>
          <w:sz w:val="24"/>
          <w:szCs w:val="24"/>
        </w:rPr>
      </w:pPr>
    </w:p>
    <w:p w:rsidRPr="007A1507" w:rsidR="00D52F49" w:rsidP="00164A7E" w:rsidRDefault="00D544C7" w14:paraId="4C87D291" w14:textId="5621D286">
      <w:pPr>
        <w:suppressAutoHyphens/>
        <w:spacing w:after="0" w:line="240" w:lineRule="auto"/>
        <w:rPr>
          <w:rFonts w:ascii="Times New Roman" w:hAnsi="Times New Roman"/>
          <w:sz w:val="24"/>
          <w:szCs w:val="24"/>
        </w:rPr>
      </w:pPr>
      <w:r w:rsidRPr="007A1507">
        <w:rPr>
          <w:rFonts w:ascii="Times New Roman" w:hAnsi="Times New Roman"/>
          <w:sz w:val="24"/>
          <w:szCs w:val="24"/>
        </w:rPr>
        <w:t>Het is daarom aan gemeenten om bij verordening te bepalen voor welke algemene voorzieningen en maatwerkvoorzieningen een bijdrageplicht geldt. Dit past bij het gedecentraliseerde stelsel voor maatschappelijke ondersteuning. Daarom bestaat deze bevoegdheid al sinds de introductie van de Wmo 2015.</w:t>
      </w:r>
    </w:p>
    <w:p w:rsidRPr="007A1507" w:rsidR="3C3D0781" w:rsidP="00164A7E" w:rsidRDefault="3C3D0781" w14:paraId="4F8FB446" w14:textId="751072E4">
      <w:pPr>
        <w:pStyle w:val="Geenafstand"/>
        <w:suppressAutoHyphens/>
        <w:rPr>
          <w:rFonts w:ascii="Times New Roman" w:hAnsi="Times New Roman"/>
          <w:sz w:val="24"/>
          <w:szCs w:val="24"/>
        </w:rPr>
      </w:pPr>
    </w:p>
    <w:p w:rsidRPr="007A1507" w:rsidR="00D66AEE" w:rsidP="00164A7E" w:rsidRDefault="00D66AEE" w14:paraId="4F8C8364" w14:textId="77777777">
      <w:pPr>
        <w:pStyle w:val="Geenafstand"/>
        <w:suppressAutoHyphens/>
        <w:rPr>
          <w:rFonts w:ascii="Times New Roman" w:hAnsi="Times New Roman"/>
          <w:sz w:val="24"/>
          <w:szCs w:val="24"/>
        </w:rPr>
      </w:pPr>
    </w:p>
    <w:p w:rsidRPr="007A1507" w:rsidR="00D52F49" w:rsidP="00164A7E" w:rsidRDefault="00D52F49" w14:paraId="22ACA742" w14:textId="3C843A39">
      <w:pPr>
        <w:pStyle w:val="Geenafstand"/>
        <w:suppressAutoHyphens/>
        <w:rPr>
          <w:rFonts w:ascii="Times New Roman" w:hAnsi="Times New Roman"/>
          <w:b/>
          <w:bCs/>
          <w:sz w:val="24"/>
          <w:szCs w:val="24"/>
        </w:rPr>
      </w:pPr>
      <w:r w:rsidRPr="007A1507">
        <w:rPr>
          <w:rFonts w:ascii="Times New Roman" w:hAnsi="Times New Roman"/>
          <w:b/>
          <w:bCs/>
          <w:sz w:val="24"/>
          <w:szCs w:val="24"/>
          <w:lang w:eastAsia="nl-NL"/>
        </w:rPr>
        <w:t>3.2</w:t>
      </w:r>
      <w:r w:rsidRPr="007A1507">
        <w:rPr>
          <w:rFonts w:ascii="Times New Roman" w:hAnsi="Times New Roman"/>
          <w:b/>
          <w:bCs/>
          <w:sz w:val="24"/>
          <w:szCs w:val="24"/>
          <w:lang w:eastAsia="nl-NL"/>
        </w:rPr>
        <w:tab/>
        <w:t>Beoogde vormgeving ivb maatwerkvoorzieningen</w:t>
      </w:r>
    </w:p>
    <w:p w:rsidRPr="007A1507" w:rsidR="004D3414" w:rsidP="00164A7E" w:rsidRDefault="004D3414" w14:paraId="2233EB56" w14:textId="77777777">
      <w:pPr>
        <w:suppressAutoHyphens/>
        <w:spacing w:after="0"/>
        <w:rPr>
          <w:rFonts w:ascii="Times New Roman" w:hAnsi="Times New Roman" w:eastAsia="Verdana"/>
          <w:i/>
          <w:iCs/>
          <w:sz w:val="24"/>
          <w:szCs w:val="24"/>
        </w:rPr>
      </w:pPr>
    </w:p>
    <w:p w:rsidRPr="007A1507" w:rsidR="00436E72" w:rsidP="00164A7E" w:rsidRDefault="2FCA0C6C" w14:paraId="4E6A970B" w14:textId="5B81EB7C">
      <w:pPr>
        <w:suppressAutoHyphens/>
        <w:spacing w:after="0"/>
        <w:rPr>
          <w:rFonts w:ascii="Times New Roman" w:hAnsi="Times New Roman"/>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BBB-fractie</w:t>
      </w:r>
      <w:r w:rsidRPr="007A1507">
        <w:rPr>
          <w:rFonts w:ascii="Times New Roman" w:hAnsi="Times New Roman" w:eastAsia="Verdana"/>
          <w:i/>
          <w:iCs/>
          <w:sz w:val="24"/>
          <w:szCs w:val="24"/>
        </w:rPr>
        <w:t xml:space="preserve"> lezen in de memorie van toelichting dat de regering ervoor kiest om mensen met een inkomen tot 135% van het sociaal minimum te beschermen met een vaste, lagere eigen bijdrage van €23,60 per maand. Deze inkomensgrens ligt hoger dan de 120%-grens die gemeenten meestal gebruiken in hun minimabeleid. Volgens de regering is deze keuze nodig omdat mensen met een beperking vaker geld tekortkomen, zoals ook blijkt uit onderzoek van het Nibud. De BBB begrijpt deze overweging, maar vraagt zich af of deze maatregel in de praktijk voldoende bescherming biedt. Ook cliënten onder de inkomensgrens betalen straks meer dan nu het geval is, omdat de nieuwe minimum ivb (€23,60) vanwege indexatie hoger ligt dan het huidige abonnementstarief (€21). Vindt de regering dit verantwoord, gezien de al bestaande financiële druk op deze groep? En hoe wordt gewaarborgd dat mensen met een beperking – ondanks alle goede bedoelingen – niet alsnog zorg mijden of in financiële problemen raken?</w:t>
      </w:r>
    </w:p>
    <w:p w:rsidRPr="007A1507" w:rsidR="00D26EA6" w:rsidP="00164A7E" w:rsidRDefault="00D26EA6" w14:paraId="05A63451" w14:textId="77777777">
      <w:pPr>
        <w:pStyle w:val="Geenafstand"/>
        <w:suppressAutoHyphens/>
        <w:rPr>
          <w:rFonts w:ascii="Times New Roman" w:hAnsi="Times New Roman"/>
          <w:color w:val="C00000"/>
          <w:sz w:val="24"/>
          <w:szCs w:val="24"/>
        </w:rPr>
      </w:pPr>
    </w:p>
    <w:p w:rsidRPr="007A1507" w:rsidR="00994BD4" w:rsidP="00164A7E" w:rsidRDefault="33D3393F" w14:paraId="0E2C0C22" w14:textId="666263A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erkent dat burgers onder de inkomensgrens van 135% van het sociaal minimum iets meer zullen betalen dan nu het geval is onder het abonnementstarief. Het betreft een verhoging van € 21 naar € 23,60 (prijspeil 2025). Voor de financiële houdbaarheid van de Wmo 2015 op </w:t>
      </w:r>
      <w:r w:rsidRPr="007A1507" w:rsidR="00FD6019">
        <w:rPr>
          <w:rFonts w:ascii="Times New Roman" w:hAnsi="Times New Roman" w:eastAsia="Verdana"/>
          <w:sz w:val="24"/>
          <w:szCs w:val="24"/>
        </w:rPr>
        <w:t xml:space="preserve">lange </w:t>
      </w:r>
      <w:r w:rsidRPr="007A1507">
        <w:rPr>
          <w:rFonts w:ascii="Times New Roman" w:hAnsi="Times New Roman" w:eastAsia="Verdana"/>
          <w:sz w:val="24"/>
          <w:szCs w:val="24"/>
        </w:rPr>
        <w:t xml:space="preserve">termijn is het van belang om de </w:t>
      </w:r>
      <w:r w:rsidRPr="007A1507" w:rsidR="00A2026A">
        <w:rPr>
          <w:rFonts w:ascii="Times New Roman" w:hAnsi="Times New Roman" w:eastAsia="Verdana"/>
          <w:sz w:val="24"/>
          <w:szCs w:val="24"/>
        </w:rPr>
        <w:t>ivb</w:t>
      </w:r>
      <w:r w:rsidRPr="007A1507">
        <w:rPr>
          <w:rFonts w:ascii="Times New Roman" w:hAnsi="Times New Roman" w:eastAsia="Verdana"/>
          <w:sz w:val="24"/>
          <w:szCs w:val="24"/>
        </w:rPr>
        <w:t xml:space="preserve"> die burgers moeten betalen voor </w:t>
      </w:r>
      <w:r w:rsidRPr="007A1507" w:rsidR="00A2026A">
        <w:rPr>
          <w:rFonts w:ascii="Times New Roman" w:hAnsi="Times New Roman" w:eastAsia="Verdana"/>
          <w:sz w:val="24"/>
          <w:szCs w:val="24"/>
        </w:rPr>
        <w:t>maatwerk</w:t>
      </w:r>
      <w:r w:rsidRPr="007A1507">
        <w:rPr>
          <w:rFonts w:ascii="Times New Roman" w:hAnsi="Times New Roman" w:eastAsia="Verdana"/>
          <w:sz w:val="24"/>
          <w:szCs w:val="24"/>
        </w:rPr>
        <w:t>voorzieningen periodiek te indexeren.</w:t>
      </w:r>
      <w:r w:rsidRPr="007A1507">
        <w:rPr>
          <w:rFonts w:ascii="Times New Roman" w:hAnsi="Times New Roman" w:eastAsia="Verdana"/>
          <w:i/>
          <w:iCs/>
          <w:sz w:val="24"/>
          <w:szCs w:val="24"/>
        </w:rPr>
        <w:t xml:space="preserve"> </w:t>
      </w:r>
      <w:r w:rsidRPr="007A1507">
        <w:rPr>
          <w:rFonts w:ascii="Times New Roman" w:hAnsi="Times New Roman" w:eastAsia="Verdana"/>
          <w:sz w:val="24"/>
          <w:szCs w:val="24"/>
        </w:rPr>
        <w:t xml:space="preserve">Als gevolg van loon- en prijsontwikkelingen </w:t>
      </w:r>
      <w:r w:rsidRPr="007A1507">
        <w:rPr>
          <w:rFonts w:ascii="Times New Roman" w:hAnsi="Times New Roman" w:eastAsia="Verdana"/>
          <w:sz w:val="24"/>
          <w:szCs w:val="24"/>
        </w:rPr>
        <w:lastRenderedPageBreak/>
        <w:t xml:space="preserve">zijn de kosten van aanbieders van maatschappelijke ondersteuning de afgelopen jaren gestegen. Deze trend zal zich in de toekomst voortzetten. Omdat gemeenten de aanbieders </w:t>
      </w:r>
      <w:r w:rsidRPr="007A1507" w:rsidR="008C3832">
        <w:rPr>
          <w:rFonts w:ascii="Times New Roman" w:hAnsi="Times New Roman" w:eastAsia="Verdana"/>
          <w:sz w:val="24"/>
          <w:szCs w:val="24"/>
        </w:rPr>
        <w:t xml:space="preserve">van maatschappelijke ondersteuning </w:t>
      </w:r>
      <w:r w:rsidRPr="007A1507">
        <w:rPr>
          <w:rFonts w:ascii="Times New Roman" w:hAnsi="Times New Roman" w:eastAsia="Verdana"/>
          <w:sz w:val="24"/>
          <w:szCs w:val="24"/>
        </w:rPr>
        <w:t xml:space="preserve">een reële prijs voor hun diensten moeten betalen, leidt dit ook tot verhoging van de kosten van gemeenten. Met een niveau van € 23,60 per maand komt de minimum-ivb op het niveau te liggen dat het abonnementstarief zou hebben gehad als dat sinds de invoering elk kalenderjaar zou zijn geïndexeerd. Het gaat dus om een uitgestelde indexatie. Hierbij gaat de regering er van uit dat deze beperkte verhoging met een bedrag van € 2,60 </w:t>
      </w:r>
      <w:r w:rsidRPr="007A1507" w:rsidR="00F43436">
        <w:rPr>
          <w:rFonts w:ascii="Times New Roman" w:hAnsi="Times New Roman" w:eastAsia="Verdana"/>
          <w:sz w:val="24"/>
          <w:szCs w:val="24"/>
        </w:rPr>
        <w:t xml:space="preserve">per maand </w:t>
      </w:r>
      <w:r w:rsidRPr="007A1507">
        <w:rPr>
          <w:rFonts w:ascii="Times New Roman" w:hAnsi="Times New Roman" w:eastAsia="Verdana"/>
          <w:sz w:val="24"/>
          <w:szCs w:val="24"/>
        </w:rPr>
        <w:t xml:space="preserve">niet zal leiden tot </w:t>
      </w:r>
      <w:r w:rsidRPr="007A1507" w:rsidR="000D6FD6">
        <w:rPr>
          <w:rFonts w:ascii="Times New Roman" w:hAnsi="Times New Roman" w:eastAsia="Verdana"/>
          <w:sz w:val="24"/>
          <w:szCs w:val="24"/>
        </w:rPr>
        <w:t xml:space="preserve">ongewenste </w:t>
      </w:r>
      <w:r w:rsidRPr="007A1507">
        <w:rPr>
          <w:rFonts w:ascii="Times New Roman" w:hAnsi="Times New Roman" w:eastAsia="Verdana"/>
          <w:sz w:val="24"/>
          <w:szCs w:val="24"/>
        </w:rPr>
        <w:t>zorgmijding</w:t>
      </w:r>
      <w:r w:rsidRPr="007A1507" w:rsidR="000D6FD6">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0D6FD6">
        <w:rPr>
          <w:rFonts w:ascii="Times New Roman" w:hAnsi="Times New Roman" w:eastAsia="Verdana"/>
          <w:sz w:val="24"/>
          <w:szCs w:val="24"/>
        </w:rPr>
        <w:t>t</w:t>
      </w:r>
      <w:r w:rsidRPr="007A1507" w:rsidR="00E36E65">
        <w:rPr>
          <w:rFonts w:ascii="Times New Roman" w:hAnsi="Times New Roman" w:eastAsia="Verdana"/>
          <w:sz w:val="24"/>
          <w:szCs w:val="24"/>
        </w:rPr>
        <w:t xml:space="preserve">e meer daar </w:t>
      </w:r>
      <w:r w:rsidRPr="007A1507" w:rsidR="00A2026A">
        <w:rPr>
          <w:rFonts w:ascii="Times New Roman" w:hAnsi="Times New Roman" w:eastAsia="Verdana"/>
          <w:sz w:val="24"/>
          <w:szCs w:val="24"/>
        </w:rPr>
        <w:t xml:space="preserve">de minimum-ivb </w:t>
      </w:r>
      <w:r w:rsidRPr="007A1507" w:rsidR="00F43436">
        <w:rPr>
          <w:rFonts w:ascii="Times New Roman" w:hAnsi="Times New Roman" w:eastAsia="Verdana"/>
          <w:sz w:val="24"/>
          <w:szCs w:val="24"/>
        </w:rPr>
        <w:t xml:space="preserve">hiermee </w:t>
      </w:r>
      <w:r w:rsidRPr="007A1507" w:rsidR="00D66AEE">
        <w:rPr>
          <w:rFonts w:ascii="Times New Roman" w:hAnsi="Times New Roman" w:eastAsia="Verdana"/>
          <w:sz w:val="24"/>
          <w:szCs w:val="24"/>
        </w:rPr>
        <w:t xml:space="preserve">dus </w:t>
      </w:r>
      <w:r w:rsidRPr="007A1507" w:rsidR="00F43436">
        <w:rPr>
          <w:rFonts w:ascii="Times New Roman" w:hAnsi="Times New Roman" w:eastAsia="Verdana"/>
          <w:sz w:val="24"/>
          <w:szCs w:val="24"/>
        </w:rPr>
        <w:t xml:space="preserve">in </w:t>
      </w:r>
      <w:r w:rsidRPr="007A1507" w:rsidR="00DC469B">
        <w:rPr>
          <w:rFonts w:ascii="Times New Roman" w:hAnsi="Times New Roman" w:eastAsia="Verdana"/>
          <w:sz w:val="24"/>
          <w:szCs w:val="24"/>
        </w:rPr>
        <w:t xml:space="preserve">wezen </w:t>
      </w:r>
      <w:r w:rsidRPr="007A1507" w:rsidR="00D66AEE">
        <w:rPr>
          <w:rFonts w:ascii="Times New Roman" w:hAnsi="Times New Roman" w:eastAsia="Verdana"/>
          <w:sz w:val="24"/>
          <w:szCs w:val="24"/>
        </w:rPr>
        <w:t xml:space="preserve">weer </w:t>
      </w:r>
      <w:r w:rsidRPr="007A1507" w:rsidR="00DC469B">
        <w:rPr>
          <w:rFonts w:ascii="Times New Roman" w:hAnsi="Times New Roman" w:eastAsia="Verdana"/>
          <w:sz w:val="24"/>
          <w:szCs w:val="24"/>
        </w:rPr>
        <w:t xml:space="preserve">op </w:t>
      </w:r>
      <w:r w:rsidRPr="007A1507" w:rsidR="00E36E65">
        <w:rPr>
          <w:rFonts w:ascii="Times New Roman" w:hAnsi="Times New Roman" w:eastAsia="Verdana"/>
          <w:sz w:val="24"/>
          <w:szCs w:val="24"/>
        </w:rPr>
        <w:t xml:space="preserve">het </w:t>
      </w:r>
      <w:r w:rsidRPr="007A1507" w:rsidR="00F43436">
        <w:rPr>
          <w:rFonts w:ascii="Times New Roman" w:hAnsi="Times New Roman" w:eastAsia="Verdana"/>
          <w:sz w:val="24"/>
          <w:szCs w:val="24"/>
        </w:rPr>
        <w:t xml:space="preserve">niveau </w:t>
      </w:r>
      <w:r w:rsidRPr="007A1507" w:rsidR="00D66AEE">
        <w:rPr>
          <w:rFonts w:ascii="Times New Roman" w:hAnsi="Times New Roman" w:eastAsia="Verdana"/>
          <w:sz w:val="24"/>
          <w:szCs w:val="24"/>
        </w:rPr>
        <w:t xml:space="preserve">komt te liggen dat </w:t>
      </w:r>
      <w:r w:rsidRPr="007A1507" w:rsidR="00F43436">
        <w:rPr>
          <w:rFonts w:ascii="Times New Roman" w:hAnsi="Times New Roman" w:eastAsia="Verdana"/>
          <w:sz w:val="24"/>
          <w:szCs w:val="24"/>
        </w:rPr>
        <w:t xml:space="preserve">het </w:t>
      </w:r>
      <w:r w:rsidRPr="007A1507" w:rsidR="00E36E65">
        <w:rPr>
          <w:rFonts w:ascii="Times New Roman" w:hAnsi="Times New Roman" w:eastAsia="Verdana"/>
          <w:sz w:val="24"/>
          <w:szCs w:val="24"/>
        </w:rPr>
        <w:t xml:space="preserve">abonnementstarief </w:t>
      </w:r>
      <w:r w:rsidRPr="007A1507" w:rsidR="00D66AEE">
        <w:rPr>
          <w:rFonts w:ascii="Times New Roman" w:hAnsi="Times New Roman" w:eastAsia="Verdana"/>
          <w:sz w:val="24"/>
          <w:szCs w:val="24"/>
        </w:rPr>
        <w:t xml:space="preserve">in 2019 had (gecorrigeerd voor inflatie) toen het werd ingevoerd juist </w:t>
      </w:r>
      <w:r w:rsidRPr="007A1507" w:rsidR="000D6FD6">
        <w:rPr>
          <w:rFonts w:ascii="Times New Roman" w:hAnsi="Times New Roman" w:eastAsia="Verdana"/>
          <w:sz w:val="24"/>
          <w:szCs w:val="24"/>
        </w:rPr>
        <w:t>om</w:t>
      </w:r>
      <w:r w:rsidRPr="007A1507" w:rsidR="00E36E65">
        <w:rPr>
          <w:rFonts w:ascii="Times New Roman" w:hAnsi="Times New Roman" w:eastAsia="Verdana"/>
          <w:sz w:val="24"/>
          <w:szCs w:val="24"/>
        </w:rPr>
        <w:t xml:space="preserve"> de betaalbaarheid van de eigen bijdrage voor </w:t>
      </w:r>
      <w:r w:rsidRPr="007A1507" w:rsidR="00BC6BBB">
        <w:rPr>
          <w:rFonts w:ascii="Times New Roman" w:hAnsi="Times New Roman" w:eastAsia="Verdana"/>
          <w:sz w:val="24"/>
          <w:szCs w:val="24"/>
        </w:rPr>
        <w:t xml:space="preserve">in beginsel alle </w:t>
      </w:r>
      <w:r w:rsidRPr="007A1507" w:rsidR="00E36E65">
        <w:rPr>
          <w:rFonts w:ascii="Times New Roman" w:hAnsi="Times New Roman" w:eastAsia="Verdana"/>
          <w:sz w:val="24"/>
          <w:szCs w:val="24"/>
        </w:rPr>
        <w:t>burger</w:t>
      </w:r>
      <w:r w:rsidRPr="007A1507" w:rsidR="00BC6BBB">
        <w:rPr>
          <w:rFonts w:ascii="Times New Roman" w:hAnsi="Times New Roman" w:eastAsia="Verdana"/>
          <w:sz w:val="24"/>
          <w:szCs w:val="24"/>
        </w:rPr>
        <w:t>s</w:t>
      </w:r>
      <w:r w:rsidRPr="007A1507" w:rsidR="000D6FD6">
        <w:rPr>
          <w:rFonts w:ascii="Times New Roman" w:hAnsi="Times New Roman" w:eastAsia="Verdana"/>
          <w:sz w:val="24"/>
          <w:szCs w:val="24"/>
        </w:rPr>
        <w:t xml:space="preserve"> te borgen</w:t>
      </w:r>
      <w:r w:rsidRPr="007A1507" w:rsidR="00E36E65">
        <w:rPr>
          <w:rFonts w:ascii="Times New Roman" w:hAnsi="Times New Roman" w:eastAsia="Verdana"/>
          <w:sz w:val="24"/>
          <w:szCs w:val="24"/>
        </w:rPr>
        <w:t>.</w:t>
      </w:r>
      <w:r w:rsidRPr="007A1507" w:rsidR="000D6FD6">
        <w:rPr>
          <w:rFonts w:ascii="Times New Roman" w:hAnsi="Times New Roman" w:eastAsia="Verdana"/>
          <w:sz w:val="24"/>
          <w:szCs w:val="24"/>
        </w:rPr>
        <w:t xml:space="preserve"> </w:t>
      </w:r>
      <w:r w:rsidRPr="007A1507" w:rsidR="00DA04A2">
        <w:rPr>
          <w:rFonts w:ascii="Times New Roman" w:hAnsi="Times New Roman" w:eastAsia="Verdana"/>
          <w:sz w:val="24"/>
          <w:szCs w:val="24"/>
        </w:rPr>
        <w:t>Verder kunnen gemeenten minimabeleid voeren zodat cliënten met een laag bijdrageplichtig inkomen vrijgesteld zijn van de ivb. Ook zijn er gronden voor het verlenen van een ontheffing van de ivb, onder meer bij onvoldoende betalingscapaciteit.</w:t>
      </w:r>
    </w:p>
    <w:p w:rsidRPr="007A1507" w:rsidR="00D66AEE" w:rsidP="00164A7E" w:rsidRDefault="00D66AEE" w14:paraId="50F60329" w14:textId="77777777">
      <w:pPr>
        <w:suppressAutoHyphens/>
        <w:spacing w:after="0"/>
        <w:rPr>
          <w:rFonts w:ascii="Times New Roman" w:hAnsi="Times New Roman" w:eastAsia="Verdana"/>
          <w:sz w:val="24"/>
          <w:szCs w:val="24"/>
        </w:rPr>
      </w:pPr>
    </w:p>
    <w:p w:rsidRPr="007A1507" w:rsidR="00436E72" w:rsidP="00164A7E" w:rsidRDefault="2FCA0C6C" w14:paraId="69B1F64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vragen hoe vaak en op welke manier de bedragen van de ivb worden geïndexeerd.</w:t>
      </w:r>
    </w:p>
    <w:p w:rsidRPr="007A1507" w:rsidR="00D26EA6" w:rsidP="00164A7E" w:rsidRDefault="00D26EA6" w14:paraId="3FB1FCC3" w14:textId="77777777">
      <w:pPr>
        <w:pStyle w:val="Geenafstand"/>
        <w:suppressAutoHyphens/>
        <w:rPr>
          <w:rFonts w:ascii="Times New Roman" w:hAnsi="Times New Roman"/>
          <w:color w:val="C00000"/>
          <w:sz w:val="24"/>
          <w:szCs w:val="24"/>
        </w:rPr>
      </w:pPr>
    </w:p>
    <w:p w:rsidRPr="007A1507" w:rsidR="59D2241C" w:rsidP="00164A7E" w:rsidRDefault="33D3393F" w14:paraId="054A4E78" w14:textId="5B006995">
      <w:pPr>
        <w:pStyle w:val="Geenafstand"/>
        <w:suppressAutoHyphens/>
        <w:rPr>
          <w:rFonts w:ascii="Times New Roman" w:hAnsi="Times New Roman"/>
          <w:sz w:val="24"/>
          <w:szCs w:val="24"/>
        </w:rPr>
      </w:pPr>
      <w:r w:rsidRPr="007A1507">
        <w:rPr>
          <w:rFonts w:ascii="Times New Roman" w:hAnsi="Times New Roman"/>
          <w:sz w:val="24"/>
          <w:szCs w:val="24"/>
        </w:rPr>
        <w:t>In het ontwerpbesluit is vastgelegd dat de bedragen voor de berekening van de ivb elk jaar worden</w:t>
      </w:r>
      <w:r w:rsidRPr="007A1507" w:rsidR="00BC6BBB">
        <w:rPr>
          <w:rFonts w:ascii="Times New Roman" w:hAnsi="Times New Roman"/>
          <w:sz w:val="24"/>
          <w:szCs w:val="24"/>
        </w:rPr>
        <w:t xml:space="preserve"> geïndexeerd</w:t>
      </w:r>
      <w:r w:rsidRPr="007A1507">
        <w:rPr>
          <w:rFonts w:ascii="Times New Roman" w:hAnsi="Times New Roman"/>
          <w:sz w:val="24"/>
          <w:szCs w:val="24"/>
        </w:rPr>
        <w:t xml:space="preserve">. </w:t>
      </w:r>
      <w:r w:rsidRPr="007A1507">
        <w:rPr>
          <w:rFonts w:ascii="Times New Roman" w:hAnsi="Times New Roman" w:eastAsia="Verdana"/>
          <w:sz w:val="24"/>
          <w:szCs w:val="24"/>
        </w:rPr>
        <w:t xml:space="preserve">De minimum- en maximum-ivb worden elk jaar geïndexeerd aan de hand van de consumentenprijsindex (hierna: CPI). De indexatiesystematiek van de ivb is hiermee gelijk aan de indexatiesystematiek van de eigen bijdrage voor beschermd wonen op grond van de Wmo 2015 en voor zorg in het kader van de Wlz. </w:t>
      </w:r>
    </w:p>
    <w:p w:rsidRPr="007A1507" w:rsidR="7D84F2C2" w:rsidP="00164A7E" w:rsidRDefault="7D84F2C2" w14:paraId="38E1AB03" w14:textId="2BFD6522">
      <w:pPr>
        <w:pStyle w:val="Geenafstand"/>
        <w:suppressAutoHyphens/>
        <w:rPr>
          <w:rFonts w:ascii="Times New Roman" w:hAnsi="Times New Roman" w:eastAsia="Verdana"/>
          <w:sz w:val="24"/>
          <w:szCs w:val="24"/>
        </w:rPr>
      </w:pPr>
    </w:p>
    <w:p w:rsidRPr="007A1507" w:rsidR="59D2241C" w:rsidP="00164A7E" w:rsidRDefault="33D3393F" w14:paraId="7C5769DF" w14:textId="44A3F63F">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De inkomensgrenzen die worden gehanteerd bij de berekening van de ivb corresponderen met het sociaal minimum voor verschillende typen huishoudens. Het sociaal minimum wordt elk jaar gewijzigd. Deze wijziging is gekoppeld aan de ontwikkelingen van verschillende inkomensbestanddelen voor elk type huishouden. Voor cliënten die de pensioengerechtigde leeftijd nog niet hebben bereikt, wordt gerefereerd aan het inkomen en de vakantie-uitkering volgens de Toeslagenwet. Voor cliënten die de pensioengerechtigde leeftijd hebben bereikt, wordt gerefereerd aan het pensioen en de vakantie-uitkering volgens de Algemene Ouderdomswet.</w:t>
      </w:r>
    </w:p>
    <w:p w:rsidRPr="007A1507" w:rsidR="7D84F2C2" w:rsidP="00164A7E" w:rsidRDefault="7D84F2C2" w14:paraId="0F4E6950" w14:textId="5D6F59AD">
      <w:pPr>
        <w:pStyle w:val="Geenafstand"/>
        <w:suppressAutoHyphens/>
        <w:rPr>
          <w:rFonts w:ascii="Times New Roman" w:hAnsi="Times New Roman" w:eastAsia="Verdana"/>
          <w:sz w:val="24"/>
          <w:szCs w:val="24"/>
        </w:rPr>
      </w:pPr>
    </w:p>
    <w:p w:rsidRPr="007A1507" w:rsidR="00317B25" w:rsidP="00164A7E" w:rsidRDefault="00317B25" w14:paraId="1EDF5569" w14:textId="77777777">
      <w:pPr>
        <w:pStyle w:val="Geenafstand"/>
        <w:suppressAutoHyphens/>
        <w:rPr>
          <w:rFonts w:ascii="Times New Roman" w:hAnsi="Times New Roman" w:eastAsia="Verdana"/>
          <w:sz w:val="24"/>
          <w:szCs w:val="24"/>
        </w:rPr>
      </w:pPr>
    </w:p>
    <w:p w:rsidRPr="007A1507" w:rsidR="00C339AD" w:rsidP="00164A7E" w:rsidRDefault="00C339AD" w14:paraId="1A2FDB52"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3.2.1</w:t>
      </w:r>
      <w:r w:rsidRPr="007A1507">
        <w:rPr>
          <w:rFonts w:ascii="Times New Roman" w:hAnsi="Times New Roman"/>
          <w:b/>
          <w:bCs/>
          <w:sz w:val="24"/>
          <w:szCs w:val="24"/>
        </w:rPr>
        <w:tab/>
        <w:t>Uitgangspunten vormgeving</w:t>
      </w:r>
    </w:p>
    <w:p w:rsidRPr="007A1507" w:rsidR="00C339AD" w:rsidP="00164A7E" w:rsidRDefault="00C339AD" w14:paraId="702101DF" w14:textId="77777777">
      <w:pPr>
        <w:pStyle w:val="Geenafstand"/>
        <w:suppressAutoHyphens/>
        <w:rPr>
          <w:rFonts w:ascii="Times New Roman" w:hAnsi="Times New Roman"/>
          <w:b/>
          <w:bCs/>
          <w:sz w:val="24"/>
          <w:szCs w:val="24"/>
        </w:rPr>
      </w:pPr>
    </w:p>
    <w:p w:rsidRPr="007A1507" w:rsidR="00436E72" w:rsidP="00164A7E" w:rsidRDefault="2FCA0C6C" w14:paraId="29C0C1EA"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lezen dat de regering niet geheel wil terugkeren naar de situatie zoals die was voorafgaand aan de invoering van het abonnementstarief. Kan de regering preciezer aangeven op welke punten de ivb afwijkt van de situatie vóór 2019?</w:t>
      </w:r>
    </w:p>
    <w:p w:rsidRPr="007A1507" w:rsidR="00D26EA6" w:rsidP="00164A7E" w:rsidRDefault="00D26EA6" w14:paraId="6BAF049C" w14:textId="77777777">
      <w:pPr>
        <w:pStyle w:val="Geenafstand"/>
        <w:suppressAutoHyphens/>
        <w:rPr>
          <w:rFonts w:ascii="Times New Roman" w:hAnsi="Times New Roman"/>
          <w:color w:val="C00000"/>
          <w:sz w:val="24"/>
          <w:szCs w:val="24"/>
        </w:rPr>
      </w:pPr>
    </w:p>
    <w:p w:rsidRPr="007A1507" w:rsidR="00994BD4" w:rsidP="00164A7E" w:rsidRDefault="33D3393F" w14:paraId="0DE47EFB" w14:textId="5709508B">
      <w:pPr>
        <w:pStyle w:val="Geenafstand"/>
        <w:suppressAutoHyphens/>
        <w:rPr>
          <w:rFonts w:ascii="Times New Roman" w:hAnsi="Times New Roman"/>
          <w:sz w:val="24"/>
          <w:szCs w:val="24"/>
        </w:rPr>
      </w:pPr>
      <w:r w:rsidRPr="007A1507">
        <w:rPr>
          <w:rFonts w:ascii="Times New Roman" w:hAnsi="Times New Roman"/>
          <w:sz w:val="24"/>
          <w:szCs w:val="24"/>
        </w:rPr>
        <w:t xml:space="preserve">De met het wetsvoorstel en het bijbehorende ontwerpbesluit voorgestelde ivb wijkt op een aantal punten af van de eigen bijdrage die gold voor de invoering van het abonnementstarief in 2019. Deze </w:t>
      </w:r>
      <w:r w:rsidRPr="007A1507">
        <w:rPr>
          <w:rFonts w:ascii="Times New Roman" w:hAnsi="Times New Roman" w:eastAsia="Verdana"/>
          <w:sz w:val="24"/>
          <w:szCs w:val="24"/>
        </w:rPr>
        <w:t>ontwerpkeuzes in het kader van de nieuwe eigenbijdragesystematiek zorgen er</w:t>
      </w:r>
      <w:r w:rsidRPr="007A1507" w:rsidR="00BC6BBB">
        <w:rPr>
          <w:rFonts w:ascii="Times New Roman" w:hAnsi="Times New Roman" w:eastAsia="Verdana"/>
          <w:sz w:val="24"/>
          <w:szCs w:val="24"/>
        </w:rPr>
        <w:t xml:space="preserve"> onder andere </w:t>
      </w:r>
      <w:r w:rsidRPr="007A1507">
        <w:rPr>
          <w:rFonts w:ascii="Times New Roman" w:hAnsi="Times New Roman" w:eastAsia="Verdana"/>
          <w:sz w:val="24"/>
          <w:szCs w:val="24"/>
        </w:rPr>
        <w:t xml:space="preserve">voor dat de complexiteit zo beperkt mogelijk blijft. Dit is van belang voor zowel de keten van organisaties die betrokken zijn bij het opleggen van eigen bijdragen, als voor de burger waaraan de eigen bijdrage wordt opgelegd. </w:t>
      </w:r>
      <w:r w:rsidRPr="007A1507">
        <w:rPr>
          <w:rFonts w:ascii="Times New Roman" w:hAnsi="Times New Roman"/>
          <w:sz w:val="24"/>
          <w:szCs w:val="24"/>
        </w:rPr>
        <w:t>Hieronder volgt een overzicht van een aantal belangrijke verschillen:</w:t>
      </w:r>
    </w:p>
    <w:p w:rsidRPr="007A1507" w:rsidR="00DF2201" w:rsidP="00164A7E" w:rsidRDefault="00DF2201" w14:paraId="4294863D" w14:textId="103A8BB7">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 xml:space="preserve">Voorafgaand aan de invoering van het abonnementstarief lag de inkomensgrens van waaraf de eigen bijdrage begon op te lopen met het bijdrageplichtig inkomen, voor de </w:t>
      </w:r>
      <w:r w:rsidRPr="007A1507">
        <w:rPr>
          <w:rFonts w:ascii="Times New Roman" w:hAnsi="Times New Roman"/>
          <w:sz w:val="24"/>
          <w:szCs w:val="24"/>
        </w:rPr>
        <w:lastRenderedPageBreak/>
        <w:t>meeste Wmo-cliënten</w:t>
      </w:r>
      <w:r w:rsidRPr="007A1507" w:rsidR="005F4647">
        <w:rPr>
          <w:rStyle w:val="Voetnootmarkering"/>
          <w:rFonts w:ascii="Times New Roman" w:hAnsi="Times New Roman"/>
          <w:sz w:val="24"/>
          <w:szCs w:val="24"/>
        </w:rPr>
        <w:footnoteReference w:id="72"/>
      </w:r>
      <w:r w:rsidRPr="007A1507">
        <w:rPr>
          <w:rFonts w:ascii="Times New Roman" w:hAnsi="Times New Roman"/>
          <w:sz w:val="24"/>
          <w:szCs w:val="24"/>
        </w:rPr>
        <w:t xml:space="preserve"> op 120% van het sociaal minimum. </w:t>
      </w:r>
      <w:r w:rsidRPr="007A1507" w:rsidR="00F31B29">
        <w:rPr>
          <w:rFonts w:ascii="Times New Roman" w:hAnsi="Times New Roman"/>
          <w:sz w:val="24"/>
          <w:szCs w:val="24"/>
        </w:rPr>
        <w:t xml:space="preserve">Tot aan die grens was men </w:t>
      </w:r>
      <w:r w:rsidRPr="007A1507" w:rsidR="00DA66EF">
        <w:rPr>
          <w:rFonts w:ascii="Times New Roman" w:hAnsi="Times New Roman"/>
          <w:sz w:val="24"/>
          <w:szCs w:val="24"/>
        </w:rPr>
        <w:t xml:space="preserve">de minimale </w:t>
      </w:r>
      <w:r w:rsidRPr="007A1507" w:rsidR="00F31B29">
        <w:rPr>
          <w:rFonts w:ascii="Times New Roman" w:hAnsi="Times New Roman"/>
          <w:sz w:val="24"/>
          <w:szCs w:val="24"/>
        </w:rPr>
        <w:t>eigen bijdrage verschuldigd van € 17,</w:t>
      </w:r>
      <w:r w:rsidRPr="007A1507" w:rsidR="00EA566F">
        <w:rPr>
          <w:rFonts w:ascii="Times New Roman" w:hAnsi="Times New Roman"/>
          <w:sz w:val="24"/>
          <w:szCs w:val="24"/>
        </w:rPr>
        <w:t>6</w:t>
      </w:r>
      <w:r w:rsidRPr="007A1507" w:rsidR="00F31B29">
        <w:rPr>
          <w:rFonts w:ascii="Times New Roman" w:hAnsi="Times New Roman"/>
          <w:sz w:val="24"/>
          <w:szCs w:val="24"/>
        </w:rPr>
        <w:t>0 per vier weken (</w:t>
      </w:r>
      <w:r w:rsidRPr="007A1507" w:rsidR="00EA566F">
        <w:rPr>
          <w:rFonts w:ascii="Times New Roman" w:hAnsi="Times New Roman"/>
          <w:sz w:val="24"/>
          <w:szCs w:val="24"/>
        </w:rPr>
        <w:t>bij de invoering van het abonnementstarief is dit verlaagd naar €</w:t>
      </w:r>
      <w:r w:rsidRPr="007A1507" w:rsidR="005A6977">
        <w:rPr>
          <w:rFonts w:ascii="Times New Roman" w:hAnsi="Times New Roman"/>
          <w:sz w:val="24"/>
          <w:szCs w:val="24"/>
        </w:rPr>
        <w:t xml:space="preserve"> </w:t>
      </w:r>
      <w:r w:rsidRPr="007A1507" w:rsidR="00EA566F">
        <w:rPr>
          <w:rFonts w:ascii="Times New Roman" w:hAnsi="Times New Roman"/>
          <w:sz w:val="24"/>
          <w:szCs w:val="24"/>
        </w:rPr>
        <w:t>17,50 per vier weken</w:t>
      </w:r>
      <w:r w:rsidRPr="007A1507" w:rsidR="005A6977">
        <w:rPr>
          <w:rFonts w:ascii="Times New Roman" w:hAnsi="Times New Roman"/>
          <w:sz w:val="24"/>
          <w:szCs w:val="24"/>
        </w:rPr>
        <w:t xml:space="preserve">, oftewel € 19 per maand, </w:t>
      </w:r>
      <w:r w:rsidRPr="007A1507" w:rsidR="00F31B29">
        <w:rPr>
          <w:rFonts w:ascii="Times New Roman" w:hAnsi="Times New Roman"/>
          <w:sz w:val="24"/>
          <w:szCs w:val="24"/>
        </w:rPr>
        <w:t>wat neerkomt op € 23,60 per maand in prijspeil 2025, het niveau van de minimum-ivb).</w:t>
      </w:r>
      <w:r w:rsidRPr="007A1507" w:rsidR="00AA61E4">
        <w:rPr>
          <w:rStyle w:val="Voetnootmarkering"/>
          <w:rFonts w:ascii="Times New Roman" w:hAnsi="Times New Roman"/>
          <w:sz w:val="24"/>
          <w:szCs w:val="24"/>
        </w:rPr>
        <w:footnoteReference w:id="73"/>
      </w:r>
      <w:r w:rsidRPr="007A1507" w:rsidR="00F31B29">
        <w:rPr>
          <w:rFonts w:ascii="Times New Roman" w:hAnsi="Times New Roman"/>
          <w:sz w:val="24"/>
          <w:szCs w:val="24"/>
        </w:rPr>
        <w:t xml:space="preserve"> </w:t>
      </w:r>
      <w:r w:rsidRPr="007A1507" w:rsidR="005A6977">
        <w:rPr>
          <w:rFonts w:ascii="Times New Roman" w:hAnsi="Times New Roman"/>
          <w:sz w:val="24"/>
          <w:szCs w:val="24"/>
        </w:rPr>
        <w:t>Bij de i</w:t>
      </w:r>
      <w:r w:rsidRPr="007A1507" w:rsidR="00F31B29">
        <w:rPr>
          <w:rFonts w:ascii="Times New Roman" w:hAnsi="Times New Roman"/>
          <w:sz w:val="24"/>
          <w:szCs w:val="24"/>
        </w:rPr>
        <w:t xml:space="preserve">vb </w:t>
      </w:r>
      <w:r w:rsidRPr="007A1507" w:rsidR="005A6977">
        <w:rPr>
          <w:rFonts w:ascii="Times New Roman" w:hAnsi="Times New Roman"/>
          <w:sz w:val="24"/>
          <w:szCs w:val="24"/>
        </w:rPr>
        <w:t>is de inkomensgrens vanaf waar de eigen bijdrage op</w:t>
      </w:r>
      <w:r w:rsidRPr="007A1507" w:rsidR="00F31B29">
        <w:rPr>
          <w:rFonts w:ascii="Times New Roman" w:hAnsi="Times New Roman"/>
          <w:sz w:val="24"/>
          <w:szCs w:val="24"/>
        </w:rPr>
        <w:t xml:space="preserve">loopt </w:t>
      </w:r>
      <w:r w:rsidRPr="007A1507" w:rsidR="005A6977">
        <w:rPr>
          <w:rFonts w:ascii="Times New Roman" w:hAnsi="Times New Roman"/>
          <w:sz w:val="24"/>
          <w:szCs w:val="24"/>
        </w:rPr>
        <w:t>met het bijdrageplichtig inkomen niet 120% maar</w:t>
      </w:r>
      <w:r w:rsidRPr="007A1507" w:rsidR="00F31B29">
        <w:rPr>
          <w:rFonts w:ascii="Times New Roman" w:hAnsi="Times New Roman"/>
          <w:sz w:val="24"/>
          <w:szCs w:val="24"/>
        </w:rPr>
        <w:t xml:space="preserve"> </w:t>
      </w:r>
      <w:r w:rsidRPr="007A1507">
        <w:rPr>
          <w:rFonts w:ascii="Times New Roman" w:hAnsi="Times New Roman"/>
          <w:sz w:val="24"/>
          <w:szCs w:val="24"/>
        </w:rPr>
        <w:t xml:space="preserve">135% van het sociaal minimum. </w:t>
      </w:r>
    </w:p>
    <w:p w:rsidRPr="007A1507" w:rsidR="00991178" w:rsidP="00164A7E" w:rsidRDefault="00991178" w14:paraId="4FE3F8B8" w14:textId="408A4482">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 xml:space="preserve">De regering kiest met de ivb, onder meer uit oogpunt van eenvoud en uitlegbaarheid, voor een inkomensgrens die in termen van het sociaal minimum voor alle huishoudenstypen hetzelfde is. </w:t>
      </w:r>
      <w:r w:rsidRPr="007A1507" w:rsidR="00C729E1">
        <w:rPr>
          <w:rFonts w:ascii="Times New Roman" w:hAnsi="Times New Roman"/>
          <w:sz w:val="24"/>
          <w:szCs w:val="24"/>
        </w:rPr>
        <w:t>Voor</w:t>
      </w:r>
      <w:r w:rsidRPr="007A1507">
        <w:rPr>
          <w:rFonts w:ascii="Times New Roman" w:hAnsi="Times New Roman"/>
          <w:sz w:val="24"/>
          <w:szCs w:val="24"/>
        </w:rPr>
        <w:t>afgaand aan de invoering van het abonnementstarief golden voor verschillende huishoudenstypen verschillende inkomensgrenzen:</w:t>
      </w:r>
    </w:p>
    <w:p w:rsidRPr="007A1507" w:rsidR="00991178" w:rsidP="00164A7E" w:rsidRDefault="00991178" w14:paraId="54C91839" w14:textId="310E9CC9">
      <w:pPr>
        <w:pStyle w:val="Geenafstand"/>
        <w:numPr>
          <w:ilvl w:val="1"/>
          <w:numId w:val="12"/>
        </w:numPr>
        <w:suppressAutoHyphens/>
        <w:rPr>
          <w:rFonts w:ascii="Times New Roman" w:hAnsi="Times New Roman"/>
          <w:sz w:val="24"/>
          <w:szCs w:val="24"/>
        </w:rPr>
      </w:pPr>
      <w:r w:rsidRPr="007A1507">
        <w:rPr>
          <w:rFonts w:ascii="Times New Roman" w:hAnsi="Times New Roman"/>
          <w:sz w:val="24"/>
          <w:szCs w:val="24"/>
        </w:rPr>
        <w:t>Voor</w:t>
      </w:r>
      <w:r w:rsidRPr="007A1507" w:rsidR="00C729E1">
        <w:rPr>
          <w:rFonts w:ascii="Times New Roman" w:hAnsi="Times New Roman"/>
          <w:sz w:val="24"/>
          <w:szCs w:val="24"/>
        </w:rPr>
        <w:t xml:space="preserve"> </w:t>
      </w:r>
      <w:r w:rsidRPr="007A1507" w:rsidR="009F4385">
        <w:rPr>
          <w:rFonts w:ascii="Times New Roman" w:hAnsi="Times New Roman"/>
          <w:sz w:val="24"/>
          <w:szCs w:val="24"/>
        </w:rPr>
        <w:t>niet-</w:t>
      </w:r>
      <w:r w:rsidRPr="007A1507" w:rsidR="00F120A6">
        <w:rPr>
          <w:rFonts w:ascii="Times New Roman" w:hAnsi="Times New Roman"/>
          <w:sz w:val="24"/>
          <w:szCs w:val="24"/>
        </w:rPr>
        <w:t>AOW</w:t>
      </w:r>
      <w:r w:rsidRPr="007A1507" w:rsidR="009F4385">
        <w:rPr>
          <w:rFonts w:ascii="Times New Roman" w:hAnsi="Times New Roman"/>
          <w:sz w:val="24"/>
          <w:szCs w:val="24"/>
        </w:rPr>
        <w:t xml:space="preserve"> gerechtigde meerpersoonshuishoudens</w:t>
      </w:r>
      <w:r w:rsidRPr="007A1507" w:rsidR="00C729E1">
        <w:rPr>
          <w:rStyle w:val="Voetnootmarkering"/>
          <w:rFonts w:ascii="Times New Roman" w:hAnsi="Times New Roman"/>
          <w:sz w:val="24"/>
          <w:szCs w:val="24"/>
        </w:rPr>
        <w:footnoteReference w:id="74"/>
      </w:r>
      <w:r w:rsidRPr="007A1507" w:rsidR="009F4385">
        <w:rPr>
          <w:rFonts w:ascii="Times New Roman" w:hAnsi="Times New Roman"/>
          <w:sz w:val="24"/>
          <w:szCs w:val="24"/>
        </w:rPr>
        <w:t xml:space="preserve"> </w:t>
      </w:r>
      <w:r w:rsidRPr="007A1507" w:rsidR="00C729E1">
        <w:rPr>
          <w:rFonts w:ascii="Times New Roman" w:hAnsi="Times New Roman"/>
          <w:sz w:val="24"/>
          <w:szCs w:val="24"/>
        </w:rPr>
        <w:t xml:space="preserve">lag de bovengenoemde inkomensgrens – </w:t>
      </w:r>
      <w:r w:rsidRPr="007A1507" w:rsidR="00F31B29">
        <w:rPr>
          <w:rFonts w:ascii="Times New Roman" w:hAnsi="Times New Roman"/>
          <w:sz w:val="24"/>
          <w:szCs w:val="24"/>
        </w:rPr>
        <w:t xml:space="preserve">sinds 2017 en tot de </w:t>
      </w:r>
      <w:r w:rsidRPr="007A1507" w:rsidR="00C729E1">
        <w:rPr>
          <w:rFonts w:ascii="Times New Roman" w:hAnsi="Times New Roman"/>
          <w:sz w:val="24"/>
          <w:szCs w:val="24"/>
        </w:rPr>
        <w:t>invoering van het abonnementstarief – op een niveau van 1</w:t>
      </w:r>
      <w:r w:rsidRPr="007A1507" w:rsidR="009F4385">
        <w:rPr>
          <w:rFonts w:ascii="Times New Roman" w:hAnsi="Times New Roman"/>
          <w:sz w:val="24"/>
          <w:szCs w:val="24"/>
        </w:rPr>
        <w:t>70% van het sociaal minimum</w:t>
      </w:r>
      <w:r w:rsidRPr="007A1507" w:rsidR="00C729E1">
        <w:rPr>
          <w:rFonts w:ascii="Times New Roman" w:hAnsi="Times New Roman"/>
          <w:sz w:val="24"/>
          <w:szCs w:val="24"/>
        </w:rPr>
        <w:t xml:space="preserve"> (terwijl deze groep </w:t>
      </w:r>
      <w:r w:rsidRPr="007A1507" w:rsidR="00F31B29">
        <w:rPr>
          <w:rFonts w:ascii="Times New Roman" w:hAnsi="Times New Roman"/>
          <w:sz w:val="24"/>
          <w:szCs w:val="24"/>
        </w:rPr>
        <w:t xml:space="preserve">beneden deze grens </w:t>
      </w:r>
      <w:r w:rsidRPr="007A1507" w:rsidR="00C729E1">
        <w:rPr>
          <w:rFonts w:ascii="Times New Roman" w:hAnsi="Times New Roman"/>
          <w:sz w:val="24"/>
          <w:szCs w:val="24"/>
        </w:rPr>
        <w:t xml:space="preserve">geheel </w:t>
      </w:r>
      <w:r w:rsidRPr="007A1507" w:rsidR="00F31B29">
        <w:rPr>
          <w:rFonts w:ascii="Times New Roman" w:hAnsi="Times New Roman"/>
          <w:sz w:val="24"/>
          <w:szCs w:val="24"/>
        </w:rPr>
        <w:t xml:space="preserve">geen eigen bijdrage verschuldigd was). </w:t>
      </w:r>
      <w:r w:rsidRPr="007A1507" w:rsidR="00C729E1">
        <w:rPr>
          <w:rFonts w:ascii="Times New Roman" w:hAnsi="Times New Roman"/>
          <w:sz w:val="24"/>
          <w:szCs w:val="24"/>
        </w:rPr>
        <w:t>In paragraaf 3.5.1. van de memorie van toelichting heeft de regering toegelicht waarom niet naar dit afwijkende regime voor deze huishoudenscategorie wordt teruggekeerd.</w:t>
      </w:r>
      <w:r w:rsidRPr="007A1507" w:rsidR="00F31B29">
        <w:rPr>
          <w:rFonts w:ascii="Times New Roman" w:hAnsi="Times New Roman"/>
          <w:sz w:val="24"/>
          <w:szCs w:val="24"/>
        </w:rPr>
        <w:t xml:space="preserve"> </w:t>
      </w:r>
    </w:p>
    <w:p w:rsidRPr="007A1507" w:rsidR="00DF2201" w:rsidP="00164A7E" w:rsidRDefault="00991178" w14:paraId="63172617" w14:textId="258A73EA">
      <w:pPr>
        <w:pStyle w:val="Geenafstand"/>
        <w:numPr>
          <w:ilvl w:val="1"/>
          <w:numId w:val="12"/>
        </w:numPr>
        <w:suppressAutoHyphens/>
        <w:rPr>
          <w:rFonts w:ascii="Times New Roman" w:hAnsi="Times New Roman"/>
          <w:sz w:val="24"/>
          <w:szCs w:val="24"/>
        </w:rPr>
      </w:pPr>
      <w:r w:rsidRPr="007A1507">
        <w:rPr>
          <w:rFonts w:ascii="Times New Roman" w:hAnsi="Times New Roman"/>
          <w:sz w:val="24"/>
          <w:szCs w:val="24"/>
        </w:rPr>
        <w:t>V</w:t>
      </w:r>
      <w:r w:rsidRPr="007A1507" w:rsidR="00AA61E4">
        <w:rPr>
          <w:rFonts w:ascii="Times New Roman" w:hAnsi="Times New Roman"/>
          <w:sz w:val="24"/>
          <w:szCs w:val="24"/>
        </w:rPr>
        <w:t xml:space="preserve">oor </w:t>
      </w:r>
      <w:r w:rsidRPr="007A1507" w:rsidR="005A6977">
        <w:rPr>
          <w:rFonts w:ascii="Times New Roman" w:hAnsi="Times New Roman"/>
          <w:sz w:val="24"/>
          <w:szCs w:val="24"/>
        </w:rPr>
        <w:t>niet-</w:t>
      </w:r>
      <w:r w:rsidRPr="007A1507" w:rsidR="002B3327">
        <w:rPr>
          <w:rFonts w:ascii="Times New Roman" w:hAnsi="Times New Roman"/>
          <w:sz w:val="24"/>
          <w:szCs w:val="24"/>
        </w:rPr>
        <w:t>AOW-</w:t>
      </w:r>
      <w:r w:rsidRPr="007A1507" w:rsidR="005A6977">
        <w:rPr>
          <w:rFonts w:ascii="Times New Roman" w:hAnsi="Times New Roman"/>
          <w:sz w:val="24"/>
          <w:szCs w:val="24"/>
        </w:rPr>
        <w:t xml:space="preserve">gerechtigde alleenstaanden </w:t>
      </w:r>
      <w:r w:rsidRPr="007A1507">
        <w:rPr>
          <w:rFonts w:ascii="Times New Roman" w:hAnsi="Times New Roman"/>
          <w:sz w:val="24"/>
          <w:szCs w:val="24"/>
        </w:rPr>
        <w:t xml:space="preserve">lag de bovengenoemde inkomensgrens voorafgaan de invoering van het abonnementstarief </w:t>
      </w:r>
      <w:r w:rsidRPr="007A1507" w:rsidR="005A6977">
        <w:rPr>
          <w:rFonts w:ascii="Times New Roman" w:hAnsi="Times New Roman"/>
          <w:sz w:val="24"/>
          <w:szCs w:val="24"/>
        </w:rPr>
        <w:t xml:space="preserve">op </w:t>
      </w:r>
      <w:r w:rsidRPr="007A1507" w:rsidR="00AA61E4">
        <w:rPr>
          <w:rFonts w:ascii="Times New Roman" w:hAnsi="Times New Roman"/>
          <w:sz w:val="24"/>
          <w:szCs w:val="24"/>
        </w:rPr>
        <w:t>120% van het sociaal minimum plus € 5.000</w:t>
      </w:r>
      <w:r w:rsidRPr="007A1507" w:rsidR="005A6977">
        <w:rPr>
          <w:rFonts w:ascii="Times New Roman" w:hAnsi="Times New Roman"/>
          <w:sz w:val="24"/>
          <w:szCs w:val="24"/>
        </w:rPr>
        <w:t xml:space="preserve">. </w:t>
      </w:r>
      <w:r w:rsidRPr="007A1507" w:rsidR="002B3327">
        <w:rPr>
          <w:rFonts w:ascii="Times New Roman" w:hAnsi="Times New Roman"/>
          <w:sz w:val="24"/>
          <w:szCs w:val="24"/>
        </w:rPr>
        <w:t>De</w:t>
      </w:r>
      <w:r w:rsidRPr="007A1507" w:rsidR="00AA61E4">
        <w:rPr>
          <w:rFonts w:ascii="Times New Roman" w:hAnsi="Times New Roman"/>
          <w:sz w:val="24"/>
          <w:szCs w:val="24"/>
        </w:rPr>
        <w:t xml:space="preserve">ze uitzondering was destijds geïntroduceerd als compensatie voor het per 2009 afschaffen van een fiscale regeling waaronder de eigen bijdrage fiscaal aftrekbaar was. Deze uitzondering is in de context </w:t>
      </w:r>
      <w:r w:rsidRPr="007A1507" w:rsidR="002B3327">
        <w:rPr>
          <w:rFonts w:ascii="Times New Roman" w:hAnsi="Times New Roman"/>
          <w:sz w:val="24"/>
          <w:szCs w:val="24"/>
        </w:rPr>
        <w:t xml:space="preserve">van de ivb </w:t>
      </w:r>
      <w:r w:rsidRPr="007A1507" w:rsidR="00AA61E4">
        <w:rPr>
          <w:rFonts w:ascii="Times New Roman" w:hAnsi="Times New Roman"/>
          <w:sz w:val="24"/>
          <w:szCs w:val="24"/>
        </w:rPr>
        <w:t>niet meer uitlegbaar.</w:t>
      </w:r>
      <w:r w:rsidRPr="007A1507" w:rsidR="002B3327">
        <w:rPr>
          <w:rStyle w:val="Voetnootmarkering"/>
          <w:rFonts w:ascii="Times New Roman" w:hAnsi="Times New Roman"/>
          <w:sz w:val="24"/>
          <w:szCs w:val="24"/>
        </w:rPr>
        <w:footnoteReference w:id="75"/>
      </w:r>
      <w:r w:rsidRPr="007A1507" w:rsidR="00AA61E4">
        <w:rPr>
          <w:rFonts w:ascii="Times New Roman" w:hAnsi="Times New Roman"/>
          <w:sz w:val="24"/>
          <w:szCs w:val="24"/>
        </w:rPr>
        <w:t xml:space="preserve"> Daarom zal </w:t>
      </w:r>
      <w:r w:rsidRPr="007A1507">
        <w:rPr>
          <w:rFonts w:ascii="Times New Roman" w:hAnsi="Times New Roman"/>
          <w:sz w:val="24"/>
          <w:szCs w:val="24"/>
        </w:rPr>
        <w:t xml:space="preserve">ook </w:t>
      </w:r>
      <w:r w:rsidRPr="007A1507" w:rsidR="00AA61E4">
        <w:rPr>
          <w:rFonts w:ascii="Times New Roman" w:hAnsi="Times New Roman"/>
          <w:sz w:val="24"/>
          <w:szCs w:val="24"/>
        </w:rPr>
        <w:t>deze niet worden geherintroduceerd.</w:t>
      </w:r>
    </w:p>
    <w:p w:rsidRPr="007A1507" w:rsidR="00994BD4" w:rsidP="00164A7E" w:rsidRDefault="001677CF" w14:paraId="11E81949" w14:textId="73C9AC40">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 xml:space="preserve">De ivb </w:t>
      </w:r>
      <w:r w:rsidRPr="007A1507" w:rsidR="33D3393F">
        <w:rPr>
          <w:rFonts w:ascii="Times New Roman" w:hAnsi="Times New Roman"/>
          <w:sz w:val="24"/>
          <w:szCs w:val="24"/>
        </w:rPr>
        <w:t xml:space="preserve">neemt minder steil toe met het bijdrageplichtig inkomen dan </w:t>
      </w:r>
      <w:r w:rsidRPr="007A1507">
        <w:rPr>
          <w:rFonts w:ascii="Times New Roman" w:hAnsi="Times New Roman"/>
          <w:sz w:val="24"/>
          <w:szCs w:val="24"/>
        </w:rPr>
        <w:t xml:space="preserve">de eigen bijdrage die </w:t>
      </w:r>
      <w:r w:rsidRPr="007A1507" w:rsidR="33D3393F">
        <w:rPr>
          <w:rFonts w:ascii="Times New Roman" w:hAnsi="Times New Roman"/>
          <w:sz w:val="24"/>
          <w:szCs w:val="24"/>
        </w:rPr>
        <w:t>voor 2019</w:t>
      </w:r>
      <w:r w:rsidRPr="007A1507">
        <w:rPr>
          <w:rFonts w:ascii="Times New Roman" w:hAnsi="Times New Roman"/>
          <w:sz w:val="24"/>
          <w:szCs w:val="24"/>
        </w:rPr>
        <w:t xml:space="preserve"> van </w:t>
      </w:r>
      <w:r w:rsidRPr="007A1507" w:rsidR="002B3327">
        <w:rPr>
          <w:rFonts w:ascii="Times New Roman" w:hAnsi="Times New Roman"/>
          <w:sz w:val="24"/>
          <w:szCs w:val="24"/>
        </w:rPr>
        <w:t>toepassing</w:t>
      </w:r>
      <w:r w:rsidRPr="007A1507">
        <w:rPr>
          <w:rFonts w:ascii="Times New Roman" w:hAnsi="Times New Roman"/>
          <w:sz w:val="24"/>
          <w:szCs w:val="24"/>
        </w:rPr>
        <w:t xml:space="preserve"> was</w:t>
      </w:r>
      <w:r w:rsidRPr="007A1507" w:rsidR="33D3393F">
        <w:rPr>
          <w:rFonts w:ascii="Times New Roman" w:hAnsi="Times New Roman"/>
          <w:sz w:val="24"/>
          <w:szCs w:val="24"/>
        </w:rPr>
        <w:t>. Bij de ivb is het marginale tarief 10%</w:t>
      </w:r>
      <w:r w:rsidRPr="007A1507" w:rsidR="0009205D">
        <w:rPr>
          <w:rFonts w:ascii="Times New Roman" w:hAnsi="Times New Roman"/>
          <w:sz w:val="24"/>
          <w:szCs w:val="24"/>
        </w:rPr>
        <w:t>;</w:t>
      </w:r>
      <w:r w:rsidRPr="007A1507" w:rsidR="33D3393F">
        <w:rPr>
          <w:rFonts w:ascii="Times New Roman" w:hAnsi="Times New Roman"/>
          <w:sz w:val="24"/>
          <w:szCs w:val="24"/>
        </w:rPr>
        <w:t xml:space="preserve"> voor 2019 was dat 12,5%</w:t>
      </w:r>
      <w:r w:rsidRPr="007A1507" w:rsidR="009830E7">
        <w:rPr>
          <w:rFonts w:ascii="Times New Roman" w:hAnsi="Times New Roman"/>
          <w:sz w:val="24"/>
          <w:szCs w:val="24"/>
        </w:rPr>
        <w:t xml:space="preserve"> (</w:t>
      </w:r>
      <w:r w:rsidRPr="007A1507" w:rsidR="00991178">
        <w:rPr>
          <w:rFonts w:ascii="Times New Roman" w:hAnsi="Times New Roman"/>
          <w:sz w:val="24"/>
          <w:szCs w:val="24"/>
        </w:rPr>
        <w:t xml:space="preserve">en </w:t>
      </w:r>
      <w:r w:rsidRPr="007A1507" w:rsidR="009830E7">
        <w:rPr>
          <w:rFonts w:ascii="Times New Roman" w:hAnsi="Times New Roman"/>
          <w:sz w:val="24"/>
          <w:szCs w:val="24"/>
        </w:rPr>
        <w:t>voorafgaand aan 2017 was dit zelfs 15%)</w:t>
      </w:r>
      <w:r w:rsidRPr="007A1507" w:rsidR="33D3393F">
        <w:rPr>
          <w:rFonts w:ascii="Times New Roman" w:hAnsi="Times New Roman"/>
          <w:sz w:val="24"/>
          <w:szCs w:val="24"/>
        </w:rPr>
        <w:t xml:space="preserve">. </w:t>
      </w:r>
      <w:r w:rsidRPr="007A1507" w:rsidR="00317B25">
        <w:rPr>
          <w:rFonts w:ascii="Times New Roman" w:hAnsi="Times New Roman"/>
          <w:sz w:val="24"/>
          <w:szCs w:val="24"/>
        </w:rPr>
        <w:t xml:space="preserve">Met de keuze voor een marginaal tarief van 10% </w:t>
      </w:r>
      <w:r w:rsidRPr="007A1507">
        <w:rPr>
          <w:rFonts w:ascii="Times New Roman" w:hAnsi="Times New Roman"/>
          <w:sz w:val="24"/>
          <w:szCs w:val="24"/>
        </w:rPr>
        <w:t>wordt aangesloten bij het</w:t>
      </w:r>
      <w:r w:rsidRPr="007A1507" w:rsidR="33D3393F">
        <w:rPr>
          <w:rFonts w:ascii="Times New Roman" w:hAnsi="Times New Roman"/>
          <w:sz w:val="24"/>
          <w:szCs w:val="24"/>
        </w:rPr>
        <w:t xml:space="preserve"> marginale tarief </w:t>
      </w:r>
      <w:r w:rsidRPr="007A1507">
        <w:rPr>
          <w:rFonts w:ascii="Times New Roman" w:hAnsi="Times New Roman"/>
          <w:sz w:val="24"/>
          <w:szCs w:val="24"/>
        </w:rPr>
        <w:t>voor eigen bijdragen</w:t>
      </w:r>
      <w:r w:rsidRPr="007A1507" w:rsidR="00C833E9">
        <w:rPr>
          <w:rFonts w:ascii="Times New Roman" w:hAnsi="Times New Roman"/>
          <w:sz w:val="24"/>
          <w:szCs w:val="24"/>
        </w:rPr>
        <w:t xml:space="preserve"> voor beschermd wonen op grond van de Wmo 2015 en langdurige zorg</w:t>
      </w:r>
      <w:r w:rsidRPr="007A1507">
        <w:rPr>
          <w:rFonts w:ascii="Times New Roman" w:hAnsi="Times New Roman"/>
          <w:sz w:val="24"/>
          <w:szCs w:val="24"/>
        </w:rPr>
        <w:t xml:space="preserve"> in het kader van</w:t>
      </w:r>
      <w:r w:rsidRPr="007A1507" w:rsidR="33D3393F">
        <w:rPr>
          <w:rFonts w:ascii="Times New Roman" w:hAnsi="Times New Roman"/>
          <w:sz w:val="24"/>
          <w:szCs w:val="24"/>
        </w:rPr>
        <w:t xml:space="preserve"> de Wlz.</w:t>
      </w:r>
    </w:p>
    <w:p w:rsidRPr="007A1507" w:rsidR="009A065C" w:rsidP="00164A7E" w:rsidRDefault="00650C7A" w14:paraId="21345CE1" w14:textId="7AF17CAD">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Onderdeel van het bijdrageplichtig inkomen is de vermogensinkomensbijtelling (</w:t>
      </w:r>
      <w:r w:rsidRPr="007A1507" w:rsidR="009F7A7B">
        <w:rPr>
          <w:rFonts w:ascii="Times New Roman" w:hAnsi="Times New Roman"/>
          <w:sz w:val="24"/>
          <w:szCs w:val="24"/>
        </w:rPr>
        <w:t xml:space="preserve">hierna: </w:t>
      </w:r>
      <w:r w:rsidRPr="007A1507">
        <w:rPr>
          <w:rFonts w:ascii="Times New Roman" w:hAnsi="Times New Roman"/>
          <w:sz w:val="24"/>
          <w:szCs w:val="24"/>
        </w:rPr>
        <w:t xml:space="preserve">VIB). </w:t>
      </w:r>
      <w:r w:rsidRPr="007A1507" w:rsidR="009A065C">
        <w:rPr>
          <w:rFonts w:ascii="Times New Roman" w:hAnsi="Times New Roman"/>
          <w:sz w:val="24"/>
          <w:szCs w:val="24"/>
        </w:rPr>
        <w:t xml:space="preserve">Voorafgaand aan de invoering van het abonnementstarief </w:t>
      </w:r>
      <w:r w:rsidRPr="007A1507">
        <w:rPr>
          <w:rFonts w:ascii="Times New Roman" w:hAnsi="Times New Roman"/>
          <w:sz w:val="24"/>
          <w:szCs w:val="24"/>
        </w:rPr>
        <w:t xml:space="preserve">bedroeg de VIB 8,0 % van het vermogen (de rendementsgrondslag boven de </w:t>
      </w:r>
      <w:r w:rsidRPr="007A1507" w:rsidR="00317B25">
        <w:rPr>
          <w:rFonts w:ascii="Times New Roman" w:hAnsi="Times New Roman"/>
          <w:sz w:val="24"/>
          <w:szCs w:val="24"/>
        </w:rPr>
        <w:t>zogenoemde</w:t>
      </w:r>
      <w:r w:rsidRPr="007A1507" w:rsidR="00B22353">
        <w:rPr>
          <w:rFonts w:ascii="Times New Roman" w:hAnsi="Times New Roman"/>
          <w:sz w:val="24"/>
          <w:szCs w:val="24"/>
        </w:rPr>
        <w:t xml:space="preserve"> </w:t>
      </w:r>
      <w:r w:rsidRPr="007A1507">
        <w:rPr>
          <w:rFonts w:ascii="Times New Roman" w:hAnsi="Times New Roman"/>
          <w:sz w:val="24"/>
          <w:szCs w:val="24"/>
        </w:rPr>
        <w:t>VIB</w:t>
      </w:r>
      <w:r w:rsidRPr="007A1507" w:rsidR="00317B25">
        <w:rPr>
          <w:rFonts w:ascii="Times New Roman" w:hAnsi="Times New Roman"/>
          <w:sz w:val="24"/>
          <w:szCs w:val="24"/>
        </w:rPr>
        <w:t>-grens</w:t>
      </w:r>
      <w:r w:rsidRPr="007A1507" w:rsidR="009F7A7B">
        <w:rPr>
          <w:rFonts w:ascii="Times New Roman" w:hAnsi="Times New Roman"/>
          <w:sz w:val="24"/>
          <w:szCs w:val="24"/>
        </w:rPr>
        <w:t>)</w:t>
      </w:r>
      <w:r w:rsidRPr="007A1507">
        <w:rPr>
          <w:rFonts w:ascii="Times New Roman" w:hAnsi="Times New Roman"/>
          <w:sz w:val="24"/>
          <w:szCs w:val="24"/>
        </w:rPr>
        <w:t>.</w:t>
      </w:r>
      <w:r w:rsidRPr="007A1507" w:rsidR="009F7A7B">
        <w:rPr>
          <w:rStyle w:val="Voetnootmarkering"/>
          <w:rFonts w:ascii="Times New Roman" w:hAnsi="Times New Roman"/>
          <w:sz w:val="24"/>
          <w:szCs w:val="24"/>
        </w:rPr>
        <w:footnoteReference w:id="76"/>
      </w:r>
      <w:r w:rsidRPr="007A1507">
        <w:rPr>
          <w:rFonts w:ascii="Times New Roman" w:hAnsi="Times New Roman"/>
          <w:sz w:val="24"/>
          <w:szCs w:val="24"/>
        </w:rPr>
        <w:t xml:space="preserve"> Bij de ivb ligt dit percentage op 4,0%. Hiermee wordt aangesloten bij het VIB-percentage dat van toepassing is voor eigen bijdragen in het kader van de Wlz.</w:t>
      </w:r>
      <w:r w:rsidRPr="007A1507" w:rsidR="00C962D7">
        <w:rPr>
          <w:rStyle w:val="Voetnootmarkering"/>
          <w:rFonts w:ascii="Times New Roman" w:hAnsi="Times New Roman"/>
          <w:sz w:val="24"/>
          <w:szCs w:val="24"/>
        </w:rPr>
        <w:footnoteReference w:id="77"/>
      </w:r>
      <w:r w:rsidRPr="007A1507" w:rsidR="009A065C">
        <w:rPr>
          <w:rFonts w:ascii="Times New Roman" w:hAnsi="Times New Roman"/>
          <w:sz w:val="24"/>
          <w:szCs w:val="24"/>
        </w:rPr>
        <w:t xml:space="preserve"> </w:t>
      </w:r>
    </w:p>
    <w:p w:rsidRPr="007A1507" w:rsidR="00DF2201" w:rsidP="00164A7E" w:rsidRDefault="00DF2201" w14:paraId="1F4C4E3C" w14:textId="71AACA0F">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lastRenderedPageBreak/>
        <w:t xml:space="preserve">De ivb </w:t>
      </w:r>
      <w:r w:rsidRPr="007A1507" w:rsidR="00C41226">
        <w:rPr>
          <w:rFonts w:ascii="Times New Roman" w:hAnsi="Times New Roman"/>
          <w:sz w:val="24"/>
          <w:szCs w:val="24"/>
        </w:rPr>
        <w:t xml:space="preserve">per maand is gemaximeerd op </w:t>
      </w:r>
      <w:r w:rsidRPr="007A1507">
        <w:rPr>
          <w:rFonts w:ascii="Times New Roman" w:hAnsi="Times New Roman"/>
          <w:sz w:val="24"/>
          <w:szCs w:val="24"/>
        </w:rPr>
        <w:t xml:space="preserve">een vast </w:t>
      </w:r>
      <w:r w:rsidRPr="007A1507" w:rsidR="00C41226">
        <w:rPr>
          <w:rFonts w:ascii="Times New Roman" w:hAnsi="Times New Roman"/>
          <w:sz w:val="24"/>
          <w:szCs w:val="24"/>
        </w:rPr>
        <w:t xml:space="preserve">bedrag </w:t>
      </w:r>
      <w:r w:rsidRPr="007A1507">
        <w:rPr>
          <w:rFonts w:ascii="Times New Roman" w:hAnsi="Times New Roman"/>
          <w:sz w:val="24"/>
          <w:szCs w:val="24"/>
        </w:rPr>
        <w:t>dat jaarlijks wordt geïndexeerd. Voor 2019 gold geen maximum.</w:t>
      </w:r>
    </w:p>
    <w:p w:rsidRPr="007A1507" w:rsidR="00994BD4" w:rsidP="00164A7E" w:rsidRDefault="33D3393F" w14:paraId="0E23AC00" w14:textId="770D2A14">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De ivb heeft geen ingewikkeld kostprijsbewakingssysteem aan de hand van het aantal uren geleverde ondersteuning</w:t>
      </w:r>
      <w:r w:rsidRPr="007A1507" w:rsidR="007359EC">
        <w:rPr>
          <w:rFonts w:ascii="Times New Roman" w:hAnsi="Times New Roman"/>
          <w:sz w:val="24"/>
          <w:szCs w:val="24"/>
        </w:rPr>
        <w:t>,</w:t>
      </w:r>
      <w:r w:rsidRPr="007A1507">
        <w:rPr>
          <w:rFonts w:ascii="Times New Roman" w:hAnsi="Times New Roman"/>
          <w:sz w:val="24"/>
          <w:szCs w:val="24"/>
        </w:rPr>
        <w:t xml:space="preserve"> zoals dat wel bestond voor 2019. </w:t>
      </w:r>
      <w:r w:rsidRPr="007A1507" w:rsidR="005938A6">
        <w:rPr>
          <w:rFonts w:ascii="Times New Roman" w:hAnsi="Times New Roman"/>
          <w:sz w:val="24"/>
          <w:szCs w:val="24"/>
        </w:rPr>
        <w:t xml:space="preserve">Het maximeren van de ivb (zie vorige punt) maakt het mogelijk om van zo’n systeem af te zien; dit wordt toegelicht in paragraaf 3.2.4 van de memorie van toelichting. </w:t>
      </w:r>
      <w:r w:rsidRPr="007A1507" w:rsidR="001677CF">
        <w:rPr>
          <w:rFonts w:ascii="Times New Roman" w:hAnsi="Times New Roman"/>
          <w:sz w:val="24"/>
          <w:szCs w:val="24"/>
        </w:rPr>
        <w:t xml:space="preserve">De ivb is hiermee </w:t>
      </w:r>
      <w:r w:rsidRPr="007A1507" w:rsidR="00C41226">
        <w:rPr>
          <w:rFonts w:ascii="Times New Roman" w:hAnsi="Times New Roman"/>
          <w:sz w:val="24"/>
          <w:szCs w:val="24"/>
        </w:rPr>
        <w:t>(</w:t>
      </w:r>
      <w:r w:rsidRPr="007A1507" w:rsidR="00DF2201">
        <w:rPr>
          <w:rFonts w:ascii="Times New Roman" w:hAnsi="Times New Roman"/>
          <w:sz w:val="24"/>
          <w:szCs w:val="24"/>
        </w:rPr>
        <w:t>veel</w:t>
      </w:r>
      <w:r w:rsidRPr="007A1507" w:rsidR="00C41226">
        <w:rPr>
          <w:rFonts w:ascii="Times New Roman" w:hAnsi="Times New Roman"/>
          <w:sz w:val="24"/>
          <w:szCs w:val="24"/>
        </w:rPr>
        <w:t>)</w:t>
      </w:r>
      <w:r w:rsidRPr="007A1507" w:rsidR="00DF2201">
        <w:rPr>
          <w:rFonts w:ascii="Times New Roman" w:hAnsi="Times New Roman"/>
          <w:sz w:val="24"/>
          <w:szCs w:val="24"/>
        </w:rPr>
        <w:t xml:space="preserve"> </w:t>
      </w:r>
      <w:r w:rsidRPr="007A1507" w:rsidR="001677CF">
        <w:rPr>
          <w:rFonts w:ascii="Times New Roman" w:hAnsi="Times New Roman"/>
          <w:sz w:val="24"/>
          <w:szCs w:val="24"/>
        </w:rPr>
        <w:t xml:space="preserve">beter uitvoerbaar </w:t>
      </w:r>
      <w:r w:rsidRPr="007A1507" w:rsidR="00C41226">
        <w:rPr>
          <w:rFonts w:ascii="Times New Roman" w:hAnsi="Times New Roman"/>
          <w:sz w:val="24"/>
          <w:szCs w:val="24"/>
        </w:rPr>
        <w:t>v</w:t>
      </w:r>
      <w:r w:rsidRPr="007A1507" w:rsidR="001677CF">
        <w:rPr>
          <w:rFonts w:ascii="Times New Roman" w:hAnsi="Times New Roman"/>
          <w:sz w:val="24"/>
          <w:szCs w:val="24"/>
        </w:rPr>
        <w:t>oor het CAK dan</w:t>
      </w:r>
      <w:r w:rsidRPr="007A1507" w:rsidR="00C41226">
        <w:rPr>
          <w:rFonts w:ascii="Times New Roman" w:hAnsi="Times New Roman"/>
          <w:sz w:val="24"/>
          <w:szCs w:val="24"/>
        </w:rPr>
        <w:t xml:space="preserve"> de eigenbijdrageregeling die</w:t>
      </w:r>
      <w:r w:rsidRPr="007A1507" w:rsidR="001677CF">
        <w:rPr>
          <w:rFonts w:ascii="Times New Roman" w:hAnsi="Times New Roman"/>
          <w:sz w:val="24"/>
          <w:szCs w:val="24"/>
        </w:rPr>
        <w:t xml:space="preserve"> voor 2019</w:t>
      </w:r>
      <w:r w:rsidRPr="007A1507" w:rsidR="00C41226">
        <w:rPr>
          <w:rFonts w:ascii="Times New Roman" w:hAnsi="Times New Roman"/>
          <w:sz w:val="24"/>
          <w:szCs w:val="24"/>
        </w:rPr>
        <w:t xml:space="preserve"> van toepassing was</w:t>
      </w:r>
      <w:r w:rsidRPr="007A1507" w:rsidR="001677CF">
        <w:rPr>
          <w:rFonts w:ascii="Times New Roman" w:hAnsi="Times New Roman"/>
          <w:sz w:val="24"/>
          <w:szCs w:val="24"/>
        </w:rPr>
        <w:t xml:space="preserve">. Toen </w:t>
      </w:r>
      <w:r w:rsidRPr="007A1507" w:rsidR="00DF2201">
        <w:rPr>
          <w:rFonts w:ascii="Times New Roman" w:hAnsi="Times New Roman"/>
          <w:sz w:val="24"/>
          <w:szCs w:val="24"/>
        </w:rPr>
        <w:t xml:space="preserve">moest </w:t>
      </w:r>
      <w:r w:rsidRPr="007A1507" w:rsidR="001677CF">
        <w:rPr>
          <w:rFonts w:ascii="Times New Roman" w:hAnsi="Times New Roman"/>
          <w:sz w:val="24"/>
          <w:szCs w:val="24"/>
        </w:rPr>
        <w:t xml:space="preserve">het CAK soms achteraf de hoogte van de eigen bijdrage </w:t>
      </w:r>
      <w:r w:rsidRPr="007A1507" w:rsidR="00DF2201">
        <w:rPr>
          <w:rFonts w:ascii="Times New Roman" w:hAnsi="Times New Roman"/>
          <w:sz w:val="24"/>
          <w:szCs w:val="24"/>
        </w:rPr>
        <w:t xml:space="preserve">aanpassen </w:t>
      </w:r>
      <w:r w:rsidRPr="007A1507" w:rsidR="001677CF">
        <w:rPr>
          <w:rFonts w:ascii="Times New Roman" w:hAnsi="Times New Roman"/>
          <w:sz w:val="24"/>
          <w:szCs w:val="24"/>
        </w:rPr>
        <w:t xml:space="preserve">aan de hand van het aantal uren geleverde ondersteuning. Dat leidde tot </w:t>
      </w:r>
      <w:r w:rsidRPr="007A1507" w:rsidR="00DF2201">
        <w:rPr>
          <w:rFonts w:ascii="Times New Roman" w:hAnsi="Times New Roman"/>
          <w:sz w:val="24"/>
          <w:szCs w:val="24"/>
        </w:rPr>
        <w:t>een ingewikkeld</w:t>
      </w:r>
      <w:r w:rsidRPr="007A1507" w:rsidR="00991178">
        <w:rPr>
          <w:rFonts w:ascii="Times New Roman" w:hAnsi="Times New Roman"/>
          <w:sz w:val="24"/>
          <w:szCs w:val="24"/>
        </w:rPr>
        <w:t xml:space="preserve"> uitvoerbaar en administratief belastend sy</w:t>
      </w:r>
      <w:r w:rsidRPr="007A1507" w:rsidR="00DF2201">
        <w:rPr>
          <w:rFonts w:ascii="Times New Roman" w:hAnsi="Times New Roman"/>
          <w:sz w:val="24"/>
          <w:szCs w:val="24"/>
        </w:rPr>
        <w:t xml:space="preserve">steem en </w:t>
      </w:r>
      <w:r w:rsidRPr="007A1507" w:rsidR="00C41226">
        <w:rPr>
          <w:rFonts w:ascii="Times New Roman" w:hAnsi="Times New Roman"/>
          <w:sz w:val="24"/>
          <w:szCs w:val="24"/>
        </w:rPr>
        <w:t>tot</w:t>
      </w:r>
      <w:r w:rsidRPr="007A1507" w:rsidR="00DF2201">
        <w:rPr>
          <w:rFonts w:ascii="Times New Roman" w:hAnsi="Times New Roman"/>
          <w:sz w:val="24"/>
          <w:szCs w:val="24"/>
        </w:rPr>
        <w:t xml:space="preserve"> </w:t>
      </w:r>
      <w:r w:rsidRPr="007A1507" w:rsidR="001677CF">
        <w:rPr>
          <w:rFonts w:ascii="Times New Roman" w:hAnsi="Times New Roman"/>
          <w:sz w:val="24"/>
          <w:szCs w:val="24"/>
        </w:rPr>
        <w:t xml:space="preserve">correctie- en stapelfacturen voor burgers. </w:t>
      </w:r>
      <w:r w:rsidRPr="007A1507">
        <w:rPr>
          <w:rFonts w:ascii="Times New Roman" w:hAnsi="Times New Roman"/>
          <w:sz w:val="24"/>
          <w:szCs w:val="24"/>
        </w:rPr>
        <w:t xml:space="preserve">De kostprijsbewaking </w:t>
      </w:r>
      <w:r w:rsidRPr="007A1507" w:rsidR="005938A6">
        <w:rPr>
          <w:rFonts w:ascii="Times New Roman" w:hAnsi="Times New Roman"/>
          <w:sz w:val="24"/>
          <w:szCs w:val="24"/>
        </w:rPr>
        <w:t xml:space="preserve">is </w:t>
      </w:r>
      <w:r w:rsidRPr="007A1507">
        <w:rPr>
          <w:rFonts w:ascii="Times New Roman" w:hAnsi="Times New Roman"/>
          <w:sz w:val="24"/>
          <w:szCs w:val="24"/>
        </w:rPr>
        <w:t xml:space="preserve">bij </w:t>
      </w:r>
      <w:r w:rsidRPr="007A1507" w:rsidR="001677CF">
        <w:rPr>
          <w:rFonts w:ascii="Times New Roman" w:hAnsi="Times New Roman"/>
          <w:sz w:val="24"/>
          <w:szCs w:val="24"/>
        </w:rPr>
        <w:t xml:space="preserve">de </w:t>
      </w:r>
      <w:r w:rsidRPr="007A1507">
        <w:rPr>
          <w:rFonts w:ascii="Times New Roman" w:hAnsi="Times New Roman"/>
          <w:sz w:val="24"/>
          <w:szCs w:val="24"/>
        </w:rPr>
        <w:t xml:space="preserve">ivb </w:t>
      </w:r>
      <w:r w:rsidRPr="007A1507" w:rsidR="00DF2201">
        <w:rPr>
          <w:rFonts w:ascii="Times New Roman" w:hAnsi="Times New Roman"/>
          <w:sz w:val="24"/>
          <w:szCs w:val="24"/>
        </w:rPr>
        <w:t xml:space="preserve">– </w:t>
      </w:r>
      <w:r w:rsidRPr="007A1507">
        <w:rPr>
          <w:rFonts w:ascii="Times New Roman" w:hAnsi="Times New Roman"/>
          <w:sz w:val="24"/>
          <w:szCs w:val="24"/>
        </w:rPr>
        <w:t xml:space="preserve">net als bij het abonnementstarief </w:t>
      </w:r>
      <w:r w:rsidRPr="007A1507" w:rsidR="00DF2201">
        <w:rPr>
          <w:rFonts w:ascii="Times New Roman" w:hAnsi="Times New Roman"/>
          <w:sz w:val="24"/>
          <w:szCs w:val="24"/>
        </w:rPr>
        <w:t xml:space="preserve">– overigens nog </w:t>
      </w:r>
      <w:r w:rsidRPr="007A1507">
        <w:rPr>
          <w:rFonts w:ascii="Times New Roman" w:hAnsi="Times New Roman"/>
          <w:sz w:val="24"/>
          <w:szCs w:val="24"/>
        </w:rPr>
        <w:t>wel van kracht voor hulpmiddelen en woningaanpassingen. Hierdoor betalen cliënten in totaal nooit meer aan ivb dan de kostprijs wanneer hun maatwerkvoorziening uitsluitend uit hulpmiddelen en woningaanpassingen bestaat.</w:t>
      </w:r>
    </w:p>
    <w:p w:rsidRPr="007A1507" w:rsidR="00994BD4" w:rsidP="00164A7E" w:rsidRDefault="33D3393F" w14:paraId="098A3F97" w14:textId="64736A60">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 xml:space="preserve">De start- en stopmomenten en de termijnen voor het verstrekken van gegevens </w:t>
      </w:r>
      <w:r w:rsidRPr="007A1507" w:rsidR="009F4385">
        <w:rPr>
          <w:rFonts w:ascii="Times New Roman" w:hAnsi="Times New Roman"/>
          <w:sz w:val="24"/>
          <w:szCs w:val="24"/>
        </w:rPr>
        <w:t xml:space="preserve">worden </w:t>
      </w:r>
      <w:r w:rsidRPr="007A1507">
        <w:rPr>
          <w:rFonts w:ascii="Times New Roman" w:hAnsi="Times New Roman"/>
          <w:sz w:val="24"/>
          <w:szCs w:val="24"/>
        </w:rPr>
        <w:t xml:space="preserve">geüniformeerd. </w:t>
      </w:r>
      <w:r w:rsidRPr="007A1507" w:rsidR="009F4385">
        <w:rPr>
          <w:rFonts w:ascii="Times New Roman" w:hAnsi="Times New Roman"/>
          <w:sz w:val="24"/>
          <w:szCs w:val="24"/>
        </w:rPr>
        <w:t>Het s</w:t>
      </w:r>
      <w:r w:rsidRPr="007A1507">
        <w:rPr>
          <w:rFonts w:ascii="Times New Roman" w:hAnsi="Times New Roman"/>
          <w:sz w:val="24"/>
          <w:szCs w:val="24"/>
        </w:rPr>
        <w:t>tart- en stop</w:t>
      </w:r>
      <w:r w:rsidRPr="007A1507" w:rsidR="009F4385">
        <w:rPr>
          <w:rFonts w:ascii="Times New Roman" w:hAnsi="Times New Roman"/>
          <w:sz w:val="24"/>
          <w:szCs w:val="24"/>
        </w:rPr>
        <w:t>moment</w:t>
      </w:r>
      <w:r w:rsidRPr="007A1507">
        <w:rPr>
          <w:rFonts w:ascii="Times New Roman" w:hAnsi="Times New Roman"/>
          <w:sz w:val="24"/>
          <w:szCs w:val="24"/>
        </w:rPr>
        <w:t xml:space="preserve"> van de verschuldigdheid van de ivb zijn afhankelijk van de datum waarop de verstrekking van de voorziening aan de cliënt aanvangt en eindigt. </w:t>
      </w:r>
      <w:r w:rsidRPr="007A1507" w:rsidR="002B0562">
        <w:rPr>
          <w:rFonts w:ascii="Times New Roman" w:hAnsi="Times New Roman"/>
          <w:sz w:val="24"/>
          <w:szCs w:val="24"/>
        </w:rPr>
        <w:t xml:space="preserve">Gemeenten gaan op dit moment in de praktijk nog verschillend om met het starten van de eigen bijdrage. </w:t>
      </w:r>
      <w:r w:rsidRPr="007A1507" w:rsidR="00F97979">
        <w:rPr>
          <w:rFonts w:ascii="Times New Roman" w:hAnsi="Times New Roman"/>
          <w:sz w:val="24"/>
          <w:szCs w:val="24"/>
        </w:rPr>
        <w:t>Dit</w:t>
      </w:r>
      <w:r w:rsidRPr="007A1507" w:rsidR="002B0562">
        <w:rPr>
          <w:rFonts w:ascii="Times New Roman" w:hAnsi="Times New Roman"/>
          <w:sz w:val="24"/>
          <w:szCs w:val="24"/>
        </w:rPr>
        <w:t xml:space="preserve"> leidt nu tot situaties waarbij wel een eigen bijdrage wordt betaald terwijl (nog) geen ondersteuning wordt ontvangen door de cliënt.</w:t>
      </w:r>
      <w:r w:rsidRPr="007A1507" w:rsidR="005938A6">
        <w:rPr>
          <w:rFonts w:ascii="Times New Roman" w:hAnsi="Times New Roman"/>
          <w:sz w:val="24"/>
          <w:szCs w:val="24"/>
        </w:rPr>
        <w:t xml:space="preserve"> </w:t>
      </w:r>
      <w:r w:rsidRPr="007A1507">
        <w:rPr>
          <w:rFonts w:ascii="Times New Roman" w:hAnsi="Times New Roman"/>
          <w:sz w:val="24"/>
          <w:szCs w:val="24"/>
        </w:rPr>
        <w:t xml:space="preserve">Ook de pauzering van de verschuldigdheid van de ivb is geüniformeerd. </w:t>
      </w:r>
    </w:p>
    <w:p w:rsidRPr="007A1507" w:rsidR="00994BD4" w:rsidP="00164A7E" w:rsidRDefault="33D3393F" w14:paraId="17B63131" w14:textId="36909F98">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De termijn waarmee de ivb met terugwerkende kracht kan worden opgelegd, is verkort van 12 naar 3 maanden. Dit vermindert het aantal stapel- en correctiefacturen waardoor het risico op financiële problemen bij burgers kleiner wordt dan voor 2019.</w:t>
      </w:r>
      <w:r w:rsidRPr="007A1507" w:rsidR="007F43E2">
        <w:rPr>
          <w:rStyle w:val="Voetnootmarkering"/>
          <w:rFonts w:ascii="Times New Roman" w:hAnsi="Times New Roman"/>
          <w:sz w:val="24"/>
          <w:szCs w:val="24"/>
        </w:rPr>
        <w:footnoteReference w:id="78"/>
      </w:r>
    </w:p>
    <w:p w:rsidRPr="007A1507" w:rsidR="00994BD4" w:rsidP="00164A7E" w:rsidRDefault="33D3393F" w14:paraId="4389D428" w14:textId="7FD359BD">
      <w:pPr>
        <w:pStyle w:val="Geenafstand"/>
        <w:numPr>
          <w:ilvl w:val="0"/>
          <w:numId w:val="12"/>
        </w:numPr>
        <w:suppressAutoHyphens/>
        <w:rPr>
          <w:rFonts w:ascii="Times New Roman" w:hAnsi="Times New Roman"/>
          <w:sz w:val="24"/>
          <w:szCs w:val="24"/>
        </w:rPr>
      </w:pPr>
      <w:r w:rsidRPr="007A1507">
        <w:rPr>
          <w:rFonts w:ascii="Times New Roman" w:hAnsi="Times New Roman"/>
          <w:sz w:val="24"/>
          <w:szCs w:val="24"/>
        </w:rPr>
        <w:t xml:space="preserve">De ivb is niet verschuldigd voor ouders van minderjarige cliënten. Voor 2019 </w:t>
      </w:r>
      <w:r w:rsidRPr="007A1507" w:rsidR="009F4385">
        <w:rPr>
          <w:rFonts w:ascii="Times New Roman" w:hAnsi="Times New Roman"/>
          <w:sz w:val="24"/>
          <w:szCs w:val="24"/>
        </w:rPr>
        <w:t xml:space="preserve">– </w:t>
      </w:r>
      <w:r w:rsidRPr="007A1507">
        <w:rPr>
          <w:rFonts w:ascii="Times New Roman" w:hAnsi="Times New Roman"/>
          <w:sz w:val="24"/>
          <w:szCs w:val="24"/>
        </w:rPr>
        <w:t xml:space="preserve">en ook nu onder het abonnementstarief </w:t>
      </w:r>
      <w:r w:rsidRPr="007A1507" w:rsidR="009F4385">
        <w:rPr>
          <w:rFonts w:ascii="Times New Roman" w:hAnsi="Times New Roman"/>
          <w:sz w:val="24"/>
          <w:szCs w:val="24"/>
        </w:rPr>
        <w:t xml:space="preserve">– </w:t>
      </w:r>
      <w:r w:rsidRPr="007A1507">
        <w:rPr>
          <w:rFonts w:ascii="Times New Roman" w:hAnsi="Times New Roman"/>
          <w:sz w:val="24"/>
          <w:szCs w:val="24"/>
        </w:rPr>
        <w:t>was er een mogelijkheid voor gemeenten om een bijdrage te vragen aan ouders van een minderjarige cliënt waarvoor een woningaanpassing werd aangebracht. Die mogelijkheid komt met dit wetsvoorstel te vervallen.</w:t>
      </w:r>
    </w:p>
    <w:p w:rsidRPr="007A1507" w:rsidR="00994BD4" w:rsidP="00164A7E" w:rsidRDefault="00994BD4" w14:paraId="5AF73759" w14:textId="77C372C3">
      <w:pPr>
        <w:pStyle w:val="Geenafstand"/>
        <w:suppressAutoHyphens/>
        <w:rPr>
          <w:rFonts w:ascii="Times New Roman" w:hAnsi="Times New Roman"/>
          <w:sz w:val="24"/>
          <w:szCs w:val="24"/>
        </w:rPr>
      </w:pPr>
    </w:p>
    <w:p w:rsidRPr="007A1507" w:rsidR="00436E72" w:rsidP="00164A7E" w:rsidRDefault="621ADBC8" w14:paraId="3FCF49AC" w14:textId="77777777">
      <w:pPr>
        <w:pStyle w:val="Geenafstand"/>
        <w:suppressAutoHyphens/>
        <w:rPr>
          <w:rFonts w:ascii="Times New Roman" w:hAnsi="Times New Roman"/>
          <w:b/>
          <w:i/>
          <w:sz w:val="24"/>
          <w:szCs w:val="24"/>
        </w:rPr>
      </w:pPr>
      <w:r w:rsidRPr="007A1507">
        <w:rPr>
          <w:rFonts w:ascii="Times New Roman" w:hAnsi="Times New Roman"/>
          <w:i/>
          <w:iCs/>
          <w:sz w:val="24"/>
          <w:szCs w:val="24"/>
        </w:rPr>
        <w:t xml:space="preserve">Kunnen gemeenten ervoor kiezen om voor bepaalde maatwerkvoorzieningen wél en voor andere niet een eigen bijdrage te vragen, zo vragen de leden van de </w:t>
      </w:r>
      <w:r w:rsidRPr="007A1507">
        <w:rPr>
          <w:rFonts w:ascii="Times New Roman" w:hAnsi="Times New Roman"/>
          <w:b/>
          <w:bCs/>
          <w:i/>
          <w:iCs/>
          <w:sz w:val="24"/>
          <w:szCs w:val="24"/>
        </w:rPr>
        <w:t>ChristenUnie-fractie.</w:t>
      </w:r>
    </w:p>
    <w:p w:rsidRPr="007A1507" w:rsidR="00EF5B71" w:rsidP="00164A7E" w:rsidRDefault="00EF5B71" w14:paraId="12FABA1F" w14:textId="77777777">
      <w:pPr>
        <w:pStyle w:val="Geenafstand"/>
        <w:suppressAutoHyphens/>
        <w:rPr>
          <w:rFonts w:ascii="Times New Roman" w:hAnsi="Times New Roman"/>
          <w:color w:val="C00000"/>
          <w:sz w:val="24"/>
          <w:szCs w:val="24"/>
        </w:rPr>
      </w:pPr>
    </w:p>
    <w:p w:rsidRPr="007A1507" w:rsidR="00994BD4" w:rsidP="00164A7E" w:rsidRDefault="33D3393F" w14:paraId="515BCDD0" w14:textId="77777777">
      <w:pPr>
        <w:pStyle w:val="Geenafstand"/>
        <w:suppressAutoHyphens/>
        <w:rPr>
          <w:rFonts w:ascii="Times New Roman" w:hAnsi="Times New Roman"/>
          <w:sz w:val="24"/>
          <w:szCs w:val="24"/>
        </w:rPr>
      </w:pPr>
      <w:r w:rsidRPr="007A1507">
        <w:rPr>
          <w:rFonts w:ascii="Times New Roman" w:hAnsi="Times New Roman"/>
          <w:sz w:val="24"/>
          <w:szCs w:val="24"/>
        </w:rPr>
        <w:t>Ja, gemeenten kunnen hiervoor kiezen. Gemeenten leggen in de lokale verordening vast of en zo ja, voor welke maatwerkvoorzieningen er een bijdrage geldt. Behalve voor een rolstoel; daarvoor geldt een vrijstelling en kan in geen geval een bijdrageplicht gelden.</w:t>
      </w:r>
    </w:p>
    <w:p w:rsidRPr="007A1507" w:rsidR="33D3393F" w:rsidP="00164A7E" w:rsidRDefault="33D3393F" w14:paraId="4B43542A" w14:textId="1EDE4F47">
      <w:pPr>
        <w:pStyle w:val="Geenafstand"/>
        <w:suppressAutoHyphens/>
        <w:rPr>
          <w:rFonts w:ascii="Times New Roman" w:hAnsi="Times New Roman"/>
          <w:sz w:val="24"/>
          <w:szCs w:val="24"/>
        </w:rPr>
      </w:pPr>
    </w:p>
    <w:p w:rsidRPr="007A1507" w:rsidR="3C3D0781" w:rsidP="00164A7E" w:rsidRDefault="3C3D0781" w14:paraId="2B0FD13C" w14:textId="42A12CB8">
      <w:pPr>
        <w:pStyle w:val="Geenafstand"/>
        <w:suppressAutoHyphens/>
        <w:rPr>
          <w:rFonts w:ascii="Times New Roman" w:hAnsi="Times New Roman"/>
          <w:sz w:val="24"/>
          <w:szCs w:val="24"/>
        </w:rPr>
      </w:pPr>
    </w:p>
    <w:p w:rsidRPr="007A1507" w:rsidR="00C339AD" w:rsidP="00164A7E" w:rsidRDefault="00C339AD" w14:paraId="35D5A233" w14:textId="0ADFF65C">
      <w:pPr>
        <w:pStyle w:val="Geenafstand"/>
        <w:suppressAutoHyphens/>
        <w:rPr>
          <w:rFonts w:ascii="Times New Roman" w:hAnsi="Times New Roman"/>
          <w:b/>
          <w:bCs/>
          <w:sz w:val="24"/>
          <w:szCs w:val="24"/>
        </w:rPr>
      </w:pPr>
      <w:r w:rsidRPr="007A1507">
        <w:rPr>
          <w:rFonts w:ascii="Times New Roman" w:hAnsi="Times New Roman"/>
          <w:b/>
          <w:bCs/>
          <w:sz w:val="24"/>
          <w:szCs w:val="24"/>
        </w:rPr>
        <w:t>3.2.2</w:t>
      </w:r>
      <w:r w:rsidRPr="007A1507">
        <w:rPr>
          <w:rFonts w:ascii="Times New Roman" w:hAnsi="Times New Roman"/>
          <w:b/>
          <w:bCs/>
          <w:sz w:val="24"/>
          <w:szCs w:val="24"/>
        </w:rPr>
        <w:tab/>
        <w:t>Afstemming eigen bijdrage op financiële draagkracht burger</w:t>
      </w:r>
    </w:p>
    <w:p w:rsidRPr="007A1507" w:rsidR="00C339AD" w:rsidP="00164A7E" w:rsidRDefault="00C339AD" w14:paraId="500B2B73" w14:textId="77777777">
      <w:pPr>
        <w:pStyle w:val="Geenafstand"/>
        <w:suppressAutoHyphens/>
        <w:rPr>
          <w:rFonts w:ascii="Times New Roman" w:hAnsi="Times New Roman"/>
          <w:b/>
          <w:bCs/>
          <w:sz w:val="24"/>
          <w:szCs w:val="24"/>
        </w:rPr>
      </w:pPr>
    </w:p>
    <w:p w:rsidRPr="007A1507" w:rsidR="00436E72" w:rsidP="00164A7E" w:rsidRDefault="2FCA0C6C" w14:paraId="63F70413" w14:textId="77777777">
      <w:pPr>
        <w:pStyle w:val="Geenafstand"/>
        <w:suppressAutoHyphens/>
        <w:rPr>
          <w:rFonts w:ascii="Times New Roman" w:hAnsi="Times New Roman"/>
          <w:i/>
          <w:sz w:val="24"/>
          <w:szCs w:val="24"/>
        </w:rPr>
      </w:pPr>
      <w:r w:rsidRPr="007A1507">
        <w:rPr>
          <w:rFonts w:ascii="Times New Roman" w:hAnsi="Times New Roman"/>
          <w:i/>
          <w:iCs/>
          <w:sz w:val="24"/>
          <w:szCs w:val="24"/>
        </w:rPr>
        <w:lastRenderedPageBreak/>
        <w:t xml:space="preserve">De leden van de </w:t>
      </w:r>
      <w:r w:rsidRPr="007A1507">
        <w:rPr>
          <w:rFonts w:ascii="Times New Roman" w:hAnsi="Times New Roman"/>
          <w:b/>
          <w:bCs/>
          <w:i/>
          <w:iCs/>
          <w:sz w:val="24"/>
          <w:szCs w:val="24"/>
        </w:rPr>
        <w:t xml:space="preserve">VVD-fractie </w:t>
      </w:r>
      <w:r w:rsidRPr="007A1507">
        <w:rPr>
          <w:rFonts w:ascii="Times New Roman" w:hAnsi="Times New Roman"/>
          <w:i/>
          <w:iCs/>
          <w:sz w:val="24"/>
          <w:szCs w:val="24"/>
        </w:rPr>
        <w:t>constateren dat de koopkrachteffecten van de voorgestelde maatregelen zeer groot kunnen zijn. De leden van de VVD-fractie vinden dat bij de beoordeling van de effecten van de ivb een heldere berekening ontbreekt van de koopkrachteffecten. Deze leden verzoeken de regering een tabel te verstrekken met de inkomenseffecten per jaar in euro’s en in percentages van het besteedbaar inkomen uitgesplitst naar het huishoudtype (Niet AOW-gerechtigde alleenstaanden, Niet AOW-gerechtigde meerpersoonshuishoudens, AOW-gerechtigde alleenstaanden en AOW-gerechtigde meerpersoonshuishoudens) en het inkomen (Bijstand, WML, 120% WML, Modaal, 2x Modaal en AOW, AOW + €5.000, AOW + €10.000, AOW + €15.000, AOW + €35.000). Wat vindt de regering een acceptabel koopkrachtverlies als percentage van het inkomen? Is het daarnaast te billijken dat dit percentage koopkrachtverlies voor modale inkomens substantieel hoger is dan voor de inkomens net daaronder?</w:t>
      </w:r>
    </w:p>
    <w:p w:rsidRPr="007A1507" w:rsidR="00436E72" w:rsidP="00164A7E" w:rsidRDefault="00436E72" w14:paraId="1CB3273D" w14:textId="77777777">
      <w:pPr>
        <w:pStyle w:val="Geenafstand"/>
        <w:suppressAutoHyphens/>
        <w:rPr>
          <w:rFonts w:ascii="Times New Roman" w:hAnsi="Times New Roman"/>
          <w:sz w:val="24"/>
          <w:szCs w:val="24"/>
        </w:rPr>
      </w:pPr>
    </w:p>
    <w:p w:rsidRPr="007A1507" w:rsidR="00C10D76" w:rsidP="00164A7E" w:rsidRDefault="5CBFA89F" w14:paraId="16DEAF3A"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onderstaande tabel bevat een gedetailleerde beschrijving van de inkomenseffecten van de voorgestelde maatregelen (zoals ook opgenomen in </w:t>
      </w:r>
      <w:r w:rsidRPr="007A1507" w:rsidR="00F80D63">
        <w:rPr>
          <w:rFonts w:ascii="Times New Roman" w:hAnsi="Times New Roman" w:eastAsia="Verdana"/>
          <w:sz w:val="24"/>
          <w:szCs w:val="24"/>
        </w:rPr>
        <w:t xml:space="preserve">paragraaf 9.1 van </w:t>
      </w:r>
      <w:r w:rsidRPr="007A1507">
        <w:rPr>
          <w:rFonts w:ascii="Times New Roman" w:hAnsi="Times New Roman" w:eastAsia="Verdana"/>
          <w:sz w:val="24"/>
          <w:szCs w:val="24"/>
        </w:rPr>
        <w:t xml:space="preserve">de nota van toelichting </w:t>
      </w:r>
      <w:r w:rsidRPr="007A1507" w:rsidR="00F80D63">
        <w:rPr>
          <w:rFonts w:ascii="Times New Roman" w:hAnsi="Times New Roman" w:eastAsia="Verdana"/>
          <w:sz w:val="24"/>
          <w:szCs w:val="24"/>
        </w:rPr>
        <w:t>bij het ontwerpbesluit</w:t>
      </w:r>
      <w:r w:rsidRPr="007A1507">
        <w:rPr>
          <w:rFonts w:ascii="Times New Roman" w:hAnsi="Times New Roman" w:eastAsia="Verdana"/>
          <w:sz w:val="24"/>
          <w:szCs w:val="24"/>
        </w:rPr>
        <w:t xml:space="preserve">). De kolommen </w:t>
      </w:r>
      <w:r w:rsidRPr="007A1507" w:rsidR="003E0DD0">
        <w:rPr>
          <w:rFonts w:ascii="Times New Roman" w:hAnsi="Times New Roman" w:eastAsia="Verdana"/>
          <w:sz w:val="24"/>
          <w:szCs w:val="24"/>
        </w:rPr>
        <w:t>“T</w:t>
      </w:r>
      <w:r w:rsidRPr="007A1507">
        <w:rPr>
          <w:rFonts w:ascii="Times New Roman" w:hAnsi="Times New Roman" w:eastAsia="Verdana"/>
          <w:sz w:val="24"/>
          <w:szCs w:val="24"/>
        </w:rPr>
        <w:t>oename EB</w:t>
      </w:r>
      <w:r w:rsidRPr="007A1507" w:rsidR="003E0DD0">
        <w:rPr>
          <w:rFonts w:ascii="Times New Roman" w:hAnsi="Times New Roman" w:eastAsia="Verdana"/>
          <w:sz w:val="24"/>
          <w:szCs w:val="24"/>
        </w:rPr>
        <w:t>”</w:t>
      </w:r>
      <w:r w:rsidRPr="007A1507">
        <w:rPr>
          <w:rFonts w:ascii="Times New Roman" w:hAnsi="Times New Roman" w:eastAsia="Verdana"/>
          <w:sz w:val="24"/>
          <w:szCs w:val="24"/>
        </w:rPr>
        <w:t xml:space="preserve"> geven het financieel effect van de ivb weer in euro’s en als percentage van het besteedbaar inkomen. </w:t>
      </w:r>
      <w:r w:rsidRPr="007A1507" w:rsidR="00462E68">
        <w:rPr>
          <w:rFonts w:ascii="Times New Roman" w:hAnsi="Times New Roman" w:eastAsia="Verdana"/>
          <w:sz w:val="24"/>
          <w:szCs w:val="24"/>
        </w:rPr>
        <w:t xml:space="preserve">De percentages in de tabel vindt de regering acceptabel. </w:t>
      </w:r>
      <w:r w:rsidRPr="007A1507" w:rsidR="003E0DD0">
        <w:rPr>
          <w:rFonts w:ascii="Times New Roman" w:hAnsi="Times New Roman" w:eastAsia="Verdana"/>
          <w:sz w:val="24"/>
          <w:szCs w:val="24"/>
        </w:rPr>
        <w:t>E</w:t>
      </w:r>
      <w:r w:rsidRPr="007A1507">
        <w:rPr>
          <w:rFonts w:ascii="Times New Roman" w:hAnsi="Times New Roman" w:eastAsia="Verdana"/>
          <w:sz w:val="24"/>
          <w:szCs w:val="24"/>
        </w:rPr>
        <w:t>r</w:t>
      </w:r>
      <w:r w:rsidRPr="007A1507" w:rsidR="003E0DD0">
        <w:rPr>
          <w:rFonts w:ascii="Times New Roman" w:hAnsi="Times New Roman" w:eastAsia="Verdana"/>
          <w:sz w:val="24"/>
          <w:szCs w:val="24"/>
        </w:rPr>
        <w:t xml:space="preserve"> is</w:t>
      </w:r>
      <w:r w:rsidRPr="007A1507">
        <w:rPr>
          <w:rFonts w:ascii="Times New Roman" w:hAnsi="Times New Roman" w:eastAsia="Verdana"/>
          <w:sz w:val="24"/>
          <w:szCs w:val="24"/>
        </w:rPr>
        <w:t xml:space="preserve"> gekeken hoe lasten zo goed mogelijk verdeeld kunnen worden, waarbij oog is geweest voor de financiële effecten voor verschillende groepen. De laagste inkomens worden zo veel mogelijk ontzien en van hogere inkomens wordt een hogere</w:t>
      </w:r>
      <w:r w:rsidRPr="007A1507" w:rsidR="003E0DD0">
        <w:rPr>
          <w:rFonts w:ascii="Times New Roman" w:hAnsi="Times New Roman" w:eastAsia="Verdana"/>
          <w:sz w:val="24"/>
          <w:szCs w:val="24"/>
        </w:rPr>
        <w:t xml:space="preserve"> ivb</w:t>
      </w:r>
      <w:r w:rsidRPr="007A1507">
        <w:rPr>
          <w:rFonts w:ascii="Times New Roman" w:hAnsi="Times New Roman" w:eastAsia="Verdana"/>
          <w:sz w:val="24"/>
          <w:szCs w:val="24"/>
        </w:rPr>
        <w:t xml:space="preserve"> gevraagd.</w:t>
      </w:r>
    </w:p>
    <w:p w:rsidRPr="007A1507" w:rsidR="5CBFA89F" w:rsidP="00164A7E" w:rsidRDefault="5CBFA89F" w14:paraId="63DA3DC7" w14:textId="17B1B0F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5CBFA89F" w:rsidP="00164A7E" w:rsidRDefault="5CBFA89F" w14:paraId="1FBFA74D" w14:textId="097E112A">
      <w:pPr>
        <w:suppressAutoHyphens/>
        <w:spacing w:after="0"/>
        <w:rPr>
          <w:rFonts w:ascii="Times New Roman" w:hAnsi="Times New Roman" w:eastAsia="Verdana"/>
          <w:b/>
          <w:bCs/>
          <w:i/>
          <w:iCs/>
          <w:sz w:val="24"/>
          <w:szCs w:val="24"/>
        </w:rPr>
      </w:pPr>
      <w:r w:rsidRPr="007A1507">
        <w:rPr>
          <w:rFonts w:ascii="Times New Roman" w:hAnsi="Times New Roman" w:eastAsia="Verdana"/>
          <w:i/>
          <w:iCs/>
          <w:sz w:val="24"/>
          <w:szCs w:val="24"/>
        </w:rPr>
        <w:t xml:space="preserve">Tabel: </w:t>
      </w:r>
      <w:r w:rsidRPr="007A1507" w:rsidR="003F368B">
        <w:rPr>
          <w:rFonts w:ascii="Times New Roman" w:hAnsi="Times New Roman" w:eastAsia="Verdana"/>
          <w:i/>
          <w:iCs/>
          <w:sz w:val="24"/>
          <w:szCs w:val="24"/>
        </w:rPr>
        <w:t>f</w:t>
      </w:r>
      <w:r w:rsidRPr="007A1507">
        <w:rPr>
          <w:rFonts w:ascii="Times New Roman" w:hAnsi="Times New Roman" w:eastAsia="Verdana"/>
          <w:i/>
          <w:iCs/>
          <w:sz w:val="24"/>
          <w:szCs w:val="24"/>
        </w:rPr>
        <w:t>inanciële effecten ivb (afgerond op hele euro’s)</w:t>
      </w:r>
      <w:r w:rsidRPr="007A1507">
        <w:rPr>
          <w:rFonts w:ascii="Times New Roman" w:hAnsi="Times New Roman" w:eastAsia="Verdana"/>
          <w:sz w:val="24"/>
          <w:szCs w:val="24"/>
          <w:vertAlign w:val="superscript"/>
        </w:rPr>
        <w:t>*</w:t>
      </w:r>
      <w:r w:rsidRPr="007A1507">
        <w:rPr>
          <w:rFonts w:ascii="Times New Roman" w:hAnsi="Times New Roman" w:eastAsia="Verdana"/>
          <w:i/>
          <w:iCs/>
          <w:sz w:val="24"/>
          <w:szCs w:val="24"/>
        </w:rPr>
        <w:t xml:space="preserve"> </w:t>
      </w:r>
    </w:p>
    <w:p w:rsidRPr="007A1507" w:rsidR="008A3AA5" w:rsidP="00164A7E" w:rsidRDefault="008A3AA5" w14:paraId="03702DD8" w14:textId="77777777">
      <w:pPr>
        <w:pStyle w:val="Lijstalinea"/>
        <w:suppressAutoHyphens/>
        <w:spacing w:after="0" w:line="240" w:lineRule="auto"/>
        <w:rPr>
          <w:rFonts w:ascii="Times New Roman" w:hAnsi="Times New Roman"/>
          <w:i/>
          <w:iCs/>
          <w:sz w:val="24"/>
          <w:szCs w:val="24"/>
        </w:rPr>
      </w:pPr>
    </w:p>
    <w:tbl>
      <w:tblPr>
        <w:tblW w:w="9111" w:type="dxa"/>
        <w:tblCellMar>
          <w:left w:w="70" w:type="dxa"/>
          <w:right w:w="70" w:type="dxa"/>
        </w:tblCellMar>
        <w:tblLook w:val="04A0" w:firstRow="1" w:lastRow="0" w:firstColumn="1" w:lastColumn="0" w:noHBand="0" w:noVBand="1"/>
      </w:tblPr>
      <w:tblGrid>
        <w:gridCol w:w="1554"/>
        <w:gridCol w:w="2568"/>
        <w:gridCol w:w="964"/>
        <w:gridCol w:w="964"/>
        <w:gridCol w:w="1065"/>
        <w:gridCol w:w="1065"/>
        <w:gridCol w:w="1376"/>
      </w:tblGrid>
      <w:tr w:rsidRPr="007A1507" w:rsidR="008A3AA5" w:rsidTr="001211FB" w14:paraId="6F6C6169" w14:textId="77777777">
        <w:trPr>
          <w:trHeight w:val="290"/>
        </w:trPr>
        <w:tc>
          <w:tcPr>
            <w:tcW w:w="138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7A1507" w:rsidR="008A3AA5" w:rsidP="00164A7E" w:rsidRDefault="008A3AA5" w14:paraId="40D029B1"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Huishoudens-type</w:t>
            </w:r>
          </w:p>
        </w:tc>
        <w:tc>
          <w:tcPr>
            <w:tcW w:w="2568"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hideMark/>
          </w:tcPr>
          <w:p w:rsidRPr="007A1507" w:rsidR="008A3AA5" w:rsidP="00164A7E" w:rsidRDefault="008A3AA5" w14:paraId="0CDC4632" w14:textId="3DE7F351">
            <w:pPr>
              <w:suppressAutoHyphens/>
              <w:spacing w:after="0" w:line="240" w:lineRule="auto"/>
              <w:rPr>
                <w:rFonts w:ascii="Times New Roman" w:hAnsi="Times New Roman" w:eastAsia="Times New Roman"/>
                <w:b/>
                <w:bCs/>
                <w:color w:val="000000"/>
                <w:sz w:val="24"/>
                <w:szCs w:val="24"/>
                <w:vertAlign w:val="superscript"/>
                <w:lang w:eastAsia="nl-NL"/>
              </w:rPr>
            </w:pPr>
            <w:r w:rsidRPr="007A1507">
              <w:rPr>
                <w:rFonts w:ascii="Times New Roman" w:hAnsi="Times New Roman" w:eastAsia="Times New Roman"/>
                <w:b/>
                <w:bCs/>
                <w:color w:val="000000"/>
                <w:sz w:val="24"/>
                <w:szCs w:val="24"/>
                <w:lang w:eastAsia="nl-NL"/>
              </w:rPr>
              <w:t>Bruto-inkomen</w:t>
            </w:r>
          </w:p>
        </w:tc>
        <w:tc>
          <w:tcPr>
            <w:tcW w:w="289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7A1507" w:rsidR="008A3AA5" w:rsidP="00164A7E" w:rsidRDefault="008A3AA5" w14:paraId="797D9166" w14:textId="40B12FE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Per maand</w:t>
            </w:r>
          </w:p>
        </w:tc>
        <w:tc>
          <w:tcPr>
            <w:tcW w:w="2268" w:type="dxa"/>
            <w:gridSpan w:val="2"/>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A1507" w:rsidR="008A3AA5" w:rsidP="00164A7E" w:rsidRDefault="008A3AA5" w14:paraId="614000D2"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Per jaar (bij gebruik gedurende het hele jaar)</w:t>
            </w:r>
          </w:p>
        </w:tc>
      </w:tr>
      <w:tr w:rsidRPr="007A1507" w:rsidR="008A3AA5" w:rsidTr="001211FB" w14:paraId="3B352B84" w14:textId="77777777">
        <w:trPr>
          <w:trHeight w:val="690"/>
        </w:trPr>
        <w:tc>
          <w:tcPr>
            <w:tcW w:w="1383" w:type="dxa"/>
            <w:vMerge/>
            <w:tcBorders>
              <w:top w:val="single" w:color="auto" w:sz="4" w:space="0"/>
              <w:left w:val="single" w:color="auto" w:sz="4" w:space="0"/>
              <w:bottom w:val="single" w:color="000000" w:sz="4" w:space="0"/>
              <w:right w:val="single" w:color="auto" w:sz="4" w:space="0"/>
            </w:tcBorders>
            <w:vAlign w:val="center"/>
            <w:hideMark/>
          </w:tcPr>
          <w:p w:rsidRPr="007A1507" w:rsidR="008A3AA5" w:rsidP="00164A7E" w:rsidRDefault="008A3AA5" w14:paraId="2BE1F347" w14:textId="77777777">
            <w:pPr>
              <w:suppressAutoHyphens/>
              <w:spacing w:after="0" w:line="240" w:lineRule="auto"/>
              <w:rPr>
                <w:rFonts w:ascii="Times New Roman" w:hAnsi="Times New Roman" w:eastAsia="Times New Roman"/>
                <w:b/>
                <w:bCs/>
                <w:color w:val="000000"/>
                <w:sz w:val="24"/>
                <w:szCs w:val="24"/>
                <w:lang w:eastAsia="nl-NL"/>
              </w:rPr>
            </w:pPr>
          </w:p>
        </w:tc>
        <w:tc>
          <w:tcPr>
            <w:tcW w:w="2568" w:type="dxa"/>
            <w:vMerge/>
            <w:tcBorders>
              <w:top w:val="single" w:color="auto" w:sz="4" w:space="0"/>
              <w:left w:val="single" w:color="auto" w:sz="4" w:space="0"/>
              <w:bottom w:val="single" w:color="000000" w:sz="4" w:space="0"/>
              <w:right w:val="single" w:color="auto" w:sz="4" w:space="0"/>
            </w:tcBorders>
            <w:vAlign w:val="center"/>
            <w:hideMark/>
          </w:tcPr>
          <w:p w:rsidRPr="007A1507" w:rsidR="008A3AA5" w:rsidP="00164A7E" w:rsidRDefault="008A3AA5" w14:paraId="163EC7A2" w14:textId="77777777">
            <w:pPr>
              <w:suppressAutoHyphens/>
              <w:spacing w:after="0" w:line="240" w:lineRule="auto"/>
              <w:rPr>
                <w:rFonts w:ascii="Times New Roman" w:hAnsi="Times New Roman" w:eastAsia="Times New Roman"/>
                <w:b/>
                <w:bCs/>
                <w:color w:val="000000"/>
                <w:sz w:val="24"/>
                <w:szCs w:val="24"/>
                <w:lang w:eastAsia="nl-NL"/>
              </w:rPr>
            </w:pPr>
          </w:p>
        </w:tc>
        <w:tc>
          <w:tcPr>
            <w:tcW w:w="964" w:type="dxa"/>
            <w:tcBorders>
              <w:top w:val="single" w:color="auto" w:sz="4" w:space="0"/>
              <w:left w:val="nil"/>
              <w:bottom w:val="single" w:color="auto" w:sz="4" w:space="0"/>
              <w:right w:val="nil"/>
            </w:tcBorders>
            <w:shd w:val="clear" w:color="auto" w:fill="auto"/>
            <w:noWrap/>
            <w:vAlign w:val="center"/>
            <w:hideMark/>
          </w:tcPr>
          <w:p w:rsidRPr="007A1507" w:rsidR="008A3AA5" w:rsidP="00164A7E" w:rsidRDefault="008A3AA5" w14:paraId="017D475B"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Huidige EB</w:t>
            </w:r>
          </w:p>
        </w:tc>
        <w:tc>
          <w:tcPr>
            <w:tcW w:w="964" w:type="dxa"/>
            <w:tcBorders>
              <w:top w:val="single" w:color="auto" w:sz="4" w:space="0"/>
              <w:left w:val="nil"/>
              <w:bottom w:val="single" w:color="auto" w:sz="4" w:space="0"/>
              <w:right w:val="nil"/>
            </w:tcBorders>
            <w:shd w:val="clear" w:color="auto" w:fill="auto"/>
            <w:noWrap/>
            <w:vAlign w:val="center"/>
            <w:hideMark/>
          </w:tcPr>
          <w:p w:rsidRPr="007A1507" w:rsidR="008A3AA5" w:rsidP="00164A7E" w:rsidRDefault="008A3AA5" w14:paraId="3E2715B2"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Nieuwe EB</w:t>
            </w:r>
          </w:p>
        </w:tc>
        <w:tc>
          <w:tcPr>
            <w:tcW w:w="964" w:type="dxa"/>
            <w:tcBorders>
              <w:top w:val="single" w:color="auto" w:sz="4" w:space="0"/>
              <w:left w:val="nil"/>
              <w:bottom w:val="single" w:color="auto" w:sz="4" w:space="0"/>
              <w:right w:val="single" w:color="auto" w:sz="4" w:space="0"/>
            </w:tcBorders>
            <w:shd w:val="clear" w:color="auto" w:fill="auto"/>
            <w:noWrap/>
            <w:vAlign w:val="center"/>
            <w:hideMark/>
          </w:tcPr>
          <w:p w:rsidRPr="007A1507" w:rsidR="008A3AA5" w:rsidP="00164A7E" w:rsidRDefault="008A3AA5" w14:paraId="7C782ADF"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Toename EB</w:t>
            </w:r>
          </w:p>
        </w:tc>
        <w:tc>
          <w:tcPr>
            <w:tcW w:w="964" w:type="dxa"/>
            <w:tcBorders>
              <w:top w:val="single" w:color="auto" w:sz="4" w:space="0"/>
              <w:left w:val="single" w:color="auto" w:sz="4" w:space="0"/>
              <w:bottom w:val="single" w:color="auto" w:sz="4" w:space="0"/>
            </w:tcBorders>
            <w:shd w:val="clear" w:color="auto" w:fill="auto"/>
            <w:vAlign w:val="center"/>
            <w:hideMark/>
          </w:tcPr>
          <w:p w:rsidRPr="007A1507" w:rsidR="008A3AA5" w:rsidP="00164A7E" w:rsidRDefault="008A3AA5" w14:paraId="2911B72E"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Toename EB</w:t>
            </w:r>
          </w:p>
        </w:tc>
        <w:tc>
          <w:tcPr>
            <w:tcW w:w="1304" w:type="dxa"/>
            <w:tcBorders>
              <w:top w:val="single" w:color="auto" w:sz="4" w:space="0"/>
              <w:left w:val="nil"/>
              <w:bottom w:val="single" w:color="auto" w:sz="4" w:space="0"/>
              <w:right w:val="single" w:color="auto" w:sz="4" w:space="0"/>
            </w:tcBorders>
            <w:shd w:val="clear" w:color="auto" w:fill="auto"/>
            <w:vAlign w:val="center"/>
            <w:hideMark/>
          </w:tcPr>
          <w:p w:rsidRPr="007A1507" w:rsidR="008A3AA5" w:rsidP="00164A7E" w:rsidRDefault="008A3AA5" w14:paraId="27AD3774" w14:textId="77777777">
            <w:pPr>
              <w:suppressAutoHyphens/>
              <w:spacing w:after="0" w:line="240" w:lineRule="auto"/>
              <w:rPr>
                <w:rFonts w:ascii="Times New Roman" w:hAnsi="Times New Roman" w:eastAsia="Times New Roman"/>
                <w:b/>
                <w:bCs/>
                <w:color w:val="000000"/>
                <w:sz w:val="24"/>
                <w:szCs w:val="24"/>
                <w:lang w:eastAsia="nl-NL"/>
              </w:rPr>
            </w:pPr>
            <w:r w:rsidRPr="007A1507">
              <w:rPr>
                <w:rFonts w:ascii="Times New Roman" w:hAnsi="Times New Roman" w:eastAsia="Times New Roman"/>
                <w:b/>
                <w:bCs/>
                <w:color w:val="000000"/>
                <w:sz w:val="24"/>
                <w:szCs w:val="24"/>
                <w:lang w:eastAsia="nl-NL"/>
              </w:rPr>
              <w:t>Toename EB als % besteedbaar inkomen</w:t>
            </w:r>
          </w:p>
        </w:tc>
      </w:tr>
      <w:tr w:rsidRPr="007A1507" w:rsidR="008A3AA5" w:rsidTr="001211FB" w14:paraId="1012FC85"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7A1507" w:rsidR="008A3AA5" w:rsidP="00164A7E" w:rsidRDefault="008A3AA5" w14:paraId="01D340A5"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 xml:space="preserve">Niet AOW-gerechtigde alleenstaanden </w:t>
            </w:r>
          </w:p>
          <w:p w:rsidRPr="007A1507" w:rsidR="008A3AA5" w:rsidP="00164A7E" w:rsidRDefault="008A3AA5" w14:paraId="2063BDAE"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2D70777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Bijstand</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4EA48E2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19EEAAF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74227B8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69EAFA0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31</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76860FA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0,2%</w:t>
            </w:r>
          </w:p>
        </w:tc>
      </w:tr>
      <w:tr w:rsidRPr="007A1507" w:rsidR="008A3AA5" w:rsidTr="001211FB" w14:paraId="3E4BFF1E"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436E2A32"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74559C9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AO-uitkering; 75%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1366858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5F1CAEE8"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6A6EDC9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3A114C5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31</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44A9B9D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0,2%</w:t>
            </w:r>
          </w:p>
        </w:tc>
      </w:tr>
      <w:tr w:rsidRPr="007A1507" w:rsidR="008A3AA5" w:rsidTr="001211FB" w14:paraId="0356FDB0"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048705B5"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4AF2A222" w14:textId="77777777">
            <w:pPr>
              <w:suppressAutoHyphens/>
              <w:spacing w:after="0" w:line="240" w:lineRule="auto"/>
              <w:rPr>
                <w:rFonts w:ascii="Times New Roman" w:hAnsi="Times New Roman" w:eastAsia="Times New Roman"/>
                <w:sz w:val="24"/>
                <w:szCs w:val="24"/>
                <w:lang w:eastAsia="nl-NL"/>
              </w:rPr>
            </w:pPr>
            <w:r w:rsidRPr="007A1507">
              <w:rPr>
                <w:rFonts w:ascii="Times New Roman" w:hAnsi="Times New Roman" w:eastAsia="Times New Roman"/>
                <w:sz w:val="24"/>
                <w:szCs w:val="24"/>
                <w:lang w:eastAsia="nl-NL"/>
              </w:rPr>
              <w:t>AO-uitkering; 100%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5942C0B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70E8794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33</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2180C31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12</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63C89188"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139</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2084023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0,7%</w:t>
            </w:r>
          </w:p>
        </w:tc>
      </w:tr>
      <w:tr w:rsidRPr="007A1507" w:rsidR="008A3AA5" w:rsidTr="001211FB" w14:paraId="2C4F4C6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3B4EF166"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5E8FB33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AO-uitkering; 120%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49DA302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5276EBD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75</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37435BF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54</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2E2D0FE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648</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11C777E5"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2,8%</w:t>
            </w:r>
          </w:p>
        </w:tc>
      </w:tr>
      <w:tr w:rsidRPr="007A1507" w:rsidR="008A3AA5" w:rsidTr="001211FB" w14:paraId="7723F394"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7932FECE"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34661A8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AO-uitkering; 150%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4C15547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6956FAE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139</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48E4524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118</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7A361A6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1.412</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089FD7B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5,1%</w:t>
            </w:r>
          </w:p>
        </w:tc>
      </w:tr>
      <w:tr w:rsidRPr="007A1507" w:rsidR="008A3AA5" w:rsidTr="001211FB" w14:paraId="641469D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39445C04"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0E8AEAF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Werkende;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2657DB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A95C4B5"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28</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2EA80FB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7</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006F1C7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83</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41A4A32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0,3%</w:t>
            </w:r>
          </w:p>
        </w:tc>
      </w:tr>
      <w:tr w:rsidRPr="007A1507" w:rsidR="008A3AA5" w:rsidTr="001211FB" w14:paraId="50BBAFB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7E2D8085"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32A8749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Werkende; 120%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38D8B8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682E0571"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68</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4893AC9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47</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6452312B"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562</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40351D8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2,0%</w:t>
            </w:r>
          </w:p>
        </w:tc>
      </w:tr>
      <w:tr w:rsidRPr="007A1507" w:rsidR="008A3AA5" w:rsidTr="001211FB" w14:paraId="4085A69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4B520016"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23DA33B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Werkende; modaal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4FDF621"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1DD807E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157</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03B3564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136</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120187D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1.632</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5FC5C0E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4,8%</w:t>
            </w:r>
          </w:p>
        </w:tc>
      </w:tr>
      <w:tr w:rsidRPr="007A1507" w:rsidR="008A3AA5" w:rsidTr="001211FB" w14:paraId="4B0AC70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6255F9A7"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7A1507" w:rsidR="008A3AA5" w:rsidP="00164A7E" w:rsidRDefault="008A3AA5" w14:paraId="175757F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Werkende; 2 x modaal</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0CD709A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3099505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7A1507" w:rsidR="008A3AA5" w:rsidP="00164A7E" w:rsidRDefault="008A3AA5" w14:paraId="04ABCDD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307</w:t>
            </w:r>
          </w:p>
        </w:tc>
        <w:tc>
          <w:tcPr>
            <w:tcW w:w="964" w:type="dxa"/>
            <w:tcBorders>
              <w:top w:val="nil"/>
              <w:left w:val="nil"/>
              <w:bottom w:val="single" w:color="auto" w:sz="4" w:space="0"/>
              <w:right w:val="nil"/>
            </w:tcBorders>
            <w:shd w:val="clear" w:color="auto" w:fill="auto"/>
            <w:noWrap/>
            <w:vAlign w:val="bottom"/>
            <w:hideMark/>
          </w:tcPr>
          <w:p w:rsidRPr="007A1507" w:rsidR="008A3AA5" w:rsidP="00164A7E" w:rsidRDefault="008A3AA5" w14:paraId="4E042F0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3.684</w:t>
            </w:r>
          </w:p>
        </w:tc>
        <w:tc>
          <w:tcPr>
            <w:tcW w:w="1304" w:type="dxa"/>
            <w:tcBorders>
              <w:top w:val="nil"/>
              <w:left w:val="nil"/>
              <w:bottom w:val="single" w:color="auto" w:sz="4" w:space="0"/>
              <w:right w:val="single" w:color="auto" w:sz="4" w:space="0"/>
            </w:tcBorders>
            <w:shd w:val="clear" w:color="auto" w:fill="auto"/>
            <w:noWrap/>
            <w:vAlign w:val="bottom"/>
            <w:hideMark/>
          </w:tcPr>
          <w:p w:rsidRPr="007A1507" w:rsidR="008A3AA5" w:rsidP="00164A7E" w:rsidRDefault="008A3AA5" w14:paraId="118C364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6,7%</w:t>
            </w:r>
          </w:p>
        </w:tc>
      </w:tr>
      <w:tr w:rsidRPr="007A1507" w:rsidR="008A3AA5" w:rsidTr="001211FB" w14:paraId="42103E0A"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7A1507" w:rsidR="008A3AA5" w:rsidP="00164A7E" w:rsidRDefault="008A3AA5" w14:paraId="7782998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 xml:space="preserve">Niet AOW-gerechtigde </w:t>
            </w:r>
            <w:r w:rsidRPr="007A1507">
              <w:rPr>
                <w:rFonts w:ascii="Times New Roman" w:hAnsi="Times New Roman" w:eastAsia="Times New Roman"/>
                <w:color w:val="000000"/>
                <w:sz w:val="24"/>
                <w:szCs w:val="24"/>
                <w:lang w:eastAsia="nl-NL"/>
              </w:rPr>
              <w:lastRenderedPageBreak/>
              <w:t xml:space="preserve">meerpersoons-huishoudens </w:t>
            </w:r>
          </w:p>
          <w:p w:rsidRPr="007A1507" w:rsidR="008A3AA5" w:rsidP="00164A7E" w:rsidRDefault="008A3AA5" w14:paraId="6848DA82"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4DF3A0D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lastRenderedPageBreak/>
              <w:t>Bijstand</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166E3C5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1E0E709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2B02ECA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2A3ED18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283</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46F8638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1,3%</w:t>
            </w:r>
          </w:p>
        </w:tc>
      </w:tr>
      <w:tr w:rsidRPr="007A1507" w:rsidR="008A3AA5" w:rsidTr="001211FB" w14:paraId="05D5B77D"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0428DE5A"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2EE6D89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alleenverdiener; WML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690F238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4D26DE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17CFD0F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1A8FC86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283</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1908E8B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1,1%</w:t>
            </w:r>
          </w:p>
        </w:tc>
      </w:tr>
      <w:tr w:rsidRPr="007A1507" w:rsidR="008A3AA5" w:rsidTr="001211FB" w14:paraId="10E5CB18"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72ECF08D"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06D54FA1"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alleenverdiener; modaal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405C977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3B2AE6F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74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77EADFC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74</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0896C30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885</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1AC4F488"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2,7%</w:t>
            </w:r>
          </w:p>
        </w:tc>
      </w:tr>
      <w:tr w:rsidRPr="007A1507" w:rsidR="008A3AA5" w:rsidTr="001211FB" w14:paraId="2742DB82"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5AAD0859"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3B2613C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alleenverdiener; 1,5 x modaal</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3ED0894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612F9BD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238</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7A7B987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238</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72961BD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2.858</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03B73A4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6,7%</w:t>
            </w:r>
          </w:p>
        </w:tc>
      </w:tr>
      <w:tr w:rsidRPr="007A1507" w:rsidR="008A3AA5" w:rsidTr="001211FB" w14:paraId="65ACD75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4AEBC26C"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7A1507" w:rsidR="008A3AA5" w:rsidP="00164A7E" w:rsidRDefault="008A3AA5" w14:paraId="518E8BE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alleenverdiener; 2 x modaal</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649A725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14204CE5"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328</w:t>
            </w:r>
          </w:p>
        </w:tc>
        <w:tc>
          <w:tcPr>
            <w:tcW w:w="964" w:type="dxa"/>
            <w:tcBorders>
              <w:top w:val="nil"/>
              <w:left w:val="nil"/>
              <w:bottom w:val="single" w:color="auto" w:sz="4" w:space="0"/>
              <w:right w:val="single" w:color="auto" w:sz="4" w:space="0"/>
            </w:tcBorders>
            <w:shd w:val="clear" w:color="auto" w:fill="auto"/>
            <w:noWrap/>
            <w:vAlign w:val="center"/>
          </w:tcPr>
          <w:p w:rsidRPr="007A1507" w:rsidR="008A3AA5" w:rsidP="00164A7E" w:rsidRDefault="008A3AA5" w14:paraId="36329AE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328</w:t>
            </w:r>
          </w:p>
        </w:tc>
        <w:tc>
          <w:tcPr>
            <w:tcW w:w="964" w:type="dxa"/>
            <w:tcBorders>
              <w:top w:val="nil"/>
              <w:left w:val="nil"/>
              <w:bottom w:val="single" w:color="auto" w:sz="4" w:space="0"/>
              <w:right w:val="nil"/>
            </w:tcBorders>
            <w:shd w:val="clear" w:color="auto" w:fill="auto"/>
            <w:noWrap/>
            <w:vAlign w:val="bottom"/>
            <w:hideMark/>
          </w:tcPr>
          <w:p w:rsidRPr="007A1507" w:rsidR="008A3AA5" w:rsidP="00164A7E" w:rsidRDefault="008A3AA5" w14:paraId="4E6D3BC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3.936</w:t>
            </w:r>
          </w:p>
        </w:tc>
        <w:tc>
          <w:tcPr>
            <w:tcW w:w="1304" w:type="dxa"/>
            <w:tcBorders>
              <w:top w:val="nil"/>
              <w:left w:val="nil"/>
              <w:bottom w:val="single" w:color="auto" w:sz="4" w:space="0"/>
              <w:right w:val="single" w:color="auto" w:sz="4" w:space="0"/>
            </w:tcBorders>
            <w:shd w:val="clear" w:color="auto" w:fill="auto"/>
            <w:noWrap/>
            <w:vAlign w:val="bottom"/>
            <w:hideMark/>
          </w:tcPr>
          <w:p w:rsidRPr="007A1507" w:rsidR="008A3AA5" w:rsidP="00164A7E" w:rsidRDefault="008A3AA5" w14:paraId="4F9A188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7,5%</w:t>
            </w:r>
          </w:p>
        </w:tc>
      </w:tr>
      <w:tr w:rsidRPr="007A1507" w:rsidR="008A3AA5" w:rsidTr="001211FB" w14:paraId="2548437B"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7A1507" w:rsidR="008A3AA5" w:rsidP="00164A7E" w:rsidRDefault="008A3AA5" w14:paraId="32CD7FE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 xml:space="preserve">AOW-gerechtigde alleenstaanden </w:t>
            </w:r>
          </w:p>
          <w:p w:rsidRPr="007A1507" w:rsidR="008A3AA5" w:rsidP="00164A7E" w:rsidRDefault="008A3AA5" w14:paraId="10B02785"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50E8DD0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AOW</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10751D5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77F3F988"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65B8CF9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7DFFBC9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31</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56F23781"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0,2%</w:t>
            </w:r>
          </w:p>
        </w:tc>
      </w:tr>
      <w:tr w:rsidRPr="007A1507" w:rsidR="008A3AA5" w:rsidTr="001211FB" w14:paraId="28927D03"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60518393"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32317997" w14:textId="77777777">
            <w:pPr>
              <w:suppressAutoHyphens/>
              <w:spacing w:after="0" w:line="240" w:lineRule="auto"/>
              <w:rPr>
                <w:rFonts w:ascii="Times New Roman" w:hAnsi="Times New Roman" w:eastAsia="Times New Roman"/>
                <w:sz w:val="24"/>
                <w:szCs w:val="24"/>
                <w:lang w:eastAsia="nl-NL"/>
              </w:rPr>
            </w:pPr>
            <w:r w:rsidRPr="007A1507">
              <w:rPr>
                <w:rFonts w:ascii="Times New Roman" w:hAnsi="Times New Roman" w:eastAsia="Times New Roman"/>
                <w:sz w:val="24"/>
                <w:szCs w:val="24"/>
                <w:lang w:eastAsia="nl-NL"/>
              </w:rPr>
              <w:t>AOW + € 5.000</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2F1271D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71A72D95"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358CA87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7027901B"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31</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38D04276"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0,1%</w:t>
            </w:r>
          </w:p>
        </w:tc>
      </w:tr>
      <w:tr w:rsidRPr="007A1507" w:rsidR="008A3AA5" w:rsidTr="001211FB" w14:paraId="30D0779F"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16D2B542"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2C805E4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AOW + € 10.000</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53AE61B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63E7E76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49</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52A605A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28</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4634D02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335</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73236B18"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1,3%</w:t>
            </w:r>
          </w:p>
        </w:tc>
      </w:tr>
      <w:tr w:rsidRPr="007A1507" w:rsidR="008A3AA5" w:rsidTr="001211FB" w14:paraId="3EEA8D3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4889EB00"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7A1507" w:rsidR="008A3AA5" w:rsidP="00164A7E" w:rsidRDefault="008A3AA5" w14:paraId="6E09297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AOW + € 20.000</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70891C4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570F1D2C"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127</w:t>
            </w:r>
          </w:p>
        </w:tc>
        <w:tc>
          <w:tcPr>
            <w:tcW w:w="964" w:type="dxa"/>
            <w:tcBorders>
              <w:top w:val="nil"/>
              <w:left w:val="nil"/>
              <w:bottom w:val="single" w:color="auto" w:sz="4" w:space="0"/>
              <w:right w:val="single" w:color="auto" w:sz="4" w:space="0"/>
            </w:tcBorders>
            <w:shd w:val="clear" w:color="auto" w:fill="auto"/>
            <w:noWrap/>
            <w:vAlign w:val="center"/>
          </w:tcPr>
          <w:p w:rsidRPr="007A1507" w:rsidR="008A3AA5" w:rsidP="00164A7E" w:rsidRDefault="008A3AA5" w14:paraId="79DEF62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106</w:t>
            </w:r>
          </w:p>
        </w:tc>
        <w:tc>
          <w:tcPr>
            <w:tcW w:w="964" w:type="dxa"/>
            <w:tcBorders>
              <w:top w:val="nil"/>
              <w:left w:val="nil"/>
              <w:bottom w:val="single" w:color="auto" w:sz="4" w:space="0"/>
              <w:right w:val="nil"/>
            </w:tcBorders>
            <w:shd w:val="clear" w:color="auto" w:fill="auto"/>
            <w:noWrap/>
            <w:vAlign w:val="bottom"/>
            <w:hideMark/>
          </w:tcPr>
          <w:p w:rsidRPr="007A1507" w:rsidR="008A3AA5" w:rsidP="00164A7E" w:rsidRDefault="008A3AA5" w14:paraId="79970A5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1.277</w:t>
            </w:r>
          </w:p>
        </w:tc>
        <w:tc>
          <w:tcPr>
            <w:tcW w:w="1304" w:type="dxa"/>
            <w:tcBorders>
              <w:top w:val="nil"/>
              <w:left w:val="nil"/>
              <w:bottom w:val="single" w:color="auto" w:sz="4" w:space="0"/>
              <w:right w:val="single" w:color="auto" w:sz="4" w:space="0"/>
            </w:tcBorders>
            <w:shd w:val="clear" w:color="auto" w:fill="auto"/>
            <w:noWrap/>
            <w:vAlign w:val="bottom"/>
            <w:hideMark/>
          </w:tcPr>
          <w:p w:rsidRPr="007A1507" w:rsidR="008A3AA5" w:rsidP="00164A7E" w:rsidRDefault="008A3AA5" w14:paraId="32749E5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4,0%</w:t>
            </w:r>
          </w:p>
        </w:tc>
      </w:tr>
      <w:tr w:rsidRPr="007A1507" w:rsidR="008A3AA5" w:rsidTr="001211FB" w14:paraId="5D3C771B" w14:textId="77777777">
        <w:trPr>
          <w:trHeight w:val="290"/>
        </w:trPr>
        <w:tc>
          <w:tcPr>
            <w:tcW w:w="1383" w:type="dxa"/>
            <w:vMerge w:val="restart"/>
            <w:tcBorders>
              <w:top w:val="nil"/>
              <w:left w:val="single" w:color="auto" w:sz="4" w:space="0"/>
              <w:bottom w:val="single" w:color="000000" w:sz="4" w:space="0"/>
              <w:right w:val="single" w:color="auto" w:sz="4" w:space="0"/>
            </w:tcBorders>
            <w:shd w:val="clear" w:color="auto" w:fill="auto"/>
            <w:vAlign w:val="center"/>
            <w:hideMark/>
          </w:tcPr>
          <w:p w:rsidRPr="007A1507" w:rsidR="008A3AA5" w:rsidP="00164A7E" w:rsidRDefault="008A3AA5" w14:paraId="4738B0F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 xml:space="preserve">AOW-gerechtigde meerpersoons-huishoudens </w:t>
            </w:r>
          </w:p>
          <w:p w:rsidRPr="007A1507" w:rsidR="008A3AA5" w:rsidP="00164A7E" w:rsidRDefault="008A3AA5" w14:paraId="64E95409"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6649BD7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AOW</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35F6D3D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592A2690"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24</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4116506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101692E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31</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4D0F40F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0,1%</w:t>
            </w:r>
          </w:p>
        </w:tc>
      </w:tr>
      <w:tr w:rsidRPr="007A1507" w:rsidR="008A3AA5" w:rsidTr="001211FB" w14:paraId="79333DA6"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73B2412A"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187AD9DA"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AOW + € 10.000</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3C0441C2"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A5B86D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30</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7450DE5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9</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5D6F841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102</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1A2ADB7E"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0,3%</w:t>
            </w:r>
          </w:p>
        </w:tc>
      </w:tr>
      <w:tr w:rsidRPr="007A1507" w:rsidR="008A3AA5" w:rsidTr="001211FB" w14:paraId="66239E4A"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3DD0F115"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nil"/>
              <w:right w:val="single" w:color="auto" w:sz="4" w:space="0"/>
            </w:tcBorders>
            <w:shd w:val="clear" w:color="auto" w:fill="auto"/>
            <w:noWrap/>
            <w:vAlign w:val="center"/>
            <w:hideMark/>
          </w:tcPr>
          <w:p w:rsidRPr="007A1507" w:rsidR="008A3AA5" w:rsidP="00164A7E" w:rsidRDefault="008A3AA5" w14:paraId="13BD7C23"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AOW + € 20.000</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67500575"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nil"/>
              <w:right w:val="nil"/>
            </w:tcBorders>
            <w:shd w:val="clear" w:color="auto" w:fill="auto"/>
            <w:noWrap/>
            <w:vAlign w:val="center"/>
            <w:hideMark/>
          </w:tcPr>
          <w:p w:rsidRPr="007A1507" w:rsidR="008A3AA5" w:rsidP="00164A7E" w:rsidRDefault="008A3AA5" w14:paraId="03EE42E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108</w:t>
            </w:r>
          </w:p>
        </w:tc>
        <w:tc>
          <w:tcPr>
            <w:tcW w:w="964" w:type="dxa"/>
            <w:tcBorders>
              <w:top w:val="nil"/>
              <w:left w:val="nil"/>
              <w:bottom w:val="nil"/>
              <w:right w:val="single" w:color="auto" w:sz="4" w:space="0"/>
            </w:tcBorders>
            <w:shd w:val="clear" w:color="auto" w:fill="auto"/>
            <w:noWrap/>
            <w:vAlign w:val="center"/>
          </w:tcPr>
          <w:p w:rsidRPr="007A1507" w:rsidR="008A3AA5" w:rsidP="00164A7E" w:rsidRDefault="008A3AA5" w14:paraId="668A6DBD"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87</w:t>
            </w:r>
          </w:p>
        </w:tc>
        <w:tc>
          <w:tcPr>
            <w:tcW w:w="964" w:type="dxa"/>
            <w:tcBorders>
              <w:top w:val="nil"/>
              <w:left w:val="nil"/>
              <w:bottom w:val="nil"/>
              <w:right w:val="nil"/>
            </w:tcBorders>
            <w:shd w:val="clear" w:color="auto" w:fill="auto"/>
            <w:noWrap/>
            <w:vAlign w:val="bottom"/>
            <w:hideMark/>
          </w:tcPr>
          <w:p w:rsidRPr="007A1507" w:rsidR="008A3AA5" w:rsidP="00164A7E" w:rsidRDefault="008A3AA5" w14:paraId="67A0DE3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1.044</w:t>
            </w:r>
          </w:p>
        </w:tc>
        <w:tc>
          <w:tcPr>
            <w:tcW w:w="1304" w:type="dxa"/>
            <w:tcBorders>
              <w:top w:val="nil"/>
              <w:left w:val="nil"/>
              <w:bottom w:val="nil"/>
              <w:right w:val="single" w:color="auto" w:sz="4" w:space="0"/>
            </w:tcBorders>
            <w:shd w:val="clear" w:color="auto" w:fill="auto"/>
            <w:noWrap/>
            <w:vAlign w:val="bottom"/>
            <w:hideMark/>
          </w:tcPr>
          <w:p w:rsidRPr="007A1507" w:rsidR="008A3AA5" w:rsidP="00164A7E" w:rsidRDefault="008A3AA5" w14:paraId="217A267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2,7%</w:t>
            </w:r>
          </w:p>
        </w:tc>
      </w:tr>
      <w:tr w:rsidRPr="007A1507" w:rsidR="008A3AA5" w:rsidTr="001211FB" w14:paraId="0DA3CB46" w14:textId="77777777">
        <w:trPr>
          <w:trHeight w:val="290"/>
        </w:trPr>
        <w:tc>
          <w:tcPr>
            <w:tcW w:w="1383" w:type="dxa"/>
            <w:vMerge/>
            <w:tcBorders>
              <w:top w:val="nil"/>
              <w:left w:val="single" w:color="auto" w:sz="4" w:space="0"/>
              <w:bottom w:val="single" w:color="000000" w:sz="4" w:space="0"/>
              <w:right w:val="single" w:color="auto" w:sz="4" w:space="0"/>
            </w:tcBorders>
            <w:vAlign w:val="center"/>
            <w:hideMark/>
          </w:tcPr>
          <w:p w:rsidRPr="007A1507" w:rsidR="008A3AA5" w:rsidP="00164A7E" w:rsidRDefault="008A3AA5" w14:paraId="7F7C7A02" w14:textId="77777777">
            <w:pPr>
              <w:suppressAutoHyphens/>
              <w:spacing w:after="0" w:line="240" w:lineRule="auto"/>
              <w:rPr>
                <w:rFonts w:ascii="Times New Roman" w:hAnsi="Times New Roman" w:eastAsia="Times New Roman"/>
                <w:color w:val="000000"/>
                <w:sz w:val="24"/>
                <w:szCs w:val="24"/>
                <w:lang w:eastAsia="nl-NL"/>
              </w:rPr>
            </w:pPr>
          </w:p>
        </w:tc>
        <w:tc>
          <w:tcPr>
            <w:tcW w:w="2568" w:type="dxa"/>
            <w:tcBorders>
              <w:top w:val="nil"/>
              <w:left w:val="nil"/>
              <w:bottom w:val="single" w:color="auto" w:sz="4" w:space="0"/>
              <w:right w:val="single" w:color="auto" w:sz="4" w:space="0"/>
            </w:tcBorders>
            <w:shd w:val="clear" w:color="auto" w:fill="auto"/>
            <w:noWrap/>
            <w:vAlign w:val="center"/>
            <w:hideMark/>
          </w:tcPr>
          <w:p w:rsidRPr="007A1507" w:rsidR="008A3AA5" w:rsidP="00164A7E" w:rsidRDefault="008A3AA5" w14:paraId="6561ABF7" w14:textId="77777777">
            <w:pPr>
              <w:suppressAutoHyphens/>
              <w:spacing w:after="0" w:line="240" w:lineRule="auto"/>
              <w:rPr>
                <w:rFonts w:ascii="Times New Roman" w:hAnsi="Times New Roman" w:eastAsia="Times New Roman"/>
                <w:sz w:val="24"/>
                <w:szCs w:val="24"/>
                <w:lang w:eastAsia="nl-NL"/>
              </w:rPr>
            </w:pPr>
            <w:r w:rsidRPr="007A1507">
              <w:rPr>
                <w:rFonts w:ascii="Times New Roman" w:hAnsi="Times New Roman" w:eastAsia="Times New Roman"/>
                <w:sz w:val="24"/>
                <w:szCs w:val="24"/>
                <w:lang w:eastAsia="nl-NL"/>
              </w:rPr>
              <w:t>AOW + € 30.000</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6F0F0BB4"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21</w:t>
            </w:r>
          </w:p>
        </w:tc>
        <w:tc>
          <w:tcPr>
            <w:tcW w:w="964" w:type="dxa"/>
            <w:tcBorders>
              <w:top w:val="nil"/>
              <w:left w:val="nil"/>
              <w:bottom w:val="single" w:color="auto" w:sz="4" w:space="0"/>
              <w:right w:val="nil"/>
            </w:tcBorders>
            <w:shd w:val="clear" w:color="auto" w:fill="auto"/>
            <w:noWrap/>
            <w:vAlign w:val="center"/>
            <w:hideMark/>
          </w:tcPr>
          <w:p w:rsidRPr="007A1507" w:rsidR="008A3AA5" w:rsidP="00164A7E" w:rsidRDefault="008A3AA5" w14:paraId="2F40E497"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187</w:t>
            </w:r>
          </w:p>
        </w:tc>
        <w:tc>
          <w:tcPr>
            <w:tcW w:w="964" w:type="dxa"/>
            <w:tcBorders>
              <w:top w:val="nil"/>
              <w:left w:val="nil"/>
              <w:bottom w:val="single" w:color="auto" w:sz="4" w:space="0"/>
              <w:right w:val="single" w:color="auto" w:sz="4" w:space="0"/>
            </w:tcBorders>
            <w:shd w:val="clear" w:color="auto" w:fill="auto"/>
            <w:noWrap/>
            <w:vAlign w:val="center"/>
          </w:tcPr>
          <w:p w:rsidRPr="007A1507" w:rsidR="008A3AA5" w:rsidP="00164A7E" w:rsidRDefault="008A3AA5" w14:paraId="678E336B"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166</w:t>
            </w:r>
          </w:p>
        </w:tc>
        <w:tc>
          <w:tcPr>
            <w:tcW w:w="964" w:type="dxa"/>
            <w:tcBorders>
              <w:top w:val="nil"/>
              <w:left w:val="nil"/>
              <w:bottom w:val="single" w:color="auto" w:sz="4" w:space="0"/>
              <w:right w:val="nil"/>
            </w:tcBorders>
            <w:shd w:val="clear" w:color="auto" w:fill="auto"/>
            <w:noWrap/>
            <w:vAlign w:val="bottom"/>
            <w:hideMark/>
          </w:tcPr>
          <w:p w:rsidRPr="007A1507" w:rsidR="008A3AA5" w:rsidP="00164A7E" w:rsidRDefault="008A3AA5" w14:paraId="55578369"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1.986</w:t>
            </w:r>
          </w:p>
        </w:tc>
        <w:tc>
          <w:tcPr>
            <w:tcW w:w="1304" w:type="dxa"/>
            <w:tcBorders>
              <w:top w:val="nil"/>
              <w:left w:val="nil"/>
              <w:bottom w:val="single" w:color="auto" w:sz="4" w:space="0"/>
              <w:right w:val="single" w:color="auto" w:sz="4" w:space="0"/>
            </w:tcBorders>
            <w:shd w:val="clear" w:color="auto" w:fill="auto"/>
            <w:noWrap/>
            <w:vAlign w:val="bottom"/>
            <w:hideMark/>
          </w:tcPr>
          <w:p w:rsidRPr="007A1507" w:rsidR="008A3AA5" w:rsidP="00164A7E" w:rsidRDefault="008A3AA5" w14:paraId="1959306F" w14:textId="77777777">
            <w:pPr>
              <w:suppressAutoHyphens/>
              <w:spacing w:after="0" w:line="240" w:lineRule="auto"/>
              <w:rPr>
                <w:rFonts w:ascii="Times New Roman" w:hAnsi="Times New Roman" w:eastAsia="Times New Roman"/>
                <w:color w:val="000000"/>
                <w:sz w:val="24"/>
                <w:szCs w:val="24"/>
                <w:lang w:eastAsia="nl-NL"/>
              </w:rPr>
            </w:pPr>
            <w:r w:rsidRPr="007A1507">
              <w:rPr>
                <w:rFonts w:ascii="Times New Roman" w:hAnsi="Times New Roman" w:eastAsia="Times New Roman"/>
                <w:color w:val="000000"/>
                <w:sz w:val="24"/>
                <w:szCs w:val="24"/>
                <w:lang w:eastAsia="nl-NL"/>
              </w:rPr>
              <w:t>4,5%</w:t>
            </w:r>
          </w:p>
        </w:tc>
      </w:tr>
    </w:tbl>
    <w:p w:rsidRPr="007A1507" w:rsidR="008A3AA5" w:rsidP="00164A7E" w:rsidRDefault="008A3AA5" w14:paraId="5FB9F1B4" w14:textId="77777777">
      <w:pPr>
        <w:suppressAutoHyphens/>
        <w:spacing w:after="0" w:line="240" w:lineRule="auto"/>
        <w:rPr>
          <w:rFonts w:ascii="Times New Roman" w:hAnsi="Times New Roman"/>
          <w:sz w:val="24"/>
          <w:szCs w:val="24"/>
        </w:rPr>
      </w:pPr>
      <w:r w:rsidRPr="007A1507">
        <w:rPr>
          <w:rFonts w:ascii="Times New Roman" w:hAnsi="Times New Roman"/>
          <w:sz w:val="24"/>
          <w:szCs w:val="24"/>
          <w:vertAlign w:val="superscript"/>
        </w:rPr>
        <w:t>*</w:t>
      </w:r>
      <w:r w:rsidRPr="007A1507">
        <w:rPr>
          <w:rFonts w:ascii="Times New Roman" w:hAnsi="Times New Roman"/>
          <w:sz w:val="24"/>
          <w:szCs w:val="24"/>
        </w:rPr>
        <w:t xml:space="preserve"> Afkortingen: EB = eigen bijdrage; AO-uitkering = uitkering bij arbeidsongeschiktheid, hierbij is van de Inkomensvoorziening Volledig Arbeidsongeschikten (IVA); WML = wettelijk minimumloon.</w:t>
      </w:r>
    </w:p>
    <w:p w:rsidRPr="007A1507" w:rsidR="00AF3F55" w:rsidP="00164A7E" w:rsidRDefault="00AF3F55" w14:paraId="31F84076" w14:textId="77777777">
      <w:pPr>
        <w:pStyle w:val="Geenafstand"/>
        <w:suppressAutoHyphens/>
        <w:rPr>
          <w:rFonts w:ascii="Times New Roman" w:hAnsi="Times New Roman"/>
          <w:sz w:val="24"/>
          <w:szCs w:val="24"/>
        </w:rPr>
      </w:pPr>
    </w:p>
    <w:p w:rsidRPr="007A1507" w:rsidR="00436E72" w:rsidP="00164A7E" w:rsidRDefault="621ADBC8" w14:paraId="393FF4A1" w14:textId="77777777">
      <w:pPr>
        <w:pStyle w:val="Geenafstand"/>
        <w:suppressAutoHyphens/>
        <w:rPr>
          <w:rFonts w:ascii="Times New Roman" w:hAnsi="Times New Roman"/>
          <w:i/>
          <w:sz w:val="24"/>
          <w:szCs w:val="24"/>
        </w:rPr>
      </w:pPr>
      <w:bookmarkStart w:name="_Hlk205987419" w:id="17"/>
      <w:r w:rsidRPr="007A1507">
        <w:rPr>
          <w:rFonts w:ascii="Times New Roman" w:hAnsi="Times New Roman"/>
          <w:i/>
          <w:iCs/>
          <w:sz w:val="24"/>
          <w:szCs w:val="24"/>
        </w:rPr>
        <w:t>De leden van de VVD-fractie zijn van mening dat een marginaal tarief van 10% grote koopkrachteffecten heeft voor de groepen die hiermee geconfronteerd zullen worden. Juist voor deze groep is de marginale druk vaak al hoog. Kan verder gekwantificeerd worden hoe hoog de marginale druk voor deze groep kan oplopen? In hoeverre valt de stijgende bijdrage bijvoorbeeld samen met een lagere zorgtoeslag, huurtoeslag, algemene heffingskorting, arbeidskorting, kinderopvangtoeslag en/of ouderenkorting?</w:t>
      </w:r>
    </w:p>
    <w:p w:rsidRPr="007A1507" w:rsidR="00436E72" w:rsidP="00164A7E" w:rsidRDefault="00436E72" w14:paraId="2BBC85A7" w14:textId="77777777">
      <w:pPr>
        <w:pStyle w:val="Geenafstand"/>
        <w:suppressAutoHyphens/>
        <w:rPr>
          <w:rFonts w:ascii="Times New Roman" w:hAnsi="Times New Roman"/>
          <w:sz w:val="24"/>
          <w:szCs w:val="24"/>
        </w:rPr>
      </w:pPr>
    </w:p>
    <w:p w:rsidRPr="007A1507" w:rsidR="5CBFA89F" w:rsidP="00164A7E" w:rsidRDefault="00650FA6" w14:paraId="7EF53A9B" w14:textId="1BC0E4EF">
      <w:pPr>
        <w:suppressAutoHyphens/>
        <w:spacing w:after="0"/>
        <w:rPr>
          <w:rFonts w:ascii="Times New Roman" w:hAnsi="Times New Roman" w:eastAsia="Verdana"/>
          <w:sz w:val="24"/>
          <w:szCs w:val="24"/>
        </w:rPr>
      </w:pPr>
      <w:r w:rsidRPr="007A1507">
        <w:rPr>
          <w:rFonts w:ascii="Times New Roman" w:hAnsi="Times New Roman"/>
          <w:sz w:val="24"/>
          <w:szCs w:val="24"/>
        </w:rPr>
        <w:t>De</w:t>
      </w:r>
      <w:r w:rsidRPr="007A1507">
        <w:rPr>
          <w:rFonts w:ascii="Times New Roman" w:hAnsi="Times New Roman"/>
          <w:color w:val="C00000"/>
          <w:sz w:val="24"/>
          <w:szCs w:val="24"/>
        </w:rPr>
        <w:t xml:space="preserve"> </w:t>
      </w:r>
      <w:r w:rsidRPr="007A1507">
        <w:rPr>
          <w:rFonts w:ascii="Times New Roman" w:hAnsi="Times New Roman" w:eastAsia="Verdana"/>
          <w:sz w:val="24"/>
          <w:szCs w:val="24"/>
        </w:rPr>
        <w:t>o</w:t>
      </w:r>
      <w:r w:rsidRPr="007A1507" w:rsidR="5CBFA89F">
        <w:rPr>
          <w:rFonts w:ascii="Times New Roman" w:hAnsi="Times New Roman" w:eastAsia="Verdana"/>
          <w:sz w:val="24"/>
          <w:szCs w:val="24"/>
        </w:rPr>
        <w:t>nderstaande figuur toont de marginale lastendruk naar inkomensniveau in 2025. De marginale druk geeft aan welk deel van extra verdiend inkomen door werknemers op</w:t>
      </w:r>
      <w:r w:rsidRPr="007A1507" w:rsidR="00B430D2">
        <w:rPr>
          <w:rFonts w:ascii="Times New Roman" w:hAnsi="Times New Roman" w:eastAsia="Verdana"/>
          <w:sz w:val="24"/>
          <w:szCs w:val="24"/>
        </w:rPr>
        <w:t xml:space="preserve"> </w:t>
      </w:r>
      <w:r w:rsidRPr="007A1507" w:rsidR="5CBFA89F">
        <w:rPr>
          <w:rFonts w:ascii="Times New Roman" w:hAnsi="Times New Roman" w:eastAsia="Verdana"/>
          <w:sz w:val="24"/>
          <w:szCs w:val="24"/>
        </w:rPr>
        <w:t xml:space="preserve">gaat aan belastingheffing, pensioenopbouw en de afbouw van toeslagen. </w:t>
      </w:r>
      <w:r w:rsidRPr="007A1507">
        <w:rPr>
          <w:rFonts w:ascii="Times New Roman" w:hAnsi="Times New Roman" w:eastAsia="Verdana"/>
          <w:sz w:val="24"/>
          <w:szCs w:val="24"/>
        </w:rPr>
        <w:t>De o</w:t>
      </w:r>
      <w:r w:rsidRPr="007A1507" w:rsidR="5CBFA89F">
        <w:rPr>
          <w:rFonts w:ascii="Times New Roman" w:hAnsi="Times New Roman" w:eastAsia="Verdana"/>
          <w:sz w:val="24"/>
          <w:szCs w:val="24"/>
        </w:rPr>
        <w:t xml:space="preserve">nderstaande figuur laat zien dat de marginale druk relatief laag is bij </w:t>
      </w:r>
      <w:r w:rsidRPr="007A1507" w:rsidR="00C01151">
        <w:rPr>
          <w:rFonts w:ascii="Times New Roman" w:hAnsi="Times New Roman" w:eastAsia="Verdana"/>
          <w:sz w:val="24"/>
          <w:szCs w:val="24"/>
        </w:rPr>
        <w:t>werknemers met een inkomen</w:t>
      </w:r>
      <w:r w:rsidRPr="007A1507" w:rsidR="5CBFA89F">
        <w:rPr>
          <w:rFonts w:ascii="Times New Roman" w:hAnsi="Times New Roman" w:eastAsia="Verdana"/>
          <w:sz w:val="24"/>
          <w:szCs w:val="24"/>
        </w:rPr>
        <w:t xml:space="preserve"> tot circa € 25.000, en daarna oploopt tot gemiddeld circa 50 à 60%. Een klein deel van de werknemers </w:t>
      </w:r>
      <w:r w:rsidRPr="007A1507" w:rsidR="00A320F6">
        <w:rPr>
          <w:rFonts w:ascii="Times New Roman" w:hAnsi="Times New Roman" w:eastAsia="Verdana"/>
          <w:sz w:val="24"/>
          <w:szCs w:val="24"/>
        </w:rPr>
        <w:t xml:space="preserve">in Nederland (ongeveer 1 op de 20) </w:t>
      </w:r>
      <w:r w:rsidRPr="007A1507" w:rsidR="5CBFA89F">
        <w:rPr>
          <w:rFonts w:ascii="Times New Roman" w:hAnsi="Times New Roman" w:eastAsia="Verdana"/>
          <w:sz w:val="24"/>
          <w:szCs w:val="24"/>
        </w:rPr>
        <w:t>heeft een marginale druk van meer dan 70%</w:t>
      </w:r>
      <w:r w:rsidRPr="007A1507" w:rsidR="00A320F6">
        <w:rPr>
          <w:rFonts w:ascii="Times New Roman" w:hAnsi="Times New Roman" w:eastAsia="Verdana"/>
          <w:sz w:val="24"/>
          <w:szCs w:val="24"/>
        </w:rPr>
        <w:t xml:space="preserve">. Dit komt </w:t>
      </w:r>
      <w:r w:rsidRPr="007A1507" w:rsidR="5CBFA89F">
        <w:rPr>
          <w:rFonts w:ascii="Times New Roman" w:hAnsi="Times New Roman" w:eastAsia="Verdana"/>
          <w:sz w:val="24"/>
          <w:szCs w:val="24"/>
        </w:rPr>
        <w:t xml:space="preserve">met name </w:t>
      </w:r>
      <w:bookmarkStart w:name="_Hlk201861832" w:id="18"/>
      <w:r w:rsidRPr="007A1507" w:rsidR="00A320F6">
        <w:rPr>
          <w:rFonts w:ascii="Times New Roman" w:hAnsi="Times New Roman" w:eastAsia="Verdana"/>
          <w:sz w:val="24"/>
          <w:szCs w:val="24"/>
        </w:rPr>
        <w:t xml:space="preserve">voor bij </w:t>
      </w:r>
      <w:r w:rsidRPr="007A1507">
        <w:rPr>
          <w:rFonts w:ascii="Times New Roman" w:hAnsi="Times New Roman" w:eastAsia="Verdana"/>
          <w:sz w:val="24"/>
          <w:szCs w:val="24"/>
        </w:rPr>
        <w:t xml:space="preserve">werknemers met een inkomen </w:t>
      </w:r>
      <w:bookmarkEnd w:id="18"/>
      <w:r w:rsidRPr="007A1507" w:rsidR="5CBFA89F">
        <w:rPr>
          <w:rFonts w:ascii="Times New Roman" w:hAnsi="Times New Roman" w:eastAsia="Verdana"/>
          <w:sz w:val="24"/>
          <w:szCs w:val="24"/>
        </w:rPr>
        <w:t xml:space="preserve">tussen het minimumloon (ca. € 29.000 in 2025) en </w:t>
      </w:r>
      <w:r w:rsidRPr="007A1507" w:rsidR="005427D1">
        <w:rPr>
          <w:rFonts w:ascii="Times New Roman" w:hAnsi="Times New Roman" w:eastAsia="Verdana"/>
          <w:sz w:val="24"/>
          <w:szCs w:val="24"/>
        </w:rPr>
        <w:t xml:space="preserve">een </w:t>
      </w:r>
      <w:r w:rsidRPr="007A1507" w:rsidR="5CBFA89F">
        <w:rPr>
          <w:rFonts w:ascii="Times New Roman" w:hAnsi="Times New Roman" w:eastAsia="Verdana"/>
          <w:sz w:val="24"/>
          <w:szCs w:val="24"/>
        </w:rPr>
        <w:t xml:space="preserve">modaal inkomen (ca. € 46.500 in 2025). In </w:t>
      </w:r>
      <w:r w:rsidRPr="007A1507">
        <w:rPr>
          <w:rFonts w:ascii="Times New Roman" w:hAnsi="Times New Roman" w:eastAsia="Verdana"/>
          <w:sz w:val="24"/>
          <w:szCs w:val="24"/>
        </w:rPr>
        <w:t xml:space="preserve">de </w:t>
      </w:r>
      <w:r w:rsidRPr="007A1507" w:rsidR="5CBFA89F">
        <w:rPr>
          <w:rFonts w:ascii="Times New Roman" w:hAnsi="Times New Roman" w:eastAsia="Verdana"/>
          <w:sz w:val="24"/>
          <w:szCs w:val="24"/>
        </w:rPr>
        <w:t>onderstaande figuur is geen rekening gehouden met de ivb. Voor mensen die ivb verschuldigd zijn</w:t>
      </w:r>
      <w:r w:rsidRPr="007A1507" w:rsidR="00C01151">
        <w:rPr>
          <w:rFonts w:ascii="Times New Roman" w:hAnsi="Times New Roman" w:eastAsia="Verdana"/>
          <w:sz w:val="24"/>
          <w:szCs w:val="24"/>
        </w:rPr>
        <w:t>,</w:t>
      </w:r>
      <w:r w:rsidRPr="007A1507" w:rsidR="5CBFA89F">
        <w:rPr>
          <w:rFonts w:ascii="Times New Roman" w:hAnsi="Times New Roman" w:eastAsia="Verdana"/>
          <w:sz w:val="24"/>
          <w:szCs w:val="24"/>
        </w:rPr>
        <w:t xml:space="preserve"> kan het voorkomen dat 10% van het extra inkomen opgaat aan een hogere ivb. </w:t>
      </w:r>
      <w:r w:rsidRPr="007A1507" w:rsidR="00A320F6">
        <w:rPr>
          <w:rFonts w:ascii="Times New Roman" w:hAnsi="Times New Roman" w:eastAsia="Verdana"/>
          <w:sz w:val="24"/>
          <w:szCs w:val="24"/>
        </w:rPr>
        <w:t xml:space="preserve">Een nuance hierbij is dat de ivb geen onmiddellijk effect heeft op de marginale druk, omdat de ivb gebaseerd is op het verzamelinkomen van twee jaar geleden (t-2). Een stijging van het inkomen in het lopende jaar leidt dus niet meteen tot een hogere ivb. </w:t>
      </w:r>
    </w:p>
    <w:p w:rsidRPr="007A1507" w:rsidR="00C97685" w:rsidP="00164A7E" w:rsidRDefault="00C97685" w14:paraId="274FC11D" w14:textId="77777777">
      <w:pPr>
        <w:suppressAutoHyphens/>
        <w:spacing w:after="0"/>
        <w:rPr>
          <w:rFonts w:ascii="Times New Roman" w:hAnsi="Times New Roman" w:eastAsia="Verdana"/>
          <w:sz w:val="24"/>
          <w:szCs w:val="24"/>
        </w:rPr>
      </w:pPr>
    </w:p>
    <w:p w:rsidRPr="007A1507" w:rsidR="00C97685" w:rsidRDefault="00C97685" w14:paraId="3B9CEAA7" w14:textId="099FD826">
      <w:pPr>
        <w:spacing w:line="278" w:lineRule="auto"/>
        <w:rPr>
          <w:rFonts w:ascii="Times New Roman" w:hAnsi="Times New Roman" w:eastAsia="Verdana"/>
          <w:sz w:val="24"/>
          <w:szCs w:val="24"/>
        </w:rPr>
      </w:pPr>
      <w:r w:rsidRPr="007A1507">
        <w:rPr>
          <w:rFonts w:ascii="Times New Roman" w:hAnsi="Times New Roman" w:eastAsia="Verdana"/>
          <w:sz w:val="24"/>
          <w:szCs w:val="24"/>
        </w:rPr>
        <w:br w:type="page"/>
      </w:r>
    </w:p>
    <w:p w:rsidRPr="007A1507" w:rsidR="5CBFA89F" w:rsidP="00164A7E" w:rsidRDefault="003F368B" w14:paraId="530D23DE" w14:textId="64BA04F5">
      <w:pPr>
        <w:suppressAutoHyphens/>
        <w:rPr>
          <w:rFonts w:ascii="Times New Roman" w:hAnsi="Times New Roman" w:eastAsia="Verdana"/>
          <w:i/>
          <w:iCs/>
          <w:sz w:val="24"/>
          <w:szCs w:val="24"/>
        </w:rPr>
      </w:pPr>
      <w:r w:rsidRPr="007A1507">
        <w:rPr>
          <w:rFonts w:ascii="Times New Roman" w:hAnsi="Times New Roman" w:eastAsia="Verdana"/>
          <w:i/>
          <w:iCs/>
          <w:sz w:val="24"/>
          <w:szCs w:val="24"/>
        </w:rPr>
        <w:lastRenderedPageBreak/>
        <w:t>Figuur: g</w:t>
      </w:r>
      <w:r w:rsidRPr="007A1507" w:rsidR="5CBFA89F">
        <w:rPr>
          <w:rFonts w:ascii="Times New Roman" w:hAnsi="Times New Roman" w:eastAsia="Verdana"/>
          <w:i/>
          <w:iCs/>
          <w:sz w:val="24"/>
          <w:szCs w:val="24"/>
        </w:rPr>
        <w:t>emiddelde en extreme marginale druk werknemers naar inkomensniveau 2025</w:t>
      </w:r>
    </w:p>
    <w:p w:rsidRPr="007A1507" w:rsidR="00436E72" w:rsidP="00164A7E" w:rsidRDefault="00895AF1" w14:paraId="61E91C6C" w14:textId="126C478A">
      <w:pPr>
        <w:pStyle w:val="Geenafstand"/>
        <w:suppressAutoHyphens/>
        <w:rPr>
          <w:rFonts w:ascii="Times New Roman" w:hAnsi="Times New Roman"/>
          <w:color w:val="C00000"/>
          <w:sz w:val="24"/>
          <w:szCs w:val="24"/>
        </w:rPr>
      </w:pPr>
      <w:r w:rsidRPr="007A1507">
        <w:rPr>
          <w:rFonts w:ascii="Times New Roman" w:hAnsi="Times New Roman"/>
          <w:noProof/>
          <w:sz w:val="24"/>
          <w:szCs w:val="24"/>
          <w14:ligatures w14:val="standardContextual"/>
        </w:rPr>
        <w:drawing>
          <wp:anchor distT="0" distB="0" distL="114300" distR="114300" simplePos="0" relativeHeight="251658241" behindDoc="0" locked="0" layoutInCell="1" allowOverlap="1" wp14:editId="79511010" wp14:anchorId="0798463A">
            <wp:simplePos x="0" y="0"/>
            <wp:positionH relativeFrom="margin">
              <wp:align>left</wp:align>
            </wp:positionH>
            <wp:positionV relativeFrom="paragraph">
              <wp:posOffset>124006</wp:posOffset>
            </wp:positionV>
            <wp:extent cx="6323330" cy="3255645"/>
            <wp:effectExtent l="0" t="0" r="1270" b="1905"/>
            <wp:wrapTopAndBottom/>
            <wp:docPr id="19447704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26155"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323330" cy="3255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7A1507" w:rsidR="00436E72" w:rsidP="00164A7E" w:rsidRDefault="621ADBC8" w14:paraId="250624A6" w14:textId="77777777">
      <w:pPr>
        <w:pStyle w:val="Geenafstand"/>
        <w:suppressAutoHyphens/>
        <w:rPr>
          <w:rFonts w:ascii="Times New Roman" w:hAnsi="Times New Roman"/>
          <w:i/>
          <w:sz w:val="24"/>
          <w:szCs w:val="24"/>
        </w:rPr>
      </w:pPr>
      <w:r w:rsidRPr="007A1507">
        <w:rPr>
          <w:rFonts w:ascii="Times New Roman" w:hAnsi="Times New Roman"/>
          <w:i/>
          <w:iCs/>
          <w:sz w:val="24"/>
          <w:szCs w:val="24"/>
        </w:rPr>
        <w:t>Wat is daarnaast de ratio om juist te kiezen voor een opbouw van het tarief vanaf het moment dat ook gemeentelijke regelingen wegvallen (120% sociaal minimum)? Wordt hiermee niet juist een armoedeval gecreëerd? De leden van de VVD-fractie vragen de regering daarnaast erop te reflecteren dat deze afbouwpaden in toeslagen en heffingskortingen fundamenteel anders zijn dan voor invoering van het abonnementstarief. In hoeverre is de marginale druk daardoor nu alsnog hoger dan voorafgaand aan de invoering van het abonnementstarief?</w:t>
      </w:r>
    </w:p>
    <w:p w:rsidRPr="007A1507" w:rsidR="00436E72" w:rsidP="00164A7E" w:rsidRDefault="00436E72" w14:paraId="05CC6A02" w14:textId="77777777">
      <w:pPr>
        <w:pStyle w:val="Geenafstand"/>
        <w:suppressAutoHyphens/>
        <w:rPr>
          <w:rFonts w:ascii="Times New Roman" w:hAnsi="Times New Roman"/>
          <w:sz w:val="24"/>
          <w:szCs w:val="24"/>
        </w:rPr>
      </w:pPr>
    </w:p>
    <w:p w:rsidRPr="007A1507" w:rsidR="00EF5B71" w:rsidP="00164A7E" w:rsidRDefault="5CBFA89F" w14:paraId="0531AA6B" w14:textId="2353DAEC">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oploop van de ivb start vanaf een bijdrageplichtig inkomen van 135% van het sociaal minimum</w:t>
      </w:r>
      <w:r w:rsidRPr="007A1507" w:rsidR="00F120A6">
        <w:rPr>
          <w:rStyle w:val="Voetnootmarkering"/>
          <w:rFonts w:ascii="Times New Roman" w:hAnsi="Times New Roman" w:eastAsia="Verdana"/>
          <w:sz w:val="24"/>
          <w:szCs w:val="24"/>
        </w:rPr>
        <w:footnoteReference w:id="79"/>
      </w:r>
      <w:r w:rsidRPr="007A1507">
        <w:rPr>
          <w:rFonts w:ascii="Times New Roman" w:hAnsi="Times New Roman" w:eastAsia="Verdana"/>
          <w:sz w:val="24"/>
          <w:szCs w:val="24"/>
        </w:rPr>
        <w:t xml:space="preserve"> en ligt dus boven de inkomensgrens die gemeente</w:t>
      </w:r>
      <w:r w:rsidRPr="007A1507" w:rsidR="000D76BC">
        <w:rPr>
          <w:rFonts w:ascii="Times New Roman" w:hAnsi="Times New Roman" w:eastAsia="Verdana"/>
          <w:sz w:val="24"/>
          <w:szCs w:val="24"/>
        </w:rPr>
        <w:t>n</w:t>
      </w:r>
      <w:r w:rsidRPr="007A1507">
        <w:rPr>
          <w:rFonts w:ascii="Times New Roman" w:hAnsi="Times New Roman" w:eastAsia="Verdana"/>
          <w:sz w:val="24"/>
          <w:szCs w:val="24"/>
        </w:rPr>
        <w:t xml:space="preserve"> doorgaans</w:t>
      </w:r>
      <w:r w:rsidRPr="007A1507" w:rsidR="00650FA6">
        <w:rPr>
          <w:rStyle w:val="Voetnootmarkering"/>
          <w:rFonts w:ascii="Times New Roman" w:hAnsi="Times New Roman" w:eastAsia="Verdana"/>
          <w:sz w:val="24"/>
          <w:szCs w:val="24"/>
        </w:rPr>
        <w:footnoteReference w:id="80"/>
      </w:r>
      <w:r w:rsidRPr="007A1507">
        <w:rPr>
          <w:rFonts w:ascii="Times New Roman" w:hAnsi="Times New Roman" w:eastAsia="Verdana"/>
          <w:sz w:val="24"/>
          <w:szCs w:val="24"/>
        </w:rPr>
        <w:t xml:space="preserve"> hanteren in het kader van hun gemeentelijk minimabeleid (120% sociaal minimum</w:t>
      </w:r>
      <w:hyperlink w:anchor="_ftn1" r:id="rId9"/>
      <w:r w:rsidRPr="007A1507">
        <w:rPr>
          <w:rFonts w:ascii="Times New Roman" w:hAnsi="Times New Roman" w:eastAsia="Verdana"/>
          <w:sz w:val="24"/>
          <w:szCs w:val="24"/>
        </w:rPr>
        <w:t xml:space="preserve">). </w:t>
      </w:r>
      <w:r w:rsidRPr="007A1507" w:rsidR="00A320F6">
        <w:rPr>
          <w:rFonts w:ascii="Times New Roman" w:hAnsi="Times New Roman" w:eastAsia="Verdana"/>
          <w:sz w:val="24"/>
          <w:szCs w:val="24"/>
        </w:rPr>
        <w:t xml:space="preserve">Deze keuze </w:t>
      </w:r>
      <w:r w:rsidRPr="007A1507" w:rsidR="003C5573">
        <w:rPr>
          <w:rFonts w:ascii="Times New Roman" w:hAnsi="Times New Roman" w:eastAsia="Verdana"/>
          <w:sz w:val="24"/>
          <w:szCs w:val="24"/>
        </w:rPr>
        <w:t xml:space="preserve">beperkt </w:t>
      </w:r>
      <w:r w:rsidRPr="007A1507" w:rsidR="00A54E89">
        <w:rPr>
          <w:rFonts w:ascii="Times New Roman" w:hAnsi="Times New Roman" w:eastAsia="Verdana"/>
          <w:sz w:val="24"/>
          <w:szCs w:val="24"/>
        </w:rPr>
        <w:t>d</w:t>
      </w:r>
      <w:r w:rsidRPr="007A1507" w:rsidR="00706C9E">
        <w:rPr>
          <w:rFonts w:ascii="Times New Roman" w:hAnsi="Times New Roman" w:eastAsia="Verdana"/>
          <w:sz w:val="24"/>
          <w:szCs w:val="24"/>
        </w:rPr>
        <w:t>us</w:t>
      </w:r>
      <w:r w:rsidRPr="007A1507" w:rsidR="00A54E89">
        <w:rPr>
          <w:rFonts w:ascii="Times New Roman" w:hAnsi="Times New Roman" w:eastAsia="Verdana"/>
          <w:sz w:val="24"/>
          <w:szCs w:val="24"/>
        </w:rPr>
        <w:t xml:space="preserve"> </w:t>
      </w:r>
      <w:r w:rsidRPr="007A1507" w:rsidR="003C5573">
        <w:rPr>
          <w:rFonts w:ascii="Times New Roman" w:hAnsi="Times New Roman" w:eastAsia="Verdana"/>
          <w:sz w:val="24"/>
          <w:szCs w:val="24"/>
        </w:rPr>
        <w:t xml:space="preserve">de samenloop met de afbouw van gemeentelijke regelingen en </w:t>
      </w:r>
      <w:r w:rsidRPr="007A1507">
        <w:rPr>
          <w:rFonts w:ascii="Times New Roman" w:hAnsi="Times New Roman" w:eastAsia="Verdana"/>
          <w:sz w:val="24"/>
          <w:szCs w:val="24"/>
        </w:rPr>
        <w:t xml:space="preserve">beperkt </w:t>
      </w:r>
      <w:r w:rsidRPr="007A1507" w:rsidR="00706C9E">
        <w:rPr>
          <w:rFonts w:ascii="Times New Roman" w:hAnsi="Times New Roman" w:eastAsia="Verdana"/>
          <w:sz w:val="24"/>
          <w:szCs w:val="24"/>
        </w:rPr>
        <w:t xml:space="preserve">bovendien </w:t>
      </w:r>
      <w:r w:rsidRPr="007A1507">
        <w:rPr>
          <w:rFonts w:ascii="Times New Roman" w:hAnsi="Times New Roman" w:eastAsia="Verdana"/>
          <w:sz w:val="24"/>
          <w:szCs w:val="24"/>
        </w:rPr>
        <w:t xml:space="preserve">de marginale druk die samenhangt met de ivb aanzienlijk voor mensen met een inkomen </w:t>
      </w:r>
      <w:r w:rsidRPr="007A1507" w:rsidR="003C5573">
        <w:rPr>
          <w:rFonts w:ascii="Times New Roman" w:hAnsi="Times New Roman" w:eastAsia="Verdana"/>
          <w:sz w:val="24"/>
          <w:szCs w:val="24"/>
        </w:rPr>
        <w:t xml:space="preserve">op of net boven </w:t>
      </w:r>
      <w:r w:rsidRPr="007A1507">
        <w:rPr>
          <w:rFonts w:ascii="Times New Roman" w:hAnsi="Times New Roman" w:eastAsia="Verdana"/>
          <w:sz w:val="24"/>
          <w:szCs w:val="24"/>
        </w:rPr>
        <w:t>het sociaal minimum die (meer) gaan werken. Zie</w:t>
      </w:r>
      <w:r w:rsidRPr="007A1507" w:rsidR="00706C9E">
        <w:rPr>
          <w:rFonts w:ascii="Times New Roman" w:hAnsi="Times New Roman" w:eastAsia="Verdana"/>
          <w:sz w:val="24"/>
          <w:szCs w:val="24"/>
        </w:rPr>
        <w:t>,</w:t>
      </w:r>
      <w:r w:rsidRPr="007A1507">
        <w:rPr>
          <w:rFonts w:ascii="Times New Roman" w:hAnsi="Times New Roman" w:eastAsia="Verdana"/>
          <w:sz w:val="24"/>
          <w:szCs w:val="24"/>
        </w:rPr>
        <w:t xml:space="preserve"> ter illustratie </w:t>
      </w:r>
      <w:r w:rsidRPr="007A1507" w:rsidR="00706C9E">
        <w:rPr>
          <w:rFonts w:ascii="Times New Roman" w:hAnsi="Times New Roman" w:eastAsia="Verdana"/>
          <w:sz w:val="24"/>
          <w:szCs w:val="24"/>
        </w:rPr>
        <w:t xml:space="preserve">van </w:t>
      </w:r>
      <w:r w:rsidRPr="007A1507" w:rsidR="003C5573">
        <w:rPr>
          <w:rFonts w:ascii="Times New Roman" w:hAnsi="Times New Roman" w:eastAsia="Verdana"/>
          <w:sz w:val="24"/>
          <w:szCs w:val="24"/>
        </w:rPr>
        <w:t>dit laatstgenoemde punt</w:t>
      </w:r>
      <w:r w:rsidRPr="007A1507" w:rsidR="00706C9E">
        <w:rPr>
          <w:rFonts w:ascii="Times New Roman" w:hAnsi="Times New Roman" w:eastAsia="Verdana"/>
          <w:sz w:val="24"/>
          <w:szCs w:val="24"/>
        </w:rPr>
        <w:t>,</w:t>
      </w:r>
      <w:r w:rsidRPr="007A1507" w:rsidR="003C5573">
        <w:rPr>
          <w:rFonts w:ascii="Times New Roman" w:hAnsi="Times New Roman" w:eastAsia="Verdana"/>
          <w:sz w:val="24"/>
          <w:szCs w:val="24"/>
        </w:rPr>
        <w:t xml:space="preserve"> </w:t>
      </w:r>
      <w:r w:rsidRPr="007A1507">
        <w:rPr>
          <w:rFonts w:ascii="Times New Roman" w:hAnsi="Times New Roman" w:eastAsia="Verdana"/>
          <w:sz w:val="24"/>
          <w:szCs w:val="24"/>
        </w:rPr>
        <w:t>de onderstaande twee casussen</w:t>
      </w:r>
      <w:r w:rsidRPr="007A1507" w:rsidR="00C676FC">
        <w:rPr>
          <w:rFonts w:ascii="Times New Roman" w:hAnsi="Times New Roman" w:eastAsia="Verdana"/>
          <w:sz w:val="24"/>
          <w:szCs w:val="24"/>
        </w:rPr>
        <w:t>. Deze casussen maken inzichtelijk dat de marginale druk van de ivb voor mensen die vanuit een bijstandsuitkering gaan werken lager is dan voor mensen met een bijdrageplichtig inkomen boven 135% van het sociaal minimum</w:t>
      </w:r>
      <w:r w:rsidRPr="007A1507" w:rsidR="00C676FC">
        <w:rPr>
          <w:rStyle w:val="Voetnootmarkering"/>
          <w:rFonts w:ascii="Times New Roman" w:hAnsi="Times New Roman" w:eastAsia="Verdana"/>
          <w:sz w:val="24"/>
          <w:szCs w:val="24"/>
        </w:rPr>
        <w:footnoteReference w:id="81"/>
      </w:r>
      <w:r w:rsidRPr="007A1507" w:rsidR="00C676FC">
        <w:rPr>
          <w:rFonts w:ascii="Times New Roman" w:hAnsi="Times New Roman" w:eastAsia="Verdana"/>
          <w:sz w:val="24"/>
          <w:szCs w:val="24"/>
        </w:rPr>
        <w:t xml:space="preserve"> die (meer) gaan werken</w:t>
      </w:r>
      <w:r w:rsidRPr="007A1507">
        <w:rPr>
          <w:rFonts w:ascii="Times New Roman" w:hAnsi="Times New Roman" w:eastAsia="Verdana"/>
          <w:sz w:val="24"/>
          <w:szCs w:val="24"/>
        </w:rPr>
        <w:t>:</w:t>
      </w:r>
    </w:p>
    <w:p w:rsidRPr="007A1507" w:rsidR="5CBFA89F" w:rsidP="00164A7E" w:rsidRDefault="5CBFA89F" w14:paraId="57393A78" w14:textId="5041BE6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EF5B71" w:rsidP="00164A7E" w:rsidRDefault="00C676FC" w14:paraId="6EB97602" w14:textId="77777777">
      <w:pPr>
        <w:pStyle w:val="Lijstalinea"/>
        <w:numPr>
          <w:ilvl w:val="0"/>
          <w:numId w:val="49"/>
        </w:numPr>
        <w:suppressAutoHyphens/>
        <w:rPr>
          <w:rFonts w:ascii="Times New Roman" w:hAnsi="Times New Roman" w:eastAsia="Verdana"/>
          <w:sz w:val="24"/>
          <w:szCs w:val="24"/>
        </w:rPr>
      </w:pPr>
      <w:r w:rsidRPr="007A1507">
        <w:rPr>
          <w:rFonts w:ascii="Times New Roman" w:hAnsi="Times New Roman" w:eastAsia="Verdana"/>
          <w:sz w:val="24"/>
          <w:szCs w:val="24"/>
        </w:rPr>
        <w:lastRenderedPageBreak/>
        <w:t xml:space="preserve">Casus </w:t>
      </w:r>
      <w:r w:rsidRPr="007A1507" w:rsidR="008D2AC2">
        <w:rPr>
          <w:rFonts w:ascii="Times New Roman" w:hAnsi="Times New Roman" w:eastAsia="Verdana"/>
          <w:sz w:val="24"/>
          <w:szCs w:val="24"/>
        </w:rPr>
        <w:t>1</w:t>
      </w:r>
      <w:r w:rsidRPr="007A1507">
        <w:rPr>
          <w:rFonts w:ascii="Times New Roman" w:hAnsi="Times New Roman" w:eastAsia="Verdana"/>
          <w:sz w:val="24"/>
          <w:szCs w:val="24"/>
        </w:rPr>
        <w:t>: E</w:t>
      </w:r>
      <w:r w:rsidRPr="007A1507" w:rsidR="5CBFA89F">
        <w:rPr>
          <w:rFonts w:ascii="Times New Roman" w:hAnsi="Times New Roman" w:eastAsia="Verdana"/>
          <w:sz w:val="24"/>
          <w:szCs w:val="24"/>
        </w:rPr>
        <w:t>en alleenstaande met een bijdrageplichtig inkomen van 135% van het sociaal minimum betaalt een ivb van € 23,60 per maand</w:t>
      </w:r>
      <w:r w:rsidRPr="007A1507" w:rsidR="008D2AC2">
        <w:rPr>
          <w:rStyle w:val="Voetnootmarkering"/>
          <w:rFonts w:ascii="Times New Roman" w:hAnsi="Times New Roman" w:eastAsia="Verdana"/>
          <w:sz w:val="24"/>
          <w:szCs w:val="24"/>
        </w:rPr>
        <w:footnoteReference w:id="82"/>
      </w:r>
      <w:r w:rsidRPr="007A1507" w:rsidR="5CBFA89F">
        <w:rPr>
          <w:rFonts w:ascii="Times New Roman" w:hAnsi="Times New Roman" w:eastAsia="Verdana"/>
          <w:sz w:val="24"/>
          <w:szCs w:val="24"/>
        </w:rPr>
        <w:t xml:space="preserve">; met een bijdrageplichtig inkomen dat circa € 7.500 per jaar hoger ligt – op circa € 31.880 – </w:t>
      </w:r>
      <w:r w:rsidRPr="007A1507" w:rsidR="008D2AC2">
        <w:rPr>
          <w:rFonts w:ascii="Times New Roman" w:hAnsi="Times New Roman" w:eastAsia="Verdana"/>
          <w:sz w:val="24"/>
          <w:szCs w:val="24"/>
        </w:rPr>
        <w:t xml:space="preserve">wordt </w:t>
      </w:r>
      <w:r w:rsidRPr="007A1507" w:rsidR="5CBFA89F">
        <w:rPr>
          <w:rFonts w:ascii="Times New Roman" w:hAnsi="Times New Roman" w:eastAsia="Verdana"/>
          <w:sz w:val="24"/>
          <w:szCs w:val="24"/>
        </w:rPr>
        <w:t>de ivb circa € 86,10 per maand: een verschil van circa € 62,50 per maand.</w:t>
      </w:r>
    </w:p>
    <w:p w:rsidRPr="007A1507" w:rsidR="008D2AC2" w:rsidP="00164A7E" w:rsidRDefault="008D2AC2" w14:paraId="2C7D1996" w14:textId="56F42197">
      <w:pPr>
        <w:pStyle w:val="Lijstalinea"/>
        <w:numPr>
          <w:ilvl w:val="0"/>
          <w:numId w:val="49"/>
        </w:numPr>
        <w:suppressAutoHyphens/>
        <w:spacing w:after="0"/>
        <w:rPr>
          <w:rFonts w:ascii="Times New Roman" w:hAnsi="Times New Roman" w:eastAsia="Verdana"/>
          <w:sz w:val="24"/>
          <w:szCs w:val="24"/>
        </w:rPr>
      </w:pPr>
      <w:r w:rsidRPr="007A1507">
        <w:rPr>
          <w:rFonts w:ascii="Times New Roman" w:hAnsi="Times New Roman"/>
          <w:sz w:val="24"/>
          <w:szCs w:val="24"/>
        </w:rPr>
        <w:t>Casus 2: Een alleenstaande met een bijstandsuitkering (bijdrageplichtig inkomen 100% sociaal minimum) betaalt een ivb van € 23,60 per maand</w:t>
      </w:r>
      <w:r w:rsidRPr="007A1507">
        <w:rPr>
          <w:rStyle w:val="Voetnootmarkering"/>
          <w:rFonts w:ascii="Times New Roman" w:hAnsi="Times New Roman" w:eastAsia="Verdana"/>
          <w:sz w:val="24"/>
          <w:szCs w:val="24"/>
        </w:rPr>
        <w:footnoteReference w:id="83"/>
      </w:r>
      <w:r w:rsidRPr="007A1507">
        <w:rPr>
          <w:rFonts w:ascii="Times New Roman" w:hAnsi="Times New Roman"/>
          <w:sz w:val="24"/>
          <w:szCs w:val="24"/>
        </w:rPr>
        <w:t>; met een bijdrageplichtig inkomen dat circa € 7.500 per jaar hoger ligt – op circa € 25.560 – wordt de ivb circa € 33,40 per maand: een verschil van circa € 9,80 per maand.</w:t>
      </w:r>
    </w:p>
    <w:p w:rsidRPr="007A1507" w:rsidR="5CBFA89F" w:rsidP="00164A7E" w:rsidRDefault="5CBFA89F" w14:paraId="4DE0DEF1" w14:textId="564B691B">
      <w:pPr>
        <w:suppressAutoHyphens/>
        <w:spacing w:after="0"/>
        <w:rPr>
          <w:rFonts w:ascii="Times New Roman" w:hAnsi="Times New Roman"/>
          <w:sz w:val="24"/>
          <w:szCs w:val="24"/>
        </w:rPr>
      </w:pPr>
    </w:p>
    <w:p w:rsidRPr="007A1507" w:rsidR="5CBFA89F" w:rsidP="00164A7E" w:rsidRDefault="00BE469F" w14:paraId="4574A17D" w14:textId="325EB8A3">
      <w:pPr>
        <w:suppressAutoHyphens/>
        <w:spacing w:after="0"/>
        <w:rPr>
          <w:rFonts w:ascii="Times New Roman" w:hAnsi="Times New Roman" w:eastAsia="Verdana"/>
          <w:sz w:val="24"/>
          <w:szCs w:val="24"/>
        </w:rPr>
      </w:pPr>
      <w:r w:rsidRPr="007A1507">
        <w:rPr>
          <w:rFonts w:ascii="Times New Roman" w:hAnsi="Times New Roman" w:eastAsia="Verdana"/>
          <w:sz w:val="24"/>
          <w:szCs w:val="24"/>
        </w:rPr>
        <w:t>D</w:t>
      </w:r>
      <w:r w:rsidRPr="007A1507" w:rsidR="003C5573">
        <w:rPr>
          <w:rFonts w:ascii="Times New Roman" w:hAnsi="Times New Roman" w:eastAsia="Verdana"/>
          <w:sz w:val="24"/>
          <w:szCs w:val="24"/>
        </w:rPr>
        <w:t xml:space="preserve">e ivb </w:t>
      </w:r>
      <w:r w:rsidRPr="007A1507">
        <w:rPr>
          <w:rFonts w:ascii="Times New Roman" w:hAnsi="Times New Roman" w:eastAsia="Verdana"/>
          <w:sz w:val="24"/>
          <w:szCs w:val="24"/>
        </w:rPr>
        <w:t xml:space="preserve">is </w:t>
      </w:r>
      <w:r w:rsidRPr="007A1507" w:rsidR="003C5573">
        <w:rPr>
          <w:rFonts w:ascii="Times New Roman" w:hAnsi="Times New Roman" w:eastAsia="Verdana"/>
          <w:sz w:val="24"/>
          <w:szCs w:val="24"/>
        </w:rPr>
        <w:t xml:space="preserve">afhankelijk van het </w:t>
      </w:r>
      <w:r w:rsidRPr="007A1507" w:rsidR="009138A3">
        <w:rPr>
          <w:rFonts w:ascii="Times New Roman" w:hAnsi="Times New Roman" w:eastAsia="Verdana"/>
          <w:sz w:val="24"/>
          <w:szCs w:val="24"/>
        </w:rPr>
        <w:t>bijdrageplichtig inkomen</w:t>
      </w:r>
      <w:r w:rsidRPr="007A1507" w:rsidR="003C5573">
        <w:rPr>
          <w:rFonts w:ascii="Times New Roman" w:hAnsi="Times New Roman" w:eastAsia="Verdana"/>
          <w:sz w:val="24"/>
          <w:szCs w:val="24"/>
        </w:rPr>
        <w:t xml:space="preserve"> van twee jaar geleden (t-2) en niet van het </w:t>
      </w:r>
      <w:r w:rsidRPr="007A1507" w:rsidR="009138A3">
        <w:rPr>
          <w:rFonts w:ascii="Times New Roman" w:hAnsi="Times New Roman" w:eastAsia="Verdana"/>
          <w:sz w:val="24"/>
          <w:szCs w:val="24"/>
        </w:rPr>
        <w:t xml:space="preserve">bijdrageplichtig </w:t>
      </w:r>
      <w:r w:rsidRPr="007A1507" w:rsidR="003C5573">
        <w:rPr>
          <w:rFonts w:ascii="Times New Roman" w:hAnsi="Times New Roman" w:eastAsia="Verdana"/>
          <w:sz w:val="24"/>
          <w:szCs w:val="24"/>
        </w:rPr>
        <w:t xml:space="preserve">inkomen in het lopende jaar. </w:t>
      </w:r>
      <w:bookmarkStart w:name="_Hlk206142213" w:id="19"/>
      <w:r w:rsidRPr="007A1507" w:rsidR="003C5573">
        <w:rPr>
          <w:rFonts w:ascii="Times New Roman" w:hAnsi="Times New Roman" w:eastAsia="Verdana"/>
          <w:sz w:val="24"/>
          <w:szCs w:val="24"/>
        </w:rPr>
        <w:t xml:space="preserve">Een hoger </w:t>
      </w:r>
      <w:r w:rsidRPr="007A1507" w:rsidR="009138A3">
        <w:rPr>
          <w:rFonts w:ascii="Times New Roman" w:hAnsi="Times New Roman" w:eastAsia="Verdana"/>
          <w:sz w:val="24"/>
          <w:szCs w:val="24"/>
        </w:rPr>
        <w:t xml:space="preserve">bijdrageplichtig </w:t>
      </w:r>
      <w:r w:rsidRPr="007A1507" w:rsidR="003C5573">
        <w:rPr>
          <w:rFonts w:ascii="Times New Roman" w:hAnsi="Times New Roman" w:eastAsia="Verdana"/>
          <w:sz w:val="24"/>
          <w:szCs w:val="24"/>
        </w:rPr>
        <w:t>inkomen leidt dus niet onmiddellijk tot een hogere ivb.</w:t>
      </w:r>
      <w:bookmarkEnd w:id="19"/>
      <w:r w:rsidRPr="007A1507" w:rsidR="003C5573">
        <w:rPr>
          <w:rFonts w:ascii="Times New Roman" w:hAnsi="Times New Roman" w:eastAsia="Verdana"/>
          <w:sz w:val="24"/>
          <w:szCs w:val="24"/>
        </w:rPr>
        <w:t xml:space="preserve"> </w:t>
      </w:r>
      <w:r w:rsidRPr="007A1507" w:rsidR="00F97558">
        <w:rPr>
          <w:rFonts w:ascii="Times New Roman" w:hAnsi="Times New Roman" w:eastAsia="Verdana"/>
          <w:sz w:val="24"/>
          <w:szCs w:val="24"/>
        </w:rPr>
        <w:t>In de bovenstaande twee casusbeschrijvingen is daar omwille van de eenvoud van geabstraheerd (</w:t>
      </w:r>
      <w:r w:rsidRPr="007A1507" w:rsidR="00A42628">
        <w:rPr>
          <w:rFonts w:ascii="Times New Roman" w:hAnsi="Times New Roman" w:eastAsia="Verdana"/>
          <w:sz w:val="24"/>
          <w:szCs w:val="24"/>
        </w:rPr>
        <w:t>all</w:t>
      </w:r>
      <w:r w:rsidRPr="007A1507" w:rsidR="00F97558">
        <w:rPr>
          <w:rFonts w:ascii="Times New Roman" w:hAnsi="Times New Roman" w:eastAsia="Verdana"/>
          <w:sz w:val="24"/>
          <w:szCs w:val="24"/>
        </w:rPr>
        <w:t>e bedragen in beide casussen luiden in prijspeil 2025).</w:t>
      </w:r>
    </w:p>
    <w:p w:rsidRPr="007A1507" w:rsidR="000D76BC" w:rsidP="00164A7E" w:rsidRDefault="000D76BC" w14:paraId="7243980D" w14:textId="77777777">
      <w:pPr>
        <w:suppressAutoHyphens/>
        <w:spacing w:after="0"/>
        <w:rPr>
          <w:rFonts w:ascii="Times New Roman" w:hAnsi="Times New Roman" w:eastAsia="Verdana"/>
          <w:sz w:val="24"/>
          <w:szCs w:val="24"/>
        </w:rPr>
      </w:pPr>
    </w:p>
    <w:p w:rsidRPr="007A1507" w:rsidR="00BE469F" w:rsidP="00164A7E" w:rsidRDefault="5CBFA89F" w14:paraId="5F1A9BE1" w14:textId="7A23967D">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figuur in het antwoord op de vorige vraag</w:t>
      </w:r>
      <w:r w:rsidRPr="007A1507" w:rsidR="00BE469F">
        <w:rPr>
          <w:rFonts w:ascii="Times New Roman" w:hAnsi="Times New Roman" w:eastAsia="Verdana"/>
          <w:sz w:val="24"/>
          <w:szCs w:val="24"/>
        </w:rPr>
        <w:t>, waarin de marginale druk 2025 wordt weergegeven,</w:t>
      </w:r>
      <w:r w:rsidRPr="007A1507">
        <w:rPr>
          <w:rFonts w:ascii="Times New Roman" w:hAnsi="Times New Roman" w:eastAsia="Verdana"/>
          <w:sz w:val="24"/>
          <w:szCs w:val="24"/>
        </w:rPr>
        <w:t xml:space="preserve"> houdt rekening met de samenloop van de actuele tarieven en actuele afbouwpaden in toeslagen en heffingskortingen. In de loop </w:t>
      </w:r>
      <w:r w:rsidRPr="007A1507" w:rsidR="00BE469F">
        <w:rPr>
          <w:rFonts w:ascii="Times New Roman" w:hAnsi="Times New Roman" w:eastAsia="Verdana"/>
          <w:sz w:val="24"/>
          <w:szCs w:val="24"/>
        </w:rPr>
        <w:t xml:space="preserve">van de </w:t>
      </w:r>
      <w:r w:rsidRPr="007A1507">
        <w:rPr>
          <w:rFonts w:ascii="Times New Roman" w:hAnsi="Times New Roman" w:eastAsia="Verdana"/>
          <w:sz w:val="24"/>
          <w:szCs w:val="24"/>
        </w:rPr>
        <w:t xml:space="preserve">tijd zijn de afbouwpaden inderdaad aan verandering onderhevig geweest, waardoor het belasting- en toeslagenstelsel, en de samenloop van regelingen hierin, </w:t>
      </w:r>
      <w:r w:rsidRPr="007A1507" w:rsidR="00AB16D3">
        <w:rPr>
          <w:rFonts w:ascii="Times New Roman" w:hAnsi="Times New Roman" w:eastAsia="Verdana"/>
          <w:sz w:val="24"/>
          <w:szCs w:val="24"/>
        </w:rPr>
        <w:t xml:space="preserve">nu </w:t>
      </w:r>
      <w:r w:rsidRPr="007A1507">
        <w:rPr>
          <w:rFonts w:ascii="Times New Roman" w:hAnsi="Times New Roman" w:eastAsia="Verdana"/>
          <w:sz w:val="24"/>
          <w:szCs w:val="24"/>
        </w:rPr>
        <w:t xml:space="preserve">complex is. </w:t>
      </w:r>
      <w:r w:rsidRPr="007A1507" w:rsidR="00BE469F">
        <w:rPr>
          <w:rFonts w:ascii="Times New Roman" w:hAnsi="Times New Roman" w:eastAsia="Verdana"/>
          <w:sz w:val="24"/>
          <w:szCs w:val="24"/>
        </w:rPr>
        <w:t xml:space="preserve">Met name ten opzichte van 15 à 20 jaar geleden is de marginale druk </w:t>
      </w:r>
      <w:r w:rsidRPr="007A1507" w:rsidR="00A54E89">
        <w:rPr>
          <w:rFonts w:ascii="Times New Roman" w:hAnsi="Times New Roman" w:eastAsia="Verdana"/>
          <w:sz w:val="24"/>
          <w:szCs w:val="24"/>
        </w:rPr>
        <w:t xml:space="preserve">hierdoor </w:t>
      </w:r>
      <w:r w:rsidRPr="007A1507" w:rsidR="00BE469F">
        <w:rPr>
          <w:rFonts w:ascii="Times New Roman" w:hAnsi="Times New Roman" w:eastAsia="Verdana"/>
          <w:sz w:val="24"/>
          <w:szCs w:val="24"/>
        </w:rPr>
        <w:t xml:space="preserve">toegenomen. In vergelijking met 2019 (het jaar van invoering van het abonnementstarief) is de marginale druk echter niet veel toe- of afgenomen. Dit is te zien in de onderstaande figuur. </w:t>
      </w:r>
    </w:p>
    <w:p w:rsidRPr="007A1507" w:rsidR="00BE469F" w:rsidP="00164A7E" w:rsidRDefault="00BE469F" w14:paraId="59EC1F2D" w14:textId="77777777">
      <w:pPr>
        <w:suppressAutoHyphens/>
        <w:spacing w:after="0"/>
        <w:rPr>
          <w:rFonts w:ascii="Times New Roman" w:hAnsi="Times New Roman" w:eastAsia="Verdana"/>
          <w:sz w:val="24"/>
          <w:szCs w:val="24"/>
        </w:rPr>
      </w:pPr>
    </w:p>
    <w:p w:rsidRPr="007A1507" w:rsidR="00BE469F" w:rsidP="00164A7E" w:rsidRDefault="00BE469F" w14:paraId="6722E243" w14:textId="77777777">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Figuur: spreiding marginale druk 2001-2023 (exclusief eigen bijdrage Wmo)</w:t>
      </w:r>
    </w:p>
    <w:p w:rsidRPr="007A1507" w:rsidR="00CF0BD0" w:rsidP="00164A7E" w:rsidRDefault="00CF0BD0" w14:paraId="381CDB3F" w14:textId="77777777">
      <w:pPr>
        <w:suppressAutoHyphens/>
        <w:spacing w:after="0"/>
        <w:rPr>
          <w:rFonts w:ascii="Times New Roman" w:hAnsi="Times New Roman" w:eastAsia="Verdana"/>
          <w:i/>
          <w:iCs/>
          <w:sz w:val="24"/>
          <w:szCs w:val="24"/>
        </w:rPr>
      </w:pPr>
    </w:p>
    <w:p w:rsidRPr="007A1507" w:rsidR="00BE469F" w:rsidP="00164A7E" w:rsidRDefault="00E570DA" w14:paraId="6C7BDEE5" w14:textId="27DF46A9">
      <w:pPr>
        <w:suppressAutoHyphens/>
        <w:spacing w:after="0"/>
        <w:rPr>
          <w:rFonts w:ascii="Times New Roman" w:hAnsi="Times New Roman" w:eastAsia="Verdana"/>
          <w:sz w:val="24"/>
          <w:szCs w:val="24"/>
        </w:rPr>
      </w:pPr>
      <w:r w:rsidRPr="007A1507">
        <w:rPr>
          <w:rFonts w:ascii="Times New Roman" w:hAnsi="Times New Roman"/>
          <w:noProof/>
          <w:sz w:val="24"/>
          <w:szCs w:val="24"/>
        </w:rPr>
        <mc:AlternateContent>
          <mc:Choice Requires="wpg">
            <w:drawing>
              <wp:inline distT="0" distB="0" distL="0" distR="0" wp14:anchorId="3BA67DDD" wp14:editId="6645B122">
                <wp:extent cx="3604107" cy="2299858"/>
                <wp:effectExtent l="0" t="0" r="15875" b="5715"/>
                <wp:docPr id="139106490"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4107" cy="2299858"/>
                          <a:chOff x="128" y="120"/>
                          <a:chExt cx="5651" cy="3937"/>
                        </a:xfrm>
                      </wpg:grpSpPr>
                      <wps:wsp>
                        <wps:cNvPr id="465181135" name="Freeform 4"/>
                        <wps:cNvSpPr>
                          <a:spLocks/>
                        </wps:cNvSpPr>
                        <wps:spPr bwMode="auto">
                          <a:xfrm>
                            <a:off x="403" y="1000"/>
                            <a:ext cx="5300" cy="1"/>
                          </a:xfrm>
                          <a:custGeom>
                            <a:avLst/>
                            <a:gdLst>
                              <a:gd name="T0" fmla="*/ 0 w 5300"/>
                              <a:gd name="T1" fmla="*/ 0 h 1"/>
                              <a:gd name="T2" fmla="*/ 5300 w 5300"/>
                              <a:gd name="T3" fmla="*/ 0 h 1"/>
                            </a:gdLst>
                            <a:ahLst/>
                            <a:cxnLst>
                              <a:cxn ang="0">
                                <a:pos x="T0" y="T1"/>
                              </a:cxn>
                              <a:cxn ang="0">
                                <a:pos x="T2" y="T3"/>
                              </a:cxn>
                            </a:cxnLst>
                            <a:rect l="0" t="0" r="r" b="b"/>
                            <a:pathLst>
                              <a:path w="5300" h="1">
                                <a:moveTo>
                                  <a:pt x="0" y="0"/>
                                </a:moveTo>
                                <a:lnTo>
                                  <a:pt x="530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68804220" name="Group 5"/>
                        <wpg:cNvGrpSpPr>
                          <a:grpSpLocks/>
                        </wpg:cNvGrpSpPr>
                        <wpg:grpSpPr bwMode="auto">
                          <a:xfrm>
                            <a:off x="403" y="1393"/>
                            <a:ext cx="5300" cy="1"/>
                            <a:chOff x="403" y="1393"/>
                            <a:chExt cx="5300" cy="1"/>
                          </a:xfrm>
                        </wpg:grpSpPr>
                        <wps:wsp>
                          <wps:cNvPr id="1807116334" name="Freeform 6"/>
                          <wps:cNvSpPr>
                            <a:spLocks/>
                          </wps:cNvSpPr>
                          <wps:spPr bwMode="auto">
                            <a:xfrm>
                              <a:off x="403" y="1393"/>
                              <a:ext cx="5300" cy="1"/>
                            </a:xfrm>
                            <a:custGeom>
                              <a:avLst/>
                              <a:gdLst>
                                <a:gd name="T0" fmla="*/ 0 w 5300"/>
                                <a:gd name="T1" fmla="*/ 0 h 1"/>
                                <a:gd name="T2" fmla="*/ 983 w 5300"/>
                                <a:gd name="T3" fmla="*/ 0 h 1"/>
                              </a:gdLst>
                              <a:ahLst/>
                              <a:cxnLst>
                                <a:cxn ang="0">
                                  <a:pos x="T0" y="T1"/>
                                </a:cxn>
                                <a:cxn ang="0">
                                  <a:pos x="T2" y="T3"/>
                                </a:cxn>
                              </a:cxnLst>
                              <a:rect l="0" t="0" r="r" b="b"/>
                              <a:pathLst>
                                <a:path w="5300" h="1">
                                  <a:moveTo>
                                    <a:pt x="0" y="0"/>
                                  </a:moveTo>
                                  <a:lnTo>
                                    <a:pt x="983"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875097" name="Freeform 7"/>
                          <wps:cNvSpPr>
                            <a:spLocks/>
                          </wps:cNvSpPr>
                          <wps:spPr bwMode="auto">
                            <a:xfrm>
                              <a:off x="403" y="1393"/>
                              <a:ext cx="5300" cy="1"/>
                            </a:xfrm>
                            <a:custGeom>
                              <a:avLst/>
                              <a:gdLst>
                                <a:gd name="T0" fmla="*/ 1287 w 5300"/>
                                <a:gd name="T1" fmla="*/ 0 h 1"/>
                                <a:gd name="T2" fmla="*/ 1740 w 5300"/>
                                <a:gd name="T3" fmla="*/ 0 h 1"/>
                              </a:gdLst>
                              <a:ahLst/>
                              <a:cxnLst>
                                <a:cxn ang="0">
                                  <a:pos x="T0" y="T1"/>
                                </a:cxn>
                                <a:cxn ang="0">
                                  <a:pos x="T2" y="T3"/>
                                </a:cxn>
                              </a:cxnLst>
                              <a:rect l="0" t="0" r="r" b="b"/>
                              <a:pathLst>
                                <a:path w="5300" h="1">
                                  <a:moveTo>
                                    <a:pt x="1287" y="0"/>
                                  </a:moveTo>
                                  <a:lnTo>
                                    <a:pt x="174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634678" name="Freeform 8"/>
                          <wps:cNvSpPr>
                            <a:spLocks/>
                          </wps:cNvSpPr>
                          <wps:spPr bwMode="auto">
                            <a:xfrm>
                              <a:off x="403" y="1393"/>
                              <a:ext cx="5300" cy="1"/>
                            </a:xfrm>
                            <a:custGeom>
                              <a:avLst/>
                              <a:gdLst>
                                <a:gd name="T0" fmla="*/ 2044 w 5300"/>
                                <a:gd name="T1" fmla="*/ 0 h 1"/>
                                <a:gd name="T2" fmla="*/ 2498 w 5300"/>
                                <a:gd name="T3" fmla="*/ 0 h 1"/>
                              </a:gdLst>
                              <a:ahLst/>
                              <a:cxnLst>
                                <a:cxn ang="0">
                                  <a:pos x="T0" y="T1"/>
                                </a:cxn>
                                <a:cxn ang="0">
                                  <a:pos x="T2" y="T3"/>
                                </a:cxn>
                              </a:cxnLst>
                              <a:rect l="0" t="0" r="r" b="b"/>
                              <a:pathLst>
                                <a:path w="5300" h="1">
                                  <a:moveTo>
                                    <a:pt x="2044" y="0"/>
                                  </a:moveTo>
                                  <a:lnTo>
                                    <a:pt x="2498"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1029299" name="Freeform 9"/>
                          <wps:cNvSpPr>
                            <a:spLocks/>
                          </wps:cNvSpPr>
                          <wps:spPr bwMode="auto">
                            <a:xfrm>
                              <a:off x="403" y="1393"/>
                              <a:ext cx="5300" cy="1"/>
                            </a:xfrm>
                            <a:custGeom>
                              <a:avLst/>
                              <a:gdLst>
                                <a:gd name="T0" fmla="*/ 2801 w 5300"/>
                                <a:gd name="T1" fmla="*/ 0 h 1"/>
                                <a:gd name="T2" fmla="*/ 3255 w 5300"/>
                                <a:gd name="T3" fmla="*/ 0 h 1"/>
                              </a:gdLst>
                              <a:ahLst/>
                              <a:cxnLst>
                                <a:cxn ang="0">
                                  <a:pos x="T0" y="T1"/>
                                </a:cxn>
                                <a:cxn ang="0">
                                  <a:pos x="T2" y="T3"/>
                                </a:cxn>
                              </a:cxnLst>
                              <a:rect l="0" t="0" r="r" b="b"/>
                              <a:pathLst>
                                <a:path w="5300" h="1">
                                  <a:moveTo>
                                    <a:pt x="2801" y="0"/>
                                  </a:moveTo>
                                  <a:lnTo>
                                    <a:pt x="3255"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0938217" name="Freeform 10"/>
                          <wps:cNvSpPr>
                            <a:spLocks/>
                          </wps:cNvSpPr>
                          <wps:spPr bwMode="auto">
                            <a:xfrm>
                              <a:off x="403" y="1393"/>
                              <a:ext cx="5300" cy="1"/>
                            </a:xfrm>
                            <a:custGeom>
                              <a:avLst/>
                              <a:gdLst>
                                <a:gd name="T0" fmla="*/ 3559 w 5300"/>
                                <a:gd name="T1" fmla="*/ 0 h 1"/>
                                <a:gd name="T2" fmla="*/ 4012 w 5300"/>
                                <a:gd name="T3" fmla="*/ 0 h 1"/>
                              </a:gdLst>
                              <a:ahLst/>
                              <a:cxnLst>
                                <a:cxn ang="0">
                                  <a:pos x="T0" y="T1"/>
                                </a:cxn>
                                <a:cxn ang="0">
                                  <a:pos x="T2" y="T3"/>
                                </a:cxn>
                              </a:cxnLst>
                              <a:rect l="0" t="0" r="r" b="b"/>
                              <a:pathLst>
                                <a:path w="5300" h="1">
                                  <a:moveTo>
                                    <a:pt x="3559" y="0"/>
                                  </a:moveTo>
                                  <a:lnTo>
                                    <a:pt x="4012"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3380595" name="Freeform 11"/>
                          <wps:cNvSpPr>
                            <a:spLocks/>
                          </wps:cNvSpPr>
                          <wps:spPr bwMode="auto">
                            <a:xfrm>
                              <a:off x="403" y="1393"/>
                              <a:ext cx="5300" cy="1"/>
                            </a:xfrm>
                            <a:custGeom>
                              <a:avLst/>
                              <a:gdLst>
                                <a:gd name="T0" fmla="*/ 4316 w 5300"/>
                                <a:gd name="T1" fmla="*/ 0 h 1"/>
                                <a:gd name="T2" fmla="*/ 4771 w 5300"/>
                                <a:gd name="T3" fmla="*/ 0 h 1"/>
                              </a:gdLst>
                              <a:ahLst/>
                              <a:cxnLst>
                                <a:cxn ang="0">
                                  <a:pos x="T0" y="T1"/>
                                </a:cxn>
                                <a:cxn ang="0">
                                  <a:pos x="T2" y="T3"/>
                                </a:cxn>
                              </a:cxnLst>
                              <a:rect l="0" t="0" r="r" b="b"/>
                              <a:pathLst>
                                <a:path w="5300" h="1">
                                  <a:moveTo>
                                    <a:pt x="4316" y="0"/>
                                  </a:moveTo>
                                  <a:lnTo>
                                    <a:pt x="4771"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5536662" name="Freeform 12"/>
                          <wps:cNvSpPr>
                            <a:spLocks/>
                          </wps:cNvSpPr>
                          <wps:spPr bwMode="auto">
                            <a:xfrm>
                              <a:off x="403" y="1393"/>
                              <a:ext cx="5300" cy="1"/>
                            </a:xfrm>
                            <a:custGeom>
                              <a:avLst/>
                              <a:gdLst>
                                <a:gd name="T0" fmla="*/ 5073 w 5300"/>
                                <a:gd name="T1" fmla="*/ 0 h 1"/>
                                <a:gd name="T2" fmla="*/ 5300 w 5300"/>
                                <a:gd name="T3" fmla="*/ 0 h 1"/>
                              </a:gdLst>
                              <a:ahLst/>
                              <a:cxnLst>
                                <a:cxn ang="0">
                                  <a:pos x="T0" y="T1"/>
                                </a:cxn>
                                <a:cxn ang="0">
                                  <a:pos x="T2" y="T3"/>
                                </a:cxn>
                              </a:cxnLst>
                              <a:rect l="0" t="0" r="r" b="b"/>
                              <a:pathLst>
                                <a:path w="5300" h="1">
                                  <a:moveTo>
                                    <a:pt x="5073" y="0"/>
                                  </a:moveTo>
                                  <a:lnTo>
                                    <a:pt x="530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1701721" name="Group 13"/>
                        <wpg:cNvGrpSpPr>
                          <a:grpSpLocks/>
                        </wpg:cNvGrpSpPr>
                        <wpg:grpSpPr bwMode="auto">
                          <a:xfrm>
                            <a:off x="403" y="1783"/>
                            <a:ext cx="5300" cy="1175"/>
                            <a:chOff x="403" y="1783"/>
                            <a:chExt cx="5300" cy="1175"/>
                          </a:xfrm>
                        </wpg:grpSpPr>
                        <wps:wsp>
                          <wps:cNvPr id="1009887636" name="Freeform 14"/>
                          <wps:cNvSpPr>
                            <a:spLocks/>
                          </wps:cNvSpPr>
                          <wps:spPr bwMode="auto">
                            <a:xfrm>
                              <a:off x="403" y="1783"/>
                              <a:ext cx="5300" cy="1175"/>
                            </a:xfrm>
                            <a:custGeom>
                              <a:avLst/>
                              <a:gdLst>
                                <a:gd name="T0" fmla="*/ 0 w 5300"/>
                                <a:gd name="T1" fmla="*/ 0 h 1175"/>
                                <a:gd name="T2" fmla="*/ 5300 w 5300"/>
                                <a:gd name="T3" fmla="*/ 0 h 1175"/>
                              </a:gdLst>
                              <a:ahLst/>
                              <a:cxnLst>
                                <a:cxn ang="0">
                                  <a:pos x="T0" y="T1"/>
                                </a:cxn>
                                <a:cxn ang="0">
                                  <a:pos x="T2" y="T3"/>
                                </a:cxn>
                              </a:cxnLst>
                              <a:rect l="0" t="0" r="r" b="b"/>
                              <a:pathLst>
                                <a:path w="5300" h="1175">
                                  <a:moveTo>
                                    <a:pt x="0" y="0"/>
                                  </a:moveTo>
                                  <a:lnTo>
                                    <a:pt x="5300"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363831" name="Freeform 15"/>
                          <wps:cNvSpPr>
                            <a:spLocks/>
                          </wps:cNvSpPr>
                          <wps:spPr bwMode="auto">
                            <a:xfrm>
                              <a:off x="403" y="1783"/>
                              <a:ext cx="5300" cy="1175"/>
                            </a:xfrm>
                            <a:custGeom>
                              <a:avLst/>
                              <a:gdLst>
                                <a:gd name="T0" fmla="*/ 0 w 5300"/>
                                <a:gd name="T1" fmla="*/ 392 h 1175"/>
                                <a:gd name="T2" fmla="*/ 5300 w 5300"/>
                                <a:gd name="T3" fmla="*/ 392 h 1175"/>
                              </a:gdLst>
                              <a:ahLst/>
                              <a:cxnLst>
                                <a:cxn ang="0">
                                  <a:pos x="T0" y="T1"/>
                                </a:cxn>
                                <a:cxn ang="0">
                                  <a:pos x="T2" y="T3"/>
                                </a:cxn>
                              </a:cxnLst>
                              <a:rect l="0" t="0" r="r" b="b"/>
                              <a:pathLst>
                                <a:path w="5300" h="1175">
                                  <a:moveTo>
                                    <a:pt x="0" y="392"/>
                                  </a:moveTo>
                                  <a:lnTo>
                                    <a:pt x="5300" y="392"/>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0544353" name="Freeform 16"/>
                          <wps:cNvSpPr>
                            <a:spLocks/>
                          </wps:cNvSpPr>
                          <wps:spPr bwMode="auto">
                            <a:xfrm>
                              <a:off x="403" y="1783"/>
                              <a:ext cx="5300" cy="1175"/>
                            </a:xfrm>
                            <a:custGeom>
                              <a:avLst/>
                              <a:gdLst>
                                <a:gd name="T0" fmla="*/ 0 w 5300"/>
                                <a:gd name="T1" fmla="*/ 783 h 1175"/>
                                <a:gd name="T2" fmla="*/ 5300 w 5300"/>
                                <a:gd name="T3" fmla="*/ 783 h 1175"/>
                              </a:gdLst>
                              <a:ahLst/>
                              <a:cxnLst>
                                <a:cxn ang="0">
                                  <a:pos x="T0" y="T1"/>
                                </a:cxn>
                                <a:cxn ang="0">
                                  <a:pos x="T2" y="T3"/>
                                </a:cxn>
                              </a:cxnLst>
                              <a:rect l="0" t="0" r="r" b="b"/>
                              <a:pathLst>
                                <a:path w="5300" h="1175">
                                  <a:moveTo>
                                    <a:pt x="0" y="783"/>
                                  </a:moveTo>
                                  <a:lnTo>
                                    <a:pt x="5300" y="783"/>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5344414" name="Freeform 17"/>
                          <wps:cNvSpPr>
                            <a:spLocks/>
                          </wps:cNvSpPr>
                          <wps:spPr bwMode="auto">
                            <a:xfrm>
                              <a:off x="403" y="1783"/>
                              <a:ext cx="5300" cy="1175"/>
                            </a:xfrm>
                            <a:custGeom>
                              <a:avLst/>
                              <a:gdLst>
                                <a:gd name="T0" fmla="*/ 0 w 5300"/>
                                <a:gd name="T1" fmla="*/ 1174 h 1175"/>
                                <a:gd name="T2" fmla="*/ 5300 w 5300"/>
                                <a:gd name="T3" fmla="*/ 1174 h 1175"/>
                              </a:gdLst>
                              <a:ahLst/>
                              <a:cxnLst>
                                <a:cxn ang="0">
                                  <a:pos x="T0" y="T1"/>
                                </a:cxn>
                                <a:cxn ang="0">
                                  <a:pos x="T2" y="T3"/>
                                </a:cxn>
                              </a:cxnLst>
                              <a:rect l="0" t="0" r="r" b="b"/>
                              <a:pathLst>
                                <a:path w="5300" h="1175">
                                  <a:moveTo>
                                    <a:pt x="0" y="1174"/>
                                  </a:moveTo>
                                  <a:lnTo>
                                    <a:pt x="5300" y="1174"/>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26325" name="Group 18"/>
                        <wpg:cNvGrpSpPr>
                          <a:grpSpLocks/>
                        </wpg:cNvGrpSpPr>
                        <wpg:grpSpPr bwMode="auto">
                          <a:xfrm>
                            <a:off x="630" y="1255"/>
                            <a:ext cx="4847" cy="376"/>
                            <a:chOff x="630" y="1255"/>
                            <a:chExt cx="4847" cy="376"/>
                          </a:xfrm>
                        </wpg:grpSpPr>
                        <wps:wsp>
                          <wps:cNvPr id="1353942987" name="Freeform 19"/>
                          <wps:cNvSpPr>
                            <a:spLocks/>
                          </wps:cNvSpPr>
                          <wps:spPr bwMode="auto">
                            <a:xfrm>
                              <a:off x="630" y="1255"/>
                              <a:ext cx="4847" cy="376"/>
                            </a:xfrm>
                            <a:custGeom>
                              <a:avLst/>
                              <a:gdLst>
                                <a:gd name="T0" fmla="*/ 303 w 4847"/>
                                <a:gd name="T1" fmla="*/ 257 h 376"/>
                                <a:gd name="T2" fmla="*/ 0 w 4847"/>
                                <a:gd name="T3" fmla="*/ 257 h 376"/>
                                <a:gd name="T4" fmla="*/ 0 w 4847"/>
                                <a:gd name="T5" fmla="*/ 375 h 376"/>
                                <a:gd name="T6" fmla="*/ 303 w 4847"/>
                                <a:gd name="T7" fmla="*/ 375 h 376"/>
                                <a:gd name="T8" fmla="*/ 303 w 4847"/>
                                <a:gd name="T9" fmla="*/ 257 h 376"/>
                              </a:gdLst>
                              <a:ahLst/>
                              <a:cxnLst>
                                <a:cxn ang="0">
                                  <a:pos x="T0" y="T1"/>
                                </a:cxn>
                                <a:cxn ang="0">
                                  <a:pos x="T2" y="T3"/>
                                </a:cxn>
                                <a:cxn ang="0">
                                  <a:pos x="T4" y="T5"/>
                                </a:cxn>
                                <a:cxn ang="0">
                                  <a:pos x="T6" y="T7"/>
                                </a:cxn>
                                <a:cxn ang="0">
                                  <a:pos x="T8" y="T9"/>
                                </a:cxn>
                              </a:cxnLst>
                              <a:rect l="0" t="0" r="r" b="b"/>
                              <a:pathLst>
                                <a:path w="4847" h="376">
                                  <a:moveTo>
                                    <a:pt x="303" y="257"/>
                                  </a:moveTo>
                                  <a:lnTo>
                                    <a:pt x="0" y="257"/>
                                  </a:lnTo>
                                  <a:lnTo>
                                    <a:pt x="0" y="375"/>
                                  </a:lnTo>
                                  <a:lnTo>
                                    <a:pt x="303" y="375"/>
                                  </a:lnTo>
                                  <a:lnTo>
                                    <a:pt x="303" y="257"/>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503404" name="Freeform 20"/>
                          <wps:cNvSpPr>
                            <a:spLocks/>
                          </wps:cNvSpPr>
                          <wps:spPr bwMode="auto">
                            <a:xfrm>
                              <a:off x="630" y="1255"/>
                              <a:ext cx="4847" cy="376"/>
                            </a:xfrm>
                            <a:custGeom>
                              <a:avLst/>
                              <a:gdLst>
                                <a:gd name="T0" fmla="*/ 1060 w 4847"/>
                                <a:gd name="T1" fmla="*/ 156 h 376"/>
                                <a:gd name="T2" fmla="*/ 757 w 4847"/>
                                <a:gd name="T3" fmla="*/ 156 h 376"/>
                                <a:gd name="T4" fmla="*/ 757 w 4847"/>
                                <a:gd name="T5" fmla="*/ 320 h 376"/>
                                <a:gd name="T6" fmla="*/ 1060 w 4847"/>
                                <a:gd name="T7" fmla="*/ 320 h 376"/>
                                <a:gd name="T8" fmla="*/ 1060 w 4847"/>
                                <a:gd name="T9" fmla="*/ 156 h 376"/>
                              </a:gdLst>
                              <a:ahLst/>
                              <a:cxnLst>
                                <a:cxn ang="0">
                                  <a:pos x="T0" y="T1"/>
                                </a:cxn>
                                <a:cxn ang="0">
                                  <a:pos x="T2" y="T3"/>
                                </a:cxn>
                                <a:cxn ang="0">
                                  <a:pos x="T4" y="T5"/>
                                </a:cxn>
                                <a:cxn ang="0">
                                  <a:pos x="T6" y="T7"/>
                                </a:cxn>
                                <a:cxn ang="0">
                                  <a:pos x="T8" y="T9"/>
                                </a:cxn>
                              </a:cxnLst>
                              <a:rect l="0" t="0" r="r" b="b"/>
                              <a:pathLst>
                                <a:path w="4847" h="376">
                                  <a:moveTo>
                                    <a:pt x="1060" y="156"/>
                                  </a:moveTo>
                                  <a:lnTo>
                                    <a:pt x="757" y="156"/>
                                  </a:lnTo>
                                  <a:lnTo>
                                    <a:pt x="757" y="320"/>
                                  </a:lnTo>
                                  <a:lnTo>
                                    <a:pt x="1060" y="320"/>
                                  </a:lnTo>
                                  <a:lnTo>
                                    <a:pt x="1060" y="156"/>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195412" name="Freeform 21"/>
                          <wps:cNvSpPr>
                            <a:spLocks/>
                          </wps:cNvSpPr>
                          <wps:spPr bwMode="auto">
                            <a:xfrm>
                              <a:off x="630" y="1255"/>
                              <a:ext cx="4847" cy="376"/>
                            </a:xfrm>
                            <a:custGeom>
                              <a:avLst/>
                              <a:gdLst>
                                <a:gd name="T0" fmla="*/ 1818 w 4847"/>
                                <a:gd name="T1" fmla="*/ 188 h 376"/>
                                <a:gd name="T2" fmla="*/ 1514 w 4847"/>
                                <a:gd name="T3" fmla="*/ 188 h 376"/>
                                <a:gd name="T4" fmla="*/ 1514 w 4847"/>
                                <a:gd name="T5" fmla="*/ 345 h 376"/>
                                <a:gd name="T6" fmla="*/ 1818 w 4847"/>
                                <a:gd name="T7" fmla="*/ 345 h 376"/>
                                <a:gd name="T8" fmla="*/ 1818 w 4847"/>
                                <a:gd name="T9" fmla="*/ 188 h 376"/>
                              </a:gdLst>
                              <a:ahLst/>
                              <a:cxnLst>
                                <a:cxn ang="0">
                                  <a:pos x="T0" y="T1"/>
                                </a:cxn>
                                <a:cxn ang="0">
                                  <a:pos x="T2" y="T3"/>
                                </a:cxn>
                                <a:cxn ang="0">
                                  <a:pos x="T4" y="T5"/>
                                </a:cxn>
                                <a:cxn ang="0">
                                  <a:pos x="T6" y="T7"/>
                                </a:cxn>
                                <a:cxn ang="0">
                                  <a:pos x="T8" y="T9"/>
                                </a:cxn>
                              </a:cxnLst>
                              <a:rect l="0" t="0" r="r" b="b"/>
                              <a:pathLst>
                                <a:path w="4847" h="376">
                                  <a:moveTo>
                                    <a:pt x="1818" y="188"/>
                                  </a:moveTo>
                                  <a:lnTo>
                                    <a:pt x="1514" y="188"/>
                                  </a:lnTo>
                                  <a:lnTo>
                                    <a:pt x="1514" y="345"/>
                                  </a:lnTo>
                                  <a:lnTo>
                                    <a:pt x="1818" y="345"/>
                                  </a:lnTo>
                                  <a:lnTo>
                                    <a:pt x="1818" y="188"/>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8037608" name="Freeform 22"/>
                          <wps:cNvSpPr>
                            <a:spLocks/>
                          </wps:cNvSpPr>
                          <wps:spPr bwMode="auto">
                            <a:xfrm>
                              <a:off x="630" y="1255"/>
                              <a:ext cx="4847" cy="376"/>
                            </a:xfrm>
                            <a:custGeom>
                              <a:avLst/>
                              <a:gdLst>
                                <a:gd name="T0" fmla="*/ 2575 w 4847"/>
                                <a:gd name="T1" fmla="*/ 26 h 376"/>
                                <a:gd name="T2" fmla="*/ 2271 w 4847"/>
                                <a:gd name="T3" fmla="*/ 26 h 376"/>
                                <a:gd name="T4" fmla="*/ 2271 w 4847"/>
                                <a:gd name="T5" fmla="*/ 360 h 376"/>
                                <a:gd name="T6" fmla="*/ 2575 w 4847"/>
                                <a:gd name="T7" fmla="*/ 360 h 376"/>
                                <a:gd name="T8" fmla="*/ 2575 w 4847"/>
                                <a:gd name="T9" fmla="*/ 26 h 376"/>
                              </a:gdLst>
                              <a:ahLst/>
                              <a:cxnLst>
                                <a:cxn ang="0">
                                  <a:pos x="T0" y="T1"/>
                                </a:cxn>
                                <a:cxn ang="0">
                                  <a:pos x="T2" y="T3"/>
                                </a:cxn>
                                <a:cxn ang="0">
                                  <a:pos x="T4" y="T5"/>
                                </a:cxn>
                                <a:cxn ang="0">
                                  <a:pos x="T6" y="T7"/>
                                </a:cxn>
                                <a:cxn ang="0">
                                  <a:pos x="T8" y="T9"/>
                                </a:cxn>
                              </a:cxnLst>
                              <a:rect l="0" t="0" r="r" b="b"/>
                              <a:pathLst>
                                <a:path w="4847" h="376">
                                  <a:moveTo>
                                    <a:pt x="2575" y="26"/>
                                  </a:moveTo>
                                  <a:lnTo>
                                    <a:pt x="2271" y="26"/>
                                  </a:lnTo>
                                  <a:lnTo>
                                    <a:pt x="2271" y="360"/>
                                  </a:lnTo>
                                  <a:lnTo>
                                    <a:pt x="2575" y="360"/>
                                  </a:lnTo>
                                  <a:lnTo>
                                    <a:pt x="2575" y="26"/>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1368694" name="Freeform 23"/>
                          <wps:cNvSpPr>
                            <a:spLocks/>
                          </wps:cNvSpPr>
                          <wps:spPr bwMode="auto">
                            <a:xfrm>
                              <a:off x="630" y="1255"/>
                              <a:ext cx="4847" cy="376"/>
                            </a:xfrm>
                            <a:custGeom>
                              <a:avLst/>
                              <a:gdLst>
                                <a:gd name="T0" fmla="*/ 3332 w 4847"/>
                                <a:gd name="T1" fmla="*/ 22 h 376"/>
                                <a:gd name="T2" fmla="*/ 3028 w 4847"/>
                                <a:gd name="T3" fmla="*/ 22 h 376"/>
                                <a:gd name="T4" fmla="*/ 3028 w 4847"/>
                                <a:gd name="T5" fmla="*/ 348 h 376"/>
                                <a:gd name="T6" fmla="*/ 3332 w 4847"/>
                                <a:gd name="T7" fmla="*/ 348 h 376"/>
                                <a:gd name="T8" fmla="*/ 3332 w 4847"/>
                                <a:gd name="T9" fmla="*/ 22 h 376"/>
                              </a:gdLst>
                              <a:ahLst/>
                              <a:cxnLst>
                                <a:cxn ang="0">
                                  <a:pos x="T0" y="T1"/>
                                </a:cxn>
                                <a:cxn ang="0">
                                  <a:pos x="T2" y="T3"/>
                                </a:cxn>
                                <a:cxn ang="0">
                                  <a:pos x="T4" y="T5"/>
                                </a:cxn>
                                <a:cxn ang="0">
                                  <a:pos x="T6" y="T7"/>
                                </a:cxn>
                                <a:cxn ang="0">
                                  <a:pos x="T8" y="T9"/>
                                </a:cxn>
                              </a:cxnLst>
                              <a:rect l="0" t="0" r="r" b="b"/>
                              <a:pathLst>
                                <a:path w="4847" h="376">
                                  <a:moveTo>
                                    <a:pt x="3332" y="22"/>
                                  </a:moveTo>
                                  <a:lnTo>
                                    <a:pt x="3028" y="22"/>
                                  </a:lnTo>
                                  <a:lnTo>
                                    <a:pt x="3028" y="348"/>
                                  </a:lnTo>
                                  <a:lnTo>
                                    <a:pt x="3332" y="348"/>
                                  </a:lnTo>
                                  <a:lnTo>
                                    <a:pt x="3332" y="22"/>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689612" name="Freeform 24"/>
                          <wps:cNvSpPr>
                            <a:spLocks/>
                          </wps:cNvSpPr>
                          <wps:spPr bwMode="auto">
                            <a:xfrm>
                              <a:off x="630" y="1255"/>
                              <a:ext cx="4847" cy="376"/>
                            </a:xfrm>
                            <a:custGeom>
                              <a:avLst/>
                              <a:gdLst>
                                <a:gd name="T0" fmla="*/ 4089 w 4847"/>
                                <a:gd name="T1" fmla="*/ 30 h 376"/>
                                <a:gd name="T2" fmla="*/ 3785 w 4847"/>
                                <a:gd name="T3" fmla="*/ 30 h 376"/>
                                <a:gd name="T4" fmla="*/ 3785 w 4847"/>
                                <a:gd name="T5" fmla="*/ 333 h 376"/>
                                <a:gd name="T6" fmla="*/ 4089 w 4847"/>
                                <a:gd name="T7" fmla="*/ 333 h 376"/>
                                <a:gd name="T8" fmla="*/ 4089 w 4847"/>
                                <a:gd name="T9" fmla="*/ 30 h 376"/>
                              </a:gdLst>
                              <a:ahLst/>
                              <a:cxnLst>
                                <a:cxn ang="0">
                                  <a:pos x="T0" y="T1"/>
                                </a:cxn>
                                <a:cxn ang="0">
                                  <a:pos x="T2" y="T3"/>
                                </a:cxn>
                                <a:cxn ang="0">
                                  <a:pos x="T4" y="T5"/>
                                </a:cxn>
                                <a:cxn ang="0">
                                  <a:pos x="T6" y="T7"/>
                                </a:cxn>
                                <a:cxn ang="0">
                                  <a:pos x="T8" y="T9"/>
                                </a:cxn>
                              </a:cxnLst>
                              <a:rect l="0" t="0" r="r" b="b"/>
                              <a:pathLst>
                                <a:path w="4847" h="376">
                                  <a:moveTo>
                                    <a:pt x="4089" y="30"/>
                                  </a:moveTo>
                                  <a:lnTo>
                                    <a:pt x="3785" y="30"/>
                                  </a:lnTo>
                                  <a:lnTo>
                                    <a:pt x="3785" y="333"/>
                                  </a:lnTo>
                                  <a:lnTo>
                                    <a:pt x="4089" y="333"/>
                                  </a:lnTo>
                                  <a:lnTo>
                                    <a:pt x="4089" y="3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3146901" name="Freeform 25"/>
                          <wps:cNvSpPr>
                            <a:spLocks/>
                          </wps:cNvSpPr>
                          <wps:spPr bwMode="auto">
                            <a:xfrm>
                              <a:off x="630" y="1255"/>
                              <a:ext cx="4847" cy="376"/>
                            </a:xfrm>
                            <a:custGeom>
                              <a:avLst/>
                              <a:gdLst>
                                <a:gd name="T0" fmla="*/ 4846 w 4847"/>
                                <a:gd name="T1" fmla="*/ 0 h 376"/>
                                <a:gd name="T2" fmla="*/ 4545 w 4847"/>
                                <a:gd name="T3" fmla="*/ 0 h 376"/>
                                <a:gd name="T4" fmla="*/ 4545 w 4847"/>
                                <a:gd name="T5" fmla="*/ 345 h 376"/>
                                <a:gd name="T6" fmla="*/ 4846 w 4847"/>
                                <a:gd name="T7" fmla="*/ 345 h 376"/>
                                <a:gd name="T8" fmla="*/ 4846 w 4847"/>
                                <a:gd name="T9" fmla="*/ 0 h 376"/>
                              </a:gdLst>
                              <a:ahLst/>
                              <a:cxnLst>
                                <a:cxn ang="0">
                                  <a:pos x="T0" y="T1"/>
                                </a:cxn>
                                <a:cxn ang="0">
                                  <a:pos x="T2" y="T3"/>
                                </a:cxn>
                                <a:cxn ang="0">
                                  <a:pos x="T4" y="T5"/>
                                </a:cxn>
                                <a:cxn ang="0">
                                  <a:pos x="T6" y="T7"/>
                                </a:cxn>
                                <a:cxn ang="0">
                                  <a:pos x="T8" y="T9"/>
                                </a:cxn>
                              </a:cxnLst>
                              <a:rect l="0" t="0" r="r" b="b"/>
                              <a:pathLst>
                                <a:path w="4847" h="376">
                                  <a:moveTo>
                                    <a:pt x="4846" y="0"/>
                                  </a:moveTo>
                                  <a:lnTo>
                                    <a:pt x="4545" y="0"/>
                                  </a:lnTo>
                                  <a:lnTo>
                                    <a:pt x="4545" y="345"/>
                                  </a:lnTo>
                                  <a:lnTo>
                                    <a:pt x="4846" y="345"/>
                                  </a:lnTo>
                                  <a:lnTo>
                                    <a:pt x="4846"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2271835" name="Group 26"/>
                        <wpg:cNvGrpSpPr>
                          <a:grpSpLocks/>
                        </wpg:cNvGrpSpPr>
                        <wpg:grpSpPr bwMode="auto">
                          <a:xfrm>
                            <a:off x="630" y="1107"/>
                            <a:ext cx="4847" cy="407"/>
                            <a:chOff x="630" y="1107"/>
                            <a:chExt cx="4847" cy="407"/>
                          </a:xfrm>
                        </wpg:grpSpPr>
                        <wps:wsp>
                          <wps:cNvPr id="1402752807" name="Freeform 27"/>
                          <wps:cNvSpPr>
                            <a:spLocks/>
                          </wps:cNvSpPr>
                          <wps:spPr bwMode="auto">
                            <a:xfrm>
                              <a:off x="630" y="1107"/>
                              <a:ext cx="4847" cy="407"/>
                            </a:xfrm>
                            <a:custGeom>
                              <a:avLst/>
                              <a:gdLst>
                                <a:gd name="T0" fmla="*/ 303 w 4847"/>
                                <a:gd name="T1" fmla="*/ 383 h 407"/>
                                <a:gd name="T2" fmla="*/ 0 w 4847"/>
                                <a:gd name="T3" fmla="*/ 383 h 407"/>
                                <a:gd name="T4" fmla="*/ 0 w 4847"/>
                                <a:gd name="T5" fmla="*/ 406 h 407"/>
                                <a:gd name="T6" fmla="*/ 303 w 4847"/>
                                <a:gd name="T7" fmla="*/ 406 h 407"/>
                                <a:gd name="T8" fmla="*/ 303 w 4847"/>
                                <a:gd name="T9" fmla="*/ 383 h 407"/>
                              </a:gdLst>
                              <a:ahLst/>
                              <a:cxnLst>
                                <a:cxn ang="0">
                                  <a:pos x="T0" y="T1"/>
                                </a:cxn>
                                <a:cxn ang="0">
                                  <a:pos x="T2" y="T3"/>
                                </a:cxn>
                                <a:cxn ang="0">
                                  <a:pos x="T4" y="T5"/>
                                </a:cxn>
                                <a:cxn ang="0">
                                  <a:pos x="T6" y="T7"/>
                                </a:cxn>
                                <a:cxn ang="0">
                                  <a:pos x="T8" y="T9"/>
                                </a:cxn>
                              </a:cxnLst>
                              <a:rect l="0" t="0" r="r" b="b"/>
                              <a:pathLst>
                                <a:path w="4847" h="407">
                                  <a:moveTo>
                                    <a:pt x="303" y="383"/>
                                  </a:moveTo>
                                  <a:lnTo>
                                    <a:pt x="0" y="383"/>
                                  </a:lnTo>
                                  <a:lnTo>
                                    <a:pt x="0" y="406"/>
                                  </a:lnTo>
                                  <a:lnTo>
                                    <a:pt x="303" y="406"/>
                                  </a:lnTo>
                                  <a:lnTo>
                                    <a:pt x="303" y="383"/>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220671" name="Freeform 28"/>
                          <wps:cNvSpPr>
                            <a:spLocks/>
                          </wps:cNvSpPr>
                          <wps:spPr bwMode="auto">
                            <a:xfrm>
                              <a:off x="630" y="1107"/>
                              <a:ext cx="4847" cy="407"/>
                            </a:xfrm>
                            <a:custGeom>
                              <a:avLst/>
                              <a:gdLst>
                                <a:gd name="T0" fmla="*/ 1060 w 4847"/>
                                <a:gd name="T1" fmla="*/ 171 h 407"/>
                                <a:gd name="T2" fmla="*/ 757 w 4847"/>
                                <a:gd name="T3" fmla="*/ 171 h 407"/>
                                <a:gd name="T4" fmla="*/ 757 w 4847"/>
                                <a:gd name="T5" fmla="*/ 305 h 407"/>
                                <a:gd name="T6" fmla="*/ 1060 w 4847"/>
                                <a:gd name="T7" fmla="*/ 305 h 407"/>
                                <a:gd name="T8" fmla="*/ 1060 w 4847"/>
                                <a:gd name="T9" fmla="*/ 171 h 407"/>
                              </a:gdLst>
                              <a:ahLst/>
                              <a:cxnLst>
                                <a:cxn ang="0">
                                  <a:pos x="T0" y="T1"/>
                                </a:cxn>
                                <a:cxn ang="0">
                                  <a:pos x="T2" y="T3"/>
                                </a:cxn>
                                <a:cxn ang="0">
                                  <a:pos x="T4" y="T5"/>
                                </a:cxn>
                                <a:cxn ang="0">
                                  <a:pos x="T6" y="T7"/>
                                </a:cxn>
                                <a:cxn ang="0">
                                  <a:pos x="T8" y="T9"/>
                                </a:cxn>
                              </a:cxnLst>
                              <a:rect l="0" t="0" r="r" b="b"/>
                              <a:pathLst>
                                <a:path w="4847" h="407">
                                  <a:moveTo>
                                    <a:pt x="1060" y="171"/>
                                  </a:moveTo>
                                  <a:lnTo>
                                    <a:pt x="757" y="171"/>
                                  </a:lnTo>
                                  <a:lnTo>
                                    <a:pt x="757" y="305"/>
                                  </a:lnTo>
                                  <a:lnTo>
                                    <a:pt x="1060" y="305"/>
                                  </a:lnTo>
                                  <a:lnTo>
                                    <a:pt x="1060" y="171"/>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04663" name="Freeform 29"/>
                          <wps:cNvSpPr>
                            <a:spLocks/>
                          </wps:cNvSpPr>
                          <wps:spPr bwMode="auto">
                            <a:xfrm>
                              <a:off x="630" y="1107"/>
                              <a:ext cx="4847" cy="407"/>
                            </a:xfrm>
                            <a:custGeom>
                              <a:avLst/>
                              <a:gdLst>
                                <a:gd name="T0" fmla="*/ 1818 w 4847"/>
                                <a:gd name="T1" fmla="*/ 137 h 407"/>
                                <a:gd name="T2" fmla="*/ 1514 w 4847"/>
                                <a:gd name="T3" fmla="*/ 137 h 407"/>
                                <a:gd name="T4" fmla="*/ 1514 w 4847"/>
                                <a:gd name="T5" fmla="*/ 337 h 407"/>
                                <a:gd name="T6" fmla="*/ 1818 w 4847"/>
                                <a:gd name="T7" fmla="*/ 337 h 407"/>
                                <a:gd name="T8" fmla="*/ 1818 w 4847"/>
                                <a:gd name="T9" fmla="*/ 137 h 407"/>
                              </a:gdLst>
                              <a:ahLst/>
                              <a:cxnLst>
                                <a:cxn ang="0">
                                  <a:pos x="T0" y="T1"/>
                                </a:cxn>
                                <a:cxn ang="0">
                                  <a:pos x="T2" y="T3"/>
                                </a:cxn>
                                <a:cxn ang="0">
                                  <a:pos x="T4" y="T5"/>
                                </a:cxn>
                                <a:cxn ang="0">
                                  <a:pos x="T6" y="T7"/>
                                </a:cxn>
                                <a:cxn ang="0">
                                  <a:pos x="T8" y="T9"/>
                                </a:cxn>
                              </a:cxnLst>
                              <a:rect l="0" t="0" r="r" b="b"/>
                              <a:pathLst>
                                <a:path w="4847" h="407">
                                  <a:moveTo>
                                    <a:pt x="1818" y="137"/>
                                  </a:moveTo>
                                  <a:lnTo>
                                    <a:pt x="1514" y="137"/>
                                  </a:lnTo>
                                  <a:lnTo>
                                    <a:pt x="1514" y="337"/>
                                  </a:lnTo>
                                  <a:lnTo>
                                    <a:pt x="1818" y="337"/>
                                  </a:lnTo>
                                  <a:lnTo>
                                    <a:pt x="1818" y="137"/>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3941289" name="Freeform 30"/>
                          <wps:cNvSpPr>
                            <a:spLocks/>
                          </wps:cNvSpPr>
                          <wps:spPr bwMode="auto">
                            <a:xfrm>
                              <a:off x="630" y="1107"/>
                              <a:ext cx="4847" cy="407"/>
                            </a:xfrm>
                            <a:custGeom>
                              <a:avLst/>
                              <a:gdLst>
                                <a:gd name="T0" fmla="*/ 2575 w 4847"/>
                                <a:gd name="T1" fmla="*/ 125 h 407"/>
                                <a:gd name="T2" fmla="*/ 2271 w 4847"/>
                                <a:gd name="T3" fmla="*/ 125 h 407"/>
                                <a:gd name="T4" fmla="*/ 2271 w 4847"/>
                                <a:gd name="T5" fmla="*/ 175 h 407"/>
                                <a:gd name="T6" fmla="*/ 2575 w 4847"/>
                                <a:gd name="T7" fmla="*/ 175 h 407"/>
                                <a:gd name="T8" fmla="*/ 2575 w 4847"/>
                                <a:gd name="T9" fmla="*/ 125 h 407"/>
                              </a:gdLst>
                              <a:ahLst/>
                              <a:cxnLst>
                                <a:cxn ang="0">
                                  <a:pos x="T0" y="T1"/>
                                </a:cxn>
                                <a:cxn ang="0">
                                  <a:pos x="T2" y="T3"/>
                                </a:cxn>
                                <a:cxn ang="0">
                                  <a:pos x="T4" y="T5"/>
                                </a:cxn>
                                <a:cxn ang="0">
                                  <a:pos x="T6" y="T7"/>
                                </a:cxn>
                                <a:cxn ang="0">
                                  <a:pos x="T8" y="T9"/>
                                </a:cxn>
                              </a:cxnLst>
                              <a:rect l="0" t="0" r="r" b="b"/>
                              <a:pathLst>
                                <a:path w="4847" h="407">
                                  <a:moveTo>
                                    <a:pt x="2575" y="125"/>
                                  </a:moveTo>
                                  <a:lnTo>
                                    <a:pt x="2271" y="125"/>
                                  </a:lnTo>
                                  <a:lnTo>
                                    <a:pt x="2271" y="175"/>
                                  </a:lnTo>
                                  <a:lnTo>
                                    <a:pt x="2575" y="175"/>
                                  </a:lnTo>
                                  <a:lnTo>
                                    <a:pt x="2575" y="125"/>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5898237" name="Freeform 31"/>
                          <wps:cNvSpPr>
                            <a:spLocks/>
                          </wps:cNvSpPr>
                          <wps:spPr bwMode="auto">
                            <a:xfrm>
                              <a:off x="630" y="1107"/>
                              <a:ext cx="4847" cy="407"/>
                            </a:xfrm>
                            <a:custGeom>
                              <a:avLst/>
                              <a:gdLst>
                                <a:gd name="T0" fmla="*/ 3332 w 4847"/>
                                <a:gd name="T1" fmla="*/ 66 h 407"/>
                                <a:gd name="T2" fmla="*/ 3028 w 4847"/>
                                <a:gd name="T3" fmla="*/ 66 h 407"/>
                                <a:gd name="T4" fmla="*/ 3028 w 4847"/>
                                <a:gd name="T5" fmla="*/ 171 h 407"/>
                                <a:gd name="T6" fmla="*/ 3332 w 4847"/>
                                <a:gd name="T7" fmla="*/ 171 h 407"/>
                                <a:gd name="T8" fmla="*/ 3332 w 4847"/>
                                <a:gd name="T9" fmla="*/ 66 h 407"/>
                              </a:gdLst>
                              <a:ahLst/>
                              <a:cxnLst>
                                <a:cxn ang="0">
                                  <a:pos x="T0" y="T1"/>
                                </a:cxn>
                                <a:cxn ang="0">
                                  <a:pos x="T2" y="T3"/>
                                </a:cxn>
                                <a:cxn ang="0">
                                  <a:pos x="T4" y="T5"/>
                                </a:cxn>
                                <a:cxn ang="0">
                                  <a:pos x="T6" y="T7"/>
                                </a:cxn>
                                <a:cxn ang="0">
                                  <a:pos x="T8" y="T9"/>
                                </a:cxn>
                              </a:cxnLst>
                              <a:rect l="0" t="0" r="r" b="b"/>
                              <a:pathLst>
                                <a:path w="4847" h="407">
                                  <a:moveTo>
                                    <a:pt x="3332" y="66"/>
                                  </a:moveTo>
                                  <a:lnTo>
                                    <a:pt x="3028" y="66"/>
                                  </a:lnTo>
                                  <a:lnTo>
                                    <a:pt x="3028" y="171"/>
                                  </a:lnTo>
                                  <a:lnTo>
                                    <a:pt x="3332" y="171"/>
                                  </a:lnTo>
                                  <a:lnTo>
                                    <a:pt x="3332" y="66"/>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7878264" name="Freeform 32"/>
                          <wps:cNvSpPr>
                            <a:spLocks/>
                          </wps:cNvSpPr>
                          <wps:spPr bwMode="auto">
                            <a:xfrm>
                              <a:off x="630" y="1107"/>
                              <a:ext cx="4847" cy="407"/>
                            </a:xfrm>
                            <a:custGeom>
                              <a:avLst/>
                              <a:gdLst>
                                <a:gd name="T0" fmla="*/ 4089 w 4847"/>
                                <a:gd name="T1" fmla="*/ 47 h 407"/>
                                <a:gd name="T2" fmla="*/ 3785 w 4847"/>
                                <a:gd name="T3" fmla="*/ 47 h 407"/>
                                <a:gd name="T4" fmla="*/ 3785 w 4847"/>
                                <a:gd name="T5" fmla="*/ 179 h 407"/>
                                <a:gd name="T6" fmla="*/ 4089 w 4847"/>
                                <a:gd name="T7" fmla="*/ 179 h 407"/>
                                <a:gd name="T8" fmla="*/ 4089 w 4847"/>
                                <a:gd name="T9" fmla="*/ 47 h 407"/>
                              </a:gdLst>
                              <a:ahLst/>
                              <a:cxnLst>
                                <a:cxn ang="0">
                                  <a:pos x="T0" y="T1"/>
                                </a:cxn>
                                <a:cxn ang="0">
                                  <a:pos x="T2" y="T3"/>
                                </a:cxn>
                                <a:cxn ang="0">
                                  <a:pos x="T4" y="T5"/>
                                </a:cxn>
                                <a:cxn ang="0">
                                  <a:pos x="T6" y="T7"/>
                                </a:cxn>
                                <a:cxn ang="0">
                                  <a:pos x="T8" y="T9"/>
                                </a:cxn>
                              </a:cxnLst>
                              <a:rect l="0" t="0" r="r" b="b"/>
                              <a:pathLst>
                                <a:path w="4847" h="407">
                                  <a:moveTo>
                                    <a:pt x="4089" y="47"/>
                                  </a:moveTo>
                                  <a:lnTo>
                                    <a:pt x="3785" y="47"/>
                                  </a:lnTo>
                                  <a:lnTo>
                                    <a:pt x="3785" y="179"/>
                                  </a:lnTo>
                                  <a:lnTo>
                                    <a:pt x="4089" y="179"/>
                                  </a:lnTo>
                                  <a:lnTo>
                                    <a:pt x="4089" y="47"/>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236808" name="Freeform 33"/>
                          <wps:cNvSpPr>
                            <a:spLocks/>
                          </wps:cNvSpPr>
                          <wps:spPr bwMode="auto">
                            <a:xfrm>
                              <a:off x="630" y="1107"/>
                              <a:ext cx="4847" cy="407"/>
                            </a:xfrm>
                            <a:custGeom>
                              <a:avLst/>
                              <a:gdLst>
                                <a:gd name="T0" fmla="*/ 4846 w 4847"/>
                                <a:gd name="T1" fmla="*/ 0 h 407"/>
                                <a:gd name="T2" fmla="*/ 4545 w 4847"/>
                                <a:gd name="T3" fmla="*/ 0 h 407"/>
                                <a:gd name="T4" fmla="*/ 4545 w 4847"/>
                                <a:gd name="T5" fmla="*/ 148 h 407"/>
                                <a:gd name="T6" fmla="*/ 4846 w 4847"/>
                                <a:gd name="T7" fmla="*/ 148 h 407"/>
                                <a:gd name="T8" fmla="*/ 4846 w 4847"/>
                                <a:gd name="T9" fmla="*/ 0 h 407"/>
                              </a:gdLst>
                              <a:ahLst/>
                              <a:cxnLst>
                                <a:cxn ang="0">
                                  <a:pos x="T0" y="T1"/>
                                </a:cxn>
                                <a:cxn ang="0">
                                  <a:pos x="T2" y="T3"/>
                                </a:cxn>
                                <a:cxn ang="0">
                                  <a:pos x="T4" y="T5"/>
                                </a:cxn>
                                <a:cxn ang="0">
                                  <a:pos x="T6" y="T7"/>
                                </a:cxn>
                                <a:cxn ang="0">
                                  <a:pos x="T8" y="T9"/>
                                </a:cxn>
                              </a:cxnLst>
                              <a:rect l="0" t="0" r="r" b="b"/>
                              <a:pathLst>
                                <a:path w="4847" h="407">
                                  <a:moveTo>
                                    <a:pt x="4846" y="0"/>
                                  </a:moveTo>
                                  <a:lnTo>
                                    <a:pt x="4545" y="0"/>
                                  </a:lnTo>
                                  <a:lnTo>
                                    <a:pt x="4545" y="148"/>
                                  </a:lnTo>
                                  <a:lnTo>
                                    <a:pt x="4846" y="148"/>
                                  </a:lnTo>
                                  <a:lnTo>
                                    <a:pt x="4846" y="0"/>
                                  </a:lnTo>
                                  <a:close/>
                                </a:path>
                              </a:pathLst>
                            </a:custGeom>
                            <a:solidFill>
                              <a:srgbClr val="F794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30463016" name="Freeform 34"/>
                        <wps:cNvSpPr>
                          <a:spLocks/>
                        </wps:cNvSpPr>
                        <wps:spPr bwMode="auto">
                          <a:xfrm>
                            <a:off x="783" y="1632"/>
                            <a:ext cx="1" cy="458"/>
                          </a:xfrm>
                          <a:custGeom>
                            <a:avLst/>
                            <a:gdLst>
                              <a:gd name="T0" fmla="*/ 0 w 1"/>
                              <a:gd name="T1" fmla="*/ 0 h 458"/>
                              <a:gd name="T2" fmla="*/ 0 w 1"/>
                              <a:gd name="T3" fmla="*/ 457 h 458"/>
                            </a:gdLst>
                            <a:ahLst/>
                            <a:cxnLst>
                              <a:cxn ang="0">
                                <a:pos x="T0" y="T1"/>
                              </a:cxn>
                              <a:cxn ang="0">
                                <a:pos x="T2" y="T3"/>
                              </a:cxn>
                            </a:cxnLst>
                            <a:rect l="0" t="0" r="r" b="b"/>
                            <a:pathLst>
                              <a:path w="1" h="458">
                                <a:moveTo>
                                  <a:pt x="0" y="0"/>
                                </a:moveTo>
                                <a:lnTo>
                                  <a:pt x="0" y="457"/>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623268" name="Freeform 35"/>
                        <wps:cNvSpPr>
                          <a:spLocks/>
                        </wps:cNvSpPr>
                        <wps:spPr bwMode="auto">
                          <a:xfrm>
                            <a:off x="1540" y="1577"/>
                            <a:ext cx="1" cy="372"/>
                          </a:xfrm>
                          <a:custGeom>
                            <a:avLst/>
                            <a:gdLst>
                              <a:gd name="T0" fmla="*/ 0 w 1"/>
                              <a:gd name="T1" fmla="*/ 0 h 372"/>
                              <a:gd name="T2" fmla="*/ 0 w 1"/>
                              <a:gd name="T3" fmla="*/ 371 h 372"/>
                            </a:gdLst>
                            <a:ahLst/>
                            <a:cxnLst>
                              <a:cxn ang="0">
                                <a:pos x="T0" y="T1"/>
                              </a:cxn>
                              <a:cxn ang="0">
                                <a:pos x="T2" y="T3"/>
                              </a:cxn>
                            </a:cxnLst>
                            <a:rect l="0" t="0" r="r" b="b"/>
                            <a:pathLst>
                              <a:path w="1" h="372">
                                <a:moveTo>
                                  <a:pt x="0" y="0"/>
                                </a:moveTo>
                                <a:lnTo>
                                  <a:pt x="0" y="371"/>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0360892" name="Freeform 36"/>
                        <wps:cNvSpPr>
                          <a:spLocks/>
                        </wps:cNvSpPr>
                        <wps:spPr bwMode="auto">
                          <a:xfrm>
                            <a:off x="2297" y="1599"/>
                            <a:ext cx="1" cy="401"/>
                          </a:xfrm>
                          <a:custGeom>
                            <a:avLst/>
                            <a:gdLst>
                              <a:gd name="T0" fmla="*/ 0 w 1"/>
                              <a:gd name="T1" fmla="*/ 0 h 401"/>
                              <a:gd name="T2" fmla="*/ 0 w 1"/>
                              <a:gd name="T3" fmla="*/ 400 h 401"/>
                            </a:gdLst>
                            <a:ahLst/>
                            <a:cxnLst>
                              <a:cxn ang="0">
                                <a:pos x="T0" y="T1"/>
                              </a:cxn>
                              <a:cxn ang="0">
                                <a:pos x="T2" y="T3"/>
                              </a:cxn>
                            </a:cxnLst>
                            <a:rect l="0" t="0" r="r" b="b"/>
                            <a:pathLst>
                              <a:path w="1" h="401">
                                <a:moveTo>
                                  <a:pt x="0" y="0"/>
                                </a:moveTo>
                                <a:lnTo>
                                  <a:pt x="0" y="400"/>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8820229" name="Freeform 37"/>
                        <wps:cNvSpPr>
                          <a:spLocks/>
                        </wps:cNvSpPr>
                        <wps:spPr bwMode="auto">
                          <a:xfrm>
                            <a:off x="3054" y="1615"/>
                            <a:ext cx="1" cy="1167"/>
                          </a:xfrm>
                          <a:custGeom>
                            <a:avLst/>
                            <a:gdLst>
                              <a:gd name="T0" fmla="*/ 0 w 1"/>
                              <a:gd name="T1" fmla="*/ 0 h 1167"/>
                              <a:gd name="T2" fmla="*/ 0 w 1"/>
                              <a:gd name="T3" fmla="*/ 1166 h 1167"/>
                            </a:gdLst>
                            <a:ahLst/>
                            <a:cxnLst>
                              <a:cxn ang="0">
                                <a:pos x="T0" y="T1"/>
                              </a:cxn>
                              <a:cxn ang="0">
                                <a:pos x="T2" y="T3"/>
                              </a:cxn>
                            </a:cxnLst>
                            <a:rect l="0" t="0" r="r" b="b"/>
                            <a:pathLst>
                              <a:path w="1" h="1167">
                                <a:moveTo>
                                  <a:pt x="0" y="0"/>
                                </a:moveTo>
                                <a:lnTo>
                                  <a:pt x="0" y="1166"/>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811901" name="Freeform 38"/>
                        <wps:cNvSpPr>
                          <a:spLocks/>
                        </wps:cNvSpPr>
                        <wps:spPr bwMode="auto">
                          <a:xfrm>
                            <a:off x="3811" y="1603"/>
                            <a:ext cx="1" cy="1148"/>
                          </a:xfrm>
                          <a:custGeom>
                            <a:avLst/>
                            <a:gdLst>
                              <a:gd name="T0" fmla="*/ 0 w 1"/>
                              <a:gd name="T1" fmla="*/ 0 h 1148"/>
                              <a:gd name="T2" fmla="*/ 0 w 1"/>
                              <a:gd name="T3" fmla="*/ 1147 h 1148"/>
                            </a:gdLst>
                            <a:ahLst/>
                            <a:cxnLst>
                              <a:cxn ang="0">
                                <a:pos x="T0" y="T1"/>
                              </a:cxn>
                              <a:cxn ang="0">
                                <a:pos x="T2" y="T3"/>
                              </a:cxn>
                            </a:cxnLst>
                            <a:rect l="0" t="0" r="r" b="b"/>
                            <a:pathLst>
                              <a:path w="1" h="1148">
                                <a:moveTo>
                                  <a:pt x="0" y="0"/>
                                </a:moveTo>
                                <a:lnTo>
                                  <a:pt x="0" y="1147"/>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0985659" name="Freeform 39"/>
                        <wps:cNvSpPr>
                          <a:spLocks/>
                        </wps:cNvSpPr>
                        <wps:spPr bwMode="auto">
                          <a:xfrm>
                            <a:off x="4569" y="1588"/>
                            <a:ext cx="1" cy="1148"/>
                          </a:xfrm>
                          <a:custGeom>
                            <a:avLst/>
                            <a:gdLst>
                              <a:gd name="T0" fmla="*/ 0 w 1"/>
                              <a:gd name="T1" fmla="*/ 0 h 1148"/>
                              <a:gd name="T2" fmla="*/ 0 w 1"/>
                              <a:gd name="T3" fmla="*/ 1147 h 1148"/>
                            </a:gdLst>
                            <a:ahLst/>
                            <a:cxnLst>
                              <a:cxn ang="0">
                                <a:pos x="T0" y="T1"/>
                              </a:cxn>
                              <a:cxn ang="0">
                                <a:pos x="T2" y="T3"/>
                              </a:cxn>
                            </a:cxnLst>
                            <a:rect l="0" t="0" r="r" b="b"/>
                            <a:pathLst>
                              <a:path w="1" h="1148">
                                <a:moveTo>
                                  <a:pt x="0" y="0"/>
                                </a:moveTo>
                                <a:lnTo>
                                  <a:pt x="0" y="1147"/>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159837" name="Freeform 40"/>
                        <wps:cNvSpPr>
                          <a:spLocks/>
                        </wps:cNvSpPr>
                        <wps:spPr bwMode="auto">
                          <a:xfrm>
                            <a:off x="5326" y="1599"/>
                            <a:ext cx="1" cy="1186"/>
                          </a:xfrm>
                          <a:custGeom>
                            <a:avLst/>
                            <a:gdLst>
                              <a:gd name="T0" fmla="*/ 0 w 1"/>
                              <a:gd name="T1" fmla="*/ 0 h 1186"/>
                              <a:gd name="T2" fmla="*/ 0 w 1"/>
                              <a:gd name="T3" fmla="*/ 1185 h 1186"/>
                            </a:gdLst>
                            <a:ahLst/>
                            <a:cxnLst>
                              <a:cxn ang="0">
                                <a:pos x="T0" y="T1"/>
                              </a:cxn>
                              <a:cxn ang="0">
                                <a:pos x="T2" y="T3"/>
                              </a:cxn>
                            </a:cxnLst>
                            <a:rect l="0" t="0" r="r" b="b"/>
                            <a:pathLst>
                              <a:path w="1" h="1186">
                                <a:moveTo>
                                  <a:pt x="0" y="0"/>
                                </a:moveTo>
                                <a:lnTo>
                                  <a:pt x="0" y="1185"/>
                                </a:lnTo>
                              </a:path>
                            </a:pathLst>
                          </a:custGeom>
                          <a:noFill/>
                          <a:ln w="25400">
                            <a:solidFill>
                              <a:srgbClr val="00AE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336212" name="Freeform 41"/>
                        <wps:cNvSpPr>
                          <a:spLocks/>
                        </wps:cNvSpPr>
                        <wps:spPr bwMode="auto">
                          <a:xfrm>
                            <a:off x="783" y="1329"/>
                            <a:ext cx="1" cy="163"/>
                          </a:xfrm>
                          <a:custGeom>
                            <a:avLst/>
                            <a:gdLst>
                              <a:gd name="T0" fmla="*/ 0 w 1"/>
                              <a:gd name="T1" fmla="*/ 0 h 163"/>
                              <a:gd name="T2" fmla="*/ 0 w 1"/>
                              <a:gd name="T3" fmla="*/ 162 h 163"/>
                            </a:gdLst>
                            <a:ahLst/>
                            <a:cxnLst>
                              <a:cxn ang="0">
                                <a:pos x="T0" y="T1"/>
                              </a:cxn>
                              <a:cxn ang="0">
                                <a:pos x="T2" y="T3"/>
                              </a:cxn>
                            </a:cxnLst>
                            <a:rect l="0" t="0" r="r" b="b"/>
                            <a:pathLst>
                              <a:path w="1" h="163">
                                <a:moveTo>
                                  <a:pt x="0" y="0"/>
                                </a:moveTo>
                                <a:lnTo>
                                  <a:pt x="0" y="162"/>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8539388" name="Freeform 42"/>
                        <wps:cNvSpPr>
                          <a:spLocks/>
                        </wps:cNvSpPr>
                        <wps:spPr bwMode="auto">
                          <a:xfrm>
                            <a:off x="1540" y="1157"/>
                            <a:ext cx="1" cy="122"/>
                          </a:xfrm>
                          <a:custGeom>
                            <a:avLst/>
                            <a:gdLst>
                              <a:gd name="T0" fmla="*/ 0 w 1"/>
                              <a:gd name="T1" fmla="*/ 0 h 122"/>
                              <a:gd name="T2" fmla="*/ 0 w 1"/>
                              <a:gd name="T3" fmla="*/ 122 h 122"/>
                            </a:gdLst>
                            <a:ahLst/>
                            <a:cxnLst>
                              <a:cxn ang="0">
                                <a:pos x="T0" y="T1"/>
                              </a:cxn>
                              <a:cxn ang="0">
                                <a:pos x="T2" y="T3"/>
                              </a:cxn>
                            </a:cxnLst>
                            <a:rect l="0" t="0" r="r" b="b"/>
                            <a:pathLst>
                              <a:path w="1" h="122">
                                <a:moveTo>
                                  <a:pt x="0" y="0"/>
                                </a:moveTo>
                                <a:lnTo>
                                  <a:pt x="0" y="122"/>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1719184" name="Freeform 43"/>
                        <wps:cNvSpPr>
                          <a:spLocks/>
                        </wps:cNvSpPr>
                        <wps:spPr bwMode="auto">
                          <a:xfrm>
                            <a:off x="2297" y="1146"/>
                            <a:ext cx="1" cy="98"/>
                          </a:xfrm>
                          <a:custGeom>
                            <a:avLst/>
                            <a:gdLst>
                              <a:gd name="T0" fmla="*/ 0 w 1"/>
                              <a:gd name="T1" fmla="*/ 0 h 98"/>
                              <a:gd name="T2" fmla="*/ 0 w 1"/>
                              <a:gd name="T3" fmla="*/ 97 h 98"/>
                            </a:gdLst>
                            <a:ahLst/>
                            <a:cxnLst>
                              <a:cxn ang="0">
                                <a:pos x="T0" y="T1"/>
                              </a:cxn>
                              <a:cxn ang="0">
                                <a:pos x="T2" y="T3"/>
                              </a:cxn>
                            </a:cxnLst>
                            <a:rect l="0" t="0" r="r" b="b"/>
                            <a:pathLst>
                              <a:path w="1" h="98">
                                <a:moveTo>
                                  <a:pt x="0" y="0"/>
                                </a:moveTo>
                                <a:lnTo>
                                  <a:pt x="0" y="97"/>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6985502" name="Freeform 44"/>
                        <wps:cNvSpPr>
                          <a:spLocks/>
                        </wps:cNvSpPr>
                        <wps:spPr bwMode="auto">
                          <a:xfrm>
                            <a:off x="3054" y="989"/>
                            <a:ext cx="1" cy="243"/>
                          </a:xfrm>
                          <a:custGeom>
                            <a:avLst/>
                            <a:gdLst>
                              <a:gd name="T0" fmla="*/ 0 w 1"/>
                              <a:gd name="T1" fmla="*/ 0 h 243"/>
                              <a:gd name="T2" fmla="*/ 0 w 1"/>
                              <a:gd name="T3" fmla="*/ 242 h 243"/>
                            </a:gdLst>
                            <a:ahLst/>
                            <a:cxnLst>
                              <a:cxn ang="0">
                                <a:pos x="T0" y="T1"/>
                              </a:cxn>
                              <a:cxn ang="0">
                                <a:pos x="T2" y="T3"/>
                              </a:cxn>
                            </a:cxnLst>
                            <a:rect l="0" t="0" r="r" b="b"/>
                            <a:pathLst>
                              <a:path w="1" h="243">
                                <a:moveTo>
                                  <a:pt x="0" y="0"/>
                                </a:moveTo>
                                <a:lnTo>
                                  <a:pt x="0" y="242"/>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615682" name="Freeform 45"/>
                        <wps:cNvSpPr>
                          <a:spLocks/>
                        </wps:cNvSpPr>
                        <wps:spPr bwMode="auto">
                          <a:xfrm>
                            <a:off x="3811" y="1031"/>
                            <a:ext cx="1" cy="142"/>
                          </a:xfrm>
                          <a:custGeom>
                            <a:avLst/>
                            <a:gdLst>
                              <a:gd name="T0" fmla="*/ 0 w 1"/>
                              <a:gd name="T1" fmla="*/ 0 h 142"/>
                              <a:gd name="T2" fmla="*/ 0 w 1"/>
                              <a:gd name="T3" fmla="*/ 141 h 142"/>
                            </a:gdLst>
                            <a:ahLst/>
                            <a:cxnLst>
                              <a:cxn ang="0">
                                <a:pos x="T0" y="T1"/>
                              </a:cxn>
                              <a:cxn ang="0">
                                <a:pos x="T2" y="T3"/>
                              </a:cxn>
                            </a:cxnLst>
                            <a:rect l="0" t="0" r="r" b="b"/>
                            <a:pathLst>
                              <a:path w="1" h="142">
                                <a:moveTo>
                                  <a:pt x="0" y="0"/>
                                </a:moveTo>
                                <a:lnTo>
                                  <a:pt x="0" y="141"/>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844698" name="Freeform 46"/>
                        <wps:cNvSpPr>
                          <a:spLocks/>
                        </wps:cNvSpPr>
                        <wps:spPr bwMode="auto">
                          <a:xfrm>
                            <a:off x="4569" y="1024"/>
                            <a:ext cx="1" cy="130"/>
                          </a:xfrm>
                          <a:custGeom>
                            <a:avLst/>
                            <a:gdLst>
                              <a:gd name="T0" fmla="*/ 0 w 1"/>
                              <a:gd name="T1" fmla="*/ 0 h 130"/>
                              <a:gd name="T2" fmla="*/ 0 w 1"/>
                              <a:gd name="T3" fmla="*/ 129 h 130"/>
                            </a:gdLst>
                            <a:ahLst/>
                            <a:cxnLst>
                              <a:cxn ang="0">
                                <a:pos x="T0" y="T1"/>
                              </a:cxn>
                              <a:cxn ang="0">
                                <a:pos x="T2" y="T3"/>
                              </a:cxn>
                            </a:cxnLst>
                            <a:rect l="0" t="0" r="r" b="b"/>
                            <a:pathLst>
                              <a:path w="1" h="130">
                                <a:moveTo>
                                  <a:pt x="0" y="0"/>
                                </a:moveTo>
                                <a:lnTo>
                                  <a:pt x="0" y="129"/>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6691119" name="Freeform 47"/>
                        <wps:cNvSpPr>
                          <a:spLocks/>
                        </wps:cNvSpPr>
                        <wps:spPr bwMode="auto">
                          <a:xfrm>
                            <a:off x="5326" y="911"/>
                            <a:ext cx="1" cy="195"/>
                          </a:xfrm>
                          <a:custGeom>
                            <a:avLst/>
                            <a:gdLst>
                              <a:gd name="T0" fmla="*/ 0 w 1"/>
                              <a:gd name="T1" fmla="*/ 0 h 195"/>
                              <a:gd name="T2" fmla="*/ 0 w 1"/>
                              <a:gd name="T3" fmla="*/ 194 h 195"/>
                            </a:gdLst>
                            <a:ahLst/>
                            <a:cxnLst>
                              <a:cxn ang="0">
                                <a:pos x="T0" y="T1"/>
                              </a:cxn>
                              <a:cxn ang="0">
                                <a:pos x="T2" y="T3"/>
                              </a:cxn>
                            </a:cxnLst>
                            <a:rect l="0" t="0" r="r" b="b"/>
                            <a:pathLst>
                              <a:path w="1" h="195">
                                <a:moveTo>
                                  <a:pt x="0" y="0"/>
                                </a:moveTo>
                                <a:lnTo>
                                  <a:pt x="0" y="194"/>
                                </a:lnTo>
                              </a:path>
                            </a:pathLst>
                          </a:custGeom>
                          <a:noFill/>
                          <a:ln w="25400">
                            <a:solidFill>
                              <a:srgbClr val="F7941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035875" name="Freeform 48"/>
                        <wps:cNvSpPr>
                          <a:spLocks/>
                        </wps:cNvSpPr>
                        <wps:spPr bwMode="auto">
                          <a:xfrm>
                            <a:off x="403" y="609"/>
                            <a:ext cx="1" cy="2742"/>
                          </a:xfrm>
                          <a:custGeom>
                            <a:avLst/>
                            <a:gdLst>
                              <a:gd name="T0" fmla="*/ 0 w 1"/>
                              <a:gd name="T1" fmla="*/ 2741 h 2742"/>
                              <a:gd name="T2" fmla="*/ 0 w 1"/>
                              <a:gd name="T3" fmla="*/ 0 h 2742"/>
                            </a:gdLst>
                            <a:ahLst/>
                            <a:cxnLst>
                              <a:cxn ang="0">
                                <a:pos x="T0" y="T1"/>
                              </a:cxn>
                              <a:cxn ang="0">
                                <a:pos x="T2" y="T3"/>
                              </a:cxn>
                            </a:cxnLst>
                            <a:rect l="0" t="0" r="r" b="b"/>
                            <a:pathLst>
                              <a:path w="1" h="2742">
                                <a:moveTo>
                                  <a:pt x="0" y="2741"/>
                                </a:moveTo>
                                <a:lnTo>
                                  <a:pt x="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814526" name="Freeform 49"/>
                        <wps:cNvSpPr>
                          <a:spLocks/>
                        </wps:cNvSpPr>
                        <wps:spPr bwMode="auto">
                          <a:xfrm>
                            <a:off x="5703" y="609"/>
                            <a:ext cx="1" cy="2742"/>
                          </a:xfrm>
                          <a:custGeom>
                            <a:avLst/>
                            <a:gdLst>
                              <a:gd name="T0" fmla="*/ 0 w 1"/>
                              <a:gd name="T1" fmla="*/ 2741 h 2742"/>
                              <a:gd name="T2" fmla="*/ 0 w 1"/>
                              <a:gd name="T3" fmla="*/ 0 h 2742"/>
                            </a:gdLst>
                            <a:ahLst/>
                            <a:cxnLst>
                              <a:cxn ang="0">
                                <a:pos x="T0" y="T1"/>
                              </a:cxn>
                              <a:cxn ang="0">
                                <a:pos x="T2" y="T3"/>
                              </a:cxn>
                            </a:cxnLst>
                            <a:rect l="0" t="0" r="r" b="b"/>
                            <a:pathLst>
                              <a:path w="1" h="2742">
                                <a:moveTo>
                                  <a:pt x="0" y="2741"/>
                                </a:moveTo>
                                <a:lnTo>
                                  <a:pt x="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72810756" name="Group 50"/>
                        <wpg:cNvGrpSpPr>
                          <a:grpSpLocks/>
                        </wpg:cNvGrpSpPr>
                        <wpg:grpSpPr bwMode="auto">
                          <a:xfrm>
                            <a:off x="352" y="609"/>
                            <a:ext cx="52" cy="2742"/>
                            <a:chOff x="352" y="609"/>
                            <a:chExt cx="52" cy="2742"/>
                          </a:xfrm>
                        </wpg:grpSpPr>
                        <wps:wsp>
                          <wps:cNvPr id="438647388" name="Freeform 51"/>
                          <wps:cNvSpPr>
                            <a:spLocks/>
                          </wps:cNvSpPr>
                          <wps:spPr bwMode="auto">
                            <a:xfrm>
                              <a:off x="352" y="609"/>
                              <a:ext cx="52" cy="2742"/>
                            </a:xfrm>
                            <a:custGeom>
                              <a:avLst/>
                              <a:gdLst>
                                <a:gd name="T0" fmla="*/ 0 w 52"/>
                                <a:gd name="T1" fmla="*/ 0 h 2742"/>
                                <a:gd name="T2" fmla="*/ 51 w 52"/>
                                <a:gd name="T3" fmla="*/ 0 h 2742"/>
                              </a:gdLst>
                              <a:ahLst/>
                              <a:cxnLst>
                                <a:cxn ang="0">
                                  <a:pos x="T0" y="T1"/>
                                </a:cxn>
                                <a:cxn ang="0">
                                  <a:pos x="T2" y="T3"/>
                                </a:cxn>
                              </a:cxnLst>
                              <a:rect l="0" t="0" r="r" b="b"/>
                              <a:pathLst>
                                <a:path w="52" h="2742">
                                  <a:moveTo>
                                    <a:pt x="0" y="0"/>
                                  </a:moveTo>
                                  <a:lnTo>
                                    <a:pt x="51" y="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00365380" name="Freeform 52"/>
                          <wps:cNvSpPr>
                            <a:spLocks/>
                          </wps:cNvSpPr>
                          <wps:spPr bwMode="auto">
                            <a:xfrm>
                              <a:off x="352" y="609"/>
                              <a:ext cx="52" cy="2742"/>
                            </a:xfrm>
                            <a:custGeom>
                              <a:avLst/>
                              <a:gdLst>
                                <a:gd name="T0" fmla="*/ 0 w 52"/>
                                <a:gd name="T1" fmla="*/ 390 h 2742"/>
                                <a:gd name="T2" fmla="*/ 51 w 52"/>
                                <a:gd name="T3" fmla="*/ 390 h 2742"/>
                              </a:gdLst>
                              <a:ahLst/>
                              <a:cxnLst>
                                <a:cxn ang="0">
                                  <a:pos x="T0" y="T1"/>
                                </a:cxn>
                                <a:cxn ang="0">
                                  <a:pos x="T2" y="T3"/>
                                </a:cxn>
                              </a:cxnLst>
                              <a:rect l="0" t="0" r="r" b="b"/>
                              <a:pathLst>
                                <a:path w="52" h="2742">
                                  <a:moveTo>
                                    <a:pt x="0" y="390"/>
                                  </a:moveTo>
                                  <a:lnTo>
                                    <a:pt x="51" y="390"/>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7762159" name="Freeform 53"/>
                          <wps:cNvSpPr>
                            <a:spLocks/>
                          </wps:cNvSpPr>
                          <wps:spPr bwMode="auto">
                            <a:xfrm>
                              <a:off x="352" y="609"/>
                              <a:ext cx="52" cy="2742"/>
                            </a:xfrm>
                            <a:custGeom>
                              <a:avLst/>
                              <a:gdLst>
                                <a:gd name="T0" fmla="*/ 0 w 52"/>
                                <a:gd name="T1" fmla="*/ 783 h 2742"/>
                                <a:gd name="T2" fmla="*/ 51 w 52"/>
                                <a:gd name="T3" fmla="*/ 783 h 2742"/>
                              </a:gdLst>
                              <a:ahLst/>
                              <a:cxnLst>
                                <a:cxn ang="0">
                                  <a:pos x="T0" y="T1"/>
                                </a:cxn>
                                <a:cxn ang="0">
                                  <a:pos x="T2" y="T3"/>
                                </a:cxn>
                              </a:cxnLst>
                              <a:rect l="0" t="0" r="r" b="b"/>
                              <a:pathLst>
                                <a:path w="52" h="2742">
                                  <a:moveTo>
                                    <a:pt x="0" y="783"/>
                                  </a:moveTo>
                                  <a:lnTo>
                                    <a:pt x="51" y="783"/>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668620" name="Freeform 54"/>
                          <wps:cNvSpPr>
                            <a:spLocks/>
                          </wps:cNvSpPr>
                          <wps:spPr bwMode="auto">
                            <a:xfrm>
                              <a:off x="352" y="609"/>
                              <a:ext cx="52" cy="2742"/>
                            </a:xfrm>
                            <a:custGeom>
                              <a:avLst/>
                              <a:gdLst>
                                <a:gd name="T0" fmla="*/ 0 w 52"/>
                                <a:gd name="T1" fmla="*/ 1174 h 2742"/>
                                <a:gd name="T2" fmla="*/ 51 w 52"/>
                                <a:gd name="T3" fmla="*/ 1174 h 2742"/>
                              </a:gdLst>
                              <a:ahLst/>
                              <a:cxnLst>
                                <a:cxn ang="0">
                                  <a:pos x="T0" y="T1"/>
                                </a:cxn>
                                <a:cxn ang="0">
                                  <a:pos x="T2" y="T3"/>
                                </a:cxn>
                              </a:cxnLst>
                              <a:rect l="0" t="0" r="r" b="b"/>
                              <a:pathLst>
                                <a:path w="52" h="2742">
                                  <a:moveTo>
                                    <a:pt x="0" y="1174"/>
                                  </a:moveTo>
                                  <a:lnTo>
                                    <a:pt x="51" y="1174"/>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439972" name="Freeform 55"/>
                          <wps:cNvSpPr>
                            <a:spLocks/>
                          </wps:cNvSpPr>
                          <wps:spPr bwMode="auto">
                            <a:xfrm>
                              <a:off x="352" y="609"/>
                              <a:ext cx="52" cy="2742"/>
                            </a:xfrm>
                            <a:custGeom>
                              <a:avLst/>
                              <a:gdLst>
                                <a:gd name="T0" fmla="*/ 0 w 52"/>
                                <a:gd name="T1" fmla="*/ 1566 h 2742"/>
                                <a:gd name="T2" fmla="*/ 51 w 52"/>
                                <a:gd name="T3" fmla="*/ 1566 h 2742"/>
                              </a:gdLst>
                              <a:ahLst/>
                              <a:cxnLst>
                                <a:cxn ang="0">
                                  <a:pos x="T0" y="T1"/>
                                </a:cxn>
                                <a:cxn ang="0">
                                  <a:pos x="T2" y="T3"/>
                                </a:cxn>
                              </a:cxnLst>
                              <a:rect l="0" t="0" r="r" b="b"/>
                              <a:pathLst>
                                <a:path w="52" h="2742">
                                  <a:moveTo>
                                    <a:pt x="0" y="1566"/>
                                  </a:moveTo>
                                  <a:lnTo>
                                    <a:pt x="51" y="1566"/>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765380" name="Freeform 56"/>
                          <wps:cNvSpPr>
                            <a:spLocks/>
                          </wps:cNvSpPr>
                          <wps:spPr bwMode="auto">
                            <a:xfrm>
                              <a:off x="352" y="609"/>
                              <a:ext cx="52" cy="2742"/>
                            </a:xfrm>
                            <a:custGeom>
                              <a:avLst/>
                              <a:gdLst>
                                <a:gd name="T0" fmla="*/ 0 w 52"/>
                                <a:gd name="T1" fmla="*/ 1957 h 2742"/>
                                <a:gd name="T2" fmla="*/ 51 w 52"/>
                                <a:gd name="T3" fmla="*/ 1957 h 2742"/>
                              </a:gdLst>
                              <a:ahLst/>
                              <a:cxnLst>
                                <a:cxn ang="0">
                                  <a:pos x="T0" y="T1"/>
                                </a:cxn>
                                <a:cxn ang="0">
                                  <a:pos x="T2" y="T3"/>
                                </a:cxn>
                              </a:cxnLst>
                              <a:rect l="0" t="0" r="r" b="b"/>
                              <a:pathLst>
                                <a:path w="52" h="2742">
                                  <a:moveTo>
                                    <a:pt x="0" y="1957"/>
                                  </a:moveTo>
                                  <a:lnTo>
                                    <a:pt x="51" y="1957"/>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0579348" name="Freeform 57"/>
                          <wps:cNvSpPr>
                            <a:spLocks/>
                          </wps:cNvSpPr>
                          <wps:spPr bwMode="auto">
                            <a:xfrm>
                              <a:off x="352" y="609"/>
                              <a:ext cx="52" cy="2742"/>
                            </a:xfrm>
                            <a:custGeom>
                              <a:avLst/>
                              <a:gdLst>
                                <a:gd name="T0" fmla="*/ 0 w 52"/>
                                <a:gd name="T1" fmla="*/ 2348 h 2742"/>
                                <a:gd name="T2" fmla="*/ 51 w 52"/>
                                <a:gd name="T3" fmla="*/ 2348 h 2742"/>
                              </a:gdLst>
                              <a:ahLst/>
                              <a:cxnLst>
                                <a:cxn ang="0">
                                  <a:pos x="T0" y="T1"/>
                                </a:cxn>
                                <a:cxn ang="0">
                                  <a:pos x="T2" y="T3"/>
                                </a:cxn>
                              </a:cxnLst>
                              <a:rect l="0" t="0" r="r" b="b"/>
                              <a:pathLst>
                                <a:path w="52" h="2742">
                                  <a:moveTo>
                                    <a:pt x="0" y="2348"/>
                                  </a:moveTo>
                                  <a:lnTo>
                                    <a:pt x="51" y="23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4001636" name="Freeform 58"/>
                          <wps:cNvSpPr>
                            <a:spLocks/>
                          </wps:cNvSpPr>
                          <wps:spPr bwMode="auto">
                            <a:xfrm>
                              <a:off x="352" y="609"/>
                              <a:ext cx="52" cy="2742"/>
                            </a:xfrm>
                            <a:custGeom>
                              <a:avLst/>
                              <a:gdLst>
                                <a:gd name="T0" fmla="*/ 0 w 52"/>
                                <a:gd name="T1" fmla="*/ 2741 h 2742"/>
                                <a:gd name="T2" fmla="*/ 51 w 52"/>
                                <a:gd name="T3" fmla="*/ 2741 h 2742"/>
                              </a:gdLst>
                              <a:ahLst/>
                              <a:cxnLst>
                                <a:cxn ang="0">
                                  <a:pos x="T0" y="T1"/>
                                </a:cxn>
                                <a:cxn ang="0">
                                  <a:pos x="T2" y="T3"/>
                                </a:cxn>
                              </a:cxnLst>
                              <a:rect l="0" t="0" r="r" b="b"/>
                              <a:pathLst>
                                <a:path w="52" h="2742">
                                  <a:moveTo>
                                    <a:pt x="0" y="2741"/>
                                  </a:moveTo>
                                  <a:lnTo>
                                    <a:pt x="51" y="2741"/>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362487" name="Group 59"/>
                        <wpg:cNvGrpSpPr>
                          <a:grpSpLocks/>
                        </wpg:cNvGrpSpPr>
                        <wpg:grpSpPr bwMode="auto">
                          <a:xfrm>
                            <a:off x="403" y="3350"/>
                            <a:ext cx="5300" cy="49"/>
                            <a:chOff x="403" y="3350"/>
                            <a:chExt cx="5300" cy="49"/>
                          </a:xfrm>
                        </wpg:grpSpPr>
                        <wps:wsp>
                          <wps:cNvPr id="1152004399" name="Freeform 60"/>
                          <wps:cNvSpPr>
                            <a:spLocks/>
                          </wps:cNvSpPr>
                          <wps:spPr bwMode="auto">
                            <a:xfrm>
                              <a:off x="403" y="3350"/>
                              <a:ext cx="5300" cy="49"/>
                            </a:xfrm>
                            <a:custGeom>
                              <a:avLst/>
                              <a:gdLst>
                                <a:gd name="T0" fmla="*/ 5300 w 5300"/>
                                <a:gd name="T1" fmla="*/ 0 h 49"/>
                                <a:gd name="T2" fmla="*/ 5300 w 5300"/>
                                <a:gd name="T3" fmla="*/ 48 h 49"/>
                              </a:gdLst>
                              <a:ahLst/>
                              <a:cxnLst>
                                <a:cxn ang="0">
                                  <a:pos x="T0" y="T1"/>
                                </a:cxn>
                                <a:cxn ang="0">
                                  <a:pos x="T2" y="T3"/>
                                </a:cxn>
                              </a:cxnLst>
                              <a:rect l="0" t="0" r="r" b="b"/>
                              <a:pathLst>
                                <a:path w="5300" h="49">
                                  <a:moveTo>
                                    <a:pt x="5300" y="0"/>
                                  </a:moveTo>
                                  <a:lnTo>
                                    <a:pt x="5300"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3468152" name="Freeform 61"/>
                          <wps:cNvSpPr>
                            <a:spLocks/>
                          </wps:cNvSpPr>
                          <wps:spPr bwMode="auto">
                            <a:xfrm>
                              <a:off x="403" y="3350"/>
                              <a:ext cx="5300" cy="49"/>
                            </a:xfrm>
                            <a:custGeom>
                              <a:avLst/>
                              <a:gdLst>
                                <a:gd name="T0" fmla="*/ 4542 w 5300"/>
                                <a:gd name="T1" fmla="*/ 0 h 49"/>
                                <a:gd name="T2" fmla="*/ 4542 w 5300"/>
                                <a:gd name="T3" fmla="*/ 48 h 49"/>
                              </a:gdLst>
                              <a:ahLst/>
                              <a:cxnLst>
                                <a:cxn ang="0">
                                  <a:pos x="T0" y="T1"/>
                                </a:cxn>
                                <a:cxn ang="0">
                                  <a:pos x="T2" y="T3"/>
                                </a:cxn>
                              </a:cxnLst>
                              <a:rect l="0" t="0" r="r" b="b"/>
                              <a:pathLst>
                                <a:path w="5300" h="49">
                                  <a:moveTo>
                                    <a:pt x="4542" y="0"/>
                                  </a:moveTo>
                                  <a:lnTo>
                                    <a:pt x="4542"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0661446" name="Freeform 62"/>
                          <wps:cNvSpPr>
                            <a:spLocks/>
                          </wps:cNvSpPr>
                          <wps:spPr bwMode="auto">
                            <a:xfrm>
                              <a:off x="403" y="3350"/>
                              <a:ext cx="5300" cy="49"/>
                            </a:xfrm>
                            <a:custGeom>
                              <a:avLst/>
                              <a:gdLst>
                                <a:gd name="T0" fmla="*/ 3785 w 5300"/>
                                <a:gd name="T1" fmla="*/ 0 h 49"/>
                                <a:gd name="T2" fmla="*/ 3785 w 5300"/>
                                <a:gd name="T3" fmla="*/ 48 h 49"/>
                              </a:gdLst>
                              <a:ahLst/>
                              <a:cxnLst>
                                <a:cxn ang="0">
                                  <a:pos x="T0" y="T1"/>
                                </a:cxn>
                                <a:cxn ang="0">
                                  <a:pos x="T2" y="T3"/>
                                </a:cxn>
                              </a:cxnLst>
                              <a:rect l="0" t="0" r="r" b="b"/>
                              <a:pathLst>
                                <a:path w="5300" h="49">
                                  <a:moveTo>
                                    <a:pt x="3785" y="0"/>
                                  </a:moveTo>
                                  <a:lnTo>
                                    <a:pt x="3785"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847279" name="Freeform 63"/>
                          <wps:cNvSpPr>
                            <a:spLocks/>
                          </wps:cNvSpPr>
                          <wps:spPr bwMode="auto">
                            <a:xfrm>
                              <a:off x="403" y="3350"/>
                              <a:ext cx="5300" cy="49"/>
                            </a:xfrm>
                            <a:custGeom>
                              <a:avLst/>
                              <a:gdLst>
                                <a:gd name="T0" fmla="*/ 3028 w 5300"/>
                                <a:gd name="T1" fmla="*/ 0 h 49"/>
                                <a:gd name="T2" fmla="*/ 3028 w 5300"/>
                                <a:gd name="T3" fmla="*/ 48 h 49"/>
                              </a:gdLst>
                              <a:ahLst/>
                              <a:cxnLst>
                                <a:cxn ang="0">
                                  <a:pos x="T0" y="T1"/>
                                </a:cxn>
                                <a:cxn ang="0">
                                  <a:pos x="T2" y="T3"/>
                                </a:cxn>
                              </a:cxnLst>
                              <a:rect l="0" t="0" r="r" b="b"/>
                              <a:pathLst>
                                <a:path w="5300" h="49">
                                  <a:moveTo>
                                    <a:pt x="3028" y="0"/>
                                  </a:moveTo>
                                  <a:lnTo>
                                    <a:pt x="3028"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2663083" name="Freeform 64"/>
                          <wps:cNvSpPr>
                            <a:spLocks/>
                          </wps:cNvSpPr>
                          <wps:spPr bwMode="auto">
                            <a:xfrm>
                              <a:off x="403" y="3350"/>
                              <a:ext cx="5300" cy="49"/>
                            </a:xfrm>
                            <a:custGeom>
                              <a:avLst/>
                              <a:gdLst>
                                <a:gd name="T0" fmla="*/ 2271 w 5300"/>
                                <a:gd name="T1" fmla="*/ 0 h 49"/>
                                <a:gd name="T2" fmla="*/ 2271 w 5300"/>
                                <a:gd name="T3" fmla="*/ 48 h 49"/>
                              </a:gdLst>
                              <a:ahLst/>
                              <a:cxnLst>
                                <a:cxn ang="0">
                                  <a:pos x="T0" y="T1"/>
                                </a:cxn>
                                <a:cxn ang="0">
                                  <a:pos x="T2" y="T3"/>
                                </a:cxn>
                              </a:cxnLst>
                              <a:rect l="0" t="0" r="r" b="b"/>
                              <a:pathLst>
                                <a:path w="5300" h="49">
                                  <a:moveTo>
                                    <a:pt x="2271" y="0"/>
                                  </a:moveTo>
                                  <a:lnTo>
                                    <a:pt x="2271"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0605979" name="Freeform 65"/>
                          <wps:cNvSpPr>
                            <a:spLocks/>
                          </wps:cNvSpPr>
                          <wps:spPr bwMode="auto">
                            <a:xfrm>
                              <a:off x="403" y="3350"/>
                              <a:ext cx="5300" cy="49"/>
                            </a:xfrm>
                            <a:custGeom>
                              <a:avLst/>
                              <a:gdLst>
                                <a:gd name="T0" fmla="*/ 1514 w 5300"/>
                                <a:gd name="T1" fmla="*/ 0 h 49"/>
                                <a:gd name="T2" fmla="*/ 1514 w 5300"/>
                                <a:gd name="T3" fmla="*/ 48 h 49"/>
                              </a:gdLst>
                              <a:ahLst/>
                              <a:cxnLst>
                                <a:cxn ang="0">
                                  <a:pos x="T0" y="T1"/>
                                </a:cxn>
                                <a:cxn ang="0">
                                  <a:pos x="T2" y="T3"/>
                                </a:cxn>
                              </a:cxnLst>
                              <a:rect l="0" t="0" r="r" b="b"/>
                              <a:pathLst>
                                <a:path w="5300" h="49">
                                  <a:moveTo>
                                    <a:pt x="1514" y="0"/>
                                  </a:moveTo>
                                  <a:lnTo>
                                    <a:pt x="1514"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8187241" name="Freeform 66"/>
                          <wps:cNvSpPr>
                            <a:spLocks/>
                          </wps:cNvSpPr>
                          <wps:spPr bwMode="auto">
                            <a:xfrm>
                              <a:off x="403" y="3350"/>
                              <a:ext cx="5300" cy="49"/>
                            </a:xfrm>
                            <a:custGeom>
                              <a:avLst/>
                              <a:gdLst>
                                <a:gd name="T0" fmla="*/ 757 w 5300"/>
                                <a:gd name="T1" fmla="*/ 0 h 49"/>
                                <a:gd name="T2" fmla="*/ 757 w 5300"/>
                                <a:gd name="T3" fmla="*/ 48 h 49"/>
                              </a:gdLst>
                              <a:ahLst/>
                              <a:cxnLst>
                                <a:cxn ang="0">
                                  <a:pos x="T0" y="T1"/>
                                </a:cxn>
                                <a:cxn ang="0">
                                  <a:pos x="T2" y="T3"/>
                                </a:cxn>
                              </a:cxnLst>
                              <a:rect l="0" t="0" r="r" b="b"/>
                              <a:pathLst>
                                <a:path w="5300" h="49">
                                  <a:moveTo>
                                    <a:pt x="757" y="0"/>
                                  </a:moveTo>
                                  <a:lnTo>
                                    <a:pt x="757"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080431" name="Freeform 67"/>
                          <wps:cNvSpPr>
                            <a:spLocks/>
                          </wps:cNvSpPr>
                          <wps:spPr bwMode="auto">
                            <a:xfrm>
                              <a:off x="403" y="3350"/>
                              <a:ext cx="5300" cy="49"/>
                            </a:xfrm>
                            <a:custGeom>
                              <a:avLst/>
                              <a:gdLst>
                                <a:gd name="T0" fmla="*/ 0 w 5300"/>
                                <a:gd name="T1" fmla="*/ 0 h 49"/>
                                <a:gd name="T2" fmla="*/ 0 w 5300"/>
                                <a:gd name="T3" fmla="*/ 48 h 49"/>
                              </a:gdLst>
                              <a:ahLst/>
                              <a:cxnLst>
                                <a:cxn ang="0">
                                  <a:pos x="T0" y="T1"/>
                                </a:cxn>
                                <a:cxn ang="0">
                                  <a:pos x="T2" y="T3"/>
                                </a:cxn>
                              </a:cxnLst>
                              <a:rect l="0" t="0" r="r" b="b"/>
                              <a:pathLst>
                                <a:path w="5300" h="49">
                                  <a:moveTo>
                                    <a:pt x="0" y="0"/>
                                  </a:moveTo>
                                  <a:lnTo>
                                    <a:pt x="0" y="48"/>
                                  </a:lnTo>
                                </a:path>
                              </a:pathLst>
                            </a:custGeom>
                            <a:noFill/>
                            <a:ln w="1905">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4079664" name="Freeform 68"/>
                        <wps:cNvSpPr>
                          <a:spLocks/>
                        </wps:cNvSpPr>
                        <wps:spPr bwMode="auto">
                          <a:xfrm>
                            <a:off x="394" y="609"/>
                            <a:ext cx="5300" cy="1"/>
                          </a:xfrm>
                          <a:custGeom>
                            <a:avLst/>
                            <a:gdLst>
                              <a:gd name="T0" fmla="*/ 0 w 5300"/>
                              <a:gd name="T1" fmla="*/ 0 h 1"/>
                              <a:gd name="T2" fmla="*/ 5300 w 5300"/>
                              <a:gd name="T3" fmla="*/ 0 h 1"/>
                            </a:gdLst>
                            <a:ahLst/>
                            <a:cxnLst>
                              <a:cxn ang="0">
                                <a:pos x="T0" y="T1"/>
                              </a:cxn>
                              <a:cxn ang="0">
                                <a:pos x="T2" y="T3"/>
                              </a:cxn>
                            </a:cxnLst>
                            <a:rect l="0" t="0" r="r" b="b"/>
                            <a:pathLst>
                              <a:path w="5300" h="1">
                                <a:moveTo>
                                  <a:pt x="0" y="0"/>
                                </a:moveTo>
                                <a:lnTo>
                                  <a:pt x="530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532063" name="Freeform 69"/>
                        <wps:cNvSpPr>
                          <a:spLocks/>
                        </wps:cNvSpPr>
                        <wps:spPr bwMode="auto">
                          <a:xfrm>
                            <a:off x="403" y="3350"/>
                            <a:ext cx="5300" cy="1"/>
                          </a:xfrm>
                          <a:custGeom>
                            <a:avLst/>
                            <a:gdLst>
                              <a:gd name="T0" fmla="*/ 0 w 5300"/>
                              <a:gd name="T1" fmla="*/ 0 h 1"/>
                              <a:gd name="T2" fmla="*/ 5300 w 5300"/>
                              <a:gd name="T3" fmla="*/ 0 h 1"/>
                            </a:gdLst>
                            <a:ahLst/>
                            <a:cxnLst>
                              <a:cxn ang="0">
                                <a:pos x="T0" y="T1"/>
                              </a:cxn>
                              <a:cxn ang="0">
                                <a:pos x="T2" y="T3"/>
                              </a:cxn>
                            </a:cxnLst>
                            <a:rect l="0" t="0" r="r" b="b"/>
                            <a:pathLst>
                              <a:path w="5300" h="1">
                                <a:moveTo>
                                  <a:pt x="0" y="0"/>
                                </a:moveTo>
                                <a:lnTo>
                                  <a:pt x="5300" y="0"/>
                                </a:lnTo>
                              </a:path>
                            </a:pathLst>
                          </a:custGeom>
                          <a:noFill/>
                          <a:ln w="3810">
                            <a:solidFill>
                              <a:srgbClr val="6D6E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6302869" name="Text Box 73"/>
                        <wps:cNvSpPr txBox="1">
                          <a:spLocks noChangeArrowheads="1"/>
                        </wps:cNvSpPr>
                        <wps:spPr bwMode="auto">
                          <a:xfrm>
                            <a:off x="155" y="533"/>
                            <a:ext cx="15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5B16306C"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70</w:t>
                              </w:r>
                            </w:p>
                          </w:txbxContent>
                        </wps:txbx>
                        <wps:bodyPr rot="0" vert="horz" wrap="square" lIns="0" tIns="0" rIns="0" bIns="0" anchor="t" anchorCtr="0" upright="1">
                          <a:noAutofit/>
                        </wps:bodyPr>
                      </wps:wsp>
                      <wps:wsp>
                        <wps:cNvPr id="682748531" name="Text Box 74"/>
                        <wps:cNvSpPr txBox="1">
                          <a:spLocks noChangeArrowheads="1"/>
                        </wps:cNvSpPr>
                        <wps:spPr bwMode="auto">
                          <a:xfrm>
                            <a:off x="404" y="120"/>
                            <a:ext cx="3078"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BD0" w:rsidP="00E570DA" w:rsidRDefault="00CF0BD0" w14:paraId="49273EBF" w14:textId="77777777">
                              <w:pPr>
                                <w:pStyle w:val="Titel"/>
                                <w:kinsoku w:val="0"/>
                                <w:overflowPunct w:val="0"/>
                                <w:spacing w:line="140" w:lineRule="exact"/>
                                <w:rPr>
                                  <w:rFonts w:ascii="Calibri" w:hAnsi="Calibri" w:cs="Calibri"/>
                                  <w:color w:val="000101"/>
                                  <w:spacing w:val="-2"/>
                                  <w:sz w:val="20"/>
                                  <w:szCs w:val="20"/>
                                </w:rPr>
                              </w:pPr>
                            </w:p>
                            <w:p w:rsidRPr="00CF0BD0" w:rsidR="00E570DA" w:rsidP="00E570DA" w:rsidRDefault="00E570DA" w14:paraId="7D4C7BD8" w14:textId="4BD86F00">
                              <w:pPr>
                                <w:pStyle w:val="Titel"/>
                                <w:kinsoku w:val="0"/>
                                <w:overflowPunct w:val="0"/>
                                <w:spacing w:line="140" w:lineRule="exact"/>
                                <w:rPr>
                                  <w:rFonts w:ascii="Calibri" w:hAnsi="Calibri" w:cs="Calibri"/>
                                  <w:color w:val="000101"/>
                                  <w:spacing w:val="-2"/>
                                  <w:sz w:val="20"/>
                                  <w:szCs w:val="20"/>
                                </w:rPr>
                              </w:pPr>
                              <w:r w:rsidRPr="00CF0BD0">
                                <w:rPr>
                                  <w:rFonts w:ascii="Calibri" w:hAnsi="Calibri" w:cs="Calibri"/>
                                  <w:color w:val="000101"/>
                                  <w:spacing w:val="-2"/>
                                  <w:sz w:val="20"/>
                                  <w:szCs w:val="20"/>
                                </w:rPr>
                                <w:t>Marginale</w:t>
                              </w:r>
                              <w:r w:rsidRPr="00CF0BD0">
                                <w:rPr>
                                  <w:rFonts w:ascii="Calibri" w:hAnsi="Calibri" w:cs="Calibri"/>
                                  <w:color w:val="000101"/>
                                  <w:spacing w:val="-4"/>
                                  <w:sz w:val="20"/>
                                  <w:szCs w:val="20"/>
                                </w:rPr>
                                <w:t xml:space="preserve"> </w:t>
                              </w:r>
                              <w:r w:rsidRPr="00CF0BD0">
                                <w:rPr>
                                  <w:rFonts w:ascii="Calibri" w:hAnsi="Calibri" w:cs="Calibri"/>
                                  <w:color w:val="000101"/>
                                  <w:spacing w:val="-2"/>
                                  <w:sz w:val="20"/>
                                  <w:szCs w:val="20"/>
                                </w:rPr>
                                <w:t>druk</w:t>
                              </w:r>
                              <w:r w:rsidRPr="00CF0BD0">
                                <w:rPr>
                                  <w:rFonts w:ascii="Calibri" w:hAnsi="Calibri" w:cs="Calibri"/>
                                  <w:color w:val="000101"/>
                                  <w:spacing w:val="-5"/>
                                  <w:sz w:val="20"/>
                                  <w:szCs w:val="20"/>
                                </w:rPr>
                                <w:t xml:space="preserve"> </w:t>
                              </w:r>
                              <w:r w:rsidRPr="00CF0BD0">
                                <w:rPr>
                                  <w:rFonts w:ascii="Calibri" w:hAnsi="Calibri" w:cs="Calibri"/>
                                  <w:color w:val="000101"/>
                                  <w:spacing w:val="-2"/>
                                  <w:sz w:val="20"/>
                                  <w:szCs w:val="20"/>
                                </w:rPr>
                                <w:t>in</w:t>
                              </w:r>
                              <w:r w:rsidRPr="00CF0BD0">
                                <w:rPr>
                                  <w:rFonts w:ascii="Calibri" w:hAnsi="Calibri" w:cs="Calibri"/>
                                  <w:color w:val="000101"/>
                                  <w:spacing w:val="-6"/>
                                  <w:sz w:val="20"/>
                                  <w:szCs w:val="20"/>
                                </w:rPr>
                                <w:t xml:space="preserve"> </w:t>
                              </w:r>
                              <w:r w:rsidRPr="00CF0BD0">
                                <w:rPr>
                                  <w:rFonts w:ascii="Calibri" w:hAnsi="Calibri" w:cs="Calibri"/>
                                  <w:color w:val="000101"/>
                                  <w:spacing w:val="-2"/>
                                  <w:sz w:val="20"/>
                                  <w:szCs w:val="20"/>
                                </w:rPr>
                                <w:t>procenten</w:t>
                              </w:r>
                            </w:p>
                          </w:txbxContent>
                        </wps:txbx>
                        <wps:bodyPr rot="0" vert="horz" wrap="square" lIns="0" tIns="0" rIns="0" bIns="0" anchor="t" anchorCtr="0" upright="1">
                          <a:noAutofit/>
                        </wps:bodyPr>
                      </wps:wsp>
                      <wps:wsp>
                        <wps:cNvPr id="344122244" name="Text Box 75"/>
                        <wps:cNvSpPr txBox="1">
                          <a:spLocks noChangeArrowheads="1"/>
                        </wps:cNvSpPr>
                        <wps:spPr bwMode="auto">
                          <a:xfrm>
                            <a:off x="147" y="924"/>
                            <a:ext cx="165" cy="2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7A37FAC9" w14:textId="77777777">
                              <w:pPr>
                                <w:pStyle w:val="Titel"/>
                                <w:kinsoku w:val="0"/>
                                <w:overflowPunct w:val="0"/>
                                <w:spacing w:line="145" w:lineRule="exact"/>
                                <w:ind w:left="2"/>
                                <w:rPr>
                                  <w:rFonts w:ascii="Calibri" w:hAnsi="Calibri" w:cs="Calibri"/>
                                  <w:color w:val="000101"/>
                                  <w:spacing w:val="-6"/>
                                  <w:sz w:val="14"/>
                                  <w:szCs w:val="14"/>
                                </w:rPr>
                              </w:pPr>
                              <w:r>
                                <w:rPr>
                                  <w:rFonts w:ascii="Calibri" w:hAnsi="Calibri" w:cs="Calibri"/>
                                  <w:color w:val="000101"/>
                                  <w:spacing w:val="-6"/>
                                  <w:sz w:val="14"/>
                                  <w:szCs w:val="14"/>
                                </w:rPr>
                                <w:t>60</w:t>
                              </w:r>
                            </w:p>
                            <w:p w:rsidR="00E570DA" w:rsidP="00E570DA" w:rsidRDefault="00E570DA" w14:paraId="509CF1D2" w14:textId="77777777">
                              <w:pPr>
                                <w:pStyle w:val="Titel"/>
                                <w:kinsoku w:val="0"/>
                                <w:overflowPunct w:val="0"/>
                                <w:spacing w:before="49"/>
                                <w:rPr>
                                  <w:rFonts w:ascii="Calibri" w:hAnsi="Calibri" w:cs="Calibri"/>
                                  <w:sz w:val="14"/>
                                  <w:szCs w:val="14"/>
                                </w:rPr>
                              </w:pPr>
                            </w:p>
                            <w:p w:rsidR="00E570DA" w:rsidP="00E570DA" w:rsidRDefault="00E570DA" w14:paraId="2FF5E86C"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50</w:t>
                              </w:r>
                            </w:p>
                            <w:p w:rsidR="00E570DA" w:rsidP="00E570DA" w:rsidRDefault="00E570DA" w14:paraId="07E236A1" w14:textId="77777777">
                              <w:pPr>
                                <w:pStyle w:val="Titel"/>
                                <w:kinsoku w:val="0"/>
                                <w:overflowPunct w:val="0"/>
                                <w:spacing w:before="50"/>
                                <w:rPr>
                                  <w:rFonts w:ascii="Calibri" w:hAnsi="Calibri" w:cs="Calibri"/>
                                  <w:sz w:val="14"/>
                                  <w:szCs w:val="14"/>
                                </w:rPr>
                              </w:pPr>
                            </w:p>
                            <w:p w:rsidR="00E570DA" w:rsidP="00E570DA" w:rsidRDefault="00E570DA" w14:paraId="0C56653B" w14:textId="77777777">
                              <w:pPr>
                                <w:pStyle w:val="Titel"/>
                                <w:kinsoku w:val="0"/>
                                <w:overflowPunct w:val="0"/>
                                <w:rPr>
                                  <w:rFonts w:ascii="Calibri" w:hAnsi="Calibri" w:cs="Calibri"/>
                                  <w:color w:val="000101"/>
                                  <w:spacing w:val="-6"/>
                                  <w:sz w:val="14"/>
                                  <w:szCs w:val="14"/>
                                </w:rPr>
                              </w:pPr>
                              <w:r>
                                <w:rPr>
                                  <w:rFonts w:ascii="Calibri" w:hAnsi="Calibri" w:cs="Calibri"/>
                                  <w:color w:val="000101"/>
                                  <w:spacing w:val="-6"/>
                                  <w:sz w:val="14"/>
                                  <w:szCs w:val="14"/>
                                </w:rPr>
                                <w:t>40</w:t>
                              </w:r>
                            </w:p>
                            <w:p w:rsidR="00E570DA" w:rsidP="00E570DA" w:rsidRDefault="00E570DA" w14:paraId="69763863" w14:textId="77777777">
                              <w:pPr>
                                <w:pStyle w:val="Titel"/>
                                <w:kinsoku w:val="0"/>
                                <w:overflowPunct w:val="0"/>
                                <w:spacing w:before="50"/>
                                <w:rPr>
                                  <w:rFonts w:ascii="Calibri" w:hAnsi="Calibri" w:cs="Calibri"/>
                                  <w:sz w:val="14"/>
                                  <w:szCs w:val="14"/>
                                </w:rPr>
                              </w:pPr>
                            </w:p>
                            <w:p w:rsidR="00E570DA" w:rsidP="00E570DA" w:rsidRDefault="00E570DA" w14:paraId="775E1164"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30</w:t>
                              </w:r>
                            </w:p>
                            <w:p w:rsidR="00E570DA" w:rsidP="00E570DA" w:rsidRDefault="00E570DA" w14:paraId="6ECE2AF4" w14:textId="77777777">
                              <w:pPr>
                                <w:pStyle w:val="Titel"/>
                                <w:kinsoku w:val="0"/>
                                <w:overflowPunct w:val="0"/>
                                <w:spacing w:before="49"/>
                                <w:rPr>
                                  <w:rFonts w:ascii="Calibri" w:hAnsi="Calibri" w:cs="Calibri"/>
                                  <w:sz w:val="14"/>
                                  <w:szCs w:val="14"/>
                                </w:rPr>
                              </w:pPr>
                            </w:p>
                            <w:p w:rsidR="00E570DA" w:rsidP="00E570DA" w:rsidRDefault="00E570DA" w14:paraId="7652B5C5" w14:textId="77777777">
                              <w:pPr>
                                <w:pStyle w:val="Titel"/>
                                <w:kinsoku w:val="0"/>
                                <w:overflowPunct w:val="0"/>
                                <w:spacing w:before="1"/>
                                <w:ind w:left="5"/>
                                <w:rPr>
                                  <w:rFonts w:ascii="Calibri" w:hAnsi="Calibri" w:cs="Calibri"/>
                                  <w:color w:val="000101"/>
                                  <w:spacing w:val="-6"/>
                                  <w:sz w:val="14"/>
                                  <w:szCs w:val="14"/>
                                </w:rPr>
                              </w:pPr>
                              <w:r>
                                <w:rPr>
                                  <w:rFonts w:ascii="Calibri" w:hAnsi="Calibri" w:cs="Calibri"/>
                                  <w:color w:val="000101"/>
                                  <w:spacing w:val="-6"/>
                                  <w:sz w:val="14"/>
                                  <w:szCs w:val="14"/>
                                </w:rPr>
                                <w:t>20</w:t>
                              </w:r>
                            </w:p>
                            <w:p w:rsidR="00E570DA" w:rsidP="00E570DA" w:rsidRDefault="00E570DA" w14:paraId="5E142C64" w14:textId="77777777">
                              <w:pPr>
                                <w:pStyle w:val="Titel"/>
                                <w:kinsoku w:val="0"/>
                                <w:overflowPunct w:val="0"/>
                                <w:spacing w:before="49"/>
                                <w:rPr>
                                  <w:rFonts w:ascii="Calibri" w:hAnsi="Calibri" w:cs="Calibri"/>
                                  <w:sz w:val="14"/>
                                  <w:szCs w:val="14"/>
                                </w:rPr>
                              </w:pPr>
                            </w:p>
                            <w:p w:rsidR="00E570DA" w:rsidP="00E570DA" w:rsidRDefault="00E570DA" w14:paraId="46F7F2D6" w14:textId="77777777">
                              <w:pPr>
                                <w:pStyle w:val="Titel"/>
                                <w:kinsoku w:val="0"/>
                                <w:overflowPunct w:val="0"/>
                                <w:ind w:left="26"/>
                                <w:rPr>
                                  <w:rFonts w:ascii="Calibri" w:hAnsi="Calibri" w:cs="Calibri"/>
                                  <w:color w:val="000101"/>
                                  <w:spacing w:val="-8"/>
                                  <w:sz w:val="14"/>
                                  <w:szCs w:val="14"/>
                                </w:rPr>
                              </w:pPr>
                              <w:r>
                                <w:rPr>
                                  <w:rFonts w:ascii="Calibri" w:hAnsi="Calibri" w:cs="Calibri"/>
                                  <w:color w:val="000101"/>
                                  <w:spacing w:val="-8"/>
                                  <w:sz w:val="14"/>
                                  <w:szCs w:val="14"/>
                                </w:rPr>
                                <w:t>10</w:t>
                              </w:r>
                            </w:p>
                            <w:p w:rsidR="00E570DA" w:rsidP="00E570DA" w:rsidRDefault="00E570DA" w14:paraId="312BD4E8" w14:textId="77777777">
                              <w:pPr>
                                <w:pStyle w:val="Titel"/>
                                <w:kinsoku w:val="0"/>
                                <w:overflowPunct w:val="0"/>
                                <w:spacing w:before="50"/>
                                <w:rPr>
                                  <w:rFonts w:ascii="Calibri" w:hAnsi="Calibri" w:cs="Calibri"/>
                                  <w:sz w:val="14"/>
                                  <w:szCs w:val="14"/>
                                </w:rPr>
                              </w:pPr>
                            </w:p>
                            <w:p w:rsidR="00E570DA" w:rsidP="00E570DA" w:rsidRDefault="00E570DA" w14:paraId="7993A7F6" w14:textId="77777777">
                              <w:pPr>
                                <w:pStyle w:val="Titel"/>
                                <w:kinsoku w:val="0"/>
                                <w:overflowPunct w:val="0"/>
                                <w:spacing w:line="165" w:lineRule="exact"/>
                                <w:ind w:left="69"/>
                                <w:rPr>
                                  <w:rFonts w:ascii="Calibri" w:hAnsi="Calibri" w:cs="Calibri"/>
                                  <w:color w:val="000101"/>
                                  <w:spacing w:val="-10"/>
                                  <w:w w:val="105"/>
                                  <w:sz w:val="14"/>
                                  <w:szCs w:val="14"/>
                                </w:rPr>
                              </w:pPr>
                              <w:r>
                                <w:rPr>
                                  <w:rFonts w:ascii="Calibri" w:hAnsi="Calibri" w:cs="Calibri"/>
                                  <w:color w:val="000101"/>
                                  <w:spacing w:val="-10"/>
                                  <w:w w:val="105"/>
                                  <w:sz w:val="14"/>
                                  <w:szCs w:val="14"/>
                                </w:rPr>
                                <w:t>0</w:t>
                              </w:r>
                            </w:p>
                          </w:txbxContent>
                        </wps:txbx>
                        <wps:bodyPr rot="0" vert="horz" wrap="square" lIns="0" tIns="0" rIns="0" bIns="0" anchor="t" anchorCtr="0" upright="1">
                          <a:noAutofit/>
                        </wps:bodyPr>
                      </wps:wsp>
                      <wps:wsp>
                        <wps:cNvPr id="419658876" name="Text Box 76"/>
                        <wps:cNvSpPr txBox="1">
                          <a:spLocks noChangeArrowheads="1"/>
                        </wps:cNvSpPr>
                        <wps:spPr bwMode="auto">
                          <a:xfrm>
                            <a:off x="655" y="3400"/>
                            <a:ext cx="27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309F86D9"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2001</w:t>
                              </w:r>
                            </w:p>
                          </w:txbxContent>
                        </wps:txbx>
                        <wps:bodyPr rot="0" vert="horz" wrap="square" lIns="0" tIns="0" rIns="0" bIns="0" anchor="t" anchorCtr="0" upright="1">
                          <a:noAutofit/>
                        </wps:bodyPr>
                      </wps:wsp>
                      <wps:wsp>
                        <wps:cNvPr id="523232458" name="Text Box 77"/>
                        <wps:cNvSpPr txBox="1">
                          <a:spLocks noChangeArrowheads="1"/>
                        </wps:cNvSpPr>
                        <wps:spPr bwMode="auto">
                          <a:xfrm>
                            <a:off x="1403" y="3400"/>
                            <a:ext cx="29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7304FDAF"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2007</w:t>
                              </w:r>
                            </w:p>
                          </w:txbxContent>
                        </wps:txbx>
                        <wps:bodyPr rot="0" vert="horz" wrap="square" lIns="0" tIns="0" rIns="0" bIns="0" anchor="t" anchorCtr="0" upright="1">
                          <a:noAutofit/>
                        </wps:bodyPr>
                      </wps:wsp>
                      <wps:wsp>
                        <wps:cNvPr id="355673597" name="Text Box 78"/>
                        <wps:cNvSpPr txBox="1">
                          <a:spLocks noChangeArrowheads="1"/>
                        </wps:cNvSpPr>
                        <wps:spPr bwMode="auto">
                          <a:xfrm>
                            <a:off x="2185" y="3400"/>
                            <a:ext cx="24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21850E06" w14:textId="77777777">
                              <w:pPr>
                                <w:pStyle w:val="Titel"/>
                                <w:kinsoku w:val="0"/>
                                <w:overflowPunct w:val="0"/>
                                <w:spacing w:line="140" w:lineRule="exact"/>
                                <w:rPr>
                                  <w:rFonts w:ascii="Calibri" w:hAnsi="Calibri" w:cs="Calibri"/>
                                  <w:color w:val="000101"/>
                                  <w:spacing w:val="-6"/>
                                  <w:w w:val="90"/>
                                  <w:sz w:val="14"/>
                                  <w:szCs w:val="14"/>
                                </w:rPr>
                              </w:pPr>
                              <w:r>
                                <w:rPr>
                                  <w:rFonts w:ascii="Calibri" w:hAnsi="Calibri" w:cs="Calibri"/>
                                  <w:color w:val="000101"/>
                                  <w:spacing w:val="-6"/>
                                  <w:w w:val="90"/>
                                  <w:sz w:val="14"/>
                                  <w:szCs w:val="14"/>
                                </w:rPr>
                                <w:t>2011</w:t>
                              </w:r>
                            </w:p>
                          </w:txbxContent>
                        </wps:txbx>
                        <wps:bodyPr rot="0" vert="horz" wrap="square" lIns="0" tIns="0" rIns="0" bIns="0" anchor="t" anchorCtr="0" upright="1">
                          <a:noAutofit/>
                        </wps:bodyPr>
                      </wps:wsp>
                      <wps:wsp>
                        <wps:cNvPr id="1922465436" name="Text Box 79"/>
                        <wps:cNvSpPr txBox="1">
                          <a:spLocks noChangeArrowheads="1"/>
                        </wps:cNvSpPr>
                        <wps:spPr bwMode="auto">
                          <a:xfrm>
                            <a:off x="2930" y="3400"/>
                            <a:ext cx="267"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0877C1F1"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2019</w:t>
                              </w:r>
                            </w:p>
                          </w:txbxContent>
                        </wps:txbx>
                        <wps:bodyPr rot="0" vert="horz" wrap="square" lIns="0" tIns="0" rIns="0" bIns="0" anchor="t" anchorCtr="0" upright="1">
                          <a:noAutofit/>
                        </wps:bodyPr>
                      </wps:wsp>
                      <wps:wsp>
                        <wps:cNvPr id="1566424459" name="Text Box 80"/>
                        <wps:cNvSpPr txBox="1">
                          <a:spLocks noChangeArrowheads="1"/>
                        </wps:cNvSpPr>
                        <wps:spPr bwMode="auto">
                          <a:xfrm>
                            <a:off x="3689" y="3400"/>
                            <a:ext cx="264"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7557F225"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2021</w:t>
                              </w:r>
                            </w:p>
                          </w:txbxContent>
                        </wps:txbx>
                        <wps:bodyPr rot="0" vert="horz" wrap="square" lIns="0" tIns="0" rIns="0" bIns="0" anchor="t" anchorCtr="0" upright="1">
                          <a:noAutofit/>
                        </wps:bodyPr>
                      </wps:wsp>
                      <wps:wsp>
                        <wps:cNvPr id="1964902911" name="Text Box 81"/>
                        <wps:cNvSpPr txBox="1">
                          <a:spLocks noChangeArrowheads="1"/>
                        </wps:cNvSpPr>
                        <wps:spPr bwMode="auto">
                          <a:xfrm>
                            <a:off x="4436" y="3400"/>
                            <a:ext cx="285"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49F16D1A"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2022</w:t>
                              </w:r>
                            </w:p>
                          </w:txbxContent>
                        </wps:txbx>
                        <wps:bodyPr rot="0" vert="horz" wrap="square" lIns="0" tIns="0" rIns="0" bIns="0" anchor="t" anchorCtr="0" upright="1">
                          <a:noAutofit/>
                        </wps:bodyPr>
                      </wps:wsp>
                      <wps:wsp>
                        <wps:cNvPr id="1141368312" name="Text Box 82"/>
                        <wps:cNvSpPr txBox="1">
                          <a:spLocks noChangeArrowheads="1"/>
                        </wps:cNvSpPr>
                        <wps:spPr bwMode="auto">
                          <a:xfrm>
                            <a:off x="5195" y="3400"/>
                            <a:ext cx="283"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4DF35B6E"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2023</w:t>
                              </w:r>
                            </w:p>
                          </w:txbxContent>
                        </wps:txbx>
                        <wps:bodyPr rot="0" vert="horz" wrap="square" lIns="0" tIns="0" rIns="0" bIns="0" anchor="t" anchorCtr="0" upright="1">
                          <a:noAutofit/>
                        </wps:bodyPr>
                      </wps:wsp>
                      <wps:wsp>
                        <wps:cNvPr id="2125995831" name="Text Box 83"/>
                        <wps:cNvSpPr txBox="1">
                          <a:spLocks noChangeArrowheads="1"/>
                        </wps:cNvSpPr>
                        <wps:spPr bwMode="auto">
                          <a:xfrm>
                            <a:off x="128" y="3643"/>
                            <a:ext cx="5651" cy="4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0DA" w:rsidP="00E570DA" w:rsidRDefault="00E570DA" w14:paraId="0C0774C3" w14:textId="77777777">
                              <w:pPr>
                                <w:pStyle w:val="Titel"/>
                                <w:kinsoku w:val="0"/>
                                <w:overflowPunct w:val="0"/>
                                <w:spacing w:line="137" w:lineRule="exact"/>
                                <w:rPr>
                                  <w:rFonts w:ascii="Arial Narrow" w:hAnsi="Arial Narrow" w:cs="Arial Narrow"/>
                                  <w:i/>
                                  <w:iCs/>
                                  <w:color w:val="000000"/>
                                  <w:w w:val="105"/>
                                  <w:sz w:val="14"/>
                                  <w:szCs w:val="14"/>
                                </w:rPr>
                              </w:pPr>
                              <w:r>
                                <w:rPr>
                                  <w:rFonts w:ascii="Arial Narrow" w:hAnsi="Arial Narrow" w:cs="Arial Narrow"/>
                                  <w:i/>
                                  <w:iCs/>
                                  <w:w w:val="105"/>
                                  <w:sz w:val="14"/>
                                  <w:szCs w:val="14"/>
                                </w:rPr>
                                <w:t xml:space="preserve">Noot: </w:t>
                              </w:r>
                              <w:r>
                                <w:rPr>
                                  <w:rFonts w:ascii="Arial Narrow" w:hAnsi="Arial Narrow" w:cs="Arial Narrow"/>
                                  <w:i/>
                                  <w:iCs/>
                                  <w:color w:val="00AEEF"/>
                                  <w:w w:val="105"/>
                                  <w:sz w:val="14"/>
                                  <w:szCs w:val="14"/>
                                </w:rPr>
                                <w:t xml:space="preserve">Blauwe lijn </w:t>
                              </w:r>
                              <w:r>
                                <w:rPr>
                                  <w:rFonts w:ascii="Arial Narrow" w:hAnsi="Arial Narrow" w:cs="Arial Narrow"/>
                                  <w:i/>
                                  <w:iCs/>
                                  <w:color w:val="000000"/>
                                  <w:w w:val="105"/>
                                  <w:sz w:val="14"/>
                                  <w:szCs w:val="14"/>
                                </w:rPr>
                                <w:t xml:space="preserve">10-25 percentiel, </w:t>
                              </w:r>
                              <w:r>
                                <w:rPr>
                                  <w:rFonts w:ascii="Arial Narrow" w:hAnsi="Arial Narrow" w:cs="Arial Narrow"/>
                                  <w:i/>
                                  <w:iCs/>
                                  <w:color w:val="00AEEF"/>
                                  <w:w w:val="105"/>
                                  <w:sz w:val="14"/>
                                  <w:szCs w:val="14"/>
                                </w:rPr>
                                <w:t xml:space="preserve">blauwe box </w:t>
                              </w:r>
                              <w:r>
                                <w:rPr>
                                  <w:rFonts w:ascii="Arial Narrow" w:hAnsi="Arial Narrow" w:cs="Arial Narrow"/>
                                  <w:i/>
                                  <w:iCs/>
                                  <w:color w:val="000000"/>
                                  <w:w w:val="105"/>
                                  <w:sz w:val="14"/>
                                  <w:szCs w:val="14"/>
                                </w:rPr>
                                <w:t>25-50 percentiel,</w:t>
                              </w:r>
                            </w:p>
                            <w:p w:rsidRPr="00E570DA" w:rsidR="00E570DA" w:rsidP="00E570DA" w:rsidRDefault="00E570DA" w14:paraId="3397258B" w14:textId="65547787">
                              <w:pPr>
                                <w:pStyle w:val="Titel"/>
                                <w:kinsoku w:val="0"/>
                                <w:overflowPunct w:val="0"/>
                                <w:spacing w:line="160" w:lineRule="exact"/>
                                <w:rPr>
                                  <w:sz w:val="16"/>
                                  <w:szCs w:val="16"/>
                                </w:rPr>
                              </w:pPr>
                              <w:r>
                                <w:rPr>
                                  <w:rFonts w:ascii="Arial Narrow" w:hAnsi="Arial Narrow" w:cs="Arial Narrow"/>
                                  <w:i/>
                                  <w:iCs/>
                                  <w:color w:val="F7941E"/>
                                  <w:sz w:val="14"/>
                                  <w:szCs w:val="14"/>
                                </w:rPr>
                                <w:t xml:space="preserve">oranje box </w:t>
                              </w:r>
                              <w:r>
                                <w:rPr>
                                  <w:rFonts w:ascii="Arial Narrow" w:hAnsi="Arial Narrow" w:cs="Arial Narrow"/>
                                  <w:i/>
                                  <w:iCs/>
                                  <w:color w:val="000000"/>
                                  <w:sz w:val="14"/>
                                  <w:szCs w:val="14"/>
                                </w:rPr>
                                <w:t xml:space="preserve">– 50-75 percentiel, </w:t>
                              </w:r>
                              <w:r>
                                <w:rPr>
                                  <w:rFonts w:ascii="Arial Narrow" w:hAnsi="Arial Narrow" w:cs="Arial Narrow"/>
                                  <w:i/>
                                  <w:iCs/>
                                  <w:color w:val="F7941E"/>
                                  <w:sz w:val="14"/>
                                  <w:szCs w:val="14"/>
                                </w:rPr>
                                <w:t xml:space="preserve">oranje lijn </w:t>
                              </w:r>
                              <w:r>
                                <w:rPr>
                                  <w:rFonts w:ascii="Arial Narrow" w:hAnsi="Arial Narrow" w:cs="Arial Narrow"/>
                                  <w:i/>
                                  <w:iCs/>
                                  <w:color w:val="000000"/>
                                  <w:sz w:val="14"/>
                                  <w:szCs w:val="14"/>
                                </w:rPr>
                                <w:t>75-90 percentiel van werknemers.</w:t>
                              </w:r>
                            </w:p>
                            <w:p w:rsidRPr="00E570DA" w:rsidR="00E570DA" w:rsidP="00E570DA" w:rsidRDefault="00E570DA" w14:paraId="488816CB" w14:textId="77777777"/>
                          </w:txbxContent>
                        </wps:txbx>
                        <wps:bodyPr rot="0" vert="horz" wrap="square" lIns="0" tIns="0" rIns="0" bIns="0" anchor="t" anchorCtr="0" upright="1">
                          <a:noAutofit/>
                        </wps:bodyPr>
                      </wps:wsp>
                    </wpg:wgp>
                  </a:graphicData>
                </a:graphic>
              </wp:inline>
            </w:drawing>
          </mc:Choice>
          <mc:Fallback>
            <w:pict>
              <v:group id="Groep 3" style="width:283.8pt;height:181.1pt;mso-position-horizontal-relative:char;mso-position-vertical-relative:line" coordsize="5651,3937" coordorigin="128,1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" w14:anchorId="3BA67DDD">
                <v:shape id="Freeform 4" style="position:absolute;left:403;top:1000;width:5300;height:1;visibility:visible;mso-wrap-style:square;v-text-anchor:top" coordsize="5300,1" o:spid="_x0000_s1027" filled="f" strokecolor="#6d6e71" strokeweight=".15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">
                  <v:path arrowok="t" o:connecttype="custom" o:connectlocs="0,0;5300,0" o:connectangles="0,0"/>
                </v:shape>
                <v:group id="Group 5" style="position:absolute;left:403;top:1393;width:5300;height:1" coordsize="5300,1" coordorigin="403,1393"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">
                  <v:shape id="Freeform 6" style="position:absolute;left:403;top:1393;width:5300;height:1;visibility:visible;mso-wrap-style:square;v-text-anchor:top" coordsize="5300,1" o:spid="_x0000_s1029" filled="f" strokecolor="#6d6e71" strokeweight=".15pt" path="m,l98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">
                    <v:path arrowok="t" o:connecttype="custom" o:connectlocs="0,0;983,0" o:connectangles="0,0"/>
                  </v:shape>
                  <v:shape id="Freeform 7" style="position:absolute;left:403;top:1393;width:5300;height:1;visibility:visible;mso-wrap-style:square;v-text-anchor:top" coordsize="5300,1" o:spid="_x0000_s1030" filled="f" strokecolor="#6d6e71" strokeweight=".15pt" path="m1287,r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">
                    <v:path arrowok="t" o:connecttype="custom" o:connectlocs="1287,0;1740,0" o:connectangles="0,0"/>
                  </v:shape>
                  <v:shape id="Freeform 8" style="position:absolute;left:403;top:1393;width:5300;height:1;visibility:visible;mso-wrap-style:square;v-text-anchor:top" coordsize="5300,1" o:spid="_x0000_s1031" filled="f" strokecolor="#6d6e71" strokeweight=".15pt" path="m2044,r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">
                    <v:path arrowok="t" o:connecttype="custom" o:connectlocs="2044,0;2498,0" o:connectangles="0,0"/>
                  </v:shape>
                  <v:shape id="Freeform 9" style="position:absolute;left:403;top:1393;width:5300;height:1;visibility:visible;mso-wrap-style:square;v-text-anchor:top" coordsize="5300,1" o:spid="_x0000_s1032" filled="f" strokecolor="#6d6e71" strokeweight=".15pt" path="m2801,r4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">
                    <v:path arrowok="t" o:connecttype="custom" o:connectlocs="2801,0;3255,0" o:connectangles="0,0"/>
                  </v:shape>
                  <v:shape id="Freeform 10" style="position:absolute;left:403;top:1393;width:5300;height:1;visibility:visible;mso-wrap-style:square;v-text-anchor:top" coordsize="5300,1" o:spid="_x0000_s1033" filled="f" strokecolor="#6d6e71" strokeweight=".15pt" path="m3559,r4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">
                    <v:path arrowok="t" o:connecttype="custom" o:connectlocs="3559,0;4012,0" o:connectangles="0,0"/>
                  </v:shape>
                  <v:shape id="Freeform 11" style="position:absolute;left:403;top:1393;width:5300;height:1;visibility:visible;mso-wrap-style:square;v-text-anchor:top" coordsize="5300,1" o:spid="_x0000_s1034" filled="f" strokecolor="#6d6e71" strokeweight=".15pt" path="m4316,r4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">
                    <v:path arrowok="t" o:connecttype="custom" o:connectlocs="4316,0;4771,0" o:connectangles="0,0"/>
                  </v:shape>
                  <v:shape id="Freeform 12" style="position:absolute;left:403;top:1393;width:5300;height:1;visibility:visible;mso-wrap-style:square;v-text-anchor:top" coordsize="5300,1" o:spid="_x0000_s1035" filled="f" strokecolor="#6d6e71" strokeweight=".15pt" path="m5073,r22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">
                    <v:path arrowok="t" o:connecttype="custom" o:connectlocs="5073,0;5300,0" o:connectangles="0,0"/>
                  </v:shape>
                </v:group>
                <v:group id="Group 13" style="position:absolute;left:403;top:1783;width:5300;height:1175" coordsize="5300,1175" coordorigin="403,1783"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">
                  <v:shape id="Freeform 14" style="position:absolute;left:403;top:1783;width:5300;height:1175;visibility:visible;mso-wrap-style:square;v-text-anchor:top" coordsize="5300,1175" o:spid="_x0000_s1037" filled="f" strokecolor="#6d6e71" strokeweight=".15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">
                    <v:path arrowok="t" o:connecttype="custom" o:connectlocs="0,0;5300,0" o:connectangles="0,0"/>
                  </v:shape>
                  <v:shape id="Freeform 15" style="position:absolute;left:403;top:1783;width:5300;height:1175;visibility:visible;mso-wrap-style:square;v-text-anchor:top" coordsize="5300,1175" o:spid="_x0000_s1038" filled="f" strokecolor="#6d6e71" strokeweight=".15pt" path="m,392r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">
                    <v:path arrowok="t" o:connecttype="custom" o:connectlocs="0,392;5300,392" o:connectangles="0,0"/>
                  </v:shape>
                  <v:shape id="Freeform 16" style="position:absolute;left:403;top:1783;width:5300;height:1175;visibility:visible;mso-wrap-style:square;v-text-anchor:top" coordsize="5300,1175" o:spid="_x0000_s1039" filled="f" strokecolor="#6d6e71" strokeweight=".15pt" path="m,783r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">
                    <v:path arrowok="t" o:connecttype="custom" o:connectlocs="0,783;5300,783" o:connectangles="0,0"/>
                  </v:shape>
                  <v:shape id="Freeform 17" style="position:absolute;left:403;top:1783;width:5300;height:1175;visibility:visible;mso-wrap-style:square;v-text-anchor:top" coordsize="5300,1175" o:spid="_x0000_s1040" filled="f" strokecolor="#6d6e71" strokeweight=".15pt" path="m,1174r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">
                    <v:path arrowok="t" o:connecttype="custom" o:connectlocs="0,1174;5300,1174" o:connectangles="0,0"/>
                  </v:shape>
                </v:group>
                <v:group id="Group 18" style="position:absolute;left:630;top:1255;width:4847;height:376" coordsize="4847,376" coordorigin="630,1255"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">
                  <v:shape id="Freeform 19" style="position:absolute;left:630;top:1255;width:4847;height:376;visibility:visible;mso-wrap-style:square;v-text-anchor:top" coordsize="4847,376" o:spid="_x0000_s1042" fillcolor="#00aeef" stroked="f" path="m303,257l,257,,375r303,l303,25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">
                    <v:path arrowok="t" o:connecttype="custom" o:connectlocs="303,257;0,257;0,375;303,375;303,257" o:connectangles="0,0,0,0,0"/>
                  </v:shape>
                  <v:shape id="Freeform 20" style="position:absolute;left:630;top:1255;width:4847;height:376;visibility:visible;mso-wrap-style:square;v-text-anchor:top" coordsize="4847,376" o:spid="_x0000_s1043" fillcolor="#00aeef" stroked="f" path="m1060,156r-303,l757,320r303,l1060,1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">
                    <v:path arrowok="t" o:connecttype="custom" o:connectlocs="1060,156;757,156;757,320;1060,320;1060,156" o:connectangles="0,0,0,0,0"/>
                  </v:shape>
                  <v:shape id="Freeform 21" style="position:absolute;left:630;top:1255;width:4847;height:376;visibility:visible;mso-wrap-style:square;v-text-anchor:top" coordsize="4847,376" o:spid="_x0000_s1044" fillcolor="#00aeef" stroked="f" path="m1818,188r-304,l1514,345r304,l1818,1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">
                    <v:path arrowok="t" o:connecttype="custom" o:connectlocs="1818,188;1514,188;1514,345;1818,345;1818,188" o:connectangles="0,0,0,0,0"/>
                  </v:shape>
                  <v:shape id="Freeform 22" style="position:absolute;left:630;top:1255;width:4847;height:376;visibility:visible;mso-wrap-style:square;v-text-anchor:top" coordsize="4847,376" o:spid="_x0000_s1045" fillcolor="#00aeef" stroked="f" path="m2575,26r-304,l2271,360r304,l2575,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">
                    <v:path arrowok="t" o:connecttype="custom" o:connectlocs="2575,26;2271,26;2271,360;2575,360;2575,26" o:connectangles="0,0,0,0,0"/>
                  </v:shape>
                  <v:shape id="Freeform 23" style="position:absolute;left:630;top:1255;width:4847;height:376;visibility:visible;mso-wrap-style:square;v-text-anchor:top" coordsize="4847,376" o:spid="_x0000_s1046" fillcolor="#00aeef" stroked="f" path="m3332,22r-304,l3028,348r304,l3332,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">
                    <v:path arrowok="t" o:connecttype="custom" o:connectlocs="3332,22;3028,22;3028,348;3332,348;3332,22" o:connectangles="0,0,0,0,0"/>
                  </v:shape>
                  <v:shape id="Freeform 24" style="position:absolute;left:630;top:1255;width:4847;height:376;visibility:visible;mso-wrap-style:square;v-text-anchor:top" coordsize="4847,376" o:spid="_x0000_s1047" fillcolor="#00aeef" stroked="f" path="m4089,30r-304,l3785,333r304,l4089,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">
                    <v:path arrowok="t" o:connecttype="custom" o:connectlocs="4089,30;3785,30;3785,333;4089,333;4089,30" o:connectangles="0,0,0,0,0"/>
                  </v:shape>
                  <v:shape id="Freeform 25" style="position:absolute;left:630;top:1255;width:4847;height:376;visibility:visible;mso-wrap-style:square;v-text-anchor:top" coordsize="4847,376" o:spid="_x0000_s1048" fillcolor="#00aeef" stroked="f" path="m4846,l4545,r,345l4846,345,4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">
                    <v:path arrowok="t" o:connecttype="custom" o:connectlocs="4846,0;4545,0;4545,345;4846,345;4846,0" o:connectangles="0,0,0,0,0"/>
                  </v:shape>
                </v:group>
                <v:group id="Group 26" style="position:absolute;left:630;top:1107;width:4847;height:407" coordsize="4847,407" coordorigin="630,1107"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">
                  <v:shape id="Freeform 27" style="position:absolute;left:630;top:1107;width:4847;height:407;visibility:visible;mso-wrap-style:square;v-text-anchor:top" coordsize="4847,407" o:spid="_x0000_s1050" fillcolor="#f7941d" stroked="f" path="m303,383l,383r,23l303,406r,-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">
                    <v:path arrowok="t" o:connecttype="custom" o:connectlocs="303,383;0,383;0,406;303,406;303,383" o:connectangles="0,0,0,0,0"/>
                  </v:shape>
                  <v:shape id="Freeform 28" style="position:absolute;left:630;top:1107;width:4847;height:407;visibility:visible;mso-wrap-style:square;v-text-anchor:top" coordsize="4847,407" o:spid="_x0000_s1051" fillcolor="#f7941d" stroked="f" path="m1060,171r-303,l757,305r303,l1060,1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">
                    <v:path arrowok="t" o:connecttype="custom" o:connectlocs="1060,171;757,171;757,305;1060,305;1060,171" o:connectangles="0,0,0,0,0"/>
                  </v:shape>
                  <v:shape id="Freeform 29" style="position:absolute;left:630;top:1107;width:4847;height:407;visibility:visible;mso-wrap-style:square;v-text-anchor:top" coordsize="4847,407" o:spid="_x0000_s1052" fillcolor="#f7941d" stroked="f" path="m1818,137r-304,l1514,337r304,l1818,1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">
                    <v:path arrowok="t" o:connecttype="custom" o:connectlocs="1818,137;1514,137;1514,337;1818,337;1818,137" o:connectangles="0,0,0,0,0"/>
                  </v:shape>
                  <v:shape id="Freeform 30" style="position:absolute;left:630;top:1107;width:4847;height:407;visibility:visible;mso-wrap-style:square;v-text-anchor:top" coordsize="4847,407" o:spid="_x0000_s1053" fillcolor="#f7941d" stroked="f" path="m2575,125r-304,l2271,175r304,l2575,1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">
                    <v:path arrowok="t" o:connecttype="custom" o:connectlocs="2575,125;2271,125;2271,175;2575,175;2575,125" o:connectangles="0,0,0,0,0"/>
                  </v:shape>
                  <v:shape id="Freeform 31" style="position:absolute;left:630;top:1107;width:4847;height:407;visibility:visible;mso-wrap-style:square;v-text-anchor:top" coordsize="4847,407" o:spid="_x0000_s1054" fillcolor="#f7941d" stroked="f" path="m3332,66r-304,l3028,171r304,l3332,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">
                    <v:path arrowok="t" o:connecttype="custom" o:connectlocs="3332,66;3028,66;3028,171;3332,171;3332,66" o:connectangles="0,0,0,0,0"/>
                  </v:shape>
                  <v:shape id="Freeform 32" style="position:absolute;left:630;top:1107;width:4847;height:407;visibility:visible;mso-wrap-style:square;v-text-anchor:top" coordsize="4847,407" o:spid="_x0000_s1055" fillcolor="#f7941d" stroked="f" path="m4089,47r-304,l3785,179r304,l4089,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">
                    <v:path arrowok="t" o:connecttype="custom" o:connectlocs="4089,47;3785,47;3785,179;4089,179;4089,47" o:connectangles="0,0,0,0,0"/>
                  </v:shape>
                  <v:shape id="Freeform 33" style="position:absolute;left:630;top:1107;width:4847;height:407;visibility:visible;mso-wrap-style:square;v-text-anchor:top" coordsize="4847,407" o:spid="_x0000_s1056" fillcolor="#f7941d" stroked="f" path="m4846,l4545,r,148l4846,148,484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">
                    <v:path arrowok="t" o:connecttype="custom" o:connectlocs="4846,0;4545,0;4545,148;4846,148;4846,0" o:connectangles="0,0,0,0,0"/>
                  </v:shape>
                </v:group>
                <v:shape id="Freeform 34" style="position:absolute;left:783;top:1632;width:1;height:458;visibility:visible;mso-wrap-style:square;v-text-anchor:top" coordsize="1,458" o:spid="_x0000_s1057" filled="f" strokecolor="#00aeef" strokeweight="2pt" path="m,l,4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">
                  <v:path arrowok="t" o:connecttype="custom" o:connectlocs="0,0;0,457" o:connectangles="0,0"/>
                </v:shape>
                <v:shape id="Freeform 35" style="position:absolute;left:1540;top:1577;width:1;height:372;visibility:visible;mso-wrap-style:square;v-text-anchor:top" coordsize="1,372" o:spid="_x0000_s1058" filled="f" strokecolor="#00aeef" strokeweight="2pt" path="m,l,3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">
                  <v:path arrowok="t" o:connecttype="custom" o:connectlocs="0,0;0,371" o:connectangles="0,0"/>
                </v:shape>
                <v:shape id="Freeform 36" style="position:absolute;left:2297;top:1599;width:1;height:401;visibility:visible;mso-wrap-style:square;v-text-anchor:top" coordsize="1,401" o:spid="_x0000_s1059" filled="f" strokecolor="#00aeef" strokeweight="2pt" path="m,l,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">
                  <v:path arrowok="t" o:connecttype="custom" o:connectlocs="0,0;0,400" o:connectangles="0,0"/>
                </v:shape>
                <v:shape id="Freeform 37" style="position:absolute;left:3054;top:1615;width:1;height:1167;visibility:visible;mso-wrap-style:square;v-text-anchor:top" coordsize="1,1167" o:spid="_x0000_s1060" filled="f" strokecolor="#00aeef" strokeweight="2pt" path="m,l,1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">
                  <v:path arrowok="t" o:connecttype="custom" o:connectlocs="0,0;0,1166" o:connectangles="0,0"/>
                </v:shape>
                <v:shape id="Freeform 38" style="position:absolute;left:3811;top:1603;width:1;height:1148;visibility:visible;mso-wrap-style:square;v-text-anchor:top" coordsize="1,1148" o:spid="_x0000_s1061" filled="f" strokecolor="#00aeef" strokeweight="2pt" path="m,l,11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">
                  <v:path arrowok="t" o:connecttype="custom" o:connectlocs="0,0;0,1147" o:connectangles="0,0"/>
                </v:shape>
                <v:shape id="Freeform 39" style="position:absolute;left:4569;top:1588;width:1;height:1148;visibility:visible;mso-wrap-style:square;v-text-anchor:top" coordsize="1,1148" o:spid="_x0000_s1062" filled="f" strokecolor="#00aeef" strokeweight="2pt" path="m,l,11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">
                  <v:path arrowok="t" o:connecttype="custom" o:connectlocs="0,0;0,1147" o:connectangles="0,0"/>
                </v:shape>
                <v:shape id="Freeform 40" style="position:absolute;left:5326;top:1599;width:1;height:1186;visibility:visible;mso-wrap-style:square;v-text-anchor:top" coordsize="1,1186" o:spid="_x0000_s1063" filled="f" strokecolor="#00aeef" strokeweight="2pt" path="m,l,11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">
                  <v:path arrowok="t" o:connecttype="custom" o:connectlocs="0,0;0,1185" o:connectangles="0,0"/>
                </v:shape>
                <v:shape id="Freeform 41" style="position:absolute;left:783;top:1329;width:1;height:163;visibility:visible;mso-wrap-style:square;v-text-anchor:top" coordsize="1,163" o:spid="_x0000_s1064" filled="f" strokecolor="#f7941d" strokeweight="2pt" path="m,l,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">
                  <v:path arrowok="t" o:connecttype="custom" o:connectlocs="0,0;0,162" o:connectangles="0,0"/>
                </v:shape>
                <v:shape id="Freeform 42" style="position:absolute;left:1540;top:1157;width:1;height:122;visibility:visible;mso-wrap-style:square;v-text-anchor:top" coordsize="1,122" o:spid="_x0000_s1065" filled="f" strokecolor="#f7941d" strokeweight="2pt" path="m,l,12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">
                  <v:path arrowok="t" o:connecttype="custom" o:connectlocs="0,0;0,122" o:connectangles="0,0"/>
                </v:shape>
                <v:shape id="Freeform 43" style="position:absolute;left:2297;top:1146;width:1;height:98;visibility:visible;mso-wrap-style:square;v-text-anchor:top" coordsize="1,98" o:spid="_x0000_s1066" filled="f" strokecolor="#f7941d" strokeweight="2pt" path="m,l,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">
                  <v:path arrowok="t" o:connecttype="custom" o:connectlocs="0,0;0,97" o:connectangles="0,0"/>
                </v:shape>
                <v:shape id="Freeform 44" style="position:absolute;left:3054;top:989;width:1;height:243;visibility:visible;mso-wrap-style:square;v-text-anchor:top" coordsize="1,243" o:spid="_x0000_s1067" filled="f" strokecolor="#f7941d" strokeweight="2pt" path="m,l,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">
                  <v:path arrowok="t" o:connecttype="custom" o:connectlocs="0,0;0,242" o:connectangles="0,0"/>
                </v:shape>
                <v:shape id="Freeform 45" style="position:absolute;left:3811;top:1031;width:1;height:142;visibility:visible;mso-wrap-style:square;v-text-anchor:top" coordsize="1,142" o:spid="_x0000_s1068" filled="f" strokecolor="#f7941d" strokeweight="2pt" path="m,l,1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">
                  <v:path arrowok="t" o:connecttype="custom" o:connectlocs="0,0;0,141" o:connectangles="0,0"/>
                </v:shape>
                <v:shape id="Freeform 46" style="position:absolute;left:4569;top:1024;width:1;height:130;visibility:visible;mso-wrap-style:square;v-text-anchor:top" coordsize="1,130" o:spid="_x0000_s1069" filled="f" strokecolor="#f7941d" strokeweight="2pt" path="m,l,12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">
                  <v:path arrowok="t" o:connecttype="custom" o:connectlocs="0,0;0,129" o:connectangles="0,0"/>
                </v:shape>
                <v:shape id="Freeform 47" style="position:absolute;left:5326;top:911;width:1;height:195;visibility:visible;mso-wrap-style:square;v-text-anchor:top" coordsize="1,195" o:spid="_x0000_s1070" filled="f" strokecolor="#f7941d" strokeweight="2pt" path="m,l,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">
                  <v:path arrowok="t" o:connecttype="custom" o:connectlocs="0,0;0,194" o:connectangles="0,0"/>
                </v:shape>
                <v:shape id="Freeform 48" style="position:absolute;left:403;top:609;width:1;height:2742;visibility:visible;mso-wrap-style:square;v-text-anchor:top" coordsize="1,2742" o:spid="_x0000_s1071" filled="f" strokecolor="#6d6e71" strokeweight=".3pt" path="m,274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">
                  <v:path arrowok="t" o:connecttype="custom" o:connectlocs="0,2741;0,0" o:connectangles="0,0"/>
                </v:shape>
                <v:shape id="Freeform 49" style="position:absolute;left:5703;top:609;width:1;height:2742;visibility:visible;mso-wrap-style:square;v-text-anchor:top" coordsize="1,2742" o:spid="_x0000_s1072" filled="f" strokecolor="#6d6e71" strokeweight=".3pt" path="m,2741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">
                  <v:path arrowok="t" o:connecttype="custom" o:connectlocs="0,2741;0,0" o:connectangles="0,0"/>
                </v:shape>
                <v:group id="Group 50" style="position:absolute;left:352;top:609;width:52;height:2742" coordsize="52,2742" coordorigin="352,609" o:spid="_x0000_s1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">
                  <v:shape id="Freeform 51" style="position:absolute;left:352;top:609;width:52;height:2742;visibility:visible;mso-wrap-style:square;v-text-anchor:top" coordsize="52,2742" o:spid="_x0000_s1074" filled="f" strokecolor="#6d6e71" strokeweight=".15pt" path="m,l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">
                    <v:path arrowok="t" o:connecttype="custom" o:connectlocs="0,0;51,0" o:connectangles="0,0"/>
                  </v:shape>
                  <v:shape id="Freeform 52" style="position:absolute;left:352;top:609;width:52;height:2742;visibility:visible;mso-wrap-style:square;v-text-anchor:top" coordsize="52,2742" o:spid="_x0000_s1075" filled="f" strokecolor="#6d6e71" strokeweight=".15pt" path="m,390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">
                    <v:path arrowok="t" o:connecttype="custom" o:connectlocs="0,390;51,390" o:connectangles="0,0"/>
                  </v:shape>
                  <v:shape id="Freeform 53" style="position:absolute;left:352;top:609;width:52;height:2742;visibility:visible;mso-wrap-style:square;v-text-anchor:top" coordsize="52,2742" o:spid="_x0000_s1076" filled="f" strokecolor="#6d6e71" strokeweight=".15pt" path="m,783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">
                    <v:path arrowok="t" o:connecttype="custom" o:connectlocs="0,783;51,783" o:connectangles="0,0"/>
                  </v:shape>
                  <v:shape id="Freeform 54" style="position:absolute;left:352;top:609;width:52;height:2742;visibility:visible;mso-wrap-style:square;v-text-anchor:top" coordsize="52,2742" o:spid="_x0000_s1077" filled="f" strokecolor="#6d6e71" strokeweight=".15pt" path="m,1174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">
                    <v:path arrowok="t" o:connecttype="custom" o:connectlocs="0,1174;51,1174" o:connectangles="0,0"/>
                  </v:shape>
                  <v:shape id="Freeform 55" style="position:absolute;left:352;top:609;width:52;height:2742;visibility:visible;mso-wrap-style:square;v-text-anchor:top" coordsize="52,2742" o:spid="_x0000_s1078" filled="f" strokecolor="#6d6e71" strokeweight=".15pt" path="m,1566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">
                    <v:path arrowok="t" o:connecttype="custom" o:connectlocs="0,1566;51,1566" o:connectangles="0,0"/>
                  </v:shape>
                  <v:shape id="Freeform 56" style="position:absolute;left:352;top:609;width:52;height:2742;visibility:visible;mso-wrap-style:square;v-text-anchor:top" coordsize="52,2742" o:spid="_x0000_s1079" filled="f" strokecolor="#6d6e71" strokeweight=".15pt" path="m,1957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">
                    <v:path arrowok="t" o:connecttype="custom" o:connectlocs="0,1957;51,1957" o:connectangles="0,0"/>
                  </v:shape>
                  <v:shape id="Freeform 57" style="position:absolute;left:352;top:609;width:52;height:2742;visibility:visible;mso-wrap-style:square;v-text-anchor:top" coordsize="52,2742" o:spid="_x0000_s1080" filled="f" strokecolor="#6d6e71" strokeweight=".15pt" path="m,2348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">
                    <v:path arrowok="t" o:connecttype="custom" o:connectlocs="0,2348;51,2348" o:connectangles="0,0"/>
                  </v:shape>
                  <v:shape id="Freeform 58" style="position:absolute;left:352;top:609;width:52;height:2742;visibility:visible;mso-wrap-style:square;v-text-anchor:top" coordsize="52,2742" o:spid="_x0000_s1081" filled="f" strokecolor="#6d6e71" strokeweight=".15pt" path="m,2741r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">
                    <v:path arrowok="t" o:connecttype="custom" o:connectlocs="0,2741;51,2741" o:connectangles="0,0"/>
                  </v:shape>
                </v:group>
                <v:group id="Group 59" style="position:absolute;left:403;top:3350;width:5300;height:49" coordsize="5300,49" coordorigin="403,3350" o:spid="_x0000_s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">
                  <v:shape id="Freeform 60" style="position:absolute;left:403;top:3350;width:5300;height:49;visibility:visible;mso-wrap-style:square;v-text-anchor:top" coordsize="5300,49" o:spid="_x0000_s1083" filled="f" strokecolor="#6d6e71" strokeweight=".15pt" path="m5300,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">
                    <v:path arrowok="t" o:connecttype="custom" o:connectlocs="5300,0;5300,48" o:connectangles="0,0"/>
                  </v:shape>
                  <v:shape id="Freeform 61" style="position:absolute;left:403;top:3350;width:5300;height:49;visibility:visible;mso-wrap-style:square;v-text-anchor:top" coordsize="5300,49" o:spid="_x0000_s1084" filled="f" strokecolor="#6d6e71" strokeweight=".15pt" path="m4542,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">
                    <v:path arrowok="t" o:connecttype="custom" o:connectlocs="4542,0;4542,48" o:connectangles="0,0"/>
                  </v:shape>
                  <v:shape id="Freeform 62" style="position:absolute;left:403;top:3350;width:5300;height:49;visibility:visible;mso-wrap-style:square;v-text-anchor:top" coordsize="5300,49" o:spid="_x0000_s1085" filled="f" strokecolor="#6d6e71" strokeweight=".15pt" path="m3785,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">
                    <v:path arrowok="t" o:connecttype="custom" o:connectlocs="3785,0;3785,48" o:connectangles="0,0"/>
                  </v:shape>
                  <v:shape id="Freeform 63" style="position:absolute;left:403;top:3350;width:5300;height:49;visibility:visible;mso-wrap-style:square;v-text-anchor:top" coordsize="5300,49" o:spid="_x0000_s1086" filled="f" strokecolor="#6d6e71" strokeweight=".15pt" path="m3028,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">
                    <v:path arrowok="t" o:connecttype="custom" o:connectlocs="3028,0;3028,48" o:connectangles="0,0"/>
                  </v:shape>
                  <v:shape id="Freeform 64" style="position:absolute;left:403;top:3350;width:5300;height:49;visibility:visible;mso-wrap-style:square;v-text-anchor:top" coordsize="5300,49" o:spid="_x0000_s1087" filled="f" strokecolor="#6d6e71" strokeweight=".15pt" path="m2271,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">
                    <v:path arrowok="t" o:connecttype="custom" o:connectlocs="2271,0;2271,48" o:connectangles="0,0"/>
                  </v:shape>
                  <v:shape id="Freeform 65" style="position:absolute;left:403;top:3350;width:5300;height:49;visibility:visible;mso-wrap-style:square;v-text-anchor:top" coordsize="5300,49" o:spid="_x0000_s1088" filled="f" strokecolor="#6d6e71" strokeweight=".15pt" path="m1514,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">
                    <v:path arrowok="t" o:connecttype="custom" o:connectlocs="1514,0;1514,48" o:connectangles="0,0"/>
                  </v:shape>
                  <v:shape id="Freeform 66" style="position:absolute;left:403;top:3350;width:5300;height:49;visibility:visible;mso-wrap-style:square;v-text-anchor:top" coordsize="5300,49" o:spid="_x0000_s1089" filled="f" strokecolor="#6d6e71" strokeweight=".15pt" path="m757,r,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">
                    <v:path arrowok="t" o:connecttype="custom" o:connectlocs="757,0;757,48" o:connectangles="0,0"/>
                  </v:shape>
                  <v:shape id="Freeform 67" style="position:absolute;left:403;top:3350;width:5300;height:49;visibility:visible;mso-wrap-style:square;v-text-anchor:top" coordsize="5300,49" o:spid="_x0000_s1090" filled="f" strokecolor="#6d6e71" strokeweight=".15pt" path="m,l,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">
                    <v:path arrowok="t" o:connecttype="custom" o:connectlocs="0,0;0,48" o:connectangles="0,0"/>
                  </v:shape>
                </v:group>
                <v:shape id="Freeform 68" style="position:absolute;left:394;top:609;width:5300;height:1;visibility:visible;mso-wrap-style:square;v-text-anchor:top" coordsize="5300,1" o:spid="_x0000_s1091" filled="f" strokecolor="#6d6e71" strokeweight=".3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">
                  <v:path arrowok="t" o:connecttype="custom" o:connectlocs="0,0;5300,0" o:connectangles="0,0"/>
                </v:shape>
                <v:shape id="Freeform 69" style="position:absolute;left:403;top:3350;width:5300;height:1;visibility:visible;mso-wrap-style:square;v-text-anchor:top" coordsize="5300,1" o:spid="_x0000_s1092" filled="f" strokecolor="#6d6e71" strokeweight=".3pt" path="m,l5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">
                  <v:path arrowok="t" o:connecttype="custom" o:connectlocs="0,0;5300,0" o:connectangles="0,0"/>
                </v:shape>
                <v:shapetype id="_x0000_t202" coordsize="21600,21600" o:spt="202" path="m,l,21600r21600,l21600,xe">
                  <v:stroke joinstyle="miter"/>
                  <v:path gradientshapeok="t" o:connecttype="rect"/>
                </v:shapetype>
                <v:shape id="Text Box 73" style="position:absolute;left:155;top:533;width:157;height:140;visibility:visible;mso-wrap-style:square;v-text-anchor:top" o:spid="_x0000_s109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">
                  <v:textbox inset="0,0,0,0">
                    <w:txbxContent>
                      <w:p w:rsidR="00E570DA" w:rsidP="00E570DA" w:rsidRDefault="00E570DA" w14:paraId="5B16306C"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70</w:t>
                        </w:r>
                      </w:p>
                    </w:txbxContent>
                  </v:textbox>
                </v:shape>
                <v:shape id="Text Box 74" style="position:absolute;left:404;top:120;width:3078;height:456;visibility:visible;mso-wrap-style:square;v-text-anchor:top" o:spid="_x0000_s109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">
                  <v:textbox inset="0,0,0,0">
                    <w:txbxContent>
                      <w:p w:rsidR="00CF0BD0" w:rsidP="00E570DA" w:rsidRDefault="00CF0BD0" w14:paraId="49273EBF" w14:textId="77777777">
                        <w:pPr>
                          <w:pStyle w:val="Titel"/>
                          <w:kinsoku w:val="0"/>
                          <w:overflowPunct w:val="0"/>
                          <w:spacing w:line="140" w:lineRule="exact"/>
                          <w:rPr>
                            <w:rFonts w:ascii="Calibri" w:hAnsi="Calibri" w:cs="Calibri"/>
                            <w:color w:val="000101"/>
                            <w:spacing w:val="-2"/>
                            <w:sz w:val="20"/>
                            <w:szCs w:val="20"/>
                          </w:rPr>
                        </w:pPr>
                      </w:p>
                      <w:p w:rsidRPr="00CF0BD0" w:rsidR="00E570DA" w:rsidP="00E570DA" w:rsidRDefault="00E570DA" w14:paraId="7D4C7BD8" w14:textId="4BD86F00">
                        <w:pPr>
                          <w:pStyle w:val="Titel"/>
                          <w:kinsoku w:val="0"/>
                          <w:overflowPunct w:val="0"/>
                          <w:spacing w:line="140" w:lineRule="exact"/>
                          <w:rPr>
                            <w:rFonts w:ascii="Calibri" w:hAnsi="Calibri" w:cs="Calibri"/>
                            <w:color w:val="000101"/>
                            <w:spacing w:val="-2"/>
                            <w:sz w:val="20"/>
                            <w:szCs w:val="20"/>
                          </w:rPr>
                        </w:pPr>
                        <w:r w:rsidRPr="00CF0BD0">
                          <w:rPr>
                            <w:rFonts w:ascii="Calibri" w:hAnsi="Calibri" w:cs="Calibri"/>
                            <w:color w:val="000101"/>
                            <w:spacing w:val="-2"/>
                            <w:sz w:val="20"/>
                            <w:szCs w:val="20"/>
                          </w:rPr>
                          <w:t>Marginale</w:t>
                        </w:r>
                        <w:r w:rsidRPr="00CF0BD0">
                          <w:rPr>
                            <w:rFonts w:ascii="Calibri" w:hAnsi="Calibri" w:cs="Calibri"/>
                            <w:color w:val="000101"/>
                            <w:spacing w:val="-4"/>
                            <w:sz w:val="20"/>
                            <w:szCs w:val="20"/>
                          </w:rPr>
                          <w:t xml:space="preserve"> </w:t>
                        </w:r>
                        <w:r w:rsidRPr="00CF0BD0">
                          <w:rPr>
                            <w:rFonts w:ascii="Calibri" w:hAnsi="Calibri" w:cs="Calibri"/>
                            <w:color w:val="000101"/>
                            <w:spacing w:val="-2"/>
                            <w:sz w:val="20"/>
                            <w:szCs w:val="20"/>
                          </w:rPr>
                          <w:t>druk</w:t>
                        </w:r>
                        <w:r w:rsidRPr="00CF0BD0">
                          <w:rPr>
                            <w:rFonts w:ascii="Calibri" w:hAnsi="Calibri" w:cs="Calibri"/>
                            <w:color w:val="000101"/>
                            <w:spacing w:val="-5"/>
                            <w:sz w:val="20"/>
                            <w:szCs w:val="20"/>
                          </w:rPr>
                          <w:t xml:space="preserve"> </w:t>
                        </w:r>
                        <w:r w:rsidRPr="00CF0BD0">
                          <w:rPr>
                            <w:rFonts w:ascii="Calibri" w:hAnsi="Calibri" w:cs="Calibri"/>
                            <w:color w:val="000101"/>
                            <w:spacing w:val="-2"/>
                            <w:sz w:val="20"/>
                            <w:szCs w:val="20"/>
                          </w:rPr>
                          <w:t>in</w:t>
                        </w:r>
                        <w:r w:rsidRPr="00CF0BD0">
                          <w:rPr>
                            <w:rFonts w:ascii="Calibri" w:hAnsi="Calibri" w:cs="Calibri"/>
                            <w:color w:val="000101"/>
                            <w:spacing w:val="-6"/>
                            <w:sz w:val="20"/>
                            <w:szCs w:val="20"/>
                          </w:rPr>
                          <w:t xml:space="preserve"> </w:t>
                        </w:r>
                        <w:r w:rsidRPr="00CF0BD0">
                          <w:rPr>
                            <w:rFonts w:ascii="Calibri" w:hAnsi="Calibri" w:cs="Calibri"/>
                            <w:color w:val="000101"/>
                            <w:spacing w:val="-2"/>
                            <w:sz w:val="20"/>
                            <w:szCs w:val="20"/>
                          </w:rPr>
                          <w:t>procenten</w:t>
                        </w:r>
                      </w:p>
                    </w:txbxContent>
                  </v:textbox>
                </v:shape>
                <v:shape id="Text Box 75" style="position:absolute;left:147;top:924;width:165;height:2490;visibility:visible;mso-wrap-style:square;v-text-anchor:top" o:spid="_x0000_s109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">
                  <v:textbox inset="0,0,0,0">
                    <w:txbxContent>
                      <w:p w:rsidR="00E570DA" w:rsidP="00E570DA" w:rsidRDefault="00E570DA" w14:paraId="7A37FAC9" w14:textId="77777777">
                        <w:pPr>
                          <w:pStyle w:val="Titel"/>
                          <w:kinsoku w:val="0"/>
                          <w:overflowPunct w:val="0"/>
                          <w:spacing w:line="145" w:lineRule="exact"/>
                          <w:ind w:left="2"/>
                          <w:rPr>
                            <w:rFonts w:ascii="Calibri" w:hAnsi="Calibri" w:cs="Calibri"/>
                            <w:color w:val="000101"/>
                            <w:spacing w:val="-6"/>
                            <w:sz w:val="14"/>
                            <w:szCs w:val="14"/>
                          </w:rPr>
                        </w:pPr>
                        <w:r>
                          <w:rPr>
                            <w:rFonts w:ascii="Calibri" w:hAnsi="Calibri" w:cs="Calibri"/>
                            <w:color w:val="000101"/>
                            <w:spacing w:val="-6"/>
                            <w:sz w:val="14"/>
                            <w:szCs w:val="14"/>
                          </w:rPr>
                          <w:t>60</w:t>
                        </w:r>
                      </w:p>
                      <w:p w:rsidR="00E570DA" w:rsidP="00E570DA" w:rsidRDefault="00E570DA" w14:paraId="509CF1D2" w14:textId="77777777">
                        <w:pPr>
                          <w:pStyle w:val="Titel"/>
                          <w:kinsoku w:val="0"/>
                          <w:overflowPunct w:val="0"/>
                          <w:spacing w:before="49"/>
                          <w:rPr>
                            <w:rFonts w:ascii="Calibri" w:hAnsi="Calibri" w:cs="Calibri"/>
                            <w:sz w:val="14"/>
                            <w:szCs w:val="14"/>
                          </w:rPr>
                        </w:pPr>
                      </w:p>
                      <w:p w:rsidR="00E570DA" w:rsidP="00E570DA" w:rsidRDefault="00E570DA" w14:paraId="2FF5E86C"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50</w:t>
                        </w:r>
                      </w:p>
                      <w:p w:rsidR="00E570DA" w:rsidP="00E570DA" w:rsidRDefault="00E570DA" w14:paraId="07E236A1" w14:textId="77777777">
                        <w:pPr>
                          <w:pStyle w:val="Titel"/>
                          <w:kinsoku w:val="0"/>
                          <w:overflowPunct w:val="0"/>
                          <w:spacing w:before="50"/>
                          <w:rPr>
                            <w:rFonts w:ascii="Calibri" w:hAnsi="Calibri" w:cs="Calibri"/>
                            <w:sz w:val="14"/>
                            <w:szCs w:val="14"/>
                          </w:rPr>
                        </w:pPr>
                      </w:p>
                      <w:p w:rsidR="00E570DA" w:rsidP="00E570DA" w:rsidRDefault="00E570DA" w14:paraId="0C56653B" w14:textId="77777777">
                        <w:pPr>
                          <w:pStyle w:val="Titel"/>
                          <w:kinsoku w:val="0"/>
                          <w:overflowPunct w:val="0"/>
                          <w:rPr>
                            <w:rFonts w:ascii="Calibri" w:hAnsi="Calibri" w:cs="Calibri"/>
                            <w:color w:val="000101"/>
                            <w:spacing w:val="-6"/>
                            <w:sz w:val="14"/>
                            <w:szCs w:val="14"/>
                          </w:rPr>
                        </w:pPr>
                        <w:r>
                          <w:rPr>
                            <w:rFonts w:ascii="Calibri" w:hAnsi="Calibri" w:cs="Calibri"/>
                            <w:color w:val="000101"/>
                            <w:spacing w:val="-6"/>
                            <w:sz w:val="14"/>
                            <w:szCs w:val="14"/>
                          </w:rPr>
                          <w:t>40</w:t>
                        </w:r>
                      </w:p>
                      <w:p w:rsidR="00E570DA" w:rsidP="00E570DA" w:rsidRDefault="00E570DA" w14:paraId="69763863" w14:textId="77777777">
                        <w:pPr>
                          <w:pStyle w:val="Titel"/>
                          <w:kinsoku w:val="0"/>
                          <w:overflowPunct w:val="0"/>
                          <w:spacing w:before="50"/>
                          <w:rPr>
                            <w:rFonts w:ascii="Calibri" w:hAnsi="Calibri" w:cs="Calibri"/>
                            <w:sz w:val="14"/>
                            <w:szCs w:val="14"/>
                          </w:rPr>
                        </w:pPr>
                      </w:p>
                      <w:p w:rsidR="00E570DA" w:rsidP="00E570DA" w:rsidRDefault="00E570DA" w14:paraId="775E1164" w14:textId="77777777">
                        <w:pPr>
                          <w:pStyle w:val="Titel"/>
                          <w:kinsoku w:val="0"/>
                          <w:overflowPunct w:val="0"/>
                          <w:ind w:left="7"/>
                          <w:rPr>
                            <w:rFonts w:ascii="Calibri" w:hAnsi="Calibri" w:cs="Calibri"/>
                            <w:color w:val="000101"/>
                            <w:spacing w:val="-6"/>
                            <w:sz w:val="14"/>
                            <w:szCs w:val="14"/>
                          </w:rPr>
                        </w:pPr>
                        <w:r>
                          <w:rPr>
                            <w:rFonts w:ascii="Calibri" w:hAnsi="Calibri" w:cs="Calibri"/>
                            <w:color w:val="000101"/>
                            <w:spacing w:val="-6"/>
                            <w:sz w:val="14"/>
                            <w:szCs w:val="14"/>
                          </w:rPr>
                          <w:t>30</w:t>
                        </w:r>
                      </w:p>
                      <w:p w:rsidR="00E570DA" w:rsidP="00E570DA" w:rsidRDefault="00E570DA" w14:paraId="6ECE2AF4" w14:textId="77777777">
                        <w:pPr>
                          <w:pStyle w:val="Titel"/>
                          <w:kinsoku w:val="0"/>
                          <w:overflowPunct w:val="0"/>
                          <w:spacing w:before="49"/>
                          <w:rPr>
                            <w:rFonts w:ascii="Calibri" w:hAnsi="Calibri" w:cs="Calibri"/>
                            <w:sz w:val="14"/>
                            <w:szCs w:val="14"/>
                          </w:rPr>
                        </w:pPr>
                      </w:p>
                      <w:p w:rsidR="00E570DA" w:rsidP="00E570DA" w:rsidRDefault="00E570DA" w14:paraId="7652B5C5" w14:textId="77777777">
                        <w:pPr>
                          <w:pStyle w:val="Titel"/>
                          <w:kinsoku w:val="0"/>
                          <w:overflowPunct w:val="0"/>
                          <w:spacing w:before="1"/>
                          <w:ind w:left="5"/>
                          <w:rPr>
                            <w:rFonts w:ascii="Calibri" w:hAnsi="Calibri" w:cs="Calibri"/>
                            <w:color w:val="000101"/>
                            <w:spacing w:val="-6"/>
                            <w:sz w:val="14"/>
                            <w:szCs w:val="14"/>
                          </w:rPr>
                        </w:pPr>
                        <w:r>
                          <w:rPr>
                            <w:rFonts w:ascii="Calibri" w:hAnsi="Calibri" w:cs="Calibri"/>
                            <w:color w:val="000101"/>
                            <w:spacing w:val="-6"/>
                            <w:sz w:val="14"/>
                            <w:szCs w:val="14"/>
                          </w:rPr>
                          <w:t>20</w:t>
                        </w:r>
                      </w:p>
                      <w:p w:rsidR="00E570DA" w:rsidP="00E570DA" w:rsidRDefault="00E570DA" w14:paraId="5E142C64" w14:textId="77777777">
                        <w:pPr>
                          <w:pStyle w:val="Titel"/>
                          <w:kinsoku w:val="0"/>
                          <w:overflowPunct w:val="0"/>
                          <w:spacing w:before="49"/>
                          <w:rPr>
                            <w:rFonts w:ascii="Calibri" w:hAnsi="Calibri" w:cs="Calibri"/>
                            <w:sz w:val="14"/>
                            <w:szCs w:val="14"/>
                          </w:rPr>
                        </w:pPr>
                      </w:p>
                      <w:p w:rsidR="00E570DA" w:rsidP="00E570DA" w:rsidRDefault="00E570DA" w14:paraId="46F7F2D6" w14:textId="77777777">
                        <w:pPr>
                          <w:pStyle w:val="Titel"/>
                          <w:kinsoku w:val="0"/>
                          <w:overflowPunct w:val="0"/>
                          <w:ind w:left="26"/>
                          <w:rPr>
                            <w:rFonts w:ascii="Calibri" w:hAnsi="Calibri" w:cs="Calibri"/>
                            <w:color w:val="000101"/>
                            <w:spacing w:val="-8"/>
                            <w:sz w:val="14"/>
                            <w:szCs w:val="14"/>
                          </w:rPr>
                        </w:pPr>
                        <w:r>
                          <w:rPr>
                            <w:rFonts w:ascii="Calibri" w:hAnsi="Calibri" w:cs="Calibri"/>
                            <w:color w:val="000101"/>
                            <w:spacing w:val="-8"/>
                            <w:sz w:val="14"/>
                            <w:szCs w:val="14"/>
                          </w:rPr>
                          <w:t>10</w:t>
                        </w:r>
                      </w:p>
                      <w:p w:rsidR="00E570DA" w:rsidP="00E570DA" w:rsidRDefault="00E570DA" w14:paraId="312BD4E8" w14:textId="77777777">
                        <w:pPr>
                          <w:pStyle w:val="Titel"/>
                          <w:kinsoku w:val="0"/>
                          <w:overflowPunct w:val="0"/>
                          <w:spacing w:before="50"/>
                          <w:rPr>
                            <w:rFonts w:ascii="Calibri" w:hAnsi="Calibri" w:cs="Calibri"/>
                            <w:sz w:val="14"/>
                            <w:szCs w:val="14"/>
                          </w:rPr>
                        </w:pPr>
                      </w:p>
                      <w:p w:rsidR="00E570DA" w:rsidP="00E570DA" w:rsidRDefault="00E570DA" w14:paraId="7993A7F6" w14:textId="77777777">
                        <w:pPr>
                          <w:pStyle w:val="Titel"/>
                          <w:kinsoku w:val="0"/>
                          <w:overflowPunct w:val="0"/>
                          <w:spacing w:line="165" w:lineRule="exact"/>
                          <w:ind w:left="69"/>
                          <w:rPr>
                            <w:rFonts w:ascii="Calibri" w:hAnsi="Calibri" w:cs="Calibri"/>
                            <w:color w:val="000101"/>
                            <w:spacing w:val="-10"/>
                            <w:w w:val="105"/>
                            <w:sz w:val="14"/>
                            <w:szCs w:val="14"/>
                          </w:rPr>
                        </w:pPr>
                        <w:r>
                          <w:rPr>
                            <w:rFonts w:ascii="Calibri" w:hAnsi="Calibri" w:cs="Calibri"/>
                            <w:color w:val="000101"/>
                            <w:spacing w:val="-10"/>
                            <w:w w:val="105"/>
                            <w:sz w:val="14"/>
                            <w:szCs w:val="14"/>
                          </w:rPr>
                          <w:t>0</w:t>
                        </w:r>
                      </w:p>
                    </w:txbxContent>
                  </v:textbox>
                </v:shape>
                <v:shape id="Text Box 76" style="position:absolute;left:655;top:3400;width:274;height:140;visibility:visible;mso-wrap-style:square;v-text-anchor:top" o:spid="_x0000_s109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">
                  <v:textbox inset="0,0,0,0">
                    <w:txbxContent>
                      <w:p w:rsidR="00E570DA" w:rsidP="00E570DA" w:rsidRDefault="00E570DA" w14:paraId="309F86D9" w14:textId="77777777">
                        <w:pPr>
                          <w:pStyle w:val="Titel"/>
                          <w:kinsoku w:val="0"/>
                          <w:overflowPunct w:val="0"/>
                          <w:spacing w:line="140" w:lineRule="exact"/>
                          <w:rPr>
                            <w:rFonts w:ascii="Calibri" w:hAnsi="Calibri" w:cs="Calibri"/>
                            <w:color w:val="000101"/>
                            <w:spacing w:val="-6"/>
                            <w:sz w:val="14"/>
                            <w:szCs w:val="14"/>
                          </w:rPr>
                        </w:pPr>
                        <w:r>
                          <w:rPr>
                            <w:rFonts w:ascii="Calibri" w:hAnsi="Calibri" w:cs="Calibri"/>
                            <w:color w:val="000101"/>
                            <w:spacing w:val="-6"/>
                            <w:sz w:val="14"/>
                            <w:szCs w:val="14"/>
                          </w:rPr>
                          <w:t>2001</w:t>
                        </w:r>
                      </w:p>
                    </w:txbxContent>
                  </v:textbox>
                </v:shape>
                <v:shape id="Text Box 77" style="position:absolute;left:1403;top:3400;width:293;height:140;visibility:visible;mso-wrap-style:square;v-text-anchor:top" o:spid="_x0000_s109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">
                  <v:textbox inset="0,0,0,0">
                    <w:txbxContent>
                      <w:p w:rsidR="00E570DA" w:rsidP="00E570DA" w:rsidRDefault="00E570DA" w14:paraId="7304FDAF"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2007</w:t>
                        </w:r>
                      </w:p>
                    </w:txbxContent>
                  </v:textbox>
                </v:shape>
                <v:shape id="Text Box 78" style="position:absolute;left:2185;top:3400;width:243;height:140;visibility:visible;mso-wrap-style:square;v-text-anchor:top" o:spid="_x0000_s109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">
                  <v:textbox inset="0,0,0,0">
                    <w:txbxContent>
                      <w:p w:rsidR="00E570DA" w:rsidP="00E570DA" w:rsidRDefault="00E570DA" w14:paraId="21850E06" w14:textId="77777777">
                        <w:pPr>
                          <w:pStyle w:val="Titel"/>
                          <w:kinsoku w:val="0"/>
                          <w:overflowPunct w:val="0"/>
                          <w:spacing w:line="140" w:lineRule="exact"/>
                          <w:rPr>
                            <w:rFonts w:ascii="Calibri" w:hAnsi="Calibri" w:cs="Calibri"/>
                            <w:color w:val="000101"/>
                            <w:spacing w:val="-6"/>
                            <w:w w:val="90"/>
                            <w:sz w:val="14"/>
                            <w:szCs w:val="14"/>
                          </w:rPr>
                        </w:pPr>
                        <w:r>
                          <w:rPr>
                            <w:rFonts w:ascii="Calibri" w:hAnsi="Calibri" w:cs="Calibri"/>
                            <w:color w:val="000101"/>
                            <w:spacing w:val="-6"/>
                            <w:w w:val="90"/>
                            <w:sz w:val="14"/>
                            <w:szCs w:val="14"/>
                          </w:rPr>
                          <w:t>2011</w:t>
                        </w:r>
                      </w:p>
                    </w:txbxContent>
                  </v:textbox>
                </v:shape>
                <v:shape id="Text Box 79" style="position:absolute;left:2930;top:3400;width:267;height:140;visibility:visible;mso-wrap-style:square;v-text-anchor:top" o:spid="_x0000_s109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">
                  <v:textbox inset="0,0,0,0">
                    <w:txbxContent>
                      <w:p w:rsidR="00E570DA" w:rsidP="00E570DA" w:rsidRDefault="00E570DA" w14:paraId="0877C1F1"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2019</w:t>
                        </w:r>
                      </w:p>
                    </w:txbxContent>
                  </v:textbox>
                </v:shape>
                <v:shape id="Text Box 80" style="position:absolute;left:3689;top:3400;width:264;height:140;visibility:visible;mso-wrap-style:square;v-text-anchor:top" o:spid="_x0000_s110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">
                  <v:textbox inset="0,0,0,0">
                    <w:txbxContent>
                      <w:p w:rsidR="00E570DA" w:rsidP="00E570DA" w:rsidRDefault="00E570DA" w14:paraId="7557F225" w14:textId="77777777">
                        <w:pPr>
                          <w:pStyle w:val="Titel"/>
                          <w:kinsoku w:val="0"/>
                          <w:overflowPunct w:val="0"/>
                          <w:spacing w:line="140" w:lineRule="exact"/>
                          <w:rPr>
                            <w:rFonts w:ascii="Calibri" w:hAnsi="Calibri" w:cs="Calibri"/>
                            <w:color w:val="000101"/>
                            <w:spacing w:val="-8"/>
                            <w:sz w:val="14"/>
                            <w:szCs w:val="14"/>
                          </w:rPr>
                        </w:pPr>
                        <w:r>
                          <w:rPr>
                            <w:rFonts w:ascii="Calibri" w:hAnsi="Calibri" w:cs="Calibri"/>
                            <w:color w:val="000101"/>
                            <w:spacing w:val="-8"/>
                            <w:sz w:val="14"/>
                            <w:szCs w:val="14"/>
                          </w:rPr>
                          <w:t>2021</w:t>
                        </w:r>
                      </w:p>
                    </w:txbxContent>
                  </v:textbox>
                </v:shape>
                <v:shape id="Text Box 81" style="position:absolute;left:4436;top:3400;width:285;height:140;visibility:visible;mso-wrap-style:square;v-text-anchor:top" o:spid="_x0000_s110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">
                  <v:textbox inset="0,0,0,0">
                    <w:txbxContent>
                      <w:p w:rsidR="00E570DA" w:rsidP="00E570DA" w:rsidRDefault="00E570DA" w14:paraId="49F16D1A"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2022</w:t>
                        </w:r>
                      </w:p>
                    </w:txbxContent>
                  </v:textbox>
                </v:shape>
                <v:shape id="Text Box 82" style="position:absolute;left:5195;top:3400;width:283;height:140;visibility:visible;mso-wrap-style:square;v-text-anchor:top" o:spid="_x0000_s110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">
                  <v:textbox inset="0,0,0,0">
                    <w:txbxContent>
                      <w:p w:rsidR="00E570DA" w:rsidP="00E570DA" w:rsidRDefault="00E570DA" w14:paraId="4DF35B6E" w14:textId="77777777">
                        <w:pPr>
                          <w:pStyle w:val="Titel"/>
                          <w:kinsoku w:val="0"/>
                          <w:overflowPunct w:val="0"/>
                          <w:spacing w:line="140" w:lineRule="exact"/>
                          <w:rPr>
                            <w:rFonts w:ascii="Calibri" w:hAnsi="Calibri" w:cs="Calibri"/>
                            <w:color w:val="000101"/>
                            <w:spacing w:val="-4"/>
                            <w:sz w:val="14"/>
                            <w:szCs w:val="14"/>
                          </w:rPr>
                        </w:pPr>
                        <w:r>
                          <w:rPr>
                            <w:rFonts w:ascii="Calibri" w:hAnsi="Calibri" w:cs="Calibri"/>
                            <w:color w:val="000101"/>
                            <w:spacing w:val="-4"/>
                            <w:sz w:val="14"/>
                            <w:szCs w:val="14"/>
                          </w:rPr>
                          <w:t>2023</w:t>
                        </w:r>
                      </w:p>
                    </w:txbxContent>
                  </v:textbox>
                </v:shape>
                <v:shape id="Text Box 83" style="position:absolute;left:128;top:3643;width:5651;height:414;visibility:visible;mso-wrap-style:square;v-text-anchor:top" o:spid="_x0000_s110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">
                  <v:textbox inset="0,0,0,0">
                    <w:txbxContent>
                      <w:p w:rsidR="00E570DA" w:rsidP="00E570DA" w:rsidRDefault="00E570DA" w14:paraId="0C0774C3" w14:textId="77777777">
                        <w:pPr>
                          <w:pStyle w:val="Titel"/>
                          <w:kinsoku w:val="0"/>
                          <w:overflowPunct w:val="0"/>
                          <w:spacing w:line="137" w:lineRule="exact"/>
                          <w:rPr>
                            <w:rFonts w:ascii="Arial Narrow" w:hAnsi="Arial Narrow" w:cs="Arial Narrow"/>
                            <w:i/>
                            <w:iCs/>
                            <w:color w:val="000000"/>
                            <w:w w:val="105"/>
                            <w:sz w:val="14"/>
                            <w:szCs w:val="14"/>
                          </w:rPr>
                        </w:pPr>
                        <w:r>
                          <w:rPr>
                            <w:rFonts w:ascii="Arial Narrow" w:hAnsi="Arial Narrow" w:cs="Arial Narrow"/>
                            <w:i/>
                            <w:iCs/>
                            <w:w w:val="105"/>
                            <w:sz w:val="14"/>
                            <w:szCs w:val="14"/>
                          </w:rPr>
                          <w:t xml:space="preserve">Noot: </w:t>
                        </w:r>
                        <w:r>
                          <w:rPr>
                            <w:rFonts w:ascii="Arial Narrow" w:hAnsi="Arial Narrow" w:cs="Arial Narrow"/>
                            <w:i/>
                            <w:iCs/>
                            <w:color w:val="00AEEF"/>
                            <w:w w:val="105"/>
                            <w:sz w:val="14"/>
                            <w:szCs w:val="14"/>
                          </w:rPr>
                          <w:t xml:space="preserve">Blauwe lijn </w:t>
                        </w:r>
                        <w:r>
                          <w:rPr>
                            <w:rFonts w:ascii="Arial Narrow" w:hAnsi="Arial Narrow" w:cs="Arial Narrow"/>
                            <w:i/>
                            <w:iCs/>
                            <w:color w:val="000000"/>
                            <w:w w:val="105"/>
                            <w:sz w:val="14"/>
                            <w:szCs w:val="14"/>
                          </w:rPr>
                          <w:t xml:space="preserve">10-25 percentiel, </w:t>
                        </w:r>
                        <w:r>
                          <w:rPr>
                            <w:rFonts w:ascii="Arial Narrow" w:hAnsi="Arial Narrow" w:cs="Arial Narrow"/>
                            <w:i/>
                            <w:iCs/>
                            <w:color w:val="00AEEF"/>
                            <w:w w:val="105"/>
                            <w:sz w:val="14"/>
                            <w:szCs w:val="14"/>
                          </w:rPr>
                          <w:t xml:space="preserve">blauwe box </w:t>
                        </w:r>
                        <w:r>
                          <w:rPr>
                            <w:rFonts w:ascii="Arial Narrow" w:hAnsi="Arial Narrow" w:cs="Arial Narrow"/>
                            <w:i/>
                            <w:iCs/>
                            <w:color w:val="000000"/>
                            <w:w w:val="105"/>
                            <w:sz w:val="14"/>
                            <w:szCs w:val="14"/>
                          </w:rPr>
                          <w:t>25-50 percentiel,</w:t>
                        </w:r>
                      </w:p>
                      <w:p w:rsidRPr="00E570DA" w:rsidR="00E570DA" w:rsidP="00E570DA" w:rsidRDefault="00E570DA" w14:paraId="3397258B" w14:textId="65547787">
                        <w:pPr>
                          <w:pStyle w:val="Titel"/>
                          <w:kinsoku w:val="0"/>
                          <w:overflowPunct w:val="0"/>
                          <w:spacing w:line="160" w:lineRule="exact"/>
                          <w:rPr>
                            <w:sz w:val="16"/>
                            <w:szCs w:val="16"/>
                          </w:rPr>
                        </w:pPr>
                        <w:r>
                          <w:rPr>
                            <w:rFonts w:ascii="Arial Narrow" w:hAnsi="Arial Narrow" w:cs="Arial Narrow"/>
                            <w:i/>
                            <w:iCs/>
                            <w:color w:val="F7941E"/>
                            <w:sz w:val="14"/>
                            <w:szCs w:val="14"/>
                          </w:rPr>
                          <w:t xml:space="preserve">oranje box </w:t>
                        </w:r>
                        <w:r>
                          <w:rPr>
                            <w:rFonts w:ascii="Arial Narrow" w:hAnsi="Arial Narrow" w:cs="Arial Narrow"/>
                            <w:i/>
                            <w:iCs/>
                            <w:color w:val="000000"/>
                            <w:sz w:val="14"/>
                            <w:szCs w:val="14"/>
                          </w:rPr>
                          <w:t xml:space="preserve">– 50-75 percentiel, </w:t>
                        </w:r>
                        <w:r>
                          <w:rPr>
                            <w:rFonts w:ascii="Arial Narrow" w:hAnsi="Arial Narrow" w:cs="Arial Narrow"/>
                            <w:i/>
                            <w:iCs/>
                            <w:color w:val="F7941E"/>
                            <w:sz w:val="14"/>
                            <w:szCs w:val="14"/>
                          </w:rPr>
                          <w:t xml:space="preserve">oranje lijn </w:t>
                        </w:r>
                        <w:r>
                          <w:rPr>
                            <w:rFonts w:ascii="Arial Narrow" w:hAnsi="Arial Narrow" w:cs="Arial Narrow"/>
                            <w:i/>
                            <w:iCs/>
                            <w:color w:val="000000"/>
                            <w:sz w:val="14"/>
                            <w:szCs w:val="14"/>
                          </w:rPr>
                          <w:t>75-90 percentiel van werknemers.</w:t>
                        </w:r>
                      </w:p>
                      <w:p w:rsidRPr="00E570DA" w:rsidR="00E570DA" w:rsidP="00E570DA" w:rsidRDefault="00E570DA" w14:paraId="488816CB" w14:textId="77777777"/>
                    </w:txbxContent>
                  </v:textbox>
                </v:shape>
                <w10:anchorlock/>
              </v:group>
            </w:pict>
          </mc:Fallback>
        </mc:AlternateContent>
      </w:r>
    </w:p>
    <w:p w:rsidRPr="007A1507" w:rsidR="00E570DA" w:rsidP="00164A7E" w:rsidRDefault="00A54E89" w14:paraId="21E15F3F" w14:textId="1BF78D53">
      <w:pPr>
        <w:pStyle w:val="Titel"/>
        <w:suppressAutoHyphens/>
        <w:kinsoku w:val="0"/>
        <w:overflowPunct w:val="0"/>
      </w:pPr>
      <w:r w:rsidRPr="007A1507">
        <w:t>Bron: ESB (2023)</w:t>
      </w:r>
      <w:r w:rsidRPr="007A1507">
        <w:rPr>
          <w:rStyle w:val="Voetnootmarkering"/>
        </w:rPr>
        <w:footnoteReference w:id="84"/>
      </w:r>
    </w:p>
    <w:p w:rsidRPr="007A1507" w:rsidR="00E570DA" w:rsidP="00164A7E" w:rsidRDefault="00E570DA" w14:paraId="7925FA4D" w14:textId="77777777">
      <w:pPr>
        <w:suppressAutoHyphens/>
        <w:spacing w:after="0"/>
        <w:rPr>
          <w:rFonts w:ascii="Times New Roman" w:hAnsi="Times New Roman" w:eastAsia="Verdana"/>
          <w:sz w:val="24"/>
          <w:szCs w:val="24"/>
        </w:rPr>
      </w:pPr>
    </w:p>
    <w:p w:rsidRPr="007A1507" w:rsidR="5CBFA89F" w:rsidP="00164A7E" w:rsidRDefault="00A54E89" w14:paraId="60EBFA8C" w14:textId="04DBAB38">
      <w:pPr>
        <w:suppressAutoHyphens/>
        <w:spacing w:after="0"/>
        <w:rPr>
          <w:rFonts w:ascii="Times New Roman" w:hAnsi="Times New Roman" w:eastAsia="Verdana"/>
          <w:sz w:val="24"/>
          <w:szCs w:val="24"/>
        </w:rPr>
      </w:pPr>
      <w:r w:rsidRPr="007A1507">
        <w:rPr>
          <w:rFonts w:ascii="Times New Roman" w:hAnsi="Times New Roman" w:eastAsia="Verdana"/>
          <w:sz w:val="24"/>
          <w:szCs w:val="24"/>
        </w:rPr>
        <w:t>Tegelijkertijd is h</w:t>
      </w:r>
      <w:r w:rsidRPr="007A1507" w:rsidR="00E570DA">
        <w:rPr>
          <w:rFonts w:ascii="Times New Roman" w:hAnsi="Times New Roman" w:eastAsia="Verdana"/>
          <w:sz w:val="24"/>
          <w:szCs w:val="24"/>
        </w:rPr>
        <w:t xml:space="preserve">et marginaal tarief van de ivb (10%) lager dan het marginaal tarief van de eigen bijdrage die voorafgaand aan de invoering van het abonnementstarief van toepassing </w:t>
      </w:r>
      <w:r w:rsidRPr="007A1507" w:rsidR="00E570DA">
        <w:rPr>
          <w:rFonts w:ascii="Times New Roman" w:hAnsi="Times New Roman" w:eastAsia="Verdana"/>
          <w:sz w:val="24"/>
          <w:szCs w:val="24"/>
        </w:rPr>
        <w:lastRenderedPageBreak/>
        <w:t xml:space="preserve">was. </w:t>
      </w:r>
      <w:r w:rsidRPr="007A1507" w:rsidR="5CBFA89F">
        <w:rPr>
          <w:rFonts w:ascii="Times New Roman" w:hAnsi="Times New Roman" w:eastAsia="Verdana"/>
          <w:sz w:val="24"/>
          <w:szCs w:val="24"/>
        </w:rPr>
        <w:t xml:space="preserve">In 2017 en 2018 was het marginaal tarief van de eigen bijdrage 12,5% en in de jaren tot en met 2016 was dit 15%. </w:t>
      </w:r>
    </w:p>
    <w:bookmarkEnd w:id="17"/>
    <w:p w:rsidRPr="007A1507" w:rsidR="00AF3F55" w:rsidP="00164A7E" w:rsidRDefault="00AF3F55" w14:paraId="3E497411" w14:textId="77777777">
      <w:pPr>
        <w:pStyle w:val="Geenafstand"/>
        <w:suppressAutoHyphens/>
        <w:rPr>
          <w:rFonts w:ascii="Times New Roman" w:hAnsi="Times New Roman"/>
          <w:sz w:val="24"/>
          <w:szCs w:val="24"/>
        </w:rPr>
      </w:pPr>
    </w:p>
    <w:p w:rsidRPr="007A1507" w:rsidR="00C62A26" w:rsidP="00164A7E" w:rsidRDefault="621ADBC8" w14:paraId="17E393AB"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VVD-fractie lezen eveneens dat bij inkomens tot 135% van het sociaal minimum een eigen bijdrage zal gelden van €23,60 per maand, oftewel de hoogte van het abonnementstarief zoals het gold in 2019, geïndexeerd tot het prijspeil van 2025. Kan de regering aangeven hoe groot de groep is die hierbuiten valt, waardoor voor hen de kosten dus toe zullen nemen?</w:t>
      </w:r>
    </w:p>
    <w:p w:rsidRPr="007A1507" w:rsidR="00C62A26" w:rsidP="00164A7E" w:rsidRDefault="00C62A26" w14:paraId="1EF85ED2" w14:textId="77777777">
      <w:pPr>
        <w:pStyle w:val="Geenafstand"/>
        <w:suppressAutoHyphens/>
        <w:rPr>
          <w:rFonts w:ascii="Times New Roman" w:hAnsi="Times New Roman"/>
          <w:color w:val="C00000"/>
          <w:sz w:val="24"/>
          <w:szCs w:val="24"/>
        </w:rPr>
      </w:pPr>
    </w:p>
    <w:p w:rsidRPr="007A1507" w:rsidR="5CBFA89F" w:rsidP="00164A7E" w:rsidRDefault="5CBFA89F" w14:paraId="0CC50F7A" w14:textId="59EBCC4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Voor cliënten met een bijdrageplichtig inkomen tot 135% van het sociaal minimum zal de minimum eigen bijdrage gaan gelden. Voor cliënten met een bijdrageplichtig inkomen vanaf 135% van het sociaal minimum zal de ivb oplopen met het bijdrageplichtig inkomen tot een maximum eigen bijdrage van € 328 (prijspeil 2025) per maand. Indien meerdere cliënten in één huishouden </w:t>
      </w:r>
      <w:r w:rsidRPr="007A1507" w:rsidR="00FE7FEA">
        <w:rPr>
          <w:rFonts w:ascii="Times New Roman" w:hAnsi="Times New Roman" w:eastAsia="Verdana"/>
          <w:sz w:val="24"/>
          <w:szCs w:val="24"/>
        </w:rPr>
        <w:t>een maatwerkvoorziening</w:t>
      </w:r>
      <w:r w:rsidRPr="007A1507">
        <w:rPr>
          <w:rFonts w:ascii="Times New Roman" w:hAnsi="Times New Roman" w:eastAsia="Verdana"/>
          <w:sz w:val="24"/>
          <w:szCs w:val="24"/>
        </w:rPr>
        <w:t xml:space="preserve"> ontvangen waar</w:t>
      </w:r>
      <w:r w:rsidRPr="007A1507" w:rsidR="00FE7FEA">
        <w:rPr>
          <w:rFonts w:ascii="Times New Roman" w:hAnsi="Times New Roman" w:eastAsia="Verdana"/>
          <w:sz w:val="24"/>
          <w:szCs w:val="24"/>
        </w:rPr>
        <w:t>op</w:t>
      </w:r>
      <w:r w:rsidRPr="007A1507">
        <w:rPr>
          <w:rFonts w:ascii="Times New Roman" w:hAnsi="Times New Roman" w:eastAsia="Verdana"/>
          <w:sz w:val="24"/>
          <w:szCs w:val="24"/>
        </w:rPr>
        <w:t xml:space="preserve"> de ivb van toepassing is</w:t>
      </w:r>
      <w:r w:rsidRPr="007A1507" w:rsidR="00FE7FEA">
        <w:rPr>
          <w:rFonts w:ascii="Times New Roman" w:hAnsi="Times New Roman" w:eastAsia="Verdana"/>
          <w:sz w:val="24"/>
          <w:szCs w:val="24"/>
        </w:rPr>
        <w:t>,</w:t>
      </w:r>
      <w:r w:rsidRPr="007A1507">
        <w:rPr>
          <w:rFonts w:ascii="Times New Roman" w:hAnsi="Times New Roman" w:eastAsia="Verdana"/>
          <w:sz w:val="24"/>
          <w:szCs w:val="24"/>
        </w:rPr>
        <w:t xml:space="preserve"> is niet meer dan één ivb per huishouden verschuldigd. Daarnaast zal een huishouden indien er al een eigen bijdrage voor de Wlz of beschermd wonen in de Wmo 2015 verschuldigd is, geen ivb verschuldigd zijn (anticumulatie). Door invoering van de ivb zullen de eigen bijdragen voor cliënten gaan stijgen</w:t>
      </w:r>
      <w:r w:rsidRPr="007A1507" w:rsidR="00FE7FEA">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FE7FEA">
        <w:rPr>
          <w:rFonts w:ascii="Times New Roman" w:hAnsi="Times New Roman" w:eastAsia="Verdana"/>
          <w:sz w:val="24"/>
          <w:szCs w:val="24"/>
        </w:rPr>
        <w:t>D</w:t>
      </w:r>
      <w:r w:rsidRPr="007A1507">
        <w:rPr>
          <w:rFonts w:ascii="Times New Roman" w:hAnsi="Times New Roman" w:eastAsia="Verdana"/>
          <w:sz w:val="24"/>
          <w:szCs w:val="24"/>
        </w:rPr>
        <w:t xml:space="preserve">aarom is de verwachting dat </w:t>
      </w:r>
      <w:r w:rsidRPr="007A1507" w:rsidR="00DF25E0">
        <w:rPr>
          <w:rFonts w:ascii="Times New Roman" w:hAnsi="Times New Roman"/>
          <w:sz w:val="24"/>
          <w:szCs w:val="24"/>
        </w:rPr>
        <w:t>vanaf de inwerkingtreding van dit wetsvoorstel</w:t>
      </w:r>
      <w:r w:rsidRPr="007A1507" w:rsidR="00DF25E0">
        <w:rPr>
          <w:rFonts w:ascii="Times New Roman" w:hAnsi="Times New Roman"/>
          <w:sz w:val="24"/>
          <w:szCs w:val="24"/>
          <w:lang w:eastAsia="nl-NL"/>
        </w:rPr>
        <w:t xml:space="preserve"> sommige burgers</w:t>
      </w:r>
      <w:r w:rsidRPr="007A1507" w:rsidR="00DF25E0">
        <w:rPr>
          <w:rFonts w:ascii="Times New Roman" w:hAnsi="Times New Roman" w:eastAsia="Verdana"/>
          <w:sz w:val="24"/>
          <w:szCs w:val="24"/>
        </w:rPr>
        <w:t xml:space="preserve"> door de ivb</w:t>
      </w:r>
      <w:r w:rsidRPr="007A1507">
        <w:rPr>
          <w:rFonts w:ascii="Times New Roman" w:hAnsi="Times New Roman" w:eastAsia="Verdana"/>
          <w:sz w:val="24"/>
          <w:szCs w:val="24"/>
        </w:rPr>
        <w:t xml:space="preserve"> </w:t>
      </w:r>
      <w:r w:rsidRPr="007A1507" w:rsidR="00381B72">
        <w:rPr>
          <w:rFonts w:ascii="Times New Roman" w:hAnsi="Times New Roman" w:eastAsia="Verdana"/>
          <w:sz w:val="24"/>
          <w:szCs w:val="24"/>
        </w:rPr>
        <w:t xml:space="preserve">zullen </w:t>
      </w:r>
      <w:r w:rsidRPr="007A1507">
        <w:rPr>
          <w:rFonts w:ascii="Times New Roman" w:hAnsi="Times New Roman" w:eastAsia="Verdana"/>
          <w:sz w:val="24"/>
          <w:szCs w:val="24"/>
        </w:rPr>
        <w:t>afzien van ondersteuning vanuit de Wmo</w:t>
      </w:r>
      <w:r w:rsidRPr="007A1507" w:rsidR="00DF25E0">
        <w:rPr>
          <w:rFonts w:ascii="Times New Roman" w:hAnsi="Times New Roman" w:eastAsia="Verdana"/>
          <w:sz w:val="24"/>
          <w:szCs w:val="24"/>
        </w:rPr>
        <w:t xml:space="preserve"> 2015</w:t>
      </w:r>
      <w:r w:rsidRPr="007A1507">
        <w:rPr>
          <w:rFonts w:ascii="Times New Roman" w:hAnsi="Times New Roman" w:eastAsia="Verdana"/>
          <w:sz w:val="24"/>
          <w:szCs w:val="24"/>
        </w:rPr>
        <w:t xml:space="preserve">. </w:t>
      </w:r>
    </w:p>
    <w:p w:rsidRPr="007A1507" w:rsidR="002056B8" w:rsidP="00164A7E" w:rsidRDefault="002056B8" w14:paraId="612402CA" w14:textId="77777777">
      <w:pPr>
        <w:suppressAutoHyphens/>
        <w:spacing w:after="0"/>
        <w:rPr>
          <w:rFonts w:ascii="Times New Roman" w:hAnsi="Times New Roman" w:eastAsia="Verdana"/>
          <w:sz w:val="24"/>
          <w:szCs w:val="24"/>
        </w:rPr>
      </w:pPr>
    </w:p>
    <w:p w:rsidRPr="007A1507" w:rsidR="5CBFA89F" w:rsidP="00164A7E" w:rsidRDefault="003817EA" w14:paraId="0CD24568" w14:textId="3455AC68">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Nadat het bovengenoemde effect van de ivb op het aantal cliënten zich volledig heeft voorgedaan – en het structurele niveau heeft bereikt – zullen</w:t>
      </w:r>
      <w:r w:rsidRPr="007A1507" w:rsidR="00EF65D9">
        <w:rPr>
          <w:rFonts w:ascii="Times New Roman" w:hAnsi="Times New Roman" w:eastAsia="Verdana"/>
          <w:sz w:val="24"/>
          <w:szCs w:val="24"/>
        </w:rPr>
        <w:t xml:space="preserve"> op basis van de huidige populatie</w:t>
      </w:r>
      <w:r w:rsidRPr="007A1507">
        <w:rPr>
          <w:rFonts w:ascii="Times New Roman" w:hAnsi="Times New Roman" w:eastAsia="Verdana"/>
          <w:sz w:val="24"/>
          <w:szCs w:val="24"/>
        </w:rPr>
        <w:t xml:space="preserve"> </w:t>
      </w:r>
      <w:r w:rsidRPr="007A1507" w:rsidR="5CBFA89F">
        <w:rPr>
          <w:rFonts w:ascii="Times New Roman" w:hAnsi="Times New Roman" w:eastAsia="Verdana"/>
          <w:sz w:val="24"/>
          <w:szCs w:val="24"/>
        </w:rPr>
        <w:t>per maand</w:t>
      </w:r>
      <w:r w:rsidRPr="007A1507">
        <w:rPr>
          <w:rFonts w:ascii="Times New Roman" w:hAnsi="Times New Roman" w:eastAsia="Verdana"/>
          <w:sz w:val="24"/>
          <w:szCs w:val="24"/>
        </w:rPr>
        <w:t xml:space="preserve"> naar verwachting</w:t>
      </w:r>
      <w:r w:rsidRPr="007A1507" w:rsidR="5CBFA89F">
        <w:rPr>
          <w:rFonts w:ascii="Times New Roman" w:hAnsi="Times New Roman" w:eastAsia="Verdana"/>
          <w:sz w:val="24"/>
          <w:szCs w:val="24"/>
        </w:rPr>
        <w:t xml:space="preserve"> circa 507.000 huishoudens een ivb verschuldigd zijn.</w:t>
      </w:r>
      <w:r w:rsidRPr="007A1507" w:rsidR="00036850">
        <w:rPr>
          <w:rStyle w:val="Voetnootmarkering"/>
          <w:rFonts w:ascii="Times New Roman" w:hAnsi="Times New Roman" w:eastAsia="Verdana"/>
          <w:sz w:val="24"/>
          <w:szCs w:val="24"/>
        </w:rPr>
        <w:footnoteReference w:id="85"/>
      </w:r>
      <w:r w:rsidRPr="007A1507" w:rsidR="5CBFA89F">
        <w:rPr>
          <w:rFonts w:ascii="Times New Roman" w:hAnsi="Times New Roman" w:eastAsia="Verdana"/>
          <w:sz w:val="24"/>
          <w:szCs w:val="24"/>
        </w:rPr>
        <w:t xml:space="preserve"> </w:t>
      </w:r>
      <w:r w:rsidRPr="007A1507" w:rsidR="00273A87">
        <w:rPr>
          <w:rFonts w:ascii="Times New Roman" w:hAnsi="Times New Roman"/>
          <w:sz w:val="24"/>
          <w:szCs w:val="24"/>
        </w:rPr>
        <w:t xml:space="preserve">Hoewel inschattingen hiervan met een mate van onzekerheid omgeven zijn, verwacht de regering op basis van huidige inzichten dat </w:t>
      </w:r>
      <w:r w:rsidRPr="007A1507" w:rsidR="5CBFA89F">
        <w:rPr>
          <w:rFonts w:ascii="Times New Roman" w:hAnsi="Times New Roman" w:eastAsia="Verdana"/>
          <w:sz w:val="24"/>
          <w:szCs w:val="24"/>
        </w:rPr>
        <w:t xml:space="preserve">voor circa 70% </w:t>
      </w:r>
      <w:r w:rsidRPr="007A1507" w:rsidR="00273A87">
        <w:rPr>
          <w:rFonts w:ascii="Times New Roman" w:hAnsi="Times New Roman" w:eastAsia="Verdana"/>
          <w:sz w:val="24"/>
          <w:szCs w:val="24"/>
        </w:rPr>
        <w:t xml:space="preserve">van deze huishoudens </w:t>
      </w:r>
      <w:r w:rsidRPr="007A1507" w:rsidR="5CBFA89F">
        <w:rPr>
          <w:rFonts w:ascii="Times New Roman" w:hAnsi="Times New Roman" w:eastAsia="Verdana"/>
          <w:sz w:val="24"/>
          <w:szCs w:val="24"/>
        </w:rPr>
        <w:t xml:space="preserve">de minimum-ivb </w:t>
      </w:r>
      <w:r w:rsidRPr="007A1507" w:rsidR="00273A87">
        <w:rPr>
          <w:rFonts w:ascii="Times New Roman" w:hAnsi="Times New Roman" w:eastAsia="Verdana"/>
          <w:sz w:val="24"/>
          <w:szCs w:val="24"/>
        </w:rPr>
        <w:t xml:space="preserve">zal </w:t>
      </w:r>
      <w:r w:rsidRPr="007A1507" w:rsidR="5CBFA89F">
        <w:rPr>
          <w:rFonts w:ascii="Times New Roman" w:hAnsi="Times New Roman" w:eastAsia="Verdana"/>
          <w:sz w:val="24"/>
          <w:szCs w:val="24"/>
        </w:rPr>
        <w:t xml:space="preserve">gaan gelden. Dit betekent dat </w:t>
      </w:r>
      <w:r w:rsidRPr="007A1507" w:rsidR="00273A87">
        <w:rPr>
          <w:rFonts w:ascii="Times New Roman" w:hAnsi="Times New Roman" w:eastAsia="Verdana"/>
          <w:sz w:val="24"/>
          <w:szCs w:val="24"/>
        </w:rPr>
        <w:t xml:space="preserve">naar de huidige verwachting </w:t>
      </w:r>
      <w:r w:rsidRPr="007A1507" w:rsidR="5CBFA89F">
        <w:rPr>
          <w:rFonts w:ascii="Times New Roman" w:hAnsi="Times New Roman" w:eastAsia="Verdana"/>
          <w:sz w:val="24"/>
          <w:szCs w:val="24"/>
        </w:rPr>
        <w:t xml:space="preserve">circa 30% </w:t>
      </w:r>
      <w:r w:rsidRPr="007A1507" w:rsidR="00273A87">
        <w:rPr>
          <w:rFonts w:ascii="Times New Roman" w:hAnsi="Times New Roman" w:eastAsia="Verdana"/>
          <w:sz w:val="24"/>
          <w:szCs w:val="24"/>
        </w:rPr>
        <w:t xml:space="preserve">van deze huishoudens </w:t>
      </w:r>
      <w:r w:rsidRPr="007A1507" w:rsidR="5CBFA89F">
        <w:rPr>
          <w:rFonts w:ascii="Times New Roman" w:hAnsi="Times New Roman" w:eastAsia="Verdana"/>
          <w:sz w:val="24"/>
          <w:szCs w:val="24"/>
        </w:rPr>
        <w:t xml:space="preserve">een maandelijkse ivb zal gaan betalen </w:t>
      </w:r>
      <w:r w:rsidRPr="007A1507" w:rsidR="00273A87">
        <w:rPr>
          <w:rFonts w:ascii="Times New Roman" w:hAnsi="Times New Roman" w:eastAsia="Verdana"/>
          <w:sz w:val="24"/>
          <w:szCs w:val="24"/>
        </w:rPr>
        <w:t xml:space="preserve">die </w:t>
      </w:r>
      <w:r w:rsidRPr="007A1507" w:rsidR="5CBFA89F">
        <w:rPr>
          <w:rFonts w:ascii="Times New Roman" w:hAnsi="Times New Roman" w:eastAsia="Verdana"/>
          <w:sz w:val="24"/>
          <w:szCs w:val="24"/>
        </w:rPr>
        <w:t xml:space="preserve">hoger </w:t>
      </w:r>
      <w:r w:rsidRPr="007A1507" w:rsidR="00273A87">
        <w:rPr>
          <w:rFonts w:ascii="Times New Roman" w:hAnsi="Times New Roman" w:eastAsia="Verdana"/>
          <w:sz w:val="24"/>
          <w:szCs w:val="24"/>
        </w:rPr>
        <w:t xml:space="preserve">is </w:t>
      </w:r>
      <w:r w:rsidRPr="007A1507" w:rsidR="5CBFA89F">
        <w:rPr>
          <w:rFonts w:ascii="Times New Roman" w:hAnsi="Times New Roman" w:eastAsia="Verdana"/>
          <w:sz w:val="24"/>
          <w:szCs w:val="24"/>
        </w:rPr>
        <w:t xml:space="preserve">dan </w:t>
      </w:r>
      <w:r w:rsidRPr="007A1507" w:rsidR="00273A87">
        <w:rPr>
          <w:rFonts w:ascii="Times New Roman" w:hAnsi="Times New Roman" w:eastAsia="Verdana"/>
          <w:sz w:val="24"/>
          <w:szCs w:val="24"/>
        </w:rPr>
        <w:t xml:space="preserve">de </w:t>
      </w:r>
      <w:r w:rsidRPr="007A1507" w:rsidR="5CBFA89F">
        <w:rPr>
          <w:rFonts w:ascii="Times New Roman" w:hAnsi="Times New Roman" w:eastAsia="Verdana"/>
          <w:sz w:val="24"/>
          <w:szCs w:val="24"/>
        </w:rPr>
        <w:t>minimum</w:t>
      </w:r>
      <w:r w:rsidRPr="007A1507" w:rsidR="00273A87">
        <w:rPr>
          <w:rFonts w:ascii="Times New Roman" w:hAnsi="Times New Roman" w:eastAsia="Verdana"/>
          <w:sz w:val="24"/>
          <w:szCs w:val="24"/>
        </w:rPr>
        <w:t>-ivb</w:t>
      </w:r>
      <w:r w:rsidRPr="007A1507" w:rsidR="5CBFA89F">
        <w:rPr>
          <w:rFonts w:ascii="Times New Roman" w:hAnsi="Times New Roman" w:eastAsia="Verdana"/>
          <w:sz w:val="24"/>
          <w:szCs w:val="24"/>
        </w:rPr>
        <w:t>.</w:t>
      </w:r>
      <w:r w:rsidRPr="007A1507">
        <w:rPr>
          <w:rFonts w:ascii="Times New Roman" w:hAnsi="Times New Roman" w:eastAsia="Verdana"/>
          <w:sz w:val="24"/>
          <w:szCs w:val="24"/>
        </w:rPr>
        <w:t xml:space="preserve"> </w:t>
      </w:r>
    </w:p>
    <w:p w:rsidRPr="007A1507" w:rsidR="00AF3F55" w:rsidP="00164A7E" w:rsidRDefault="00AF3F55" w14:paraId="20DE477D" w14:textId="10A9F96C">
      <w:pPr>
        <w:pStyle w:val="Geenafstand"/>
        <w:suppressAutoHyphens/>
        <w:rPr>
          <w:rFonts w:ascii="Times New Roman" w:hAnsi="Times New Roman"/>
          <w:color w:val="C00000"/>
          <w:sz w:val="24"/>
          <w:szCs w:val="24"/>
        </w:rPr>
      </w:pPr>
    </w:p>
    <w:p w:rsidRPr="007A1507" w:rsidR="00436E72" w:rsidP="00164A7E" w:rsidRDefault="2FCA0C6C" w14:paraId="6156FF7B"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VVD-fractie lezen dat er gebruik gemaakt zal worden van een vermogensinkomensbijtelling (hierna: VIB) van 4%. Kan de regering aangeven bij welk vermogen er de maximale ivb zal moeten worden afgedragen, zonder dat er sprake is van een aanvullend inkomen? En hoe zit dit voor bijvoorbeeld ouderen die enkel een AOW-uitkering hebben? Welke koopkrachteffecten zullen hiervan uitgaan?</w:t>
      </w:r>
    </w:p>
    <w:p w:rsidRPr="007A1507" w:rsidR="00436E72" w:rsidP="00164A7E" w:rsidRDefault="00436E72" w14:paraId="06DE35E5" w14:textId="77777777">
      <w:pPr>
        <w:pStyle w:val="Geenafstand"/>
        <w:suppressAutoHyphens/>
        <w:rPr>
          <w:rFonts w:ascii="Times New Roman" w:hAnsi="Times New Roman"/>
          <w:color w:val="C00000"/>
          <w:sz w:val="24"/>
          <w:szCs w:val="24"/>
        </w:rPr>
      </w:pPr>
    </w:p>
    <w:p w:rsidRPr="007A1507" w:rsidR="00AF3F55" w:rsidP="00164A7E" w:rsidRDefault="5CBFA89F" w14:paraId="067AD3AB" w14:textId="20CAF28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Afhankelijk van de huishoudenssamenstelling zal bij een inkomen gelijk aan 100% van het sociaal minimum en een vermogen van € 755.500 tot € 840.000 de maximum-ivb </w:t>
      </w:r>
      <w:r w:rsidRPr="007A1507" w:rsidR="007B488C">
        <w:rPr>
          <w:rFonts w:ascii="Times New Roman" w:hAnsi="Times New Roman" w:eastAsia="Verdana"/>
          <w:sz w:val="24"/>
          <w:szCs w:val="24"/>
        </w:rPr>
        <w:t>verschuldigd zijn</w:t>
      </w:r>
      <w:r w:rsidRPr="007A1507">
        <w:rPr>
          <w:rFonts w:ascii="Times New Roman" w:hAnsi="Times New Roman" w:eastAsia="Verdana"/>
          <w:sz w:val="24"/>
          <w:szCs w:val="24"/>
        </w:rPr>
        <w:t xml:space="preserve">. </w:t>
      </w:r>
      <w:r w:rsidRPr="007A1507" w:rsidR="00265773">
        <w:rPr>
          <w:rFonts w:ascii="Times New Roman" w:hAnsi="Times New Roman" w:eastAsia="Verdana"/>
          <w:sz w:val="24"/>
          <w:szCs w:val="24"/>
        </w:rPr>
        <w:t>Hierbij is gerekend met een vermogen dat uit spaargeld en beleggingen bestaat met een rendement van 2%.</w:t>
      </w:r>
      <w:r w:rsidRPr="007A1507" w:rsidR="00B47808">
        <w:rPr>
          <w:rStyle w:val="Voetnootmarkering"/>
          <w:rFonts w:ascii="Times New Roman" w:hAnsi="Times New Roman" w:eastAsia="Verdana"/>
          <w:sz w:val="24"/>
          <w:szCs w:val="24"/>
        </w:rPr>
        <w:footnoteReference w:id="86"/>
      </w:r>
    </w:p>
    <w:p w:rsidRPr="007A1507" w:rsidR="002056B8" w:rsidP="00164A7E" w:rsidRDefault="002056B8" w14:paraId="1D417C1D" w14:textId="77777777">
      <w:pPr>
        <w:suppressAutoHyphens/>
        <w:spacing w:after="0"/>
        <w:rPr>
          <w:rFonts w:ascii="Times New Roman" w:hAnsi="Times New Roman" w:eastAsia="Verdana"/>
          <w:sz w:val="24"/>
          <w:szCs w:val="24"/>
        </w:rPr>
      </w:pPr>
    </w:p>
    <w:p w:rsidRPr="007A1507" w:rsidR="00AF3F55" w:rsidP="00164A7E" w:rsidRDefault="00265773" w14:paraId="4BC756F9" w14:textId="191A33CA">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ivb</w:t>
      </w:r>
      <w:r w:rsidRPr="007A1507" w:rsidR="5CBFA89F">
        <w:rPr>
          <w:rFonts w:ascii="Times New Roman" w:hAnsi="Times New Roman" w:eastAsia="Verdana"/>
          <w:sz w:val="24"/>
          <w:szCs w:val="24"/>
        </w:rPr>
        <w:t xml:space="preserve"> </w:t>
      </w:r>
      <w:r w:rsidRPr="007A1507" w:rsidR="00DC3BA3">
        <w:rPr>
          <w:rFonts w:ascii="Times New Roman" w:hAnsi="Times New Roman" w:eastAsia="Verdana"/>
          <w:sz w:val="24"/>
          <w:szCs w:val="24"/>
        </w:rPr>
        <w:t xml:space="preserve">(€ 328 per maand) </w:t>
      </w:r>
      <w:r w:rsidRPr="007A1507" w:rsidR="5CBFA89F">
        <w:rPr>
          <w:rFonts w:ascii="Times New Roman" w:hAnsi="Times New Roman" w:eastAsia="Verdana"/>
          <w:sz w:val="24"/>
          <w:szCs w:val="24"/>
        </w:rPr>
        <w:t xml:space="preserve">als percentage van het besteedbaar inkomen ligt dan tussen de 10% en 15%. Dit percentage van het besteedbaar inkomen is </w:t>
      </w:r>
      <w:r w:rsidRPr="007A1507">
        <w:rPr>
          <w:rFonts w:ascii="Times New Roman" w:hAnsi="Times New Roman" w:eastAsia="Verdana"/>
          <w:sz w:val="24"/>
          <w:szCs w:val="24"/>
        </w:rPr>
        <w:t>fors</w:t>
      </w:r>
      <w:r w:rsidRPr="007A1507" w:rsidR="5CBFA89F">
        <w:rPr>
          <w:rFonts w:ascii="Times New Roman" w:hAnsi="Times New Roman" w:eastAsia="Verdana"/>
          <w:sz w:val="24"/>
          <w:szCs w:val="24"/>
        </w:rPr>
        <w:t xml:space="preserve">, maar bij een dergelijk groot </w:t>
      </w:r>
      <w:r w:rsidRPr="007A1507" w:rsidR="5CBFA89F">
        <w:rPr>
          <w:rFonts w:ascii="Times New Roman" w:hAnsi="Times New Roman" w:eastAsia="Verdana"/>
          <w:sz w:val="24"/>
          <w:szCs w:val="24"/>
        </w:rPr>
        <w:lastRenderedPageBreak/>
        <w:t xml:space="preserve">vermogen wel uitlegbaar en aanvaardbaar: van cliënten wordt verwacht dat zij naar draagkracht bijdragen aan de kosten van de ondersteuning op basis van hun inkomen én vermogen. </w:t>
      </w:r>
    </w:p>
    <w:p w:rsidRPr="007A1507" w:rsidR="00AF3F55" w:rsidP="00164A7E" w:rsidRDefault="00AF3F55" w14:paraId="57FFD9D8" w14:textId="61DD4FCA">
      <w:pPr>
        <w:suppressAutoHyphens/>
        <w:spacing w:after="0"/>
        <w:rPr>
          <w:rFonts w:ascii="Times New Roman" w:hAnsi="Times New Roman" w:eastAsia="Verdana"/>
          <w:sz w:val="24"/>
          <w:szCs w:val="24"/>
        </w:rPr>
      </w:pPr>
    </w:p>
    <w:p w:rsidRPr="007A1507" w:rsidR="00C62A26" w:rsidP="00164A7E" w:rsidRDefault="621ADBC8" w14:paraId="598997AB"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VVD-fractie constateren eveneens dat de belasting in Box 3 inmiddels hoger is dan voorafgaand aan de invoering van het abonnementstarief. Er wordt vaak uitgegaan van een hoger verondersteld rendement en daarnaast is het tarief ook hoger. In hoeverre is hier rekening mee gehouden bij de vaststelling van een percentage van 4%?</w:t>
      </w:r>
    </w:p>
    <w:p w:rsidRPr="007A1507" w:rsidR="00C62A26" w:rsidP="00164A7E" w:rsidRDefault="00C62A26" w14:paraId="37ACFE29" w14:textId="77777777">
      <w:pPr>
        <w:pStyle w:val="Geenafstand"/>
        <w:suppressAutoHyphens/>
        <w:rPr>
          <w:rFonts w:ascii="Times New Roman" w:hAnsi="Times New Roman"/>
          <w:sz w:val="24"/>
          <w:szCs w:val="24"/>
        </w:rPr>
      </w:pPr>
    </w:p>
    <w:p w:rsidRPr="007A1507" w:rsidR="00577604" w:rsidP="00164A7E" w:rsidRDefault="004938AF" w14:paraId="35607EFC" w14:textId="011074B0">
      <w:pPr>
        <w:pStyle w:val="Geenafstand"/>
        <w:suppressAutoHyphens/>
        <w:rPr>
          <w:rFonts w:ascii="Times New Roman" w:hAnsi="Times New Roman" w:eastAsia="Verdana"/>
          <w:sz w:val="24"/>
          <w:szCs w:val="24"/>
        </w:rPr>
      </w:pPr>
      <w:r w:rsidRPr="007A1507">
        <w:rPr>
          <w:rFonts w:ascii="Times New Roman" w:hAnsi="Times New Roman"/>
          <w:sz w:val="24"/>
          <w:szCs w:val="24"/>
        </w:rPr>
        <w:t xml:space="preserve">De regering constateert dat sinds de invoering van het abonnementstarief </w:t>
      </w:r>
      <w:r w:rsidRPr="007A1507" w:rsidR="00632A01">
        <w:rPr>
          <w:rFonts w:ascii="Times New Roman" w:hAnsi="Times New Roman"/>
          <w:sz w:val="24"/>
          <w:szCs w:val="24"/>
        </w:rPr>
        <w:t xml:space="preserve">ook een </w:t>
      </w:r>
      <w:r w:rsidRPr="007A1507" w:rsidR="5CBFA89F">
        <w:rPr>
          <w:rFonts w:ascii="Times New Roman" w:hAnsi="Times New Roman" w:eastAsia="Verdana"/>
          <w:sz w:val="24"/>
          <w:szCs w:val="24"/>
        </w:rPr>
        <w:t xml:space="preserve">aantal </w:t>
      </w:r>
      <w:r w:rsidRPr="007A1507" w:rsidR="00632A01">
        <w:rPr>
          <w:rFonts w:ascii="Times New Roman" w:hAnsi="Times New Roman" w:eastAsia="Verdana"/>
          <w:sz w:val="24"/>
          <w:szCs w:val="24"/>
        </w:rPr>
        <w:t xml:space="preserve">andere </w:t>
      </w:r>
      <w:r w:rsidRPr="007A1507" w:rsidR="5CBFA89F">
        <w:rPr>
          <w:rFonts w:ascii="Times New Roman" w:hAnsi="Times New Roman" w:eastAsia="Verdana"/>
          <w:sz w:val="24"/>
          <w:szCs w:val="24"/>
        </w:rPr>
        <w:t xml:space="preserve">ontwikkelingen </w:t>
      </w:r>
      <w:r w:rsidRPr="007A1507" w:rsidR="00632A01">
        <w:rPr>
          <w:rFonts w:ascii="Times New Roman" w:hAnsi="Times New Roman" w:eastAsia="Verdana"/>
          <w:sz w:val="24"/>
          <w:szCs w:val="24"/>
        </w:rPr>
        <w:t>heeft plaatsgevonden</w:t>
      </w:r>
      <w:r w:rsidRPr="007A1507" w:rsidR="5CBFA89F">
        <w:rPr>
          <w:rFonts w:ascii="Times New Roman" w:hAnsi="Times New Roman" w:eastAsia="Verdana"/>
          <w:sz w:val="24"/>
          <w:szCs w:val="24"/>
        </w:rPr>
        <w:t xml:space="preserve">: </w:t>
      </w:r>
    </w:p>
    <w:p w:rsidRPr="007A1507" w:rsidR="5CBFA89F" w:rsidP="00164A7E" w:rsidRDefault="5CBFA89F" w14:paraId="378F2B52" w14:textId="3D1492DA">
      <w:pPr>
        <w:pStyle w:val="Geenafstand"/>
        <w:numPr>
          <w:ilvl w:val="0"/>
          <w:numId w:val="36"/>
        </w:numPr>
        <w:suppressAutoHyphens/>
        <w:rPr>
          <w:rFonts w:ascii="Times New Roman" w:hAnsi="Times New Roman"/>
          <w:sz w:val="24"/>
          <w:szCs w:val="24"/>
        </w:rPr>
      </w:pPr>
      <w:r w:rsidRPr="007A1507">
        <w:rPr>
          <w:rFonts w:ascii="Times New Roman" w:hAnsi="Times New Roman" w:eastAsia="Verdana"/>
          <w:sz w:val="24"/>
          <w:szCs w:val="24"/>
        </w:rPr>
        <w:t>In de periode waarin de belasting</w:t>
      </w:r>
      <w:r w:rsidRPr="007A1507" w:rsidR="00C33F3E">
        <w:rPr>
          <w:rFonts w:ascii="Times New Roman" w:hAnsi="Times New Roman" w:eastAsia="Verdana"/>
          <w:sz w:val="24"/>
          <w:szCs w:val="24"/>
        </w:rPr>
        <w:t>tarieven</w:t>
      </w:r>
      <w:r w:rsidRPr="007A1507">
        <w:rPr>
          <w:rFonts w:ascii="Times New Roman" w:hAnsi="Times New Roman" w:eastAsia="Verdana"/>
          <w:sz w:val="24"/>
          <w:szCs w:val="24"/>
        </w:rPr>
        <w:t xml:space="preserve"> in Box 3 </w:t>
      </w:r>
      <w:r w:rsidRPr="007A1507" w:rsidR="00C33F3E">
        <w:rPr>
          <w:rFonts w:ascii="Times New Roman" w:hAnsi="Times New Roman" w:eastAsia="Verdana"/>
          <w:sz w:val="24"/>
          <w:szCs w:val="24"/>
        </w:rPr>
        <w:t xml:space="preserve">zijn </w:t>
      </w:r>
      <w:r w:rsidRPr="007A1507">
        <w:rPr>
          <w:rFonts w:ascii="Times New Roman" w:hAnsi="Times New Roman" w:eastAsia="Verdana"/>
          <w:sz w:val="24"/>
          <w:szCs w:val="24"/>
        </w:rPr>
        <w:t xml:space="preserve">opgehoogd, is tegelijkertijd het heffingsvrije vermogen aanzienlijk gestegen (van € 30.846 in 2020 tot € 57.684 in 2025). </w:t>
      </w:r>
      <w:r w:rsidRPr="007A1507" w:rsidR="00C33F3E">
        <w:rPr>
          <w:rFonts w:ascii="Times New Roman" w:hAnsi="Times New Roman" w:eastAsia="Verdana"/>
          <w:sz w:val="24"/>
          <w:szCs w:val="24"/>
        </w:rPr>
        <w:t>Van dit laatste</w:t>
      </w:r>
      <w:r w:rsidRPr="007A1507" w:rsidR="007B488C">
        <w:rPr>
          <w:rFonts w:ascii="Times New Roman" w:hAnsi="Times New Roman" w:eastAsia="Verdana"/>
          <w:sz w:val="24"/>
          <w:szCs w:val="24"/>
        </w:rPr>
        <w:t xml:space="preserve"> gaat een dempend effect uit op de </w:t>
      </w:r>
      <w:r w:rsidRPr="007A1507">
        <w:rPr>
          <w:rFonts w:ascii="Times New Roman" w:hAnsi="Times New Roman" w:eastAsia="Verdana"/>
          <w:sz w:val="24"/>
          <w:szCs w:val="24"/>
        </w:rPr>
        <w:t xml:space="preserve">belasting over het </w:t>
      </w:r>
      <w:r w:rsidRPr="007A1507" w:rsidR="00813C37">
        <w:rPr>
          <w:rFonts w:ascii="Times New Roman" w:hAnsi="Times New Roman" w:eastAsia="Verdana"/>
          <w:sz w:val="24"/>
          <w:szCs w:val="24"/>
        </w:rPr>
        <w:t>vermogen in B</w:t>
      </w:r>
      <w:r w:rsidRPr="007A1507">
        <w:rPr>
          <w:rFonts w:ascii="Times New Roman" w:hAnsi="Times New Roman" w:eastAsia="Verdana"/>
          <w:sz w:val="24"/>
          <w:szCs w:val="24"/>
        </w:rPr>
        <w:t>ox 3.</w:t>
      </w:r>
    </w:p>
    <w:p w:rsidRPr="007A1507" w:rsidR="5CBFA89F" w:rsidP="00164A7E" w:rsidRDefault="00632A01" w14:paraId="6AC9B973" w14:textId="340EE49F">
      <w:pPr>
        <w:pStyle w:val="Lijstalinea"/>
        <w:numPr>
          <w:ilvl w:val="0"/>
          <w:numId w:val="3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VIB, die wordt betrokken bij de berekening van de ivb en </w:t>
      </w:r>
      <w:r w:rsidRPr="007A1507" w:rsidR="00DC5604">
        <w:rPr>
          <w:rFonts w:ascii="Times New Roman" w:hAnsi="Times New Roman" w:eastAsia="Verdana"/>
          <w:sz w:val="24"/>
          <w:szCs w:val="24"/>
        </w:rPr>
        <w:t>de</w:t>
      </w:r>
      <w:r w:rsidRPr="007A1507">
        <w:rPr>
          <w:rFonts w:ascii="Times New Roman" w:hAnsi="Times New Roman" w:eastAsia="Verdana"/>
          <w:sz w:val="24"/>
          <w:szCs w:val="24"/>
        </w:rPr>
        <w:t xml:space="preserve"> eigen bijdragen voor beschermd wonen </w:t>
      </w:r>
      <w:r w:rsidRPr="007A1507" w:rsidR="009F7A7B">
        <w:rPr>
          <w:rFonts w:ascii="Times New Roman" w:hAnsi="Times New Roman" w:eastAsia="Verdana"/>
          <w:sz w:val="24"/>
          <w:szCs w:val="24"/>
        </w:rPr>
        <w:t xml:space="preserve">op grond van de </w:t>
      </w:r>
      <w:r w:rsidRPr="007A1507">
        <w:rPr>
          <w:rFonts w:ascii="Times New Roman" w:hAnsi="Times New Roman" w:eastAsia="Verdana"/>
          <w:sz w:val="24"/>
          <w:szCs w:val="24"/>
        </w:rPr>
        <w:t xml:space="preserve">Wmo 2015 en langdurige zorg </w:t>
      </w:r>
      <w:r w:rsidRPr="007A1507" w:rsidR="009F7A7B">
        <w:rPr>
          <w:rFonts w:ascii="Times New Roman" w:hAnsi="Times New Roman" w:eastAsia="Verdana"/>
          <w:sz w:val="24"/>
          <w:szCs w:val="24"/>
        </w:rPr>
        <w:t xml:space="preserve">op grond van de </w:t>
      </w:r>
      <w:r w:rsidRPr="007A1507">
        <w:rPr>
          <w:rFonts w:ascii="Times New Roman" w:hAnsi="Times New Roman" w:eastAsia="Verdana"/>
          <w:sz w:val="24"/>
          <w:szCs w:val="24"/>
        </w:rPr>
        <w:t>Wlz</w:t>
      </w:r>
      <w:r w:rsidRPr="007A1507" w:rsidR="00DC5604">
        <w:rPr>
          <w:rFonts w:ascii="Times New Roman" w:hAnsi="Times New Roman" w:eastAsia="Verdana"/>
          <w:sz w:val="24"/>
          <w:szCs w:val="24"/>
        </w:rPr>
        <w:t>,</w:t>
      </w:r>
      <w:r w:rsidRPr="007A1507">
        <w:rPr>
          <w:rFonts w:ascii="Times New Roman" w:hAnsi="Times New Roman" w:eastAsia="Verdana"/>
          <w:sz w:val="24"/>
          <w:szCs w:val="24"/>
        </w:rPr>
        <w:t xml:space="preserve"> is in deze periode verlaagd van 8% naar 4%</w:t>
      </w:r>
      <w:r w:rsidRPr="007A1507" w:rsidR="5CBFA89F">
        <w:rPr>
          <w:rFonts w:ascii="Times New Roman" w:hAnsi="Times New Roman" w:eastAsia="Verdana"/>
          <w:sz w:val="24"/>
          <w:szCs w:val="24"/>
        </w:rPr>
        <w:t>.</w:t>
      </w:r>
    </w:p>
    <w:p w:rsidRPr="007A1507" w:rsidR="002056B8" w:rsidP="00164A7E" w:rsidRDefault="002056B8" w14:paraId="3AB6D5A2" w14:textId="77777777">
      <w:pPr>
        <w:suppressAutoHyphens/>
        <w:spacing w:after="0"/>
        <w:rPr>
          <w:rFonts w:ascii="Times New Roman" w:hAnsi="Times New Roman" w:eastAsia="Verdana"/>
          <w:sz w:val="24"/>
          <w:szCs w:val="24"/>
        </w:rPr>
      </w:pPr>
    </w:p>
    <w:p w:rsidRPr="007A1507" w:rsidR="00C33F3E" w:rsidP="00164A7E" w:rsidRDefault="00DC5604" w14:paraId="7AC4DC4C" w14:textId="5E5A4CED">
      <w:pPr>
        <w:suppressAutoHyphens/>
        <w:spacing w:after="0"/>
        <w:rPr>
          <w:rFonts w:ascii="Times New Roman" w:hAnsi="Times New Roman" w:eastAsia="Verdana"/>
          <w:sz w:val="24"/>
          <w:szCs w:val="24"/>
        </w:rPr>
      </w:pPr>
      <w:r w:rsidRPr="007A1507">
        <w:rPr>
          <w:rFonts w:ascii="Times New Roman" w:hAnsi="Times New Roman" w:eastAsia="Verdana"/>
          <w:sz w:val="24"/>
          <w:szCs w:val="24"/>
        </w:rPr>
        <w:t>Beide ontwikkelingen</w:t>
      </w:r>
      <w:r w:rsidRPr="007A1507" w:rsidR="5CBFA89F">
        <w:rPr>
          <w:rFonts w:ascii="Times New Roman" w:hAnsi="Times New Roman" w:eastAsia="Verdana"/>
          <w:sz w:val="24"/>
          <w:szCs w:val="24"/>
        </w:rPr>
        <w:t xml:space="preserve"> werken </w:t>
      </w:r>
      <w:r w:rsidRPr="007A1507" w:rsidR="002056B8">
        <w:rPr>
          <w:rFonts w:ascii="Times New Roman" w:hAnsi="Times New Roman" w:eastAsia="Verdana"/>
          <w:sz w:val="24"/>
          <w:szCs w:val="24"/>
        </w:rPr>
        <w:t xml:space="preserve">financieel </w:t>
      </w:r>
      <w:r w:rsidRPr="007A1507" w:rsidR="5CBFA89F">
        <w:rPr>
          <w:rFonts w:ascii="Times New Roman" w:hAnsi="Times New Roman" w:eastAsia="Verdana"/>
          <w:sz w:val="24"/>
          <w:szCs w:val="24"/>
        </w:rPr>
        <w:t xml:space="preserve">positief uit voor cliënten. </w:t>
      </w:r>
    </w:p>
    <w:p w:rsidRPr="007A1507" w:rsidR="002056B8" w:rsidP="00164A7E" w:rsidRDefault="002056B8" w14:paraId="4121DAF2" w14:textId="77777777">
      <w:pPr>
        <w:suppressAutoHyphens/>
        <w:spacing w:after="0"/>
        <w:rPr>
          <w:rFonts w:ascii="Times New Roman" w:hAnsi="Times New Roman" w:eastAsia="Verdana"/>
          <w:sz w:val="24"/>
          <w:szCs w:val="24"/>
        </w:rPr>
      </w:pPr>
    </w:p>
    <w:p w:rsidRPr="007A1507" w:rsidR="002056B8" w:rsidP="00164A7E" w:rsidRDefault="00C33F3E" w14:paraId="601D8AB7"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Ten slotte </w:t>
      </w:r>
      <w:r w:rsidRPr="007A1507" w:rsidR="00632A01">
        <w:rPr>
          <w:rFonts w:ascii="Times New Roman" w:hAnsi="Times New Roman" w:eastAsia="Verdana"/>
          <w:sz w:val="24"/>
          <w:szCs w:val="24"/>
        </w:rPr>
        <w:t>merkt de regering in dit verband op</w:t>
      </w:r>
      <w:r w:rsidRPr="007A1507" w:rsidR="5CBFA89F">
        <w:rPr>
          <w:rFonts w:ascii="Times New Roman" w:hAnsi="Times New Roman" w:eastAsia="Verdana"/>
          <w:sz w:val="24"/>
          <w:szCs w:val="24"/>
        </w:rPr>
        <w:t xml:space="preserve"> dat het marginaal tarief van 10% wordt toegepast op het bijdrageplichtige inkomen, waar de VIB onderdeel van is. De VIB kan er zodoende toe leiden dat op jaarbasis maximaal 0,4% (= 10% * 4%) van het vermogen boven de VIB-grens</w:t>
      </w:r>
      <w:r w:rsidRPr="007A1507" w:rsidR="00E6516B">
        <w:rPr>
          <w:rStyle w:val="Voetnootmarkering"/>
          <w:rFonts w:ascii="Times New Roman" w:hAnsi="Times New Roman" w:eastAsia="Verdana"/>
          <w:sz w:val="24"/>
          <w:szCs w:val="24"/>
        </w:rPr>
        <w:footnoteReference w:id="87"/>
      </w:r>
      <w:r w:rsidRPr="007A1507" w:rsidR="5CBFA89F">
        <w:rPr>
          <w:rFonts w:ascii="Times New Roman" w:hAnsi="Times New Roman" w:eastAsia="Verdana"/>
          <w:sz w:val="24"/>
          <w:szCs w:val="24"/>
        </w:rPr>
        <w:t xml:space="preserve"> wordt afgedragen aan ivb. Omdat de ivb gemaximeerd is op € 328 per maand, kan dat percentage echter effectief ook lager uitpakken of zelfs 0% zijn, afhankelijk van de individuele situatie van de cliënt.</w:t>
      </w:r>
    </w:p>
    <w:p w:rsidRPr="007A1507" w:rsidR="002056B8" w:rsidP="00164A7E" w:rsidRDefault="002056B8" w14:paraId="5BDDC2FC" w14:textId="77777777">
      <w:pPr>
        <w:suppressAutoHyphens/>
        <w:spacing w:after="0"/>
        <w:rPr>
          <w:rFonts w:ascii="Times New Roman" w:hAnsi="Times New Roman" w:eastAsia="Verdana"/>
          <w:sz w:val="24"/>
          <w:szCs w:val="24"/>
        </w:rPr>
      </w:pPr>
    </w:p>
    <w:p w:rsidRPr="007A1507" w:rsidR="00C62A26" w:rsidP="00164A7E" w:rsidRDefault="2FCA0C6C" w14:paraId="66CC4BCD"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Ook lezen de leden van de VVD-fractie dat een peiljaarverlegging mogelijk is, indien het bijdrageplichtig inkomen in het jaar waarin de eigen bijdrage betaald moet worden teruggelopen is in vergelijking met het peiljaar. Kan de regering reflecteren op de bestaande mogelijkheden tot een peiljaarverlegging? Dekt dit de risico’s bij een teruggelopen inkomen voldoende af? Zo nee, welke andere methoden bestaan hiertoe? Kan een peiljaarverlegging ook met terugwerkende kracht worden aangevraagd?</w:t>
      </w:r>
    </w:p>
    <w:p w:rsidRPr="007A1507" w:rsidR="00C62A26" w:rsidP="00164A7E" w:rsidRDefault="00C62A26" w14:paraId="72D71F48" w14:textId="77777777">
      <w:pPr>
        <w:pStyle w:val="Geenafstand"/>
        <w:suppressAutoHyphens/>
        <w:rPr>
          <w:rFonts w:ascii="Times New Roman" w:hAnsi="Times New Roman"/>
          <w:color w:val="C00000"/>
          <w:sz w:val="24"/>
          <w:szCs w:val="24"/>
        </w:rPr>
      </w:pPr>
    </w:p>
    <w:p w:rsidRPr="007A1507" w:rsidR="00396655" w:rsidP="00164A7E" w:rsidRDefault="33D3393F" w14:paraId="35954EB1" w14:textId="7746C27A">
      <w:pPr>
        <w:pStyle w:val="Geenafstand"/>
        <w:suppressAutoHyphens/>
        <w:rPr>
          <w:rFonts w:ascii="Times New Roman" w:hAnsi="Times New Roman"/>
          <w:sz w:val="24"/>
          <w:szCs w:val="24"/>
        </w:rPr>
      </w:pPr>
      <w:r w:rsidRPr="007A1507">
        <w:rPr>
          <w:rFonts w:ascii="Times New Roman" w:hAnsi="Times New Roman"/>
          <w:sz w:val="24"/>
          <w:szCs w:val="24"/>
        </w:rPr>
        <w:t xml:space="preserve">Peiljaarverlegging is een bestaande mogelijkheid voor burgers die in het lopende jaar (t) </w:t>
      </w:r>
      <w:r w:rsidRPr="007A1507" w:rsidR="00DE3F99">
        <w:rPr>
          <w:rFonts w:ascii="Times New Roman" w:hAnsi="Times New Roman"/>
          <w:sz w:val="24"/>
          <w:szCs w:val="24"/>
        </w:rPr>
        <w:t>substantieel</w:t>
      </w:r>
      <w:r w:rsidRPr="007A1507" w:rsidR="007D4D24">
        <w:rPr>
          <w:rStyle w:val="Voetnootmarkering"/>
          <w:rFonts w:ascii="Times New Roman" w:hAnsi="Times New Roman"/>
          <w:sz w:val="24"/>
          <w:szCs w:val="24"/>
        </w:rPr>
        <w:footnoteReference w:id="88"/>
      </w:r>
      <w:r w:rsidRPr="007A1507" w:rsidR="00DE3F99">
        <w:rPr>
          <w:rFonts w:ascii="Times New Roman" w:hAnsi="Times New Roman"/>
          <w:sz w:val="24"/>
          <w:szCs w:val="24"/>
        </w:rPr>
        <w:t xml:space="preserve"> </w:t>
      </w:r>
      <w:r w:rsidRPr="007A1507">
        <w:rPr>
          <w:rFonts w:ascii="Times New Roman" w:hAnsi="Times New Roman"/>
          <w:sz w:val="24"/>
          <w:szCs w:val="24"/>
        </w:rPr>
        <w:t>minder verdienen dan in het standaard peiljaar (t-2)</w:t>
      </w:r>
      <w:r w:rsidRPr="007A1507" w:rsidR="00322C51">
        <w:rPr>
          <w:rFonts w:ascii="Times New Roman" w:hAnsi="Times New Roman"/>
          <w:sz w:val="24"/>
          <w:szCs w:val="24"/>
        </w:rPr>
        <w:t xml:space="preserve"> voor de berekening van de eigen bijdrage</w:t>
      </w:r>
      <w:r w:rsidRPr="007A1507">
        <w:rPr>
          <w:rFonts w:ascii="Times New Roman" w:hAnsi="Times New Roman"/>
          <w:sz w:val="24"/>
          <w:szCs w:val="24"/>
        </w:rPr>
        <w:t xml:space="preserve">. Bij het vaststellen van de eigen bijdrage kijkt het CAK normaal gesproken naar het bijdrageplichtig inkomen van twee jaar terug. Is dat inkomen nadien substantieel gedaald, dan kan de </w:t>
      </w:r>
      <w:r w:rsidRPr="007A1507" w:rsidR="00DE3F99">
        <w:rPr>
          <w:rFonts w:ascii="Times New Roman" w:hAnsi="Times New Roman"/>
          <w:sz w:val="24"/>
          <w:szCs w:val="24"/>
        </w:rPr>
        <w:t>burger een peiljaarverlegging aanvragen. V</w:t>
      </w:r>
      <w:r w:rsidRPr="007A1507">
        <w:rPr>
          <w:rFonts w:ascii="Times New Roman" w:hAnsi="Times New Roman"/>
          <w:sz w:val="24"/>
          <w:szCs w:val="24"/>
        </w:rPr>
        <w:t xml:space="preserve">erlegging van het peiljaar naar het lopende jaar </w:t>
      </w:r>
      <w:r w:rsidRPr="007A1507" w:rsidR="00DE3F99">
        <w:rPr>
          <w:rFonts w:ascii="Times New Roman" w:hAnsi="Times New Roman"/>
          <w:sz w:val="24"/>
          <w:szCs w:val="24"/>
        </w:rPr>
        <w:t xml:space="preserve">kan </w:t>
      </w:r>
      <w:r w:rsidRPr="007A1507">
        <w:rPr>
          <w:rFonts w:ascii="Times New Roman" w:hAnsi="Times New Roman"/>
          <w:sz w:val="24"/>
          <w:szCs w:val="24"/>
        </w:rPr>
        <w:t xml:space="preserve">voor </w:t>
      </w:r>
      <w:r w:rsidRPr="007A1507" w:rsidR="00DE3F99">
        <w:rPr>
          <w:rFonts w:ascii="Times New Roman" w:hAnsi="Times New Roman"/>
          <w:sz w:val="24"/>
          <w:szCs w:val="24"/>
        </w:rPr>
        <w:t xml:space="preserve">de </w:t>
      </w:r>
      <w:r w:rsidRPr="007A1507">
        <w:rPr>
          <w:rFonts w:ascii="Times New Roman" w:hAnsi="Times New Roman"/>
          <w:sz w:val="24"/>
          <w:szCs w:val="24"/>
        </w:rPr>
        <w:t xml:space="preserve">burger aanzienlijk schelen in de maandelijkse kosten van de ivb. Onder het abonnementstarief is peiljaarverlegging alleen interessant voor burgers die in een gemeente wonen met minimabeleid waardoor onder een bepaalde inkomensgrens geen </w:t>
      </w:r>
      <w:r w:rsidRPr="007A1507">
        <w:rPr>
          <w:rFonts w:ascii="Times New Roman" w:hAnsi="Times New Roman"/>
          <w:sz w:val="24"/>
          <w:szCs w:val="24"/>
        </w:rPr>
        <w:lastRenderedPageBreak/>
        <w:t xml:space="preserve">abonnementstarief verschuldigd is. Alleen in die gemeenten waar deze vrijstelling geldt, voert het CAK nu de peiljaarverlegging uit voor het abonnementstarief. </w:t>
      </w:r>
    </w:p>
    <w:p w:rsidRPr="007A1507" w:rsidR="00396655" w:rsidP="00164A7E" w:rsidRDefault="00396655" w14:paraId="0AA8F752" w14:textId="77777777">
      <w:pPr>
        <w:pStyle w:val="Geenafstand"/>
        <w:suppressAutoHyphens/>
        <w:rPr>
          <w:rFonts w:ascii="Times New Roman" w:hAnsi="Times New Roman"/>
          <w:sz w:val="24"/>
          <w:szCs w:val="24"/>
        </w:rPr>
      </w:pPr>
    </w:p>
    <w:p w:rsidRPr="007A1507" w:rsidR="0E604583" w:rsidP="00164A7E" w:rsidRDefault="00396655" w14:paraId="788468B5" w14:textId="1C60D104">
      <w:pPr>
        <w:pStyle w:val="Geenafstand"/>
        <w:suppressAutoHyphens/>
        <w:rPr>
          <w:rFonts w:ascii="Times New Roman" w:hAnsi="Times New Roman"/>
          <w:b/>
          <w:bCs/>
          <w:sz w:val="24"/>
          <w:szCs w:val="24"/>
        </w:rPr>
      </w:pPr>
      <w:r w:rsidRPr="007A1507">
        <w:rPr>
          <w:rFonts w:ascii="Times New Roman" w:hAnsi="Times New Roman"/>
          <w:sz w:val="24"/>
          <w:szCs w:val="24"/>
        </w:rPr>
        <w:t xml:space="preserve">In relatie tot de ivb dekt </w:t>
      </w:r>
      <w:r w:rsidRPr="007A1507" w:rsidR="003C361F">
        <w:rPr>
          <w:rFonts w:ascii="Times New Roman" w:hAnsi="Times New Roman"/>
          <w:sz w:val="24"/>
          <w:szCs w:val="24"/>
        </w:rPr>
        <w:t>p</w:t>
      </w:r>
      <w:r w:rsidRPr="007A1507" w:rsidR="33D3393F">
        <w:rPr>
          <w:rFonts w:ascii="Times New Roman" w:hAnsi="Times New Roman"/>
          <w:sz w:val="24"/>
          <w:szCs w:val="24"/>
        </w:rPr>
        <w:t xml:space="preserve">eiljaarverlegging in voldoende mate </w:t>
      </w:r>
      <w:r w:rsidRPr="007A1507">
        <w:rPr>
          <w:rFonts w:ascii="Times New Roman" w:hAnsi="Times New Roman"/>
          <w:sz w:val="24"/>
          <w:szCs w:val="24"/>
        </w:rPr>
        <w:t xml:space="preserve">het </w:t>
      </w:r>
      <w:r w:rsidRPr="007A1507" w:rsidR="33D3393F">
        <w:rPr>
          <w:rFonts w:ascii="Times New Roman" w:hAnsi="Times New Roman"/>
          <w:sz w:val="24"/>
          <w:szCs w:val="24"/>
        </w:rPr>
        <w:t>risico’s af</w:t>
      </w:r>
      <w:r w:rsidRPr="007A1507">
        <w:rPr>
          <w:rFonts w:ascii="Times New Roman" w:hAnsi="Times New Roman"/>
          <w:sz w:val="24"/>
          <w:szCs w:val="24"/>
        </w:rPr>
        <w:t xml:space="preserve"> dat </w:t>
      </w:r>
      <w:r w:rsidRPr="007A1507" w:rsidR="00322C51">
        <w:rPr>
          <w:rFonts w:ascii="Times New Roman" w:hAnsi="Times New Roman"/>
          <w:sz w:val="24"/>
          <w:szCs w:val="24"/>
        </w:rPr>
        <w:t>– door een terugval</w:t>
      </w:r>
      <w:r w:rsidRPr="007A1507" w:rsidR="00472624">
        <w:rPr>
          <w:rFonts w:ascii="Times New Roman" w:hAnsi="Times New Roman"/>
          <w:sz w:val="24"/>
          <w:szCs w:val="24"/>
        </w:rPr>
        <w:t xml:space="preserve"> </w:t>
      </w:r>
      <w:r w:rsidRPr="007A1507" w:rsidR="33D3393F">
        <w:rPr>
          <w:rFonts w:ascii="Times New Roman" w:hAnsi="Times New Roman"/>
          <w:sz w:val="24"/>
          <w:szCs w:val="24"/>
        </w:rPr>
        <w:t>van het bijdrageplichtig inkomen</w:t>
      </w:r>
      <w:r w:rsidRPr="007A1507" w:rsidR="003C361F">
        <w:rPr>
          <w:rFonts w:ascii="Times New Roman" w:hAnsi="Times New Roman"/>
          <w:sz w:val="24"/>
          <w:szCs w:val="24"/>
        </w:rPr>
        <w:t xml:space="preserve"> – de cliënt een ivb in rekening wordt gebracht die niet </w:t>
      </w:r>
      <w:r w:rsidRPr="007A1507" w:rsidR="00322C51">
        <w:rPr>
          <w:rFonts w:ascii="Times New Roman" w:hAnsi="Times New Roman"/>
          <w:sz w:val="24"/>
          <w:szCs w:val="24"/>
        </w:rPr>
        <w:t xml:space="preserve">aansluit bij </w:t>
      </w:r>
      <w:r w:rsidRPr="007A1507" w:rsidR="007A3C8A">
        <w:rPr>
          <w:rFonts w:ascii="Times New Roman" w:hAnsi="Times New Roman"/>
          <w:sz w:val="24"/>
          <w:szCs w:val="24"/>
        </w:rPr>
        <w:t>zijn</w:t>
      </w:r>
      <w:r w:rsidRPr="007A1507" w:rsidR="00322C51">
        <w:rPr>
          <w:rFonts w:ascii="Times New Roman" w:hAnsi="Times New Roman"/>
          <w:sz w:val="24"/>
          <w:szCs w:val="24"/>
        </w:rPr>
        <w:t xml:space="preserve"> financiële draagkracht</w:t>
      </w:r>
      <w:r w:rsidRPr="007A1507" w:rsidR="003C361F">
        <w:rPr>
          <w:rFonts w:ascii="Times New Roman" w:hAnsi="Times New Roman"/>
          <w:sz w:val="24"/>
          <w:szCs w:val="24"/>
        </w:rPr>
        <w:t>.</w:t>
      </w:r>
      <w:r w:rsidRPr="007A1507" w:rsidR="00913EB5">
        <w:rPr>
          <w:rFonts w:ascii="Times New Roman" w:hAnsi="Times New Roman"/>
          <w:sz w:val="24"/>
          <w:szCs w:val="24"/>
        </w:rPr>
        <w:t xml:space="preserve"> </w:t>
      </w:r>
    </w:p>
    <w:p w:rsidRPr="007A1507" w:rsidR="00396655" w:rsidP="00164A7E" w:rsidRDefault="00396655" w14:paraId="22A15F9F" w14:textId="77777777">
      <w:pPr>
        <w:pStyle w:val="Geenafstand"/>
        <w:suppressAutoHyphens/>
        <w:rPr>
          <w:rFonts w:ascii="Times New Roman" w:hAnsi="Times New Roman"/>
          <w:sz w:val="24"/>
          <w:szCs w:val="24"/>
        </w:rPr>
      </w:pPr>
    </w:p>
    <w:p w:rsidRPr="007A1507" w:rsidR="00994BD4" w:rsidP="00164A7E" w:rsidRDefault="33D3393F" w14:paraId="26CC7E60" w14:textId="48CE7185">
      <w:pPr>
        <w:pStyle w:val="Geenafstand"/>
        <w:suppressAutoHyphens/>
        <w:rPr>
          <w:rFonts w:ascii="Times New Roman" w:hAnsi="Times New Roman"/>
          <w:sz w:val="24"/>
          <w:szCs w:val="24"/>
        </w:rPr>
      </w:pPr>
      <w:r w:rsidRPr="007A1507">
        <w:rPr>
          <w:rFonts w:ascii="Times New Roman" w:hAnsi="Times New Roman"/>
          <w:sz w:val="24"/>
          <w:szCs w:val="24"/>
        </w:rPr>
        <w:t xml:space="preserve">Peiljaarverlegging kan ook met terugwerkende kracht worden </w:t>
      </w:r>
      <w:r w:rsidRPr="007A1507" w:rsidR="003C361F">
        <w:rPr>
          <w:rFonts w:ascii="Times New Roman" w:hAnsi="Times New Roman"/>
          <w:sz w:val="24"/>
          <w:szCs w:val="24"/>
        </w:rPr>
        <w:t>aan</w:t>
      </w:r>
      <w:r w:rsidRPr="007A1507">
        <w:rPr>
          <w:rFonts w:ascii="Times New Roman" w:hAnsi="Times New Roman"/>
          <w:sz w:val="24"/>
          <w:szCs w:val="24"/>
        </w:rPr>
        <w:t xml:space="preserve">gevraagd. De aanvraag kan door de burger worden gedaan uiterlijk vier maanden na afloop van het kalenderjaar waarop de aanvraag betrekking heeft. </w:t>
      </w:r>
      <w:r w:rsidRPr="007A1507" w:rsidR="00913EB5">
        <w:rPr>
          <w:rFonts w:ascii="Times New Roman" w:hAnsi="Times New Roman"/>
          <w:sz w:val="24"/>
          <w:szCs w:val="24"/>
        </w:rPr>
        <w:t>I</w:t>
      </w:r>
      <w:r w:rsidRPr="007A1507">
        <w:rPr>
          <w:rFonts w:ascii="Times New Roman" w:hAnsi="Times New Roman"/>
          <w:sz w:val="24"/>
          <w:szCs w:val="24"/>
        </w:rPr>
        <w:t xml:space="preserve">n het geval </w:t>
      </w:r>
      <w:r w:rsidRPr="007A1507" w:rsidR="00913EB5">
        <w:rPr>
          <w:rFonts w:ascii="Times New Roman" w:hAnsi="Times New Roman"/>
          <w:sz w:val="24"/>
          <w:szCs w:val="24"/>
        </w:rPr>
        <w:t xml:space="preserve">dat </w:t>
      </w:r>
      <w:r w:rsidRPr="007A1507">
        <w:rPr>
          <w:rFonts w:ascii="Times New Roman" w:hAnsi="Times New Roman"/>
          <w:sz w:val="24"/>
          <w:szCs w:val="24"/>
        </w:rPr>
        <w:t>de eigen bijdrage met terugwerkende kracht wordt vastgesteld over een voorgaand kalenderjaar</w:t>
      </w:r>
      <w:r w:rsidRPr="007A1507" w:rsidR="00A67F57">
        <w:rPr>
          <w:rFonts w:ascii="Times New Roman" w:hAnsi="Times New Roman"/>
          <w:sz w:val="24"/>
          <w:szCs w:val="24"/>
        </w:rPr>
        <w:t xml:space="preserve"> kan de peiljaarverlegging worden aangevraagd uiterlijk vier maanden na de datum waarop de eigen bijdrage wordt vastgesteld</w:t>
      </w:r>
      <w:r w:rsidRPr="007A1507">
        <w:rPr>
          <w:rFonts w:ascii="Times New Roman" w:hAnsi="Times New Roman"/>
          <w:sz w:val="24"/>
          <w:szCs w:val="24"/>
        </w:rPr>
        <w:t>.</w:t>
      </w:r>
    </w:p>
    <w:p w:rsidRPr="007A1507" w:rsidR="33D3393F" w:rsidP="00164A7E" w:rsidRDefault="33D3393F" w14:paraId="368B6463" w14:textId="4E3FF6ED">
      <w:pPr>
        <w:pStyle w:val="Geenafstand"/>
        <w:suppressAutoHyphens/>
        <w:rPr>
          <w:rFonts w:ascii="Times New Roman" w:hAnsi="Times New Roman"/>
          <w:sz w:val="24"/>
          <w:szCs w:val="24"/>
        </w:rPr>
      </w:pPr>
    </w:p>
    <w:p w:rsidRPr="007A1507" w:rsidR="00C62A26" w:rsidP="00164A7E" w:rsidRDefault="2FCA0C6C" w14:paraId="6A90655F" w14:textId="0ADC8A56">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merken op dat de eigen bijdrage boven het minimum-ivb lineair oploopt met het bijdrageplichtig inkomen. Waarom is gekozen voor een lineair marginaal</w:t>
      </w:r>
      <w:r w:rsidRPr="007A1507" w:rsidR="00C15992">
        <w:rPr>
          <w:rFonts w:ascii="Times New Roman" w:hAnsi="Times New Roman"/>
          <w:i/>
          <w:iCs/>
          <w:sz w:val="24"/>
          <w:szCs w:val="24"/>
        </w:rPr>
        <w:t xml:space="preserve"> </w:t>
      </w:r>
      <w:r w:rsidRPr="007A1507">
        <w:rPr>
          <w:rFonts w:ascii="Times New Roman" w:hAnsi="Times New Roman"/>
          <w:i/>
          <w:iCs/>
          <w:sz w:val="24"/>
          <w:szCs w:val="24"/>
        </w:rPr>
        <w:t>tarief en niet bijvoorbeeld een convex marginaal tarief waarbij het marginale tarief dus oploopt voor de meest vermogende mensen?</w:t>
      </w:r>
    </w:p>
    <w:p w:rsidRPr="007A1507" w:rsidR="00C62A26" w:rsidP="00164A7E" w:rsidRDefault="00C62A26" w14:paraId="1F867B6C" w14:textId="77777777">
      <w:pPr>
        <w:pStyle w:val="Geenafstand"/>
        <w:suppressAutoHyphens/>
        <w:rPr>
          <w:rFonts w:ascii="Times New Roman" w:hAnsi="Times New Roman"/>
          <w:sz w:val="24"/>
          <w:szCs w:val="24"/>
        </w:rPr>
      </w:pPr>
    </w:p>
    <w:p w:rsidRPr="007A1507" w:rsidR="00C15992" w:rsidP="00164A7E" w:rsidRDefault="33D3393F" w14:paraId="07A96F1F" w14:textId="6FAF7F0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interpreteert de vraag van de leden van de NSC-fractie zo, dat gevraagd wordt waarom niet gekozen is voor een convex oplopende ivb, in plaats van een lineair oplopende ivb. </w:t>
      </w:r>
      <w:r w:rsidRPr="007A1507" w:rsidR="00C15992">
        <w:rPr>
          <w:rFonts w:ascii="Times New Roman" w:hAnsi="Times New Roman" w:eastAsia="Verdana"/>
          <w:sz w:val="24"/>
          <w:szCs w:val="24"/>
        </w:rPr>
        <w:t xml:space="preserve">De onderstaande figuur geeft een visuele weergave van een convex oplopende ivb in vergelijking met een lineair oplopende ivb. </w:t>
      </w:r>
    </w:p>
    <w:p w:rsidRPr="007A1507" w:rsidR="00ED7C65" w:rsidP="00164A7E" w:rsidRDefault="00ED7C65" w14:paraId="33CD1EC1" w14:textId="73B22B1C">
      <w:pPr>
        <w:suppressAutoHyphens/>
        <w:spacing w:after="0"/>
        <w:rPr>
          <w:rFonts w:ascii="Times New Roman" w:hAnsi="Times New Roman" w:eastAsia="Verdana"/>
          <w:sz w:val="24"/>
          <w:szCs w:val="24"/>
        </w:rPr>
      </w:pPr>
    </w:p>
    <w:p w:rsidRPr="007A1507" w:rsidR="00ED7C65" w:rsidP="00164A7E" w:rsidRDefault="2FCA0C6C" w14:paraId="44CE4E8D" w14:textId="4595DF51">
      <w:pPr>
        <w:suppressAutoHyphens/>
        <w:spacing w:after="0"/>
        <w:rPr>
          <w:rFonts w:ascii="Times New Roman" w:hAnsi="Times New Roman" w:eastAsia="Verdana"/>
          <w:i/>
          <w:sz w:val="24"/>
          <w:szCs w:val="24"/>
        </w:rPr>
      </w:pPr>
      <w:r w:rsidRPr="007A1507">
        <w:rPr>
          <w:rFonts w:ascii="Times New Roman" w:hAnsi="Times New Roman" w:eastAsia="Verdana"/>
          <w:sz w:val="24"/>
          <w:szCs w:val="24"/>
        </w:rPr>
        <w:t xml:space="preserve"> </w:t>
      </w:r>
      <w:r w:rsidRPr="007A1507">
        <w:rPr>
          <w:rFonts w:ascii="Times New Roman" w:hAnsi="Times New Roman" w:eastAsia="Verdana"/>
          <w:i/>
          <w:iCs/>
          <w:sz w:val="24"/>
          <w:szCs w:val="24"/>
        </w:rPr>
        <w:t xml:space="preserve">Figuur: </w:t>
      </w:r>
      <w:r w:rsidRPr="007A1507" w:rsidR="003F368B">
        <w:rPr>
          <w:rFonts w:ascii="Times New Roman" w:hAnsi="Times New Roman" w:eastAsia="Verdana"/>
          <w:i/>
          <w:iCs/>
          <w:sz w:val="24"/>
          <w:szCs w:val="24"/>
        </w:rPr>
        <w:t>l</w:t>
      </w:r>
      <w:r w:rsidRPr="007A1507">
        <w:rPr>
          <w:rFonts w:ascii="Times New Roman" w:hAnsi="Times New Roman" w:eastAsia="Verdana"/>
          <w:i/>
          <w:iCs/>
          <w:sz w:val="24"/>
          <w:szCs w:val="24"/>
        </w:rPr>
        <w:t>ineaire vs convexe oploop ivb</w:t>
      </w:r>
      <w:r w:rsidRPr="007A1507" w:rsidR="00B47B85">
        <w:rPr>
          <w:rFonts w:ascii="Times New Roman" w:hAnsi="Times New Roman" w:eastAsia="Verdana"/>
          <w:i/>
          <w:iCs/>
          <w:sz w:val="24"/>
          <w:szCs w:val="24"/>
        </w:rPr>
        <w:t xml:space="preserve"> (conceptueel)</w:t>
      </w:r>
    </w:p>
    <w:p w:rsidRPr="007A1507" w:rsidR="00ED7C65" w:rsidP="00164A7E" w:rsidRDefault="1E5BB138" w14:paraId="17192A51" w14:textId="285CF7C5">
      <w:pPr>
        <w:suppressAutoHyphens/>
        <w:spacing w:after="0"/>
        <w:rPr>
          <w:rFonts w:ascii="Times New Roman" w:hAnsi="Times New Roman" w:eastAsia="Verdana"/>
          <w:b/>
          <w:bCs/>
          <w:sz w:val="24"/>
          <w:szCs w:val="24"/>
        </w:rPr>
      </w:pPr>
      <w:r w:rsidRPr="007A1507">
        <w:rPr>
          <w:rFonts w:ascii="Times New Roman" w:hAnsi="Times New Roman" w:eastAsia="Verdana"/>
          <w:b/>
          <w:bCs/>
          <w:sz w:val="24"/>
          <w:szCs w:val="24"/>
        </w:rPr>
        <w:t xml:space="preserve"> </w:t>
      </w:r>
      <w:r w:rsidRPr="007A1507" w:rsidR="00826FD3">
        <w:rPr>
          <w:rFonts w:ascii="Times New Roman" w:hAnsi="Times New Roman"/>
          <w:noProof/>
          <w:sz w:val="24"/>
          <w:szCs w:val="24"/>
        </w:rPr>
        <w:drawing>
          <wp:inline distT="0" distB="0" distL="0" distR="0" wp14:anchorId="26C4618E" wp14:editId="56DF4C24">
            <wp:extent cx="4254500" cy="2584450"/>
            <wp:effectExtent l="0" t="0" r="12700" b="6350"/>
            <wp:docPr id="76522625"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7A1507" w:rsidR="002056B8" w:rsidP="00164A7E" w:rsidRDefault="002056B8" w14:paraId="5C0F44E6" w14:textId="77777777">
      <w:pPr>
        <w:suppressAutoHyphens/>
        <w:spacing w:after="0"/>
        <w:rPr>
          <w:rFonts w:ascii="Times New Roman" w:hAnsi="Times New Roman" w:eastAsia="Verdana"/>
          <w:sz w:val="24"/>
          <w:szCs w:val="24"/>
        </w:rPr>
      </w:pPr>
    </w:p>
    <w:p w:rsidRPr="007A1507" w:rsidR="00C15992" w:rsidP="00164A7E" w:rsidRDefault="00C15992" w14:paraId="2288161E" w14:textId="5A832CB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convex oplopende ivb betekent inderdaad – zoals de leden van de NSC-fractie opmerken – dat niet alleen de ivb zelf, maar ook het marginaal tarief, aan de hand waarvan de hoogte van de ivb berekend wordt, zou toenemen naarmate het bijdrageplichtig inkomen hoger wordt. Een convexe oploop van de ivb zou betekenen dat </w:t>
      </w:r>
      <w:r w:rsidRPr="007A1507" w:rsidR="002056B8">
        <w:rPr>
          <w:rFonts w:ascii="Times New Roman" w:hAnsi="Times New Roman" w:eastAsia="Verdana"/>
          <w:sz w:val="24"/>
          <w:szCs w:val="24"/>
        </w:rPr>
        <w:t xml:space="preserve">– zolang de ivb nog niet zijn maximale niveau heeft bereikt – </w:t>
      </w:r>
      <w:r w:rsidRPr="007A1507">
        <w:rPr>
          <w:rFonts w:ascii="Times New Roman" w:hAnsi="Times New Roman" w:eastAsia="Verdana"/>
          <w:sz w:val="24"/>
          <w:szCs w:val="24"/>
        </w:rPr>
        <w:t xml:space="preserve">het marginaal tarief bij elk niveau </w:t>
      </w:r>
      <w:r w:rsidRPr="007A1507" w:rsidR="002056B8">
        <w:rPr>
          <w:rFonts w:ascii="Times New Roman" w:hAnsi="Times New Roman" w:eastAsia="Verdana"/>
          <w:sz w:val="24"/>
          <w:szCs w:val="24"/>
        </w:rPr>
        <w:t xml:space="preserve">van het bijdrageplichtig inkomen </w:t>
      </w:r>
      <w:r w:rsidRPr="007A1507">
        <w:rPr>
          <w:rFonts w:ascii="Times New Roman" w:hAnsi="Times New Roman" w:eastAsia="Verdana"/>
          <w:sz w:val="24"/>
          <w:szCs w:val="24"/>
        </w:rPr>
        <w:t xml:space="preserve">anders zou zijn. Dit zou de uitvoering en berekening van de ivb </w:t>
      </w:r>
      <w:r w:rsidRPr="007A1507" w:rsidR="009F7967">
        <w:rPr>
          <w:rFonts w:ascii="Times New Roman" w:hAnsi="Times New Roman" w:eastAsia="Verdana"/>
          <w:sz w:val="24"/>
          <w:szCs w:val="24"/>
        </w:rPr>
        <w:t>da</w:t>
      </w:r>
      <w:r w:rsidRPr="007A1507" w:rsidR="005074E8">
        <w:rPr>
          <w:rFonts w:ascii="Times New Roman" w:hAnsi="Times New Roman" w:eastAsia="Verdana"/>
          <w:sz w:val="24"/>
          <w:szCs w:val="24"/>
        </w:rPr>
        <w:t>n ook</w:t>
      </w:r>
      <w:r w:rsidRPr="007A1507" w:rsidR="009F7967">
        <w:rPr>
          <w:rFonts w:ascii="Times New Roman" w:hAnsi="Times New Roman" w:eastAsia="Verdana"/>
          <w:sz w:val="24"/>
          <w:szCs w:val="24"/>
        </w:rPr>
        <w:t xml:space="preserve"> </w:t>
      </w:r>
      <w:r w:rsidRPr="007A1507">
        <w:rPr>
          <w:rFonts w:ascii="Times New Roman" w:hAnsi="Times New Roman" w:eastAsia="Verdana"/>
          <w:sz w:val="24"/>
          <w:szCs w:val="24"/>
        </w:rPr>
        <w:t>veel complexer maken en (zeer) moeilijk navolgbaar voor de cliënt. Ook vermindert dit de vergelijkbaarheid met de andere eigenbijdrageregelingen in de Wmo 2015 en Wlz</w:t>
      </w:r>
      <w:r w:rsidRPr="007A1507" w:rsidR="008A261D">
        <w:rPr>
          <w:rFonts w:ascii="Times New Roman" w:hAnsi="Times New Roman" w:eastAsia="Verdana"/>
          <w:sz w:val="24"/>
          <w:szCs w:val="24"/>
        </w:rPr>
        <w:t xml:space="preserve"> aanzienlijk</w:t>
      </w:r>
      <w:r w:rsidRPr="007A1507" w:rsidR="00BE60DC">
        <w:rPr>
          <w:rFonts w:ascii="Times New Roman" w:hAnsi="Times New Roman" w:eastAsia="Verdana"/>
          <w:sz w:val="24"/>
          <w:szCs w:val="24"/>
        </w:rPr>
        <w:t>:</w:t>
      </w:r>
      <w:r w:rsidRPr="007A1507" w:rsidR="008A261D">
        <w:rPr>
          <w:rFonts w:ascii="Times New Roman" w:hAnsi="Times New Roman" w:eastAsia="Verdana"/>
          <w:sz w:val="24"/>
          <w:szCs w:val="24"/>
        </w:rPr>
        <w:t xml:space="preserve"> in die eigenbijdrageregelingen is nu, net als voor de ivb</w:t>
      </w:r>
      <w:r w:rsidRPr="007A1507">
        <w:rPr>
          <w:rFonts w:ascii="Times New Roman" w:hAnsi="Times New Roman" w:eastAsia="Verdana"/>
          <w:sz w:val="24"/>
          <w:szCs w:val="24"/>
        </w:rPr>
        <w:t xml:space="preserve">, een vast marginaal tarief van 10% </w:t>
      </w:r>
      <w:r w:rsidRPr="007A1507">
        <w:rPr>
          <w:rFonts w:ascii="Times New Roman" w:hAnsi="Times New Roman" w:eastAsia="Verdana"/>
          <w:sz w:val="24"/>
          <w:szCs w:val="24"/>
        </w:rPr>
        <w:lastRenderedPageBreak/>
        <w:t xml:space="preserve">van toepassing. </w:t>
      </w:r>
      <w:r w:rsidRPr="007A1507" w:rsidR="009F7967">
        <w:rPr>
          <w:rFonts w:ascii="Times New Roman" w:hAnsi="Times New Roman" w:eastAsia="Verdana"/>
          <w:sz w:val="24"/>
          <w:szCs w:val="24"/>
        </w:rPr>
        <w:t>Navraag bij het CAK leert dan ook dat het CAK een convex oplopende ivb niet uitvoerbaar acht.</w:t>
      </w:r>
    </w:p>
    <w:p w:rsidRPr="007A1507" w:rsidR="002056B8" w:rsidP="00164A7E" w:rsidRDefault="002056B8" w14:paraId="4C2AA801" w14:textId="77777777">
      <w:pPr>
        <w:suppressAutoHyphens/>
        <w:spacing w:after="0"/>
        <w:rPr>
          <w:rFonts w:ascii="Times New Roman" w:hAnsi="Times New Roman" w:eastAsia="Verdana"/>
          <w:sz w:val="24"/>
          <w:szCs w:val="24"/>
        </w:rPr>
      </w:pPr>
    </w:p>
    <w:p w:rsidRPr="007A1507" w:rsidR="00356979" w:rsidP="00164A7E" w:rsidRDefault="00356979" w14:paraId="73B1A0E6" w14:textId="5E30220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heeft in een eerdere fase wel de mogelijkheden bekeken van een geknikt oplopende ivb, </w:t>
      </w:r>
      <w:r w:rsidRPr="007A1507" w:rsidR="005074E8">
        <w:rPr>
          <w:rFonts w:ascii="Times New Roman" w:hAnsi="Times New Roman" w:eastAsia="Verdana"/>
          <w:sz w:val="24"/>
          <w:szCs w:val="24"/>
        </w:rPr>
        <w:t xml:space="preserve">waarbij sprake </w:t>
      </w:r>
      <w:r w:rsidRPr="007A1507">
        <w:rPr>
          <w:rFonts w:ascii="Times New Roman" w:hAnsi="Times New Roman" w:eastAsia="Verdana"/>
          <w:sz w:val="24"/>
          <w:szCs w:val="24"/>
        </w:rPr>
        <w:t xml:space="preserve">zou sprake zijn van een getrapt, tweeledig marginaal tarief: </w:t>
      </w:r>
      <w:r w:rsidRPr="007A1507" w:rsidR="00607AB3">
        <w:rPr>
          <w:rFonts w:ascii="Times New Roman" w:hAnsi="Times New Roman" w:eastAsia="Verdana"/>
          <w:sz w:val="24"/>
          <w:szCs w:val="24"/>
        </w:rPr>
        <w:t xml:space="preserve">tot een modaal inkomen </w:t>
      </w:r>
      <w:r w:rsidRPr="007A1507">
        <w:rPr>
          <w:rFonts w:ascii="Times New Roman" w:hAnsi="Times New Roman" w:eastAsia="Verdana"/>
          <w:sz w:val="24"/>
          <w:szCs w:val="24"/>
        </w:rPr>
        <w:t xml:space="preserve">een marginaal tarief </w:t>
      </w:r>
      <w:r w:rsidRPr="007A1507" w:rsidR="008A261D">
        <w:rPr>
          <w:rFonts w:ascii="Times New Roman" w:hAnsi="Times New Roman" w:eastAsia="Verdana"/>
          <w:sz w:val="24"/>
          <w:szCs w:val="24"/>
        </w:rPr>
        <w:t>dat</w:t>
      </w:r>
      <w:r w:rsidRPr="007A1507" w:rsidR="00472624">
        <w:rPr>
          <w:rFonts w:ascii="Times New Roman" w:hAnsi="Times New Roman" w:eastAsia="Verdana"/>
          <w:sz w:val="24"/>
          <w:szCs w:val="24"/>
        </w:rPr>
        <w:t xml:space="preserve"> </w:t>
      </w:r>
      <w:r w:rsidRPr="007A1507" w:rsidR="008A261D">
        <w:rPr>
          <w:rFonts w:ascii="Times New Roman" w:hAnsi="Times New Roman" w:eastAsia="Verdana"/>
          <w:sz w:val="24"/>
          <w:szCs w:val="24"/>
        </w:rPr>
        <w:t xml:space="preserve">lager is dan 10% </w:t>
      </w:r>
      <w:r w:rsidRPr="007A1507">
        <w:rPr>
          <w:rFonts w:ascii="Times New Roman" w:hAnsi="Times New Roman" w:eastAsia="Verdana"/>
          <w:sz w:val="24"/>
          <w:szCs w:val="24"/>
        </w:rPr>
        <w:t xml:space="preserve">en </w:t>
      </w:r>
      <w:r w:rsidRPr="007A1507" w:rsidR="00607AB3">
        <w:rPr>
          <w:rFonts w:ascii="Times New Roman" w:hAnsi="Times New Roman" w:eastAsia="Verdana"/>
          <w:sz w:val="24"/>
          <w:szCs w:val="24"/>
        </w:rPr>
        <w:t xml:space="preserve">vanaf een modaal inkomen een </w:t>
      </w:r>
      <w:r w:rsidRPr="007A1507">
        <w:rPr>
          <w:rFonts w:ascii="Times New Roman" w:hAnsi="Times New Roman" w:eastAsia="Verdana"/>
          <w:sz w:val="24"/>
          <w:szCs w:val="24"/>
        </w:rPr>
        <w:t xml:space="preserve">marginaal tarief </w:t>
      </w:r>
      <w:r w:rsidRPr="007A1507" w:rsidR="008A261D">
        <w:rPr>
          <w:rFonts w:ascii="Times New Roman" w:hAnsi="Times New Roman" w:eastAsia="Verdana"/>
          <w:sz w:val="24"/>
          <w:szCs w:val="24"/>
        </w:rPr>
        <w:t>dat hoger is dan 10%</w:t>
      </w:r>
      <w:r w:rsidRPr="007A1507">
        <w:rPr>
          <w:rFonts w:ascii="Times New Roman" w:hAnsi="Times New Roman" w:eastAsia="Verdana"/>
          <w:sz w:val="24"/>
          <w:szCs w:val="24"/>
        </w:rPr>
        <w:t>.</w:t>
      </w:r>
      <w:r w:rsidRPr="007A1507" w:rsidR="005074E8">
        <w:rPr>
          <w:rFonts w:ascii="Times New Roman" w:hAnsi="Times New Roman" w:eastAsia="Verdana"/>
          <w:sz w:val="24"/>
          <w:szCs w:val="24"/>
        </w:rPr>
        <w:t xml:space="preserve"> De ivb zou dan eerst, tot een modaal inkomen, wat vlakker (lineair) oplopen en daarna, vanaf een modaal inkomen, wat steiler. De onderstaande figuur geeft een visuele</w:t>
      </w:r>
      <w:r w:rsidRPr="007A1507" w:rsidR="008A261D">
        <w:rPr>
          <w:rFonts w:ascii="Times New Roman" w:hAnsi="Times New Roman" w:eastAsia="Verdana"/>
          <w:sz w:val="24"/>
          <w:szCs w:val="24"/>
        </w:rPr>
        <w:t xml:space="preserve">, conceptuele </w:t>
      </w:r>
      <w:r w:rsidRPr="007A1507" w:rsidR="005074E8">
        <w:rPr>
          <w:rFonts w:ascii="Times New Roman" w:hAnsi="Times New Roman" w:eastAsia="Verdana"/>
          <w:sz w:val="24"/>
          <w:szCs w:val="24"/>
        </w:rPr>
        <w:t>weergave van een geknikt oplopende ivb in vergelijking met een lineair oplopende ivb.</w:t>
      </w:r>
    </w:p>
    <w:p w:rsidRPr="007A1507" w:rsidR="002056B8" w:rsidP="00164A7E" w:rsidRDefault="002056B8" w14:paraId="06154D7E" w14:textId="77777777">
      <w:pPr>
        <w:suppressAutoHyphens/>
        <w:spacing w:after="0"/>
        <w:rPr>
          <w:rFonts w:ascii="Times New Roman" w:hAnsi="Times New Roman" w:eastAsia="Verdana"/>
          <w:sz w:val="24"/>
          <w:szCs w:val="24"/>
        </w:rPr>
      </w:pPr>
    </w:p>
    <w:p w:rsidRPr="007A1507" w:rsidR="00356979" w:rsidP="00164A7E" w:rsidRDefault="006A7DCF" w14:paraId="143EDA2C" w14:textId="122A331C">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 xml:space="preserve">Figuur: </w:t>
      </w:r>
      <w:r w:rsidRPr="007A1507" w:rsidR="003F368B">
        <w:rPr>
          <w:rFonts w:ascii="Times New Roman" w:hAnsi="Times New Roman" w:eastAsia="Verdana"/>
          <w:i/>
          <w:iCs/>
          <w:sz w:val="24"/>
          <w:szCs w:val="24"/>
        </w:rPr>
        <w:t>l</w:t>
      </w:r>
      <w:r w:rsidRPr="007A1507">
        <w:rPr>
          <w:rFonts w:ascii="Times New Roman" w:hAnsi="Times New Roman" w:eastAsia="Verdana"/>
          <w:i/>
          <w:iCs/>
          <w:sz w:val="24"/>
          <w:szCs w:val="24"/>
        </w:rPr>
        <w:t>ineaire vs geknikte oploop ivb</w:t>
      </w:r>
      <w:r w:rsidRPr="007A1507" w:rsidR="00B47B85">
        <w:rPr>
          <w:rFonts w:ascii="Times New Roman" w:hAnsi="Times New Roman" w:eastAsia="Verdana"/>
          <w:i/>
          <w:iCs/>
          <w:sz w:val="24"/>
          <w:szCs w:val="24"/>
        </w:rPr>
        <w:t xml:space="preserve"> (conceptueel)</w:t>
      </w:r>
    </w:p>
    <w:p w:rsidRPr="007A1507" w:rsidR="006A7DCF" w:rsidP="00164A7E" w:rsidRDefault="006A7DCF" w14:paraId="72832EDD" w14:textId="61ED0133">
      <w:pPr>
        <w:suppressAutoHyphens/>
        <w:rPr>
          <w:rFonts w:ascii="Times New Roman" w:hAnsi="Times New Roman" w:eastAsia="Verdana"/>
          <w:b/>
          <w:bCs/>
          <w:sz w:val="24"/>
          <w:szCs w:val="24"/>
        </w:rPr>
      </w:pPr>
      <w:r w:rsidRPr="007A1507">
        <w:rPr>
          <w:rFonts w:ascii="Times New Roman" w:hAnsi="Times New Roman"/>
          <w:noProof/>
          <w:sz w:val="24"/>
          <w:szCs w:val="24"/>
        </w:rPr>
        <w:drawing>
          <wp:inline distT="0" distB="0" distL="0" distR="0" wp14:anchorId="5C53DD77" wp14:editId="66BA23D7">
            <wp:extent cx="4254500" cy="2584450"/>
            <wp:effectExtent l="0" t="0" r="12700" b="6350"/>
            <wp:docPr id="691571322" name="Grafiek 1">
              <a:extLst xmlns:a="http://schemas.openxmlformats.org/drawingml/2006/main">
                <a:ext uri="{FF2B5EF4-FFF2-40B4-BE49-F238E27FC236}">
                  <a16:creationId xmlns:a16="http://schemas.microsoft.com/office/drawing/2014/main" id="{631C232B-3895-4E17-A7CB-E5FC0016A9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7A1507" w:rsidR="005074E8" w:rsidP="00164A7E" w:rsidRDefault="007648E9" w14:paraId="0F3D9FD8" w14:textId="792F3D64">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regering heeft hier om verschillende redenen niet voor gekozen. </w:t>
      </w:r>
      <w:r w:rsidRPr="007A1507" w:rsidR="00356979">
        <w:rPr>
          <w:rFonts w:ascii="Times New Roman" w:hAnsi="Times New Roman" w:eastAsia="Verdana"/>
          <w:sz w:val="24"/>
          <w:szCs w:val="24"/>
        </w:rPr>
        <w:t xml:space="preserve">Hoewel een geknikt oplopende ivb </w:t>
      </w:r>
      <w:r w:rsidRPr="007A1507" w:rsidR="005074E8">
        <w:rPr>
          <w:rFonts w:ascii="Times New Roman" w:hAnsi="Times New Roman" w:eastAsia="Verdana"/>
          <w:sz w:val="24"/>
          <w:szCs w:val="24"/>
        </w:rPr>
        <w:t>minder ingewikkeld</w:t>
      </w:r>
      <w:r w:rsidRPr="007A1507" w:rsidR="00356979">
        <w:rPr>
          <w:rFonts w:ascii="Times New Roman" w:hAnsi="Times New Roman" w:eastAsia="Verdana"/>
          <w:sz w:val="24"/>
          <w:szCs w:val="24"/>
        </w:rPr>
        <w:t xml:space="preserve"> is dan een convex oplopende ivb</w:t>
      </w:r>
      <w:r w:rsidRPr="007A1507" w:rsidR="008A261D">
        <w:rPr>
          <w:rFonts w:ascii="Times New Roman" w:hAnsi="Times New Roman" w:eastAsia="Verdana"/>
          <w:sz w:val="24"/>
          <w:szCs w:val="24"/>
        </w:rPr>
        <w:t>,</w:t>
      </w:r>
      <w:r w:rsidRPr="007A1507" w:rsidR="00356979">
        <w:rPr>
          <w:rFonts w:ascii="Times New Roman" w:hAnsi="Times New Roman" w:eastAsia="Verdana"/>
          <w:sz w:val="24"/>
          <w:szCs w:val="24"/>
        </w:rPr>
        <w:t xml:space="preserve"> en daarom in </w:t>
      </w:r>
      <w:r w:rsidRPr="007A1507" w:rsidR="008A261D">
        <w:rPr>
          <w:rFonts w:ascii="Times New Roman" w:hAnsi="Times New Roman" w:eastAsia="Verdana"/>
          <w:sz w:val="24"/>
          <w:szCs w:val="24"/>
        </w:rPr>
        <w:t xml:space="preserve">theorie </w:t>
      </w:r>
      <w:r w:rsidRPr="007A1507" w:rsidR="00356979">
        <w:rPr>
          <w:rFonts w:ascii="Times New Roman" w:hAnsi="Times New Roman" w:eastAsia="Verdana"/>
          <w:sz w:val="24"/>
          <w:szCs w:val="24"/>
        </w:rPr>
        <w:t>wel door het CAK uitvoerbaar zou zijn</w:t>
      </w:r>
      <w:r w:rsidRPr="007A1507" w:rsidR="008A261D">
        <w:rPr>
          <w:rFonts w:ascii="Times New Roman" w:hAnsi="Times New Roman" w:eastAsia="Verdana"/>
          <w:sz w:val="24"/>
          <w:szCs w:val="24"/>
        </w:rPr>
        <w:t>, is ook deze variant – in vergelijking met de lineair oplopende ivb –</w:t>
      </w:r>
      <w:r w:rsidRPr="007A1507" w:rsidR="00C06A79">
        <w:rPr>
          <w:rFonts w:ascii="Times New Roman" w:hAnsi="Times New Roman" w:eastAsia="Verdana"/>
          <w:sz w:val="24"/>
          <w:szCs w:val="24"/>
        </w:rPr>
        <w:t xml:space="preserve"> </w:t>
      </w:r>
      <w:r w:rsidRPr="007A1507" w:rsidR="008A261D">
        <w:rPr>
          <w:rFonts w:ascii="Times New Roman" w:hAnsi="Times New Roman" w:eastAsia="Verdana"/>
          <w:sz w:val="24"/>
          <w:szCs w:val="24"/>
        </w:rPr>
        <w:t>complexer in</w:t>
      </w:r>
      <w:r w:rsidRPr="007A1507" w:rsidR="005074E8">
        <w:rPr>
          <w:rFonts w:ascii="Times New Roman" w:hAnsi="Times New Roman" w:eastAsia="Verdana"/>
          <w:sz w:val="24"/>
          <w:szCs w:val="24"/>
        </w:rPr>
        <w:t xml:space="preserve"> </w:t>
      </w:r>
      <w:r w:rsidRPr="007A1507" w:rsidR="00CE5007">
        <w:rPr>
          <w:rFonts w:ascii="Times New Roman" w:hAnsi="Times New Roman" w:eastAsia="Verdana"/>
          <w:sz w:val="24"/>
          <w:szCs w:val="24"/>
        </w:rPr>
        <w:t xml:space="preserve">de </w:t>
      </w:r>
      <w:r w:rsidRPr="007A1507" w:rsidR="005074E8">
        <w:rPr>
          <w:rFonts w:ascii="Times New Roman" w:hAnsi="Times New Roman" w:eastAsia="Verdana"/>
          <w:sz w:val="24"/>
          <w:szCs w:val="24"/>
        </w:rPr>
        <w:t>uitvoering</w:t>
      </w:r>
      <w:r w:rsidRPr="007A1507" w:rsidR="008A261D">
        <w:rPr>
          <w:rFonts w:ascii="Times New Roman" w:hAnsi="Times New Roman" w:eastAsia="Verdana"/>
          <w:sz w:val="24"/>
          <w:szCs w:val="24"/>
        </w:rPr>
        <w:t xml:space="preserve"> en </w:t>
      </w:r>
      <w:r w:rsidRPr="007A1507" w:rsidR="005074E8">
        <w:rPr>
          <w:rFonts w:ascii="Times New Roman" w:hAnsi="Times New Roman" w:eastAsia="Verdana"/>
          <w:sz w:val="24"/>
          <w:szCs w:val="24"/>
        </w:rPr>
        <w:t>ingewikkelder</w:t>
      </w:r>
      <w:r w:rsidRPr="007A1507" w:rsidR="008A261D">
        <w:rPr>
          <w:rFonts w:ascii="Times New Roman" w:hAnsi="Times New Roman" w:eastAsia="Verdana"/>
          <w:sz w:val="24"/>
          <w:szCs w:val="24"/>
        </w:rPr>
        <w:t xml:space="preserve"> om uit te leggen aan cliënten. En ook deze variant vermindert de ver</w:t>
      </w:r>
      <w:r w:rsidRPr="007A1507" w:rsidR="005074E8">
        <w:rPr>
          <w:rFonts w:ascii="Times New Roman" w:hAnsi="Times New Roman" w:eastAsia="Verdana"/>
          <w:sz w:val="24"/>
          <w:szCs w:val="24"/>
        </w:rPr>
        <w:t>gelijkbaar</w:t>
      </w:r>
      <w:r w:rsidRPr="007A1507" w:rsidR="008A261D">
        <w:rPr>
          <w:rFonts w:ascii="Times New Roman" w:hAnsi="Times New Roman" w:eastAsia="Verdana"/>
          <w:sz w:val="24"/>
          <w:szCs w:val="24"/>
        </w:rPr>
        <w:t xml:space="preserve">heid van de ivb </w:t>
      </w:r>
      <w:r w:rsidRPr="007A1507" w:rsidR="005074E8">
        <w:rPr>
          <w:rFonts w:ascii="Times New Roman" w:hAnsi="Times New Roman" w:eastAsia="Verdana"/>
          <w:sz w:val="24"/>
          <w:szCs w:val="24"/>
        </w:rPr>
        <w:t xml:space="preserve">met andere eigenbijdrageregelingen </w:t>
      </w:r>
      <w:r w:rsidRPr="007A1507" w:rsidR="008A261D">
        <w:rPr>
          <w:rFonts w:ascii="Times New Roman" w:hAnsi="Times New Roman" w:eastAsia="Verdana"/>
          <w:sz w:val="24"/>
          <w:szCs w:val="24"/>
        </w:rPr>
        <w:t>in het kader van de Wmo 2015 en de Wlz aanzienlijk</w:t>
      </w:r>
      <w:r w:rsidRPr="007A1507" w:rsidR="005074E8">
        <w:rPr>
          <w:rFonts w:ascii="Times New Roman" w:hAnsi="Times New Roman" w:eastAsia="Verdana"/>
          <w:sz w:val="24"/>
          <w:szCs w:val="24"/>
        </w:rPr>
        <w:t xml:space="preserve">. De uitvoerbaarheid en uitlegbaarheid van de ivb zijn zaken waar zowel het ATR als de </w:t>
      </w:r>
      <w:r w:rsidRPr="007A1507" w:rsidR="00BB37D6">
        <w:rPr>
          <w:rFonts w:ascii="Times New Roman" w:hAnsi="Times New Roman" w:eastAsia="Verdana"/>
          <w:sz w:val="24"/>
          <w:szCs w:val="24"/>
        </w:rPr>
        <w:t>NZa</w:t>
      </w:r>
      <w:r w:rsidRPr="007A1507" w:rsidR="005074E8">
        <w:rPr>
          <w:rFonts w:ascii="Times New Roman" w:hAnsi="Times New Roman" w:eastAsia="Verdana"/>
          <w:sz w:val="24"/>
          <w:szCs w:val="24"/>
        </w:rPr>
        <w:t>, in haar rol als toezichthouder op het CAK, met klem aandacht voor hebben gevraagd</w:t>
      </w:r>
      <w:r w:rsidRPr="007A1507" w:rsidR="00B47B85">
        <w:rPr>
          <w:rFonts w:ascii="Times New Roman" w:hAnsi="Times New Roman" w:eastAsia="Verdana"/>
          <w:sz w:val="24"/>
          <w:szCs w:val="24"/>
        </w:rPr>
        <w:t xml:space="preserve"> in hun toetsen bij het wetsvoorstel</w:t>
      </w:r>
      <w:r w:rsidRPr="007A1507" w:rsidR="005074E8">
        <w:rPr>
          <w:rFonts w:ascii="Times New Roman" w:hAnsi="Times New Roman" w:eastAsia="Verdana"/>
          <w:sz w:val="24"/>
          <w:szCs w:val="24"/>
        </w:rPr>
        <w:t>.</w:t>
      </w:r>
    </w:p>
    <w:p w:rsidRPr="007A1507" w:rsidR="00C06A79" w:rsidP="00164A7E" w:rsidRDefault="00C06A79" w14:paraId="7FC00A0B" w14:textId="77777777">
      <w:pPr>
        <w:suppressAutoHyphens/>
        <w:spacing w:after="0"/>
        <w:rPr>
          <w:rFonts w:ascii="Times New Roman" w:hAnsi="Times New Roman" w:eastAsia="Verdana"/>
          <w:sz w:val="24"/>
          <w:szCs w:val="24"/>
        </w:rPr>
      </w:pPr>
    </w:p>
    <w:p w:rsidRPr="007A1507" w:rsidR="00ED7C65" w:rsidP="00164A7E" w:rsidRDefault="008A261D" w14:paraId="0BADD826" w14:textId="7A0BC77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andere reden waarom de regering niet voor een geknikt of convex oplopende ivb kiest luidt als volgt. </w:t>
      </w:r>
      <w:r w:rsidRPr="007A1507" w:rsidR="00C15992">
        <w:rPr>
          <w:rFonts w:ascii="Times New Roman" w:hAnsi="Times New Roman" w:eastAsia="Verdana"/>
          <w:sz w:val="24"/>
          <w:szCs w:val="24"/>
        </w:rPr>
        <w:t>Als de minimum-</w:t>
      </w:r>
      <w:r w:rsidRPr="007A1507" w:rsidR="008A0A12">
        <w:rPr>
          <w:rFonts w:ascii="Times New Roman" w:hAnsi="Times New Roman" w:eastAsia="Verdana"/>
          <w:sz w:val="24"/>
          <w:szCs w:val="24"/>
        </w:rPr>
        <w:t xml:space="preserve"> en maximum-</w:t>
      </w:r>
      <w:r w:rsidRPr="007A1507" w:rsidR="00C15992">
        <w:rPr>
          <w:rFonts w:ascii="Times New Roman" w:hAnsi="Times New Roman" w:eastAsia="Verdana"/>
          <w:sz w:val="24"/>
          <w:szCs w:val="24"/>
        </w:rPr>
        <w:t xml:space="preserve">ivb </w:t>
      </w:r>
      <w:r w:rsidRPr="007A1507" w:rsidR="00C06A79">
        <w:rPr>
          <w:rFonts w:ascii="Times New Roman" w:hAnsi="Times New Roman" w:eastAsia="Verdana"/>
          <w:sz w:val="24"/>
          <w:szCs w:val="24"/>
        </w:rPr>
        <w:t xml:space="preserve">– </w:t>
      </w:r>
      <w:r w:rsidRPr="007A1507" w:rsidR="008A0A12">
        <w:rPr>
          <w:rFonts w:ascii="Times New Roman" w:hAnsi="Times New Roman" w:eastAsia="Verdana"/>
          <w:sz w:val="24"/>
          <w:szCs w:val="24"/>
        </w:rPr>
        <w:t xml:space="preserve">en de inkomensgrenzen </w:t>
      </w:r>
      <w:r w:rsidRPr="007A1507" w:rsidR="00BA73C5">
        <w:rPr>
          <w:rFonts w:ascii="Times New Roman" w:hAnsi="Times New Roman" w:eastAsia="Verdana"/>
          <w:sz w:val="24"/>
          <w:szCs w:val="24"/>
        </w:rPr>
        <w:t xml:space="preserve">voor de </w:t>
      </w:r>
      <w:r w:rsidRPr="007A1507" w:rsidR="00C15992">
        <w:rPr>
          <w:rFonts w:ascii="Times New Roman" w:hAnsi="Times New Roman" w:eastAsia="Verdana"/>
          <w:sz w:val="24"/>
          <w:szCs w:val="24"/>
        </w:rPr>
        <w:t>verschuldigd</w:t>
      </w:r>
      <w:r w:rsidRPr="007A1507" w:rsidR="00BA73C5">
        <w:rPr>
          <w:rFonts w:ascii="Times New Roman" w:hAnsi="Times New Roman" w:eastAsia="Verdana"/>
          <w:sz w:val="24"/>
          <w:szCs w:val="24"/>
        </w:rPr>
        <w:t>heid daarvan</w:t>
      </w:r>
      <w:r w:rsidRPr="007A1507" w:rsidR="008A0A12">
        <w:rPr>
          <w:rFonts w:ascii="Times New Roman" w:hAnsi="Times New Roman" w:eastAsia="Verdana"/>
          <w:sz w:val="24"/>
          <w:szCs w:val="24"/>
        </w:rPr>
        <w:t xml:space="preserve"> </w:t>
      </w:r>
      <w:r w:rsidRPr="007A1507" w:rsidR="00C06A79">
        <w:rPr>
          <w:rFonts w:ascii="Times New Roman" w:hAnsi="Times New Roman" w:eastAsia="Verdana"/>
          <w:sz w:val="24"/>
          <w:szCs w:val="24"/>
        </w:rPr>
        <w:t xml:space="preserve">– </w:t>
      </w:r>
      <w:r w:rsidRPr="007A1507" w:rsidR="00C15992">
        <w:rPr>
          <w:rFonts w:ascii="Times New Roman" w:hAnsi="Times New Roman" w:eastAsia="Verdana"/>
          <w:sz w:val="24"/>
          <w:szCs w:val="24"/>
        </w:rPr>
        <w:t>hetzelfde blijven, beteken</w:t>
      </w:r>
      <w:r w:rsidRPr="007A1507">
        <w:rPr>
          <w:rFonts w:ascii="Times New Roman" w:hAnsi="Times New Roman" w:eastAsia="Verdana"/>
          <w:sz w:val="24"/>
          <w:szCs w:val="24"/>
        </w:rPr>
        <w:t xml:space="preserve">en zowel </w:t>
      </w:r>
      <w:r w:rsidRPr="007A1507" w:rsidR="00C15992">
        <w:rPr>
          <w:rFonts w:ascii="Times New Roman" w:hAnsi="Times New Roman" w:eastAsia="Verdana"/>
          <w:sz w:val="24"/>
          <w:szCs w:val="24"/>
        </w:rPr>
        <w:t xml:space="preserve">een convexe </w:t>
      </w:r>
      <w:r w:rsidRPr="007A1507">
        <w:rPr>
          <w:rFonts w:ascii="Times New Roman" w:hAnsi="Times New Roman" w:eastAsia="Verdana"/>
          <w:sz w:val="24"/>
          <w:szCs w:val="24"/>
        </w:rPr>
        <w:t xml:space="preserve">als geknikte </w:t>
      </w:r>
      <w:r w:rsidRPr="007A1507" w:rsidR="00C15992">
        <w:rPr>
          <w:rFonts w:ascii="Times New Roman" w:hAnsi="Times New Roman" w:eastAsia="Verdana"/>
          <w:sz w:val="24"/>
          <w:szCs w:val="24"/>
        </w:rPr>
        <w:t xml:space="preserve">oploop dat de ivb voor alle cliënten met een inkomen tussen </w:t>
      </w:r>
      <w:r w:rsidRPr="007A1507" w:rsidR="00C06A79">
        <w:rPr>
          <w:rFonts w:ascii="Times New Roman" w:hAnsi="Times New Roman" w:eastAsia="Verdana"/>
          <w:sz w:val="24"/>
          <w:szCs w:val="24"/>
        </w:rPr>
        <w:t xml:space="preserve">die </w:t>
      </w:r>
      <w:r w:rsidRPr="007A1507" w:rsidR="00BA73C5">
        <w:rPr>
          <w:rFonts w:ascii="Times New Roman" w:hAnsi="Times New Roman" w:eastAsia="Verdana"/>
          <w:sz w:val="24"/>
          <w:szCs w:val="24"/>
        </w:rPr>
        <w:t>inkomens</w:t>
      </w:r>
      <w:r w:rsidRPr="007A1507" w:rsidR="00C15992">
        <w:rPr>
          <w:rFonts w:ascii="Times New Roman" w:hAnsi="Times New Roman" w:eastAsia="Verdana"/>
          <w:sz w:val="24"/>
          <w:szCs w:val="24"/>
        </w:rPr>
        <w:t>grenzen lager wordt dan in het voorstel van de regering</w:t>
      </w:r>
      <w:r w:rsidRPr="007A1507" w:rsidR="00C06A79">
        <w:rPr>
          <w:rFonts w:ascii="Times New Roman" w:hAnsi="Times New Roman" w:eastAsia="Verdana"/>
          <w:sz w:val="24"/>
          <w:szCs w:val="24"/>
        </w:rPr>
        <w:t>. Dit is</w:t>
      </w:r>
      <w:r w:rsidRPr="007A1507" w:rsidR="00C15992">
        <w:rPr>
          <w:rFonts w:ascii="Times New Roman" w:hAnsi="Times New Roman" w:eastAsia="Verdana"/>
          <w:sz w:val="24"/>
          <w:szCs w:val="24"/>
        </w:rPr>
        <w:t xml:space="preserve"> te zien in de </w:t>
      </w:r>
      <w:r w:rsidRPr="007A1507">
        <w:rPr>
          <w:rFonts w:ascii="Times New Roman" w:hAnsi="Times New Roman" w:eastAsia="Verdana"/>
          <w:sz w:val="24"/>
          <w:szCs w:val="24"/>
        </w:rPr>
        <w:t xml:space="preserve">twee </w:t>
      </w:r>
      <w:r w:rsidRPr="007A1507" w:rsidR="009F7967">
        <w:rPr>
          <w:rFonts w:ascii="Times New Roman" w:hAnsi="Times New Roman" w:eastAsia="Verdana"/>
          <w:sz w:val="24"/>
          <w:szCs w:val="24"/>
        </w:rPr>
        <w:t>boven</w:t>
      </w:r>
      <w:r w:rsidRPr="007A1507" w:rsidR="00C15992">
        <w:rPr>
          <w:rFonts w:ascii="Times New Roman" w:hAnsi="Times New Roman" w:eastAsia="Verdana"/>
          <w:sz w:val="24"/>
          <w:szCs w:val="24"/>
        </w:rPr>
        <w:t>staande</w:t>
      </w:r>
      <w:r w:rsidRPr="007A1507">
        <w:rPr>
          <w:rFonts w:ascii="Times New Roman" w:hAnsi="Times New Roman" w:eastAsia="Verdana"/>
          <w:sz w:val="24"/>
          <w:szCs w:val="24"/>
        </w:rPr>
        <w:t xml:space="preserve"> figuren</w:t>
      </w:r>
      <w:r w:rsidRPr="007A1507" w:rsidR="00F3049F">
        <w:rPr>
          <w:rFonts w:ascii="Times New Roman" w:hAnsi="Times New Roman" w:eastAsia="Verdana"/>
          <w:sz w:val="24"/>
          <w:szCs w:val="24"/>
        </w:rPr>
        <w:t>: zowel de convex oplopende lijn als de geknikt oplopende lijn ligt onder de lineair oplopende lijn</w:t>
      </w:r>
      <w:r w:rsidRPr="007A1507" w:rsidR="00C15992">
        <w:rPr>
          <w:rFonts w:ascii="Times New Roman" w:hAnsi="Times New Roman" w:eastAsia="Verdana"/>
          <w:sz w:val="24"/>
          <w:szCs w:val="24"/>
        </w:rPr>
        <w:t xml:space="preserve">. Dat gaat ten koste van de </w:t>
      </w:r>
      <w:r w:rsidRPr="007A1507" w:rsidR="009F7967">
        <w:rPr>
          <w:rFonts w:ascii="Times New Roman" w:hAnsi="Times New Roman" w:eastAsia="Verdana"/>
          <w:sz w:val="24"/>
          <w:szCs w:val="24"/>
        </w:rPr>
        <w:t>be</w:t>
      </w:r>
      <w:r w:rsidRPr="007A1507" w:rsidR="00A351FA">
        <w:rPr>
          <w:rFonts w:ascii="Times New Roman" w:hAnsi="Times New Roman" w:eastAsia="Verdana"/>
          <w:sz w:val="24"/>
          <w:szCs w:val="24"/>
        </w:rPr>
        <w:t xml:space="preserve">oogde </w:t>
      </w:r>
      <w:r w:rsidRPr="007A1507" w:rsidR="00C15992">
        <w:rPr>
          <w:rFonts w:ascii="Times New Roman" w:hAnsi="Times New Roman" w:eastAsia="Verdana"/>
          <w:sz w:val="24"/>
          <w:szCs w:val="24"/>
        </w:rPr>
        <w:t>effecten van de ivb</w:t>
      </w:r>
      <w:r w:rsidRPr="007A1507" w:rsidR="00A351FA">
        <w:rPr>
          <w:rFonts w:ascii="Times New Roman" w:hAnsi="Times New Roman" w:eastAsia="Verdana"/>
          <w:sz w:val="24"/>
          <w:szCs w:val="24"/>
        </w:rPr>
        <w:t>: de</w:t>
      </w:r>
      <w:r w:rsidRPr="007A1507" w:rsidR="00C15992">
        <w:rPr>
          <w:rFonts w:ascii="Times New Roman" w:hAnsi="Times New Roman" w:eastAsia="Verdana"/>
          <w:sz w:val="24"/>
          <w:szCs w:val="24"/>
        </w:rPr>
        <w:t xml:space="preserve"> beleidsdoelstellingen van de ivb worden dan niet gehaald.</w:t>
      </w:r>
      <w:r w:rsidRPr="007A1507" w:rsidR="009F7967">
        <w:rPr>
          <w:rFonts w:ascii="Times New Roman" w:hAnsi="Times New Roman" w:eastAsia="Verdana"/>
          <w:sz w:val="24"/>
          <w:szCs w:val="24"/>
        </w:rPr>
        <w:t xml:space="preserve"> </w:t>
      </w:r>
      <w:r w:rsidRPr="007A1507" w:rsidR="007648E9">
        <w:rPr>
          <w:rFonts w:ascii="Times New Roman" w:hAnsi="Times New Roman" w:eastAsia="Verdana"/>
          <w:sz w:val="24"/>
          <w:szCs w:val="24"/>
        </w:rPr>
        <w:t xml:space="preserve">Hiervoor zou </w:t>
      </w:r>
      <w:r w:rsidRPr="007A1507" w:rsidR="008A0A12">
        <w:rPr>
          <w:rFonts w:ascii="Times New Roman" w:hAnsi="Times New Roman" w:eastAsia="Verdana"/>
          <w:sz w:val="24"/>
          <w:szCs w:val="24"/>
        </w:rPr>
        <w:t xml:space="preserve">in theorie </w:t>
      </w:r>
      <w:r w:rsidRPr="007A1507" w:rsidR="007648E9">
        <w:rPr>
          <w:rFonts w:ascii="Times New Roman" w:hAnsi="Times New Roman" w:eastAsia="Verdana"/>
          <w:sz w:val="24"/>
          <w:szCs w:val="24"/>
        </w:rPr>
        <w:t>gecompenseerd kunnen worden door met de inkomensgrenzen te schuiven</w:t>
      </w:r>
      <w:r w:rsidRPr="007A1507" w:rsidR="008A0A12">
        <w:rPr>
          <w:rFonts w:ascii="Times New Roman" w:hAnsi="Times New Roman" w:eastAsia="Verdana"/>
          <w:sz w:val="24"/>
          <w:szCs w:val="24"/>
        </w:rPr>
        <w:t xml:space="preserve"> of de minimum- en/of maximum</w:t>
      </w:r>
      <w:r w:rsidRPr="007A1507" w:rsidR="00BA73C5">
        <w:rPr>
          <w:rFonts w:ascii="Times New Roman" w:hAnsi="Times New Roman" w:eastAsia="Verdana"/>
          <w:sz w:val="24"/>
          <w:szCs w:val="24"/>
        </w:rPr>
        <w:t>-</w:t>
      </w:r>
      <w:r w:rsidRPr="007A1507" w:rsidR="008A0A12">
        <w:rPr>
          <w:rFonts w:ascii="Times New Roman" w:hAnsi="Times New Roman" w:eastAsia="Verdana"/>
          <w:sz w:val="24"/>
          <w:szCs w:val="24"/>
        </w:rPr>
        <w:t>ivb te verhogen</w:t>
      </w:r>
      <w:r w:rsidRPr="007A1507" w:rsidR="007648E9">
        <w:rPr>
          <w:rFonts w:ascii="Times New Roman" w:hAnsi="Times New Roman" w:eastAsia="Verdana"/>
          <w:sz w:val="24"/>
          <w:szCs w:val="24"/>
        </w:rPr>
        <w:t>. Echter, h</w:t>
      </w:r>
      <w:r w:rsidRPr="007A1507" w:rsidR="33D3393F">
        <w:rPr>
          <w:rFonts w:ascii="Times New Roman" w:hAnsi="Times New Roman" w:eastAsia="Verdana"/>
          <w:sz w:val="24"/>
          <w:szCs w:val="24"/>
        </w:rPr>
        <w:t xml:space="preserve">et verhogen van de maximum-ivb volstaat niet om hiervoor te compenseren, omdat slechts een </w:t>
      </w:r>
      <w:r w:rsidRPr="007A1507" w:rsidR="33D3393F">
        <w:rPr>
          <w:rFonts w:ascii="Times New Roman" w:hAnsi="Times New Roman" w:eastAsia="Verdana"/>
          <w:sz w:val="24"/>
          <w:szCs w:val="24"/>
        </w:rPr>
        <w:lastRenderedPageBreak/>
        <w:t>relatief kleine groep de maximum-ivb verschuldigd is.</w:t>
      </w:r>
      <w:r w:rsidRPr="007A1507" w:rsidR="009F7967">
        <w:rPr>
          <w:rStyle w:val="Voetnootmarkering"/>
          <w:rFonts w:ascii="Times New Roman" w:hAnsi="Times New Roman" w:eastAsia="Verdana"/>
          <w:sz w:val="24"/>
          <w:szCs w:val="24"/>
        </w:rPr>
        <w:footnoteReference w:id="89"/>
      </w:r>
      <w:r w:rsidRPr="007A1507" w:rsidR="33D3393F">
        <w:rPr>
          <w:rFonts w:ascii="Times New Roman" w:hAnsi="Times New Roman" w:eastAsia="Verdana"/>
          <w:sz w:val="24"/>
          <w:szCs w:val="24"/>
        </w:rPr>
        <w:t xml:space="preserve"> Compensatie door het verlagen van de inkomensgrens tot waar de minimum-ivb verschuldigd is</w:t>
      </w:r>
      <w:r w:rsidRPr="007A1507" w:rsidR="008A0A12">
        <w:rPr>
          <w:rFonts w:ascii="Times New Roman" w:hAnsi="Times New Roman" w:eastAsia="Verdana"/>
          <w:sz w:val="24"/>
          <w:szCs w:val="24"/>
        </w:rPr>
        <w:t xml:space="preserve"> en/of het fors verhogen van de minimum-ivb</w:t>
      </w:r>
      <w:r w:rsidRPr="007A1507" w:rsidR="33D3393F">
        <w:rPr>
          <w:rFonts w:ascii="Times New Roman" w:hAnsi="Times New Roman" w:eastAsia="Verdana"/>
          <w:sz w:val="24"/>
          <w:szCs w:val="24"/>
        </w:rPr>
        <w:t>, vindt de regering onwenselijk, omdat dit de ivb voor de lage inkomens zou verhogen</w:t>
      </w:r>
      <w:r w:rsidRPr="007A1507" w:rsidR="009F7967">
        <w:rPr>
          <w:rFonts w:ascii="Times New Roman" w:hAnsi="Times New Roman" w:eastAsia="Verdana"/>
          <w:sz w:val="24"/>
          <w:szCs w:val="24"/>
        </w:rPr>
        <w:t xml:space="preserve">, terwijl dat </w:t>
      </w:r>
      <w:r w:rsidRPr="007A1507" w:rsidR="33D3393F">
        <w:rPr>
          <w:rFonts w:ascii="Times New Roman" w:hAnsi="Times New Roman" w:eastAsia="Verdana"/>
          <w:sz w:val="24"/>
          <w:szCs w:val="24"/>
        </w:rPr>
        <w:t xml:space="preserve">juist de groep </w:t>
      </w:r>
      <w:r w:rsidRPr="007A1507" w:rsidR="009F7967">
        <w:rPr>
          <w:rFonts w:ascii="Times New Roman" w:hAnsi="Times New Roman" w:eastAsia="Verdana"/>
          <w:sz w:val="24"/>
          <w:szCs w:val="24"/>
        </w:rPr>
        <w:t xml:space="preserve">is </w:t>
      </w:r>
      <w:r w:rsidRPr="007A1507" w:rsidR="33D3393F">
        <w:rPr>
          <w:rFonts w:ascii="Times New Roman" w:hAnsi="Times New Roman" w:eastAsia="Verdana"/>
          <w:sz w:val="24"/>
          <w:szCs w:val="24"/>
        </w:rPr>
        <w:t>waar het Nibud een hoger risico ziet dat cliënten als gevolg van de meerkosten van een beperking maandelijks geld te kort komen.</w:t>
      </w:r>
    </w:p>
    <w:p w:rsidRPr="007A1507" w:rsidR="00F3049F" w:rsidP="00164A7E" w:rsidRDefault="00F3049F" w14:paraId="64D373B7" w14:textId="77777777">
      <w:pPr>
        <w:suppressAutoHyphens/>
        <w:spacing w:after="0"/>
        <w:rPr>
          <w:rFonts w:ascii="Times New Roman" w:hAnsi="Times New Roman" w:eastAsia="Verdana"/>
          <w:sz w:val="24"/>
          <w:szCs w:val="24"/>
        </w:rPr>
      </w:pPr>
    </w:p>
    <w:p w:rsidRPr="007A1507" w:rsidR="00F3049F" w:rsidP="00164A7E" w:rsidRDefault="007648E9" w14:paraId="31C9F48C"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Gelet op deze overwegingen </w:t>
      </w:r>
      <w:r w:rsidRPr="007A1507" w:rsidR="00FE00FD">
        <w:rPr>
          <w:rFonts w:ascii="Times New Roman" w:hAnsi="Times New Roman" w:eastAsia="Verdana"/>
          <w:sz w:val="24"/>
          <w:szCs w:val="24"/>
        </w:rPr>
        <w:t xml:space="preserve">kiest </w:t>
      </w:r>
      <w:r w:rsidRPr="007A1507">
        <w:rPr>
          <w:rFonts w:ascii="Times New Roman" w:hAnsi="Times New Roman" w:eastAsia="Verdana"/>
          <w:sz w:val="24"/>
          <w:szCs w:val="24"/>
        </w:rPr>
        <w:t xml:space="preserve">de regering voor een ivb die </w:t>
      </w:r>
      <w:r w:rsidRPr="007A1507" w:rsidR="008A0A12">
        <w:rPr>
          <w:rFonts w:ascii="Times New Roman" w:hAnsi="Times New Roman" w:eastAsia="Verdana"/>
          <w:sz w:val="24"/>
          <w:szCs w:val="24"/>
        </w:rPr>
        <w:t xml:space="preserve">– </w:t>
      </w:r>
      <w:r w:rsidRPr="007A1507">
        <w:rPr>
          <w:rFonts w:ascii="Times New Roman" w:hAnsi="Times New Roman" w:eastAsia="Verdana"/>
          <w:sz w:val="24"/>
          <w:szCs w:val="24"/>
        </w:rPr>
        <w:t xml:space="preserve">met een vast marginaal tarief </w:t>
      </w:r>
      <w:r w:rsidRPr="007A1507" w:rsidR="008A0A12">
        <w:rPr>
          <w:rFonts w:ascii="Times New Roman" w:hAnsi="Times New Roman" w:eastAsia="Verdana"/>
          <w:sz w:val="24"/>
          <w:szCs w:val="24"/>
        </w:rPr>
        <w:t xml:space="preserve">– </w:t>
      </w:r>
      <w:r w:rsidRPr="007A1507">
        <w:rPr>
          <w:rFonts w:ascii="Times New Roman" w:hAnsi="Times New Roman" w:eastAsia="Verdana"/>
          <w:sz w:val="24"/>
          <w:szCs w:val="24"/>
        </w:rPr>
        <w:t>lin</w:t>
      </w:r>
      <w:r w:rsidRPr="007A1507" w:rsidR="003A3A2E">
        <w:rPr>
          <w:rFonts w:ascii="Times New Roman" w:hAnsi="Times New Roman" w:eastAsia="Verdana"/>
          <w:sz w:val="24"/>
          <w:szCs w:val="24"/>
        </w:rPr>
        <w:t>e</w:t>
      </w:r>
      <w:r w:rsidRPr="007A1507">
        <w:rPr>
          <w:rFonts w:ascii="Times New Roman" w:hAnsi="Times New Roman" w:eastAsia="Verdana"/>
          <w:sz w:val="24"/>
          <w:szCs w:val="24"/>
        </w:rPr>
        <w:t>air oploopt vanaf een bijdrageplichtig inkomen dat ruim boven het sociaal minimum ligt (135% van het sociaal minimum)</w:t>
      </w:r>
      <w:r w:rsidRPr="007A1507" w:rsidR="00327312">
        <w:rPr>
          <w:rFonts w:ascii="Times New Roman" w:hAnsi="Times New Roman" w:eastAsia="Verdana"/>
          <w:sz w:val="24"/>
          <w:szCs w:val="24"/>
        </w:rPr>
        <w:t xml:space="preserve"> e</w:t>
      </w:r>
      <w:r w:rsidRPr="007A1507" w:rsidR="00FE00FD">
        <w:rPr>
          <w:rFonts w:ascii="Times New Roman" w:hAnsi="Times New Roman" w:eastAsia="Verdana"/>
          <w:sz w:val="24"/>
          <w:szCs w:val="24"/>
        </w:rPr>
        <w:t xml:space="preserve">n voor </w:t>
      </w:r>
      <w:r w:rsidRPr="007A1507" w:rsidR="008A0A12">
        <w:rPr>
          <w:rFonts w:ascii="Times New Roman" w:hAnsi="Times New Roman" w:eastAsia="Verdana"/>
          <w:sz w:val="24"/>
          <w:szCs w:val="24"/>
        </w:rPr>
        <w:t>een minimum-ivb die gelijk is aan het abonnementstarief dat in 2019 werd ingevoerd</w:t>
      </w:r>
      <w:r w:rsidRPr="007A1507" w:rsidR="00FE00FD">
        <w:rPr>
          <w:rFonts w:ascii="Times New Roman" w:hAnsi="Times New Roman" w:eastAsia="Verdana"/>
          <w:sz w:val="24"/>
          <w:szCs w:val="24"/>
        </w:rPr>
        <w:t xml:space="preserve">, </w:t>
      </w:r>
      <w:r w:rsidRPr="007A1507" w:rsidR="008A0A12">
        <w:rPr>
          <w:rFonts w:ascii="Times New Roman" w:hAnsi="Times New Roman" w:eastAsia="Verdana"/>
          <w:sz w:val="24"/>
          <w:szCs w:val="24"/>
        </w:rPr>
        <w:t>geïndexeerd naar het actuele prijspeil.</w:t>
      </w:r>
    </w:p>
    <w:p w:rsidRPr="007A1507" w:rsidR="00F3049F" w:rsidP="00164A7E" w:rsidRDefault="00F3049F" w14:paraId="52F4BC4E" w14:textId="77777777">
      <w:pPr>
        <w:suppressAutoHyphens/>
        <w:spacing w:after="0"/>
        <w:rPr>
          <w:rFonts w:ascii="Times New Roman" w:hAnsi="Times New Roman" w:eastAsia="Verdana"/>
          <w:sz w:val="24"/>
          <w:szCs w:val="24"/>
        </w:rPr>
      </w:pPr>
    </w:p>
    <w:p w:rsidRPr="007A1507" w:rsidR="00C62A26" w:rsidP="00164A7E" w:rsidRDefault="621ADBC8" w14:paraId="4E7C3EEC"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NSC-fractie vinden het belangrijk dat iemands postcode niet bepalend moet zijn voor de toegang tot zorg. Echter lezen deze leden bij de beleidsruimte voor gemeenten dat het hen vrijstaat per maatwerkvoorziening wel of geen eigen bijdrage te vragen. Hierdoor kunnen verschillen in eigen bijdrage voor dezelfde voorziening ontstaan. Als de regering als speerpunt heeft de toegankelijkheid tot zorg te vergroten, waarom is er dan voor gekozen de beleidsruimte van gemeenten juist op dit punt te vergroten?</w:t>
      </w:r>
    </w:p>
    <w:p w:rsidRPr="007A1507" w:rsidR="00C62A26" w:rsidP="00164A7E" w:rsidRDefault="00C62A26" w14:paraId="413A2A05" w14:textId="77777777">
      <w:pPr>
        <w:pStyle w:val="Geenafstand"/>
        <w:suppressAutoHyphens/>
        <w:rPr>
          <w:rFonts w:ascii="Times New Roman" w:hAnsi="Times New Roman"/>
          <w:sz w:val="24"/>
          <w:szCs w:val="24"/>
        </w:rPr>
      </w:pPr>
    </w:p>
    <w:p w:rsidRPr="007A1507" w:rsidR="33D3393F" w:rsidP="00164A7E" w:rsidRDefault="00152D96" w14:paraId="134F2474" w14:textId="46DACBBC">
      <w:pPr>
        <w:pStyle w:val="Geenafstand"/>
        <w:suppressAutoHyphens/>
        <w:rPr>
          <w:rFonts w:ascii="Times New Roman" w:hAnsi="Times New Roman"/>
          <w:sz w:val="24"/>
          <w:szCs w:val="24"/>
        </w:rPr>
      </w:pPr>
      <w:r w:rsidRPr="007A1507">
        <w:rPr>
          <w:rFonts w:ascii="Times New Roman" w:hAnsi="Times New Roman"/>
          <w:sz w:val="24"/>
          <w:szCs w:val="24"/>
        </w:rPr>
        <w:t xml:space="preserve">De regels voor het berekenen van de ivb zijn landelijk uniform. Dat betekent dat gemeenten die ervoor kiezen een ivb te vragen voor een bepaald type maatwerkvoorziening niet zelf de hoogte van de ivb kunnen bepalen. Wat dat betreft kunnen er geen verschillen tussen gemeenten ontstaan. </w:t>
      </w:r>
      <w:r w:rsidRPr="007A1507" w:rsidR="5CBFA89F">
        <w:rPr>
          <w:rFonts w:ascii="Times New Roman" w:hAnsi="Times New Roman"/>
          <w:sz w:val="24"/>
          <w:szCs w:val="24"/>
        </w:rPr>
        <w:t xml:space="preserve">De gemeentelijke </w:t>
      </w:r>
      <w:r w:rsidRPr="007A1507" w:rsidR="33D3393F">
        <w:rPr>
          <w:rFonts w:ascii="Times New Roman" w:hAnsi="Times New Roman"/>
          <w:sz w:val="24"/>
          <w:szCs w:val="24"/>
        </w:rPr>
        <w:t xml:space="preserve">beleidsruimte </w:t>
      </w:r>
      <w:r w:rsidRPr="007A1507" w:rsidR="5CBFA89F">
        <w:rPr>
          <w:rFonts w:ascii="Times New Roman" w:hAnsi="Times New Roman"/>
          <w:sz w:val="24"/>
          <w:szCs w:val="24"/>
        </w:rPr>
        <w:t xml:space="preserve">waar de regering </w:t>
      </w:r>
      <w:r w:rsidRPr="007A1507">
        <w:rPr>
          <w:rFonts w:ascii="Times New Roman" w:hAnsi="Times New Roman"/>
          <w:sz w:val="24"/>
          <w:szCs w:val="24"/>
        </w:rPr>
        <w:t xml:space="preserve">in de memorie van toelichting </w:t>
      </w:r>
      <w:r w:rsidRPr="007A1507" w:rsidR="5CBFA89F">
        <w:rPr>
          <w:rFonts w:ascii="Times New Roman" w:hAnsi="Times New Roman"/>
          <w:sz w:val="24"/>
          <w:szCs w:val="24"/>
        </w:rPr>
        <w:t xml:space="preserve">op doelt, is een bestaande beleidsruimte die gemeenten </w:t>
      </w:r>
      <w:r w:rsidRPr="007A1507" w:rsidR="004B665C">
        <w:rPr>
          <w:rFonts w:ascii="Times New Roman" w:hAnsi="Times New Roman"/>
          <w:sz w:val="24"/>
          <w:szCs w:val="24"/>
        </w:rPr>
        <w:t xml:space="preserve">ook nu al </w:t>
      </w:r>
      <w:r w:rsidRPr="007A1507" w:rsidR="5CBFA89F">
        <w:rPr>
          <w:rFonts w:ascii="Times New Roman" w:hAnsi="Times New Roman"/>
          <w:sz w:val="24"/>
          <w:szCs w:val="24"/>
        </w:rPr>
        <w:t xml:space="preserve">moeten invullen in </w:t>
      </w:r>
      <w:r w:rsidRPr="007A1507" w:rsidR="00B85FBF">
        <w:rPr>
          <w:rFonts w:ascii="Times New Roman" w:hAnsi="Times New Roman"/>
          <w:sz w:val="24"/>
          <w:szCs w:val="24"/>
        </w:rPr>
        <w:t xml:space="preserve">hun </w:t>
      </w:r>
      <w:r w:rsidRPr="007A1507" w:rsidR="5CBFA89F">
        <w:rPr>
          <w:rFonts w:ascii="Times New Roman" w:hAnsi="Times New Roman"/>
          <w:sz w:val="24"/>
          <w:szCs w:val="24"/>
        </w:rPr>
        <w:t>verordening</w:t>
      </w:r>
      <w:r w:rsidRPr="007A1507" w:rsidR="00B85FBF">
        <w:rPr>
          <w:rFonts w:ascii="Times New Roman" w:hAnsi="Times New Roman"/>
          <w:sz w:val="24"/>
          <w:szCs w:val="24"/>
        </w:rPr>
        <w:t>en</w:t>
      </w:r>
      <w:r w:rsidRPr="007A1507" w:rsidR="004B665C">
        <w:rPr>
          <w:rFonts w:ascii="Times New Roman" w:hAnsi="Times New Roman"/>
          <w:sz w:val="24"/>
          <w:szCs w:val="24"/>
        </w:rPr>
        <w:t xml:space="preserve"> </w:t>
      </w:r>
      <w:r w:rsidRPr="007A1507" w:rsidR="00B85FBF">
        <w:rPr>
          <w:rFonts w:ascii="Times New Roman" w:hAnsi="Times New Roman"/>
          <w:sz w:val="24"/>
          <w:szCs w:val="24"/>
        </w:rPr>
        <w:t xml:space="preserve">over </w:t>
      </w:r>
      <w:r w:rsidRPr="007A1507" w:rsidR="004B665C">
        <w:rPr>
          <w:rFonts w:ascii="Times New Roman" w:hAnsi="Times New Roman"/>
          <w:sz w:val="24"/>
          <w:szCs w:val="24"/>
        </w:rPr>
        <w:t>het abonnementstarief</w:t>
      </w:r>
      <w:r w:rsidRPr="007A1507" w:rsidR="5CBFA89F">
        <w:rPr>
          <w:rFonts w:ascii="Times New Roman" w:hAnsi="Times New Roman"/>
          <w:sz w:val="24"/>
          <w:szCs w:val="24"/>
        </w:rPr>
        <w:t xml:space="preserve">. </w:t>
      </w:r>
      <w:r w:rsidRPr="007A1507" w:rsidR="33D3393F">
        <w:rPr>
          <w:rFonts w:ascii="Times New Roman" w:hAnsi="Times New Roman"/>
          <w:sz w:val="24"/>
          <w:szCs w:val="24"/>
        </w:rPr>
        <w:t xml:space="preserve">Net als </w:t>
      </w:r>
      <w:r w:rsidRPr="007A1507">
        <w:rPr>
          <w:rFonts w:ascii="Times New Roman" w:hAnsi="Times New Roman"/>
          <w:sz w:val="24"/>
          <w:szCs w:val="24"/>
        </w:rPr>
        <w:t xml:space="preserve">nu, </w:t>
      </w:r>
      <w:r w:rsidRPr="007A1507" w:rsidR="33D3393F">
        <w:rPr>
          <w:rFonts w:ascii="Times New Roman" w:hAnsi="Times New Roman"/>
          <w:sz w:val="24"/>
          <w:szCs w:val="24"/>
        </w:rPr>
        <w:t xml:space="preserve">volgens de huidige Wmo 2015, is het </w:t>
      </w:r>
      <w:r w:rsidRPr="007A1507">
        <w:rPr>
          <w:rFonts w:ascii="Times New Roman" w:hAnsi="Times New Roman"/>
          <w:sz w:val="24"/>
          <w:szCs w:val="24"/>
        </w:rPr>
        <w:t xml:space="preserve">straks </w:t>
      </w:r>
      <w:r w:rsidRPr="007A1507" w:rsidR="33D3393F">
        <w:rPr>
          <w:rFonts w:ascii="Times New Roman" w:hAnsi="Times New Roman"/>
          <w:sz w:val="24"/>
          <w:szCs w:val="24"/>
        </w:rPr>
        <w:t xml:space="preserve">aan de gemeenteraad om bij verordening te bepalen voor welke maatwerkvoorzieningen een eigen bijdrage verschuldigd is. Dit past bij het gedecentraliseerde stelsel van maatschappelijke ondersteuning. </w:t>
      </w:r>
      <w:r w:rsidRPr="007A1507">
        <w:rPr>
          <w:rFonts w:ascii="Times New Roman" w:hAnsi="Times New Roman"/>
          <w:sz w:val="24"/>
          <w:szCs w:val="24"/>
        </w:rPr>
        <w:t xml:space="preserve">De beleidsruimte wordt op dit punt niet vergroot met het wetsvoorstel. Waar gemeenten nu in hun verordening moeten aangeven voor welk type maatwerkvoorzieningen het abonnementstarief verschuldigd is, dienen zij dit straks in hun verordening aangeven </w:t>
      </w:r>
      <w:r w:rsidRPr="007A1507" w:rsidR="00F41F31">
        <w:rPr>
          <w:rFonts w:ascii="Times New Roman" w:hAnsi="Times New Roman"/>
          <w:sz w:val="24"/>
          <w:szCs w:val="24"/>
        </w:rPr>
        <w:t xml:space="preserve">voor </w:t>
      </w:r>
      <w:r w:rsidRPr="007A1507">
        <w:rPr>
          <w:rFonts w:ascii="Times New Roman" w:hAnsi="Times New Roman"/>
          <w:sz w:val="24"/>
          <w:szCs w:val="24"/>
        </w:rPr>
        <w:t>de ivb.</w:t>
      </w:r>
    </w:p>
    <w:p w:rsidRPr="007A1507" w:rsidR="33D3393F" w:rsidP="00164A7E" w:rsidRDefault="33D3393F" w14:paraId="5153E7A5" w14:textId="1118F4C7">
      <w:pPr>
        <w:pStyle w:val="Geenafstand"/>
        <w:suppressAutoHyphens/>
        <w:rPr>
          <w:rFonts w:ascii="Times New Roman" w:hAnsi="Times New Roman"/>
          <w:sz w:val="24"/>
          <w:szCs w:val="24"/>
        </w:rPr>
      </w:pPr>
    </w:p>
    <w:p w:rsidRPr="007A1507" w:rsidR="00C62A26" w:rsidP="00164A7E" w:rsidRDefault="2FCA0C6C" w14:paraId="71850D2F"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vervanging van het abonnementstarief door een eigen bijdrage afhankelijk van financiële daadkracht is één van de vele aangekondigde verschuivingen in de financiering van het zorgstelsel in Nederland. De leden van de NSC-fractie wijzen onder andere ook op het vervallen van de extra vermogensvrijstelling (EVV) en afbouw van de compensatie vervallen ouderentoeslag (COV). Het wegvallen van deze regelingen kunnen de jaarlijkse kosten tot wel €1700 verhogen bij een vermogen van €40.000, zo staat beschreven in de toelichting van de regering op deze maatregel. Hoe groot is het risico op een gevaar voor de betaalbaarheid en solidariteit binnen het nieuw voorgestelde stelsel binnen de Wmo 2015 wanneer personen door deze verhoogde stapeling van eigen bijdragen besluiten geen gebruik meer te maken van ondersteuning volgens de Wmo 2015?</w:t>
      </w:r>
    </w:p>
    <w:p w:rsidRPr="007A1507" w:rsidR="00AA41A8" w:rsidP="00164A7E" w:rsidRDefault="00AA41A8" w14:paraId="40A728D6" w14:textId="77777777">
      <w:pPr>
        <w:pStyle w:val="Geenafstand"/>
        <w:suppressAutoHyphens/>
        <w:rPr>
          <w:rFonts w:ascii="Times New Roman" w:hAnsi="Times New Roman"/>
          <w:i/>
          <w:sz w:val="24"/>
          <w:szCs w:val="24"/>
        </w:rPr>
      </w:pPr>
    </w:p>
    <w:p w:rsidRPr="007A1507" w:rsidR="00152D96" w:rsidP="00164A7E" w:rsidRDefault="33D3393F" w14:paraId="51C08AED" w14:textId="4A108D04">
      <w:pPr>
        <w:suppressAutoHyphens/>
        <w:spacing w:after="0"/>
        <w:rPr>
          <w:rFonts w:ascii="Times New Roman" w:hAnsi="Times New Roman" w:eastAsia="Verdana"/>
          <w:sz w:val="24"/>
          <w:szCs w:val="24"/>
        </w:rPr>
      </w:pPr>
      <w:r w:rsidRPr="007A1507">
        <w:rPr>
          <w:rFonts w:ascii="Times New Roman" w:hAnsi="Times New Roman" w:eastAsia="Verdana"/>
          <w:sz w:val="24"/>
          <w:szCs w:val="24"/>
        </w:rPr>
        <w:t>De</w:t>
      </w:r>
      <w:r w:rsidRPr="007A1507" w:rsidR="008612F7">
        <w:rPr>
          <w:rFonts w:ascii="Times New Roman" w:hAnsi="Times New Roman" w:eastAsia="Verdana"/>
          <w:sz w:val="24"/>
          <w:szCs w:val="24"/>
        </w:rPr>
        <w:t xml:space="preserve"> compensatie vervallen ouderentoeslag (hierna:</w:t>
      </w:r>
      <w:r w:rsidRPr="007A1507">
        <w:rPr>
          <w:rFonts w:ascii="Times New Roman" w:hAnsi="Times New Roman" w:eastAsia="Verdana"/>
          <w:sz w:val="24"/>
          <w:szCs w:val="24"/>
        </w:rPr>
        <w:t xml:space="preserve"> CVO</w:t>
      </w:r>
      <w:r w:rsidRPr="007A1507" w:rsidR="008612F7">
        <w:rPr>
          <w:rFonts w:ascii="Times New Roman" w:hAnsi="Times New Roman" w:eastAsia="Verdana"/>
          <w:sz w:val="24"/>
          <w:szCs w:val="24"/>
        </w:rPr>
        <w:t>)</w:t>
      </w:r>
      <w:r w:rsidRPr="007A1507">
        <w:rPr>
          <w:rFonts w:ascii="Times New Roman" w:hAnsi="Times New Roman" w:eastAsia="Verdana"/>
          <w:sz w:val="24"/>
          <w:szCs w:val="24"/>
        </w:rPr>
        <w:t xml:space="preserve"> en de </w:t>
      </w:r>
      <w:r w:rsidRPr="007A1507" w:rsidR="008612F7">
        <w:rPr>
          <w:rFonts w:ascii="Times New Roman" w:hAnsi="Times New Roman" w:eastAsia="Verdana"/>
          <w:sz w:val="24"/>
          <w:szCs w:val="24"/>
        </w:rPr>
        <w:t xml:space="preserve">extra vermogensvrijstelling (hierna: </w:t>
      </w:r>
      <w:r w:rsidRPr="007A1507">
        <w:rPr>
          <w:rFonts w:ascii="Times New Roman" w:hAnsi="Times New Roman" w:eastAsia="Verdana"/>
          <w:sz w:val="24"/>
          <w:szCs w:val="24"/>
        </w:rPr>
        <w:t>EVV</w:t>
      </w:r>
      <w:r w:rsidRPr="007A1507" w:rsidR="008612F7">
        <w:rPr>
          <w:rFonts w:ascii="Times New Roman" w:hAnsi="Times New Roman" w:eastAsia="Verdana"/>
          <w:sz w:val="24"/>
          <w:szCs w:val="24"/>
        </w:rPr>
        <w:t>)</w:t>
      </w:r>
      <w:r w:rsidRPr="007A1507">
        <w:rPr>
          <w:rFonts w:ascii="Times New Roman" w:hAnsi="Times New Roman" w:eastAsia="Verdana"/>
          <w:sz w:val="24"/>
          <w:szCs w:val="24"/>
        </w:rPr>
        <w:t xml:space="preserve"> zijn van invloed op de eigen bijdrage</w:t>
      </w:r>
      <w:r w:rsidRPr="007A1507" w:rsidR="007061B3">
        <w:rPr>
          <w:rFonts w:ascii="Times New Roman" w:hAnsi="Times New Roman" w:eastAsia="Verdana"/>
          <w:sz w:val="24"/>
          <w:szCs w:val="24"/>
        </w:rPr>
        <w:t>n</w:t>
      </w:r>
      <w:r w:rsidRPr="007A1507">
        <w:rPr>
          <w:rFonts w:ascii="Times New Roman" w:hAnsi="Times New Roman" w:eastAsia="Verdana"/>
          <w:sz w:val="24"/>
          <w:szCs w:val="24"/>
        </w:rPr>
        <w:t xml:space="preserve"> voor zorg op grond van de Wlz en beschermd wonen en opvang op grond van de Wmo 2015. Deze eigen bijdragen kunnen niet </w:t>
      </w:r>
      <w:r w:rsidRPr="007A1507" w:rsidR="00AA41A8">
        <w:rPr>
          <w:rFonts w:ascii="Times New Roman" w:hAnsi="Times New Roman" w:eastAsia="Verdana"/>
          <w:sz w:val="24"/>
          <w:szCs w:val="24"/>
        </w:rPr>
        <w:t xml:space="preserve">stapelen </w:t>
      </w:r>
      <w:r w:rsidRPr="007A1507">
        <w:rPr>
          <w:rFonts w:ascii="Times New Roman" w:hAnsi="Times New Roman" w:eastAsia="Verdana"/>
          <w:sz w:val="24"/>
          <w:szCs w:val="24"/>
        </w:rPr>
        <w:t xml:space="preserve">met de ivb. Dit betekent dat burgers die een dergelijke eigen bijdrage verschuldigd </w:t>
      </w:r>
      <w:r w:rsidRPr="007A1507">
        <w:rPr>
          <w:rFonts w:ascii="Times New Roman" w:hAnsi="Times New Roman" w:eastAsia="Verdana"/>
          <w:sz w:val="24"/>
          <w:szCs w:val="24"/>
        </w:rPr>
        <w:lastRenderedPageBreak/>
        <w:t xml:space="preserve">zijn, geen ivb hoeven te betalen. De regering verwacht daarom niet </w:t>
      </w:r>
      <w:r w:rsidRPr="007A1507" w:rsidR="5CBFA89F">
        <w:rPr>
          <w:rFonts w:ascii="Times New Roman" w:hAnsi="Times New Roman" w:eastAsia="Verdana"/>
          <w:sz w:val="24"/>
          <w:szCs w:val="24"/>
        </w:rPr>
        <w:t>dat</w:t>
      </w:r>
      <w:r w:rsidRPr="007A1507">
        <w:rPr>
          <w:rFonts w:ascii="Times New Roman" w:hAnsi="Times New Roman" w:eastAsia="Verdana"/>
          <w:sz w:val="24"/>
          <w:szCs w:val="24"/>
        </w:rPr>
        <w:t xml:space="preserve"> het vervallen van de CVO en EVV van invloed is op het al dan niet gebruik maken van maatwerkvoorzieningen waarvoor de ivb zal gelden.</w:t>
      </w:r>
    </w:p>
    <w:p w:rsidRPr="007A1507" w:rsidR="00152D96" w:rsidP="00164A7E" w:rsidRDefault="00152D96" w14:paraId="305B1DCD" w14:textId="77777777">
      <w:pPr>
        <w:suppressAutoHyphens/>
        <w:spacing w:after="0"/>
        <w:rPr>
          <w:rFonts w:ascii="Times New Roman" w:hAnsi="Times New Roman" w:eastAsia="Verdana"/>
          <w:sz w:val="24"/>
          <w:szCs w:val="24"/>
        </w:rPr>
      </w:pPr>
    </w:p>
    <w:p w:rsidRPr="007A1507" w:rsidR="00C62A26" w:rsidP="00164A7E" w:rsidRDefault="2FCA0C6C" w14:paraId="0598A3E6"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NSC-fractie willen graag weten wat de financiële gevolgen zijn voor verschillende inkomensgroepen en binnen verschillende wetten. We nemen 4 voorbeelden, gebaseerd op dezelfde hulpvraag. Een cliënt met inwonend partner heeft de volgende voorzieningen nodig: een rolstoel, huishoudelijke hulp voor 2 uur per week, woningaanpassing voor een badkamer beneden, vervoer naar het ziekenhuis 2 keer per maand, 4 dagen in de week dagopvang met vervoer. Voorbeeld 1 en 2: wat zijn de zekere en geschatte onzekere eigen bijdragen binnen de Wmo als iemand een inkomen heeft van 120% van het sociaal minimum en iemand met een inkomen van 150% van het sociaal minimum? Voorbeeld 3 en 4: welke zekere en geschatte onzekere eigen bijdragen zijn er voor deze twee inkomensgroepen met dezelfde voorzieningen thuis, waarbij gebruik gemaakt wordt van volledig pakket thuis (VPT) of modulair pakket thuis (MPT) binnen de Wlz? Graag ontvangen we hiervoor per casus de berekeningen.</w:t>
      </w:r>
    </w:p>
    <w:p w:rsidRPr="007A1507" w:rsidR="00C62A26" w:rsidP="00164A7E" w:rsidRDefault="00C62A26" w14:paraId="2B1B3D1A" w14:textId="77777777">
      <w:pPr>
        <w:pStyle w:val="Geenafstand"/>
        <w:suppressAutoHyphens/>
        <w:rPr>
          <w:rFonts w:ascii="Times New Roman" w:hAnsi="Times New Roman"/>
          <w:sz w:val="24"/>
          <w:szCs w:val="24"/>
        </w:rPr>
      </w:pPr>
    </w:p>
    <w:p w:rsidRPr="007A1507" w:rsidR="00AF3F55" w:rsidP="00164A7E" w:rsidRDefault="5EAEABD1" w14:paraId="3D98E543" w14:textId="2652E28E">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de geschetste voorbeelden gaat het om een meerpersoonshuishouden. Aangenomen wordt dat de rolstoel, </w:t>
      </w:r>
      <w:r w:rsidRPr="007A1507" w:rsidR="008612F7">
        <w:rPr>
          <w:rFonts w:ascii="Times New Roman" w:hAnsi="Times New Roman" w:eastAsia="Verdana"/>
          <w:sz w:val="24"/>
          <w:szCs w:val="24"/>
        </w:rPr>
        <w:t xml:space="preserve">de </w:t>
      </w:r>
      <w:r w:rsidRPr="007A1507">
        <w:rPr>
          <w:rFonts w:ascii="Times New Roman" w:hAnsi="Times New Roman" w:eastAsia="Verdana"/>
          <w:sz w:val="24"/>
          <w:szCs w:val="24"/>
        </w:rPr>
        <w:t xml:space="preserve">huishoudelijke hulp, </w:t>
      </w:r>
      <w:r w:rsidRPr="007A1507" w:rsidR="008612F7">
        <w:rPr>
          <w:rFonts w:ascii="Times New Roman" w:hAnsi="Times New Roman" w:eastAsia="Verdana"/>
          <w:sz w:val="24"/>
          <w:szCs w:val="24"/>
        </w:rPr>
        <w:t xml:space="preserve">de </w:t>
      </w:r>
      <w:r w:rsidRPr="007A1507">
        <w:rPr>
          <w:rFonts w:ascii="Times New Roman" w:hAnsi="Times New Roman" w:eastAsia="Verdana"/>
          <w:sz w:val="24"/>
          <w:szCs w:val="24"/>
        </w:rPr>
        <w:t xml:space="preserve">woningaanpassing en </w:t>
      </w:r>
      <w:r w:rsidRPr="007A1507" w:rsidR="008612F7">
        <w:rPr>
          <w:rFonts w:ascii="Times New Roman" w:hAnsi="Times New Roman" w:eastAsia="Verdana"/>
          <w:sz w:val="24"/>
          <w:szCs w:val="24"/>
        </w:rPr>
        <w:t xml:space="preserve">het </w:t>
      </w:r>
      <w:r w:rsidRPr="007A1507">
        <w:rPr>
          <w:rFonts w:ascii="Times New Roman" w:hAnsi="Times New Roman" w:eastAsia="Verdana"/>
          <w:sz w:val="24"/>
          <w:szCs w:val="24"/>
        </w:rPr>
        <w:t xml:space="preserve">vervoer naar de dagopvang uit de Wmo 2015 komen. Vervoer van en naar een ziekenhuis voor iemand die zich alleen per rolstoel kan verplaatsen valt onder de Zvw. Voor alle voorbeelden wordt er van uit gegaan dat </w:t>
      </w:r>
      <w:r w:rsidRPr="007A1507" w:rsidR="008612F7">
        <w:rPr>
          <w:rFonts w:ascii="Times New Roman" w:hAnsi="Times New Roman" w:eastAsia="Verdana"/>
          <w:sz w:val="24"/>
          <w:szCs w:val="24"/>
        </w:rPr>
        <w:t xml:space="preserve">dat het vermogen niet zo hoog is dat </w:t>
      </w:r>
      <w:r w:rsidRPr="007A1507" w:rsidR="00152D96">
        <w:rPr>
          <w:rFonts w:ascii="Times New Roman" w:hAnsi="Times New Roman" w:eastAsia="Verdana"/>
          <w:sz w:val="24"/>
          <w:szCs w:val="24"/>
        </w:rPr>
        <w:t xml:space="preserve">dit </w:t>
      </w:r>
      <w:r w:rsidRPr="007A1507" w:rsidR="008612F7">
        <w:rPr>
          <w:rFonts w:ascii="Times New Roman" w:hAnsi="Times New Roman" w:eastAsia="Verdana"/>
          <w:sz w:val="24"/>
          <w:szCs w:val="24"/>
        </w:rPr>
        <w:t>meetelt voor de ivb</w:t>
      </w:r>
      <w:r w:rsidRPr="007A1507">
        <w:rPr>
          <w:rFonts w:ascii="Times New Roman" w:hAnsi="Times New Roman" w:eastAsia="Verdana"/>
          <w:sz w:val="24"/>
          <w:szCs w:val="24"/>
        </w:rPr>
        <w:t xml:space="preserve">. </w:t>
      </w:r>
      <w:r w:rsidRPr="007A1507" w:rsidR="00152D96">
        <w:rPr>
          <w:rFonts w:ascii="Times New Roman" w:hAnsi="Times New Roman" w:eastAsia="Verdana"/>
          <w:sz w:val="24"/>
          <w:szCs w:val="24"/>
        </w:rPr>
        <w:t>De b</w:t>
      </w:r>
      <w:r w:rsidRPr="007A1507">
        <w:rPr>
          <w:rFonts w:ascii="Times New Roman" w:hAnsi="Times New Roman" w:eastAsia="Verdana"/>
          <w:sz w:val="24"/>
          <w:szCs w:val="24"/>
        </w:rPr>
        <w:t xml:space="preserve">erekeningen zijn </w:t>
      </w:r>
      <w:r w:rsidRPr="007A1507" w:rsidR="00152D96">
        <w:rPr>
          <w:rFonts w:ascii="Times New Roman" w:hAnsi="Times New Roman" w:eastAsia="Verdana"/>
          <w:sz w:val="24"/>
          <w:szCs w:val="24"/>
        </w:rPr>
        <w:t xml:space="preserve">gemaakt </w:t>
      </w:r>
      <w:r w:rsidRPr="007A1507">
        <w:rPr>
          <w:rFonts w:ascii="Times New Roman" w:hAnsi="Times New Roman" w:eastAsia="Verdana"/>
          <w:sz w:val="24"/>
          <w:szCs w:val="24"/>
        </w:rPr>
        <w:t>in prijspeil 2025</w:t>
      </w:r>
      <w:r w:rsidRPr="007A1507" w:rsidR="00152D96">
        <w:rPr>
          <w:rFonts w:ascii="Times New Roman" w:hAnsi="Times New Roman" w:eastAsia="Verdana"/>
          <w:sz w:val="24"/>
          <w:szCs w:val="24"/>
        </w:rPr>
        <w:t>,</w:t>
      </w:r>
      <w:r w:rsidRPr="007A1507">
        <w:rPr>
          <w:rFonts w:ascii="Times New Roman" w:hAnsi="Times New Roman" w:eastAsia="Verdana"/>
          <w:sz w:val="24"/>
          <w:szCs w:val="24"/>
        </w:rPr>
        <w:t xml:space="preserve"> met bijdrageplichtig inkomen 2023 (t-2). </w:t>
      </w:r>
    </w:p>
    <w:p w:rsidRPr="007A1507" w:rsidR="00032B1B" w:rsidP="00164A7E" w:rsidRDefault="00032B1B" w14:paraId="162E7E24" w14:textId="77777777">
      <w:pPr>
        <w:suppressAutoHyphens/>
        <w:spacing w:after="0"/>
        <w:rPr>
          <w:rFonts w:ascii="Times New Roman" w:hAnsi="Times New Roman" w:eastAsia="Verdana"/>
          <w:sz w:val="24"/>
          <w:szCs w:val="24"/>
          <w:u w:val="single"/>
        </w:rPr>
      </w:pPr>
    </w:p>
    <w:p w:rsidRPr="007A1507" w:rsidR="00C97685" w:rsidP="00164A7E" w:rsidRDefault="00C97685" w14:paraId="4313171C" w14:textId="77777777">
      <w:pPr>
        <w:suppressAutoHyphens/>
        <w:spacing w:after="0"/>
        <w:rPr>
          <w:rFonts w:ascii="Times New Roman" w:hAnsi="Times New Roman" w:eastAsia="Verdana"/>
          <w:sz w:val="24"/>
          <w:szCs w:val="24"/>
          <w:u w:val="single"/>
        </w:rPr>
      </w:pPr>
    </w:p>
    <w:p w:rsidRPr="007A1507" w:rsidR="00C97685" w:rsidP="00164A7E" w:rsidRDefault="00C97685" w14:paraId="6401641F" w14:textId="77777777">
      <w:pPr>
        <w:suppressAutoHyphens/>
        <w:spacing w:after="0"/>
        <w:rPr>
          <w:rFonts w:ascii="Times New Roman" w:hAnsi="Times New Roman" w:eastAsia="Verdana"/>
          <w:sz w:val="24"/>
          <w:szCs w:val="24"/>
          <w:u w:val="single"/>
        </w:rPr>
      </w:pPr>
    </w:p>
    <w:p w:rsidRPr="007A1507" w:rsidR="00AF3F55" w:rsidP="00164A7E" w:rsidRDefault="5EAEABD1" w14:paraId="243B5AB0" w14:textId="787E7782">
      <w:pPr>
        <w:suppressAutoHyphens/>
        <w:spacing w:after="0"/>
        <w:rPr>
          <w:rFonts w:ascii="Times New Roman" w:hAnsi="Times New Roman"/>
          <w:sz w:val="24"/>
          <w:szCs w:val="24"/>
        </w:rPr>
      </w:pPr>
      <w:r w:rsidRPr="007A1507">
        <w:rPr>
          <w:rFonts w:ascii="Times New Roman" w:hAnsi="Times New Roman" w:eastAsia="Verdana"/>
          <w:sz w:val="24"/>
          <w:szCs w:val="24"/>
          <w:u w:val="single"/>
        </w:rPr>
        <w:t>Voorbeeld</w:t>
      </w:r>
      <w:r w:rsidRPr="007A1507" w:rsidR="004F27E4">
        <w:rPr>
          <w:rFonts w:ascii="Times New Roman" w:hAnsi="Times New Roman" w:eastAsia="Verdana"/>
          <w:sz w:val="24"/>
          <w:szCs w:val="24"/>
          <w:u w:val="single"/>
        </w:rPr>
        <w:t>en</w:t>
      </w:r>
      <w:r w:rsidRPr="007A1507">
        <w:rPr>
          <w:rFonts w:ascii="Times New Roman" w:hAnsi="Times New Roman" w:eastAsia="Verdana"/>
          <w:sz w:val="24"/>
          <w:szCs w:val="24"/>
          <w:u w:val="single"/>
        </w:rPr>
        <w:t xml:space="preserve"> 1 en 2:</w:t>
      </w:r>
      <w:r w:rsidRPr="007A1507">
        <w:rPr>
          <w:rFonts w:ascii="Times New Roman" w:hAnsi="Times New Roman" w:eastAsia="Verdana"/>
          <w:sz w:val="24"/>
          <w:szCs w:val="24"/>
        </w:rPr>
        <w:t xml:space="preserve"> </w:t>
      </w:r>
    </w:p>
    <w:p w:rsidRPr="007A1507" w:rsidR="00032B1B" w:rsidP="00164A7E" w:rsidRDefault="00032B1B" w14:paraId="12C5A25A" w14:textId="77777777">
      <w:pPr>
        <w:suppressAutoHyphens/>
        <w:spacing w:after="0"/>
        <w:rPr>
          <w:rFonts w:ascii="Times New Roman" w:hAnsi="Times New Roman" w:eastAsia="Verdana"/>
          <w:sz w:val="24"/>
          <w:szCs w:val="24"/>
        </w:rPr>
      </w:pPr>
    </w:p>
    <w:p w:rsidRPr="007A1507" w:rsidR="00AF3F55" w:rsidP="00164A7E" w:rsidRDefault="5EAEABD1" w14:paraId="4B58BD38" w14:textId="1396945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Hoewel het huishouden meerdere voorzieningen uit de Wmo 2015 gebruikt, geldt hiervoor één eigen bijdrage vanuit de Wmo 2015. </w:t>
      </w:r>
    </w:p>
    <w:p w:rsidRPr="007A1507" w:rsidR="00032B1B" w:rsidP="00164A7E" w:rsidRDefault="00032B1B" w14:paraId="0CF3CDF3" w14:textId="77777777">
      <w:pPr>
        <w:suppressAutoHyphens/>
        <w:spacing w:after="0"/>
        <w:rPr>
          <w:rFonts w:ascii="Times New Roman" w:hAnsi="Times New Roman" w:eastAsia="Verdana"/>
          <w:sz w:val="24"/>
          <w:szCs w:val="24"/>
        </w:rPr>
      </w:pPr>
    </w:p>
    <w:p w:rsidRPr="007A1507" w:rsidR="009D60F4" w:rsidP="00164A7E" w:rsidRDefault="5EAEABD1" w14:paraId="521CE1BA" w14:textId="5387F80F">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voorbeeld 1 gaat het om een bijdrageplichtig inkomen onder de inkomensgrens van 135% van het sociaal minimum. De ivb bedraagt </w:t>
      </w:r>
      <w:r w:rsidRPr="007A1507" w:rsidR="00152D96">
        <w:rPr>
          <w:rFonts w:ascii="Times New Roman" w:hAnsi="Times New Roman" w:eastAsia="Verdana"/>
          <w:sz w:val="24"/>
          <w:szCs w:val="24"/>
        </w:rPr>
        <w:t xml:space="preserve">in dit voorbeeld </w:t>
      </w:r>
      <w:r w:rsidRPr="007A1507">
        <w:rPr>
          <w:rFonts w:ascii="Times New Roman" w:hAnsi="Times New Roman" w:eastAsia="Verdana"/>
          <w:sz w:val="24"/>
          <w:szCs w:val="24"/>
        </w:rPr>
        <w:t xml:space="preserve">daarom € 23,60 per maand (de minimum-ivb). </w:t>
      </w:r>
    </w:p>
    <w:p w:rsidRPr="007A1507" w:rsidR="00032B1B" w:rsidP="00164A7E" w:rsidRDefault="00032B1B" w14:paraId="57447653" w14:textId="77777777">
      <w:pPr>
        <w:suppressAutoHyphens/>
        <w:spacing w:after="0"/>
        <w:rPr>
          <w:rFonts w:ascii="Times New Roman" w:hAnsi="Times New Roman" w:eastAsia="Verdana"/>
          <w:sz w:val="24"/>
          <w:szCs w:val="24"/>
        </w:rPr>
      </w:pPr>
    </w:p>
    <w:p w:rsidRPr="007A1507" w:rsidR="009D60F4" w:rsidP="00164A7E" w:rsidRDefault="5EAEABD1" w14:paraId="1A08298E" w14:textId="38C067F1">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voorbeeld 2 gaat het om een bijdrageplichtig inkomen boven de</w:t>
      </w:r>
      <w:r w:rsidRPr="007A1507" w:rsidR="009D60F4">
        <w:rPr>
          <w:rFonts w:ascii="Times New Roman" w:hAnsi="Times New Roman" w:eastAsia="Verdana"/>
          <w:sz w:val="24"/>
          <w:szCs w:val="24"/>
        </w:rPr>
        <w:t>ze</w:t>
      </w:r>
      <w:r w:rsidRPr="007A1507">
        <w:rPr>
          <w:rFonts w:ascii="Times New Roman" w:hAnsi="Times New Roman" w:eastAsia="Verdana"/>
          <w:sz w:val="24"/>
          <w:szCs w:val="24"/>
        </w:rPr>
        <w:t xml:space="preserve"> inkomensgrens, namelijk </w:t>
      </w:r>
      <w:r w:rsidRPr="007A1507" w:rsidR="00152D96">
        <w:rPr>
          <w:rFonts w:ascii="Times New Roman" w:hAnsi="Times New Roman" w:eastAsia="Verdana"/>
          <w:sz w:val="24"/>
          <w:szCs w:val="24"/>
        </w:rPr>
        <w:t xml:space="preserve">om een bijdrageplichtig inkomen van </w:t>
      </w:r>
      <w:r w:rsidRPr="007A1507">
        <w:rPr>
          <w:rFonts w:ascii="Times New Roman" w:hAnsi="Times New Roman" w:eastAsia="Verdana"/>
          <w:sz w:val="24"/>
          <w:szCs w:val="24"/>
        </w:rPr>
        <w:t>150% van het sociaal minimum. Afhankelijk van of het hier om een niet-AOW-gerechtigd meerpersoonshuishouden gaat</w:t>
      </w:r>
      <w:r w:rsidRPr="007A1507" w:rsidR="009D60F4">
        <w:rPr>
          <w:rFonts w:ascii="Times New Roman" w:hAnsi="Times New Roman" w:eastAsia="Verdana"/>
          <w:sz w:val="24"/>
          <w:szCs w:val="24"/>
        </w:rPr>
        <w:t>,</w:t>
      </w:r>
      <w:r w:rsidRPr="007A1507">
        <w:rPr>
          <w:rFonts w:ascii="Times New Roman" w:hAnsi="Times New Roman" w:eastAsia="Verdana"/>
          <w:sz w:val="24"/>
          <w:szCs w:val="24"/>
        </w:rPr>
        <w:t xml:space="preserve"> of </w:t>
      </w:r>
      <w:r w:rsidRPr="007A1507" w:rsidR="009D60F4">
        <w:rPr>
          <w:rFonts w:ascii="Times New Roman" w:hAnsi="Times New Roman" w:eastAsia="Verdana"/>
          <w:sz w:val="24"/>
          <w:szCs w:val="24"/>
        </w:rPr>
        <w:t xml:space="preserve">om </w:t>
      </w:r>
      <w:r w:rsidRPr="007A1507">
        <w:rPr>
          <w:rFonts w:ascii="Times New Roman" w:hAnsi="Times New Roman" w:eastAsia="Verdana"/>
          <w:sz w:val="24"/>
          <w:szCs w:val="24"/>
        </w:rPr>
        <w:t>een AOW-gerechtigd meerpersoonshuishouden</w:t>
      </w:r>
      <w:r w:rsidRPr="007A1507" w:rsidR="009D60F4">
        <w:rPr>
          <w:rFonts w:ascii="Times New Roman" w:hAnsi="Times New Roman" w:eastAsia="Verdana"/>
          <w:sz w:val="24"/>
          <w:szCs w:val="24"/>
        </w:rPr>
        <w:t>,</w:t>
      </w:r>
      <w:r w:rsidRPr="007A1507">
        <w:rPr>
          <w:rFonts w:ascii="Times New Roman" w:hAnsi="Times New Roman" w:eastAsia="Verdana"/>
          <w:sz w:val="24"/>
          <w:szCs w:val="24"/>
        </w:rPr>
        <w:t xml:space="preserve"> is de ivb € 55,42 of € 54,68 per maand</w:t>
      </w:r>
      <w:r w:rsidRPr="007A1507" w:rsidR="009D60F4">
        <w:rPr>
          <w:rFonts w:ascii="Times New Roman" w:hAnsi="Times New Roman" w:eastAsia="Verdana"/>
          <w:sz w:val="24"/>
          <w:szCs w:val="24"/>
        </w:rPr>
        <w:t>:</w:t>
      </w:r>
      <w:r w:rsidRPr="007A1507">
        <w:rPr>
          <w:rFonts w:ascii="Times New Roman" w:hAnsi="Times New Roman" w:eastAsia="Verdana"/>
          <w:sz w:val="24"/>
          <w:szCs w:val="24"/>
        </w:rPr>
        <w:t xml:space="preserve"> </w:t>
      </w:r>
    </w:p>
    <w:p w:rsidRPr="007A1507" w:rsidR="009D60F4" w:rsidP="00164A7E" w:rsidRDefault="5EAEABD1" w14:paraId="2AA5F011" w14:textId="54CA34D5">
      <w:pPr>
        <w:pStyle w:val="Lijstalinea"/>
        <w:numPr>
          <w:ilvl w:val="0"/>
          <w:numId w:val="3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Voor een niet-AOW-gerechtigd meerpersoonshuishouden is een bijdrageplichtig inkomen van 150% van het sociaal minimum gelijk aan € 38.193. De ivb-berekening luidt:</w:t>
      </w:r>
    </w:p>
    <w:p w:rsidRPr="007A1507" w:rsidR="00AF3F55" w:rsidP="00164A7E" w:rsidRDefault="5EAEABD1" w14:paraId="0F9010EE" w14:textId="499DC324">
      <w:pPr>
        <w:pStyle w:val="Lijstalinea"/>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(€ 38.193 – € 34.374) / 12 * 10% + </w:t>
      </w:r>
      <w:r w:rsidRPr="007A1507" w:rsidR="001E45FB">
        <w:rPr>
          <w:rFonts w:ascii="Times New Roman" w:hAnsi="Times New Roman" w:eastAsia="Verdana"/>
          <w:sz w:val="24"/>
          <w:szCs w:val="24"/>
        </w:rPr>
        <w:t>€ </w:t>
      </w:r>
      <w:r w:rsidRPr="007A1507">
        <w:rPr>
          <w:rFonts w:ascii="Times New Roman" w:hAnsi="Times New Roman" w:eastAsia="Verdana"/>
          <w:sz w:val="24"/>
          <w:szCs w:val="24"/>
        </w:rPr>
        <w:t>23,60 = € 55,42 per maand.</w:t>
      </w:r>
      <w:r w:rsidRPr="007A1507" w:rsidR="00032B1B">
        <w:rPr>
          <w:rStyle w:val="Voetnootmarkering"/>
          <w:rFonts w:ascii="Times New Roman" w:hAnsi="Times New Roman" w:eastAsia="Verdana"/>
          <w:sz w:val="24"/>
          <w:szCs w:val="24"/>
        </w:rPr>
        <w:footnoteReference w:id="90"/>
      </w:r>
      <w:r w:rsidRPr="007A1507">
        <w:rPr>
          <w:rFonts w:ascii="Times New Roman" w:hAnsi="Times New Roman" w:eastAsia="Verdana"/>
          <w:sz w:val="24"/>
          <w:szCs w:val="24"/>
        </w:rPr>
        <w:t xml:space="preserve"> </w:t>
      </w:r>
    </w:p>
    <w:p w:rsidRPr="007A1507" w:rsidR="009D60F4" w:rsidP="00164A7E" w:rsidRDefault="5EAEABD1" w14:paraId="5799524D" w14:textId="77777777">
      <w:pPr>
        <w:pStyle w:val="Lijstalinea"/>
        <w:numPr>
          <w:ilvl w:val="0"/>
          <w:numId w:val="36"/>
        </w:numPr>
        <w:suppressAutoHyphens/>
        <w:spacing w:after="0"/>
        <w:rPr>
          <w:rFonts w:ascii="Times New Roman" w:hAnsi="Times New Roman"/>
          <w:sz w:val="24"/>
          <w:szCs w:val="24"/>
        </w:rPr>
      </w:pPr>
      <w:r w:rsidRPr="007A1507">
        <w:rPr>
          <w:rFonts w:ascii="Times New Roman" w:hAnsi="Times New Roman" w:eastAsia="Verdana"/>
          <w:sz w:val="24"/>
          <w:szCs w:val="24"/>
        </w:rPr>
        <w:t xml:space="preserve">Voor een AOW-gerechtigd meerpersoonshuishouden is een bijdrageplichtig inkomen van 150% van het sociaal minimum gelijk aan € 37.306,-. De ivb-berekening luidt: </w:t>
      </w:r>
    </w:p>
    <w:p w:rsidRPr="007A1507" w:rsidR="00AF3F55" w:rsidP="00164A7E" w:rsidRDefault="5EAEABD1" w14:paraId="7D32E8DF" w14:textId="51BFD94F">
      <w:pPr>
        <w:pStyle w:val="Lijstalinea"/>
        <w:suppressAutoHyphens/>
        <w:spacing w:after="0"/>
        <w:rPr>
          <w:rFonts w:ascii="Times New Roman" w:hAnsi="Times New Roman"/>
          <w:sz w:val="24"/>
          <w:szCs w:val="24"/>
        </w:rPr>
      </w:pPr>
      <w:r w:rsidRPr="007A1507">
        <w:rPr>
          <w:rFonts w:ascii="Times New Roman" w:hAnsi="Times New Roman" w:eastAsia="Verdana"/>
          <w:sz w:val="24"/>
          <w:szCs w:val="24"/>
        </w:rPr>
        <w:lastRenderedPageBreak/>
        <w:t xml:space="preserve">(€ 37.306 - € 33.576) / 12 * 10% + </w:t>
      </w:r>
      <w:r w:rsidRPr="007A1507" w:rsidR="001E45FB">
        <w:rPr>
          <w:rFonts w:ascii="Times New Roman" w:hAnsi="Times New Roman" w:eastAsia="Verdana"/>
          <w:sz w:val="24"/>
          <w:szCs w:val="24"/>
        </w:rPr>
        <w:t>€ </w:t>
      </w:r>
      <w:r w:rsidRPr="007A1507">
        <w:rPr>
          <w:rFonts w:ascii="Times New Roman" w:hAnsi="Times New Roman" w:eastAsia="Verdana"/>
          <w:sz w:val="24"/>
          <w:szCs w:val="24"/>
        </w:rPr>
        <w:t>23,60 = € 54,68 per maand.</w:t>
      </w:r>
      <w:r w:rsidRPr="007A1507" w:rsidR="00032B1B">
        <w:rPr>
          <w:rStyle w:val="Voetnootmarkering"/>
          <w:rFonts w:ascii="Times New Roman" w:hAnsi="Times New Roman" w:eastAsia="Verdana"/>
          <w:sz w:val="24"/>
          <w:szCs w:val="24"/>
        </w:rPr>
        <w:footnoteReference w:id="91"/>
      </w:r>
      <w:r w:rsidRPr="007A1507">
        <w:rPr>
          <w:rFonts w:ascii="Times New Roman" w:hAnsi="Times New Roman" w:eastAsia="Verdana"/>
          <w:sz w:val="24"/>
          <w:szCs w:val="24"/>
        </w:rPr>
        <w:t xml:space="preserve"> </w:t>
      </w:r>
    </w:p>
    <w:p w:rsidRPr="007A1507" w:rsidR="00032B1B" w:rsidP="00164A7E" w:rsidRDefault="00032B1B" w14:paraId="1BD642B2" w14:textId="77777777">
      <w:pPr>
        <w:suppressAutoHyphens/>
        <w:spacing w:after="0"/>
        <w:rPr>
          <w:rFonts w:ascii="Times New Roman" w:hAnsi="Times New Roman" w:eastAsia="Verdana"/>
          <w:sz w:val="24"/>
          <w:szCs w:val="24"/>
        </w:rPr>
      </w:pPr>
    </w:p>
    <w:p w:rsidRPr="007A1507" w:rsidR="00AF3F55" w:rsidP="00164A7E" w:rsidRDefault="5EAEABD1" w14:paraId="2A8C7737" w14:textId="6386D389">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zowel voorbeeld 1 als 2 is sprake van het vervoer van en naar het ziekenhuis vanuit de Zvw. Hiervoor geldt een eigen bijdrage van € 126,- per kalenderjaar</w:t>
      </w:r>
      <w:r w:rsidRPr="007A1507" w:rsidR="00D81450">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D81450">
        <w:rPr>
          <w:rFonts w:ascii="Times New Roman" w:hAnsi="Times New Roman" w:eastAsia="Verdana"/>
          <w:sz w:val="24"/>
          <w:szCs w:val="24"/>
        </w:rPr>
        <w:t>V</w:t>
      </w:r>
      <w:r w:rsidRPr="007A1507">
        <w:rPr>
          <w:rFonts w:ascii="Times New Roman" w:hAnsi="Times New Roman" w:eastAsia="Verdana"/>
          <w:sz w:val="24"/>
          <w:szCs w:val="24"/>
        </w:rPr>
        <w:t xml:space="preserve">oor ziekenvervoer </w:t>
      </w:r>
      <w:r w:rsidRPr="007A1507" w:rsidR="00D81450">
        <w:rPr>
          <w:rFonts w:ascii="Times New Roman" w:hAnsi="Times New Roman" w:eastAsia="Verdana"/>
          <w:sz w:val="24"/>
          <w:szCs w:val="24"/>
        </w:rPr>
        <w:t xml:space="preserve">geldt </w:t>
      </w:r>
      <w:r w:rsidRPr="007A1507">
        <w:rPr>
          <w:rFonts w:ascii="Times New Roman" w:hAnsi="Times New Roman" w:eastAsia="Verdana"/>
          <w:sz w:val="24"/>
          <w:szCs w:val="24"/>
        </w:rPr>
        <w:t xml:space="preserve">daarnaast het </w:t>
      </w:r>
      <w:r w:rsidRPr="007A1507" w:rsidR="00D81450">
        <w:rPr>
          <w:rFonts w:ascii="Times New Roman" w:hAnsi="Times New Roman" w:eastAsia="Verdana"/>
          <w:sz w:val="24"/>
          <w:szCs w:val="24"/>
        </w:rPr>
        <w:t xml:space="preserve">verplicht </w:t>
      </w:r>
      <w:r w:rsidRPr="007A1507">
        <w:rPr>
          <w:rFonts w:ascii="Times New Roman" w:hAnsi="Times New Roman" w:eastAsia="Verdana"/>
          <w:sz w:val="24"/>
          <w:szCs w:val="24"/>
        </w:rPr>
        <w:t xml:space="preserve">eigen risico. </w:t>
      </w:r>
    </w:p>
    <w:p w:rsidRPr="007A1507" w:rsidR="00032B1B" w:rsidP="00164A7E" w:rsidRDefault="00032B1B" w14:paraId="09708936" w14:textId="77777777">
      <w:pPr>
        <w:suppressAutoHyphens/>
        <w:spacing w:after="0"/>
        <w:rPr>
          <w:rFonts w:ascii="Times New Roman" w:hAnsi="Times New Roman" w:eastAsia="Verdana"/>
          <w:sz w:val="24"/>
          <w:szCs w:val="24"/>
          <w:u w:val="single"/>
        </w:rPr>
      </w:pPr>
    </w:p>
    <w:p w:rsidRPr="007A1507" w:rsidR="00AF3F55" w:rsidP="00164A7E" w:rsidRDefault="5EAEABD1" w14:paraId="56969722" w14:textId="7687E142">
      <w:pPr>
        <w:suppressAutoHyphens/>
        <w:spacing w:after="0"/>
        <w:rPr>
          <w:rFonts w:ascii="Times New Roman" w:hAnsi="Times New Roman"/>
          <w:sz w:val="24"/>
          <w:szCs w:val="24"/>
        </w:rPr>
      </w:pPr>
      <w:r w:rsidRPr="007A1507">
        <w:rPr>
          <w:rFonts w:ascii="Times New Roman" w:hAnsi="Times New Roman" w:eastAsia="Verdana"/>
          <w:sz w:val="24"/>
          <w:szCs w:val="24"/>
          <w:u w:val="single"/>
        </w:rPr>
        <w:t>Voorbeeld</w:t>
      </w:r>
      <w:r w:rsidRPr="007A1507" w:rsidR="004F27E4">
        <w:rPr>
          <w:rFonts w:ascii="Times New Roman" w:hAnsi="Times New Roman" w:eastAsia="Verdana"/>
          <w:sz w:val="24"/>
          <w:szCs w:val="24"/>
          <w:u w:val="single"/>
        </w:rPr>
        <w:t>en</w:t>
      </w:r>
      <w:r w:rsidRPr="007A1507">
        <w:rPr>
          <w:rFonts w:ascii="Times New Roman" w:hAnsi="Times New Roman" w:eastAsia="Verdana"/>
          <w:sz w:val="24"/>
          <w:szCs w:val="24"/>
          <w:u w:val="single"/>
        </w:rPr>
        <w:t xml:space="preserve"> 3 en 4:</w:t>
      </w:r>
      <w:r w:rsidRPr="007A1507">
        <w:rPr>
          <w:rFonts w:ascii="Times New Roman" w:hAnsi="Times New Roman" w:eastAsia="Verdana"/>
          <w:sz w:val="24"/>
          <w:szCs w:val="24"/>
        </w:rPr>
        <w:t xml:space="preserve"> </w:t>
      </w:r>
    </w:p>
    <w:p w:rsidRPr="007A1507" w:rsidR="00032B1B" w:rsidP="00164A7E" w:rsidRDefault="00032B1B" w14:paraId="7EA98B9C" w14:textId="77777777">
      <w:pPr>
        <w:suppressAutoHyphens/>
        <w:spacing w:after="0"/>
        <w:rPr>
          <w:rFonts w:ascii="Times New Roman" w:hAnsi="Times New Roman" w:eastAsia="Verdana"/>
          <w:sz w:val="24"/>
          <w:szCs w:val="24"/>
        </w:rPr>
      </w:pPr>
    </w:p>
    <w:p w:rsidRPr="007A1507" w:rsidR="009D60F4" w:rsidP="00164A7E" w:rsidRDefault="5EAEABD1" w14:paraId="4C843FDF" w14:textId="506CF2C0">
      <w:pPr>
        <w:suppressAutoHyphens/>
        <w:spacing w:after="0"/>
        <w:rPr>
          <w:rFonts w:ascii="Times New Roman" w:hAnsi="Times New Roman" w:eastAsia="Verdana"/>
          <w:sz w:val="24"/>
          <w:szCs w:val="24"/>
        </w:rPr>
      </w:pPr>
      <w:r w:rsidRPr="007A1507">
        <w:rPr>
          <w:rFonts w:ascii="Times New Roman" w:hAnsi="Times New Roman" w:eastAsia="Verdana"/>
          <w:sz w:val="24"/>
          <w:szCs w:val="24"/>
        </w:rPr>
        <w:t>Omdat in deze voorbeelden het huishouden een eigen bijdrage op basis van de Wlz verschuldigd is, is geen ivb verschuldigd.</w:t>
      </w:r>
    </w:p>
    <w:p w:rsidRPr="007A1507" w:rsidR="00032B1B" w:rsidP="00164A7E" w:rsidRDefault="00032B1B" w14:paraId="20CFCC25" w14:textId="77777777">
      <w:pPr>
        <w:suppressAutoHyphens/>
        <w:spacing w:after="0"/>
        <w:rPr>
          <w:rFonts w:ascii="Times New Roman" w:hAnsi="Times New Roman" w:eastAsia="Verdana"/>
          <w:sz w:val="24"/>
          <w:szCs w:val="24"/>
        </w:rPr>
      </w:pPr>
    </w:p>
    <w:p w:rsidRPr="007A1507" w:rsidR="00205CF0" w:rsidP="00164A7E" w:rsidRDefault="5EAEABD1" w14:paraId="09CBD27E" w14:textId="466E11C0">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voorbeeld 3 gaat het om een bijdrageplichtig inkomen van 120% van het sociaal minimum. Voor MPT betekent dit dat de minimale eigen bijdrage van € 29,20 per maand verschuldigd is.</w:t>
      </w:r>
    </w:p>
    <w:p w:rsidRPr="007A1507" w:rsidR="00152D96" w:rsidP="00164A7E" w:rsidRDefault="00152D96" w14:paraId="327E059E" w14:textId="77777777">
      <w:pPr>
        <w:suppressAutoHyphens/>
        <w:spacing w:after="0"/>
        <w:rPr>
          <w:rFonts w:ascii="Times New Roman" w:hAnsi="Times New Roman" w:eastAsia="Verdana"/>
          <w:sz w:val="24"/>
          <w:szCs w:val="24"/>
        </w:rPr>
      </w:pPr>
    </w:p>
    <w:p w:rsidRPr="007A1507" w:rsidR="00AF3F55" w:rsidP="00164A7E" w:rsidRDefault="5EAEABD1" w14:paraId="1E9E8C4E" w14:textId="7128FAF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eigen bijdrage </w:t>
      </w:r>
      <w:r w:rsidRPr="007A1507" w:rsidR="004F27E4">
        <w:rPr>
          <w:rFonts w:ascii="Times New Roman" w:hAnsi="Times New Roman" w:eastAsia="Verdana"/>
          <w:sz w:val="24"/>
          <w:szCs w:val="24"/>
        </w:rPr>
        <w:t xml:space="preserve">voor een volledig pakket thuis (hierna: </w:t>
      </w:r>
      <w:r w:rsidRPr="007A1507">
        <w:rPr>
          <w:rFonts w:ascii="Times New Roman" w:hAnsi="Times New Roman" w:eastAsia="Verdana"/>
          <w:sz w:val="24"/>
          <w:szCs w:val="24"/>
        </w:rPr>
        <w:t>VPT</w:t>
      </w:r>
      <w:r w:rsidRPr="007A1507" w:rsidR="004F27E4">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8D0E72">
        <w:rPr>
          <w:rFonts w:ascii="Times New Roman" w:hAnsi="Times New Roman" w:eastAsia="Verdana"/>
          <w:sz w:val="24"/>
          <w:szCs w:val="24"/>
        </w:rPr>
        <w:t>bedraagt in voorbeeld 3</w:t>
      </w:r>
      <w:r w:rsidRPr="007A1507">
        <w:rPr>
          <w:rFonts w:ascii="Times New Roman" w:hAnsi="Times New Roman" w:eastAsia="Verdana"/>
          <w:sz w:val="24"/>
          <w:szCs w:val="24"/>
        </w:rPr>
        <w:t xml:space="preserve"> </w:t>
      </w:r>
      <w:r w:rsidRPr="007A1507" w:rsidR="008D0E72">
        <w:rPr>
          <w:rFonts w:ascii="Times New Roman" w:hAnsi="Times New Roman" w:eastAsia="Verdana"/>
          <w:sz w:val="24"/>
          <w:szCs w:val="24"/>
        </w:rPr>
        <w:t xml:space="preserve">– </w:t>
      </w:r>
      <w:r w:rsidRPr="007A1507">
        <w:rPr>
          <w:rFonts w:ascii="Times New Roman" w:hAnsi="Times New Roman" w:eastAsia="Verdana"/>
          <w:sz w:val="24"/>
          <w:szCs w:val="24"/>
        </w:rPr>
        <w:t>afhankelijk van of het gaat om een niet AOW-gerechtigd</w:t>
      </w:r>
      <w:r w:rsidRPr="007A1507" w:rsidR="00032B1B">
        <w:rPr>
          <w:rFonts w:ascii="Times New Roman" w:hAnsi="Times New Roman" w:eastAsia="Verdana"/>
          <w:sz w:val="24"/>
          <w:szCs w:val="24"/>
        </w:rPr>
        <w:t xml:space="preserve"> </w:t>
      </w:r>
      <w:r w:rsidRPr="007A1507">
        <w:rPr>
          <w:rFonts w:ascii="Times New Roman" w:hAnsi="Times New Roman" w:eastAsia="Verdana"/>
          <w:sz w:val="24"/>
          <w:szCs w:val="24"/>
        </w:rPr>
        <w:t>meerpersoonshuishouden of een AOW-gerechtigd meerpersoonshuishouden</w:t>
      </w:r>
      <w:r w:rsidRPr="007A1507" w:rsidR="008D0E72">
        <w:rPr>
          <w:rFonts w:ascii="Times New Roman" w:hAnsi="Times New Roman" w:eastAsia="Verdana"/>
          <w:sz w:val="24"/>
          <w:szCs w:val="24"/>
        </w:rPr>
        <w:t xml:space="preserve"> –</w:t>
      </w:r>
      <w:r w:rsidRPr="007A1507" w:rsidR="004F27E4">
        <w:rPr>
          <w:rFonts w:ascii="Times New Roman" w:hAnsi="Times New Roman" w:eastAsia="Verdana"/>
          <w:sz w:val="24"/>
          <w:szCs w:val="24"/>
        </w:rPr>
        <w:t xml:space="preserve"> respectievelijk</w:t>
      </w:r>
      <w:r w:rsidRPr="007A1507">
        <w:rPr>
          <w:rFonts w:ascii="Times New Roman" w:hAnsi="Times New Roman" w:eastAsia="Verdana"/>
          <w:sz w:val="24"/>
          <w:szCs w:val="24"/>
        </w:rPr>
        <w:t xml:space="preserve"> € 254,63 of € 248,72 per maand</w:t>
      </w:r>
      <w:r w:rsidRPr="007A1507" w:rsidR="004F27E4">
        <w:rPr>
          <w:rFonts w:ascii="Times New Roman" w:hAnsi="Times New Roman" w:eastAsia="Verdana"/>
          <w:sz w:val="24"/>
          <w:szCs w:val="24"/>
        </w:rPr>
        <w:t>:</w:t>
      </w:r>
      <w:r w:rsidRPr="007A1507">
        <w:rPr>
          <w:rFonts w:ascii="Times New Roman" w:hAnsi="Times New Roman" w:eastAsia="Verdana"/>
          <w:sz w:val="24"/>
          <w:szCs w:val="24"/>
        </w:rPr>
        <w:t xml:space="preserve"> </w:t>
      </w:r>
    </w:p>
    <w:p w:rsidRPr="007A1507" w:rsidR="00AF3F55" w:rsidP="00164A7E" w:rsidRDefault="5EAEABD1" w14:paraId="2F65438C" w14:textId="4BD02136">
      <w:pPr>
        <w:pStyle w:val="Lijstalinea"/>
        <w:numPr>
          <w:ilvl w:val="0"/>
          <w:numId w:val="36"/>
        </w:numPr>
        <w:suppressAutoHyphens/>
        <w:spacing w:after="0"/>
        <w:rPr>
          <w:rFonts w:ascii="Times New Roman" w:hAnsi="Times New Roman"/>
          <w:sz w:val="24"/>
          <w:szCs w:val="24"/>
        </w:rPr>
      </w:pPr>
      <w:r w:rsidRPr="007A1507">
        <w:rPr>
          <w:rFonts w:ascii="Times New Roman" w:hAnsi="Times New Roman" w:eastAsia="Verdana"/>
          <w:sz w:val="24"/>
          <w:szCs w:val="24"/>
        </w:rPr>
        <w:t>Voor een niet-AOW-gerechtigd meerpersoonshuishouden is een bijdrageplichtig inkomen van 120% van het sociaal minimum gelijk aan € 30.555,-. De berekening van de VPT</w:t>
      </w:r>
      <w:r w:rsidRPr="007A1507" w:rsidR="00032B1B">
        <w:rPr>
          <w:rFonts w:ascii="Times New Roman" w:hAnsi="Times New Roman" w:eastAsia="Verdana"/>
          <w:sz w:val="24"/>
          <w:szCs w:val="24"/>
        </w:rPr>
        <w:t>-</w:t>
      </w:r>
      <w:r w:rsidRPr="007A1507">
        <w:rPr>
          <w:rFonts w:ascii="Times New Roman" w:hAnsi="Times New Roman" w:eastAsia="Verdana"/>
          <w:sz w:val="24"/>
          <w:szCs w:val="24"/>
        </w:rPr>
        <w:t xml:space="preserve"> bijdrage is als volgt: </w:t>
      </w:r>
    </w:p>
    <w:p w:rsidRPr="007A1507" w:rsidR="00032B1B" w:rsidP="00164A7E" w:rsidRDefault="5EAEABD1" w14:paraId="334A51A0" w14:textId="209F6401">
      <w:pPr>
        <w:suppressAutoHyphens/>
        <w:spacing w:after="0"/>
        <w:ind w:left="1416"/>
        <w:rPr>
          <w:rFonts w:ascii="Times New Roman" w:hAnsi="Times New Roman" w:eastAsia="Verdana"/>
          <w:sz w:val="24"/>
          <w:szCs w:val="24"/>
        </w:rPr>
      </w:pPr>
      <w:r w:rsidRPr="007A1507">
        <w:rPr>
          <w:rFonts w:ascii="Times New Roman" w:hAnsi="Times New Roman" w:eastAsia="Verdana"/>
          <w:sz w:val="24"/>
          <w:szCs w:val="24"/>
        </w:rPr>
        <w:t>Eigen bijdrage VPT = (</w:t>
      </w:r>
      <w:r w:rsidRPr="007A1507" w:rsidR="004F27E4">
        <w:rPr>
          <w:rFonts w:ascii="Times New Roman" w:hAnsi="Times New Roman" w:eastAsia="Verdana"/>
          <w:sz w:val="24"/>
          <w:szCs w:val="24"/>
        </w:rPr>
        <w:t>€ </w:t>
      </w:r>
      <w:r w:rsidRPr="007A1507">
        <w:rPr>
          <w:rFonts w:ascii="Times New Roman" w:hAnsi="Times New Roman" w:eastAsia="Verdana"/>
          <w:sz w:val="24"/>
          <w:szCs w:val="24"/>
        </w:rPr>
        <w:t>30.555 *10%) / 12 = € 254,63 per maand.</w:t>
      </w:r>
    </w:p>
    <w:p w:rsidRPr="007A1507" w:rsidR="00032B1B" w:rsidP="00164A7E" w:rsidRDefault="5EAEABD1" w14:paraId="7914A2B9" w14:textId="5FEB496D">
      <w:pPr>
        <w:pStyle w:val="Lijstalinea"/>
        <w:numPr>
          <w:ilvl w:val="0"/>
          <w:numId w:val="3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Voor een AOW-gerechtigd meerspersoonshuishouden is een bijdrageplichtig inkomen van 120% van het sociaal minimum gelijk aan € 29.846,-. De berekening van de VPT</w:t>
      </w:r>
      <w:r w:rsidRPr="007A1507" w:rsidR="00032B1B">
        <w:rPr>
          <w:rFonts w:ascii="Times New Roman" w:hAnsi="Times New Roman" w:eastAsia="Verdana"/>
          <w:sz w:val="24"/>
          <w:szCs w:val="24"/>
        </w:rPr>
        <w:t>-</w:t>
      </w:r>
      <w:r w:rsidRPr="007A1507">
        <w:rPr>
          <w:rFonts w:ascii="Times New Roman" w:hAnsi="Times New Roman" w:eastAsia="Verdana"/>
          <w:sz w:val="24"/>
          <w:szCs w:val="24"/>
        </w:rPr>
        <w:t>bijdrage is als volgt:</w:t>
      </w:r>
    </w:p>
    <w:p w:rsidRPr="007A1507" w:rsidR="00AF3F55" w:rsidP="00164A7E" w:rsidRDefault="5EAEABD1" w14:paraId="0CE0539C" w14:textId="1F0C483F">
      <w:pPr>
        <w:pStyle w:val="Lijstalinea"/>
        <w:suppressAutoHyphens/>
        <w:spacing w:after="0"/>
        <w:ind w:firstLine="696"/>
        <w:rPr>
          <w:rFonts w:ascii="Times New Roman" w:hAnsi="Times New Roman" w:eastAsia="Verdana"/>
          <w:sz w:val="24"/>
          <w:szCs w:val="24"/>
        </w:rPr>
      </w:pPr>
      <w:r w:rsidRPr="007A1507">
        <w:rPr>
          <w:rFonts w:ascii="Times New Roman" w:hAnsi="Times New Roman" w:eastAsia="Verdana"/>
          <w:sz w:val="24"/>
          <w:szCs w:val="24"/>
        </w:rPr>
        <w:t>Eigen bijdrage VPT = (</w:t>
      </w:r>
      <w:r w:rsidRPr="007A1507" w:rsidR="004F27E4">
        <w:rPr>
          <w:rFonts w:ascii="Times New Roman" w:hAnsi="Times New Roman" w:eastAsia="Verdana"/>
          <w:sz w:val="24"/>
          <w:szCs w:val="24"/>
        </w:rPr>
        <w:t xml:space="preserve">€ </w:t>
      </w:r>
      <w:r w:rsidRPr="007A1507">
        <w:rPr>
          <w:rFonts w:ascii="Times New Roman" w:hAnsi="Times New Roman" w:eastAsia="Verdana"/>
          <w:sz w:val="24"/>
          <w:szCs w:val="24"/>
        </w:rPr>
        <w:t xml:space="preserve">29.846*10%) / 12 = € 248,72 per maand. </w:t>
      </w:r>
    </w:p>
    <w:p w:rsidRPr="007A1507" w:rsidR="00032B1B" w:rsidP="00164A7E" w:rsidRDefault="00032B1B" w14:paraId="3EBC3E2F" w14:textId="77777777">
      <w:pPr>
        <w:suppressAutoHyphens/>
        <w:spacing w:after="0"/>
        <w:rPr>
          <w:rFonts w:ascii="Times New Roman" w:hAnsi="Times New Roman" w:eastAsia="Verdana"/>
          <w:sz w:val="24"/>
          <w:szCs w:val="24"/>
        </w:rPr>
      </w:pPr>
    </w:p>
    <w:p w:rsidRPr="007A1507" w:rsidR="00AF3F55" w:rsidP="00164A7E" w:rsidRDefault="5EAEABD1" w14:paraId="2006E928" w14:textId="7C6E6F09">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voorbeeld 4 gaat het om een bijdrageplichtig inkomen van 150% van het sociaal minimum. Voor MPT komt de eigen bijdrage, afhankelijk van het huishoud</w:t>
      </w:r>
      <w:r w:rsidRPr="007A1507" w:rsidR="00032B1B">
        <w:rPr>
          <w:rFonts w:ascii="Times New Roman" w:hAnsi="Times New Roman" w:eastAsia="Verdana"/>
          <w:sz w:val="24"/>
          <w:szCs w:val="24"/>
        </w:rPr>
        <w:t>ens</w:t>
      </w:r>
      <w:r w:rsidRPr="007A1507">
        <w:rPr>
          <w:rFonts w:ascii="Times New Roman" w:hAnsi="Times New Roman" w:eastAsia="Verdana"/>
          <w:sz w:val="24"/>
          <w:szCs w:val="24"/>
        </w:rPr>
        <w:t>type</w:t>
      </w:r>
      <w:r w:rsidRPr="007A1507" w:rsidR="008D0E72">
        <w:rPr>
          <w:rFonts w:ascii="Times New Roman" w:hAnsi="Times New Roman" w:eastAsia="Verdana"/>
          <w:sz w:val="24"/>
          <w:szCs w:val="24"/>
        </w:rPr>
        <w:t>,</w:t>
      </w:r>
      <w:r w:rsidRPr="007A1507">
        <w:rPr>
          <w:rFonts w:ascii="Times New Roman" w:hAnsi="Times New Roman" w:eastAsia="Verdana"/>
          <w:sz w:val="24"/>
          <w:szCs w:val="24"/>
        </w:rPr>
        <w:t xml:space="preserve"> op </w:t>
      </w:r>
      <w:r w:rsidRPr="007A1507" w:rsidR="008D0E72">
        <w:rPr>
          <w:rFonts w:ascii="Times New Roman" w:hAnsi="Times New Roman" w:eastAsia="Verdana"/>
          <w:sz w:val="24"/>
          <w:szCs w:val="24"/>
        </w:rPr>
        <w:t xml:space="preserve">een niveau te liggen van </w:t>
      </w:r>
      <w:r w:rsidRPr="007A1507">
        <w:rPr>
          <w:rFonts w:ascii="Times New Roman" w:hAnsi="Times New Roman" w:eastAsia="Verdana"/>
          <w:sz w:val="24"/>
          <w:szCs w:val="24"/>
        </w:rPr>
        <w:t>€ 80,34 of € 72,95 per maand. Voor VPT komt de eigen bijdrage, afhankelijk van het huishoud</w:t>
      </w:r>
      <w:r w:rsidRPr="007A1507" w:rsidR="00032B1B">
        <w:rPr>
          <w:rFonts w:ascii="Times New Roman" w:hAnsi="Times New Roman" w:eastAsia="Verdana"/>
          <w:sz w:val="24"/>
          <w:szCs w:val="24"/>
        </w:rPr>
        <w:t>ens</w:t>
      </w:r>
      <w:r w:rsidRPr="007A1507">
        <w:rPr>
          <w:rFonts w:ascii="Times New Roman" w:hAnsi="Times New Roman" w:eastAsia="Verdana"/>
          <w:sz w:val="24"/>
          <w:szCs w:val="24"/>
        </w:rPr>
        <w:t>type</w:t>
      </w:r>
      <w:r w:rsidRPr="007A1507" w:rsidR="008D0E72">
        <w:rPr>
          <w:rFonts w:ascii="Times New Roman" w:hAnsi="Times New Roman" w:eastAsia="Verdana"/>
          <w:sz w:val="24"/>
          <w:szCs w:val="24"/>
        </w:rPr>
        <w:t>,</w:t>
      </w:r>
      <w:r w:rsidRPr="007A1507">
        <w:rPr>
          <w:rFonts w:ascii="Times New Roman" w:hAnsi="Times New Roman" w:eastAsia="Verdana"/>
          <w:sz w:val="24"/>
          <w:szCs w:val="24"/>
        </w:rPr>
        <w:t xml:space="preserve"> op </w:t>
      </w:r>
      <w:r w:rsidRPr="007A1507" w:rsidR="008D0E72">
        <w:rPr>
          <w:rFonts w:ascii="Times New Roman" w:hAnsi="Times New Roman" w:eastAsia="Verdana"/>
          <w:sz w:val="24"/>
          <w:szCs w:val="24"/>
        </w:rPr>
        <w:t xml:space="preserve">een niveau te liggen van </w:t>
      </w:r>
      <w:r w:rsidRPr="007A1507">
        <w:rPr>
          <w:rFonts w:ascii="Times New Roman" w:hAnsi="Times New Roman" w:eastAsia="Verdana"/>
          <w:sz w:val="24"/>
          <w:szCs w:val="24"/>
        </w:rPr>
        <w:t>€ 318,28 of € 310,88 per maand</w:t>
      </w:r>
      <w:r w:rsidRPr="007A1507" w:rsidR="00FD19B2">
        <w:rPr>
          <w:rFonts w:ascii="Times New Roman" w:hAnsi="Times New Roman" w:eastAsia="Verdana"/>
          <w:sz w:val="24"/>
          <w:szCs w:val="24"/>
        </w:rPr>
        <w:t>:</w:t>
      </w:r>
    </w:p>
    <w:p w:rsidRPr="007A1507" w:rsidR="00AF3F55" w:rsidP="00164A7E" w:rsidRDefault="5EAEABD1" w14:paraId="7FB2B759" w14:textId="0C0F8699">
      <w:pPr>
        <w:pStyle w:val="Lijstalinea"/>
        <w:numPr>
          <w:ilvl w:val="0"/>
          <w:numId w:val="36"/>
        </w:numPr>
        <w:suppressAutoHyphens/>
        <w:spacing w:after="0"/>
        <w:rPr>
          <w:rFonts w:ascii="Times New Roman" w:hAnsi="Times New Roman"/>
          <w:sz w:val="24"/>
          <w:szCs w:val="24"/>
        </w:rPr>
      </w:pPr>
      <w:r w:rsidRPr="007A1507">
        <w:rPr>
          <w:rFonts w:ascii="Times New Roman" w:hAnsi="Times New Roman" w:eastAsia="Verdana"/>
          <w:sz w:val="24"/>
          <w:szCs w:val="24"/>
        </w:rPr>
        <w:t xml:space="preserve">Voor een niet-AOW-gerechtigd meerpersoonshuishouden is een bijdrageplichtig inkomen van 150% van het sociaal minimum gelijk aan € 38.193,-. De berekeningen van de MPT- en VPT-bijdragen zijn als volgt: </w:t>
      </w:r>
    </w:p>
    <w:p w:rsidRPr="007A1507" w:rsidR="00AF3F55" w:rsidP="00164A7E" w:rsidRDefault="00032B1B" w14:paraId="1ABA51C3" w14:textId="6E220766">
      <w:pPr>
        <w:suppressAutoHyphens/>
        <w:spacing w:after="0"/>
        <w:ind w:left="1416"/>
        <w:rPr>
          <w:rFonts w:ascii="Times New Roman" w:hAnsi="Times New Roman" w:eastAsia="Verdana"/>
          <w:sz w:val="24"/>
          <w:szCs w:val="24"/>
        </w:rPr>
      </w:pPr>
      <w:r w:rsidRPr="007A1507">
        <w:rPr>
          <w:rFonts w:ascii="Times New Roman" w:hAnsi="Times New Roman" w:eastAsia="Verdana"/>
          <w:sz w:val="24"/>
          <w:szCs w:val="24"/>
        </w:rPr>
        <w:t>E</w:t>
      </w:r>
      <w:r w:rsidRPr="007A1507" w:rsidR="5EAEABD1">
        <w:rPr>
          <w:rFonts w:ascii="Times New Roman" w:hAnsi="Times New Roman" w:eastAsia="Verdana"/>
          <w:sz w:val="24"/>
          <w:szCs w:val="24"/>
        </w:rPr>
        <w:t>igen bijdrage MPT = (</w:t>
      </w:r>
      <w:r w:rsidRPr="007A1507" w:rsidR="00FD19B2">
        <w:rPr>
          <w:rFonts w:ascii="Times New Roman" w:hAnsi="Times New Roman" w:eastAsia="Verdana"/>
          <w:sz w:val="24"/>
          <w:szCs w:val="24"/>
        </w:rPr>
        <w:t>€ </w:t>
      </w:r>
      <w:r w:rsidRPr="007A1507" w:rsidR="5EAEABD1">
        <w:rPr>
          <w:rFonts w:ascii="Times New Roman" w:hAnsi="Times New Roman" w:eastAsia="Verdana"/>
          <w:sz w:val="24"/>
          <w:szCs w:val="24"/>
        </w:rPr>
        <w:t xml:space="preserve">38.193 – </w:t>
      </w:r>
      <w:r w:rsidRPr="007A1507" w:rsidR="00FD19B2">
        <w:rPr>
          <w:rFonts w:ascii="Times New Roman" w:hAnsi="Times New Roman" w:eastAsia="Verdana"/>
          <w:sz w:val="24"/>
          <w:szCs w:val="24"/>
        </w:rPr>
        <w:t>€ </w:t>
      </w:r>
      <w:r w:rsidRPr="007A1507" w:rsidR="5EAEABD1">
        <w:rPr>
          <w:rFonts w:ascii="Times New Roman" w:hAnsi="Times New Roman" w:eastAsia="Verdana"/>
          <w:sz w:val="24"/>
          <w:szCs w:val="24"/>
        </w:rPr>
        <w:t>7.456,20) * 10% / 12 - € 175,80 = € 80,34 per maand;</w:t>
      </w:r>
    </w:p>
    <w:p w:rsidRPr="007A1507" w:rsidR="00AF3F55" w:rsidP="00164A7E" w:rsidRDefault="00032B1B" w14:paraId="376C186C" w14:textId="4785C77B">
      <w:pPr>
        <w:suppressAutoHyphens/>
        <w:spacing w:after="0"/>
        <w:ind w:left="708" w:firstLine="708"/>
        <w:rPr>
          <w:rFonts w:ascii="Times New Roman" w:hAnsi="Times New Roman" w:eastAsia="Verdana"/>
          <w:sz w:val="24"/>
          <w:szCs w:val="24"/>
        </w:rPr>
      </w:pPr>
      <w:r w:rsidRPr="007A1507">
        <w:rPr>
          <w:rFonts w:ascii="Times New Roman" w:hAnsi="Times New Roman" w:eastAsia="Verdana"/>
          <w:sz w:val="24"/>
          <w:szCs w:val="24"/>
        </w:rPr>
        <w:t>E</w:t>
      </w:r>
      <w:r w:rsidRPr="007A1507" w:rsidR="5EAEABD1">
        <w:rPr>
          <w:rFonts w:ascii="Times New Roman" w:hAnsi="Times New Roman" w:eastAsia="Verdana"/>
          <w:sz w:val="24"/>
          <w:szCs w:val="24"/>
        </w:rPr>
        <w:t>igen bijdrage VPT = (</w:t>
      </w:r>
      <w:r w:rsidRPr="007A1507" w:rsidR="00FD19B2">
        <w:rPr>
          <w:rFonts w:ascii="Times New Roman" w:hAnsi="Times New Roman" w:eastAsia="Verdana"/>
          <w:sz w:val="24"/>
          <w:szCs w:val="24"/>
        </w:rPr>
        <w:t>€ </w:t>
      </w:r>
      <w:r w:rsidRPr="007A1507" w:rsidR="5EAEABD1">
        <w:rPr>
          <w:rFonts w:ascii="Times New Roman" w:hAnsi="Times New Roman" w:eastAsia="Verdana"/>
          <w:sz w:val="24"/>
          <w:szCs w:val="24"/>
        </w:rPr>
        <w:t xml:space="preserve">38.193 *10%) / 12 = € 318,28 per maand. </w:t>
      </w:r>
    </w:p>
    <w:p w:rsidRPr="007A1507" w:rsidR="00AF3F55" w:rsidP="00164A7E" w:rsidRDefault="5EAEABD1" w14:paraId="271CBCBD" w14:textId="57E7135D">
      <w:pPr>
        <w:pStyle w:val="Lijstalinea"/>
        <w:numPr>
          <w:ilvl w:val="0"/>
          <w:numId w:val="36"/>
        </w:numPr>
        <w:suppressAutoHyphens/>
        <w:spacing w:after="0"/>
        <w:rPr>
          <w:rFonts w:ascii="Times New Roman" w:hAnsi="Times New Roman"/>
          <w:sz w:val="24"/>
          <w:szCs w:val="24"/>
        </w:rPr>
      </w:pPr>
      <w:r w:rsidRPr="007A1507">
        <w:rPr>
          <w:rFonts w:ascii="Times New Roman" w:hAnsi="Times New Roman" w:eastAsia="Verdana"/>
          <w:sz w:val="24"/>
          <w:szCs w:val="24"/>
        </w:rPr>
        <w:t xml:space="preserve">Voor een AOW-gerechtigd meerpersoonshuishouden is een bijdrageplichtig inkomen van 150% van het sociaal minimum gelijk aan € 37.306,-. De berekeningen van de MPT en VPT bijdrage zijn als volgt: </w:t>
      </w:r>
    </w:p>
    <w:p w:rsidRPr="007A1507" w:rsidR="00AF3F55" w:rsidP="00164A7E" w:rsidRDefault="00032B1B" w14:paraId="138C687F" w14:textId="41D9EDB0">
      <w:pPr>
        <w:suppressAutoHyphens/>
        <w:spacing w:after="0"/>
        <w:ind w:left="1416"/>
        <w:rPr>
          <w:rFonts w:ascii="Times New Roman" w:hAnsi="Times New Roman" w:eastAsia="Verdana"/>
          <w:sz w:val="24"/>
          <w:szCs w:val="24"/>
        </w:rPr>
      </w:pPr>
      <w:r w:rsidRPr="007A1507">
        <w:rPr>
          <w:rFonts w:ascii="Times New Roman" w:hAnsi="Times New Roman" w:eastAsia="Verdana"/>
          <w:sz w:val="24"/>
          <w:szCs w:val="24"/>
        </w:rPr>
        <w:t>E</w:t>
      </w:r>
      <w:r w:rsidRPr="007A1507" w:rsidR="5EAEABD1">
        <w:rPr>
          <w:rFonts w:ascii="Times New Roman" w:hAnsi="Times New Roman" w:eastAsia="Verdana"/>
          <w:sz w:val="24"/>
          <w:szCs w:val="24"/>
        </w:rPr>
        <w:t>igen bijdrage MPT = (</w:t>
      </w:r>
      <w:r w:rsidRPr="007A1507" w:rsidR="00FD19B2">
        <w:rPr>
          <w:rFonts w:ascii="Times New Roman" w:hAnsi="Times New Roman" w:eastAsia="Verdana"/>
          <w:sz w:val="24"/>
          <w:szCs w:val="24"/>
        </w:rPr>
        <w:t>€ </w:t>
      </w:r>
      <w:r w:rsidRPr="007A1507" w:rsidR="5EAEABD1">
        <w:rPr>
          <w:rFonts w:ascii="Times New Roman" w:hAnsi="Times New Roman" w:eastAsia="Verdana"/>
          <w:sz w:val="24"/>
          <w:szCs w:val="24"/>
        </w:rPr>
        <w:t xml:space="preserve">37.306 – </w:t>
      </w:r>
      <w:r w:rsidRPr="007A1507" w:rsidR="00FD19B2">
        <w:rPr>
          <w:rFonts w:ascii="Times New Roman" w:hAnsi="Times New Roman" w:eastAsia="Verdana"/>
          <w:sz w:val="24"/>
          <w:szCs w:val="24"/>
        </w:rPr>
        <w:t>€ </w:t>
      </w:r>
      <w:r w:rsidRPr="007A1507" w:rsidR="5EAEABD1">
        <w:rPr>
          <w:rFonts w:ascii="Times New Roman" w:hAnsi="Times New Roman" w:eastAsia="Verdana"/>
          <w:sz w:val="24"/>
          <w:szCs w:val="24"/>
        </w:rPr>
        <w:t xml:space="preserve">7.456,20) * 10% / 12 - € 175,80 = € 72,95 per maand; </w:t>
      </w:r>
    </w:p>
    <w:p w:rsidRPr="007A1507" w:rsidR="00AF3F55" w:rsidP="00164A7E" w:rsidRDefault="00032B1B" w14:paraId="4BE9C5FD" w14:textId="547D81B4">
      <w:pPr>
        <w:suppressAutoHyphens/>
        <w:spacing w:after="0"/>
        <w:ind w:left="708" w:firstLine="708"/>
        <w:rPr>
          <w:rFonts w:ascii="Times New Roman" w:hAnsi="Times New Roman" w:eastAsia="Verdana"/>
          <w:sz w:val="24"/>
          <w:szCs w:val="24"/>
        </w:rPr>
      </w:pPr>
      <w:r w:rsidRPr="007A1507">
        <w:rPr>
          <w:rFonts w:ascii="Times New Roman" w:hAnsi="Times New Roman" w:eastAsia="Verdana"/>
          <w:sz w:val="24"/>
          <w:szCs w:val="24"/>
        </w:rPr>
        <w:t>E</w:t>
      </w:r>
      <w:r w:rsidRPr="007A1507" w:rsidR="5EAEABD1">
        <w:rPr>
          <w:rFonts w:ascii="Times New Roman" w:hAnsi="Times New Roman" w:eastAsia="Verdana"/>
          <w:sz w:val="24"/>
          <w:szCs w:val="24"/>
        </w:rPr>
        <w:t>igen bijdrage VPT = (</w:t>
      </w:r>
      <w:r w:rsidRPr="007A1507" w:rsidR="00FD19B2">
        <w:rPr>
          <w:rFonts w:ascii="Times New Roman" w:hAnsi="Times New Roman" w:eastAsia="Verdana"/>
          <w:sz w:val="24"/>
          <w:szCs w:val="24"/>
        </w:rPr>
        <w:t>€ </w:t>
      </w:r>
      <w:r w:rsidRPr="007A1507" w:rsidR="5EAEABD1">
        <w:rPr>
          <w:rFonts w:ascii="Times New Roman" w:hAnsi="Times New Roman" w:eastAsia="Verdana"/>
          <w:sz w:val="24"/>
          <w:szCs w:val="24"/>
        </w:rPr>
        <w:t xml:space="preserve">37.306 *10%) / 12 = € 310,88 per maand. </w:t>
      </w:r>
    </w:p>
    <w:p w:rsidRPr="007A1507" w:rsidR="00032B1B" w:rsidP="00164A7E" w:rsidRDefault="00032B1B" w14:paraId="1B7FC4BE" w14:textId="77777777">
      <w:pPr>
        <w:suppressAutoHyphens/>
        <w:spacing w:after="0"/>
        <w:rPr>
          <w:rFonts w:ascii="Times New Roman" w:hAnsi="Times New Roman" w:eastAsia="Verdana"/>
          <w:sz w:val="24"/>
          <w:szCs w:val="24"/>
        </w:rPr>
      </w:pPr>
    </w:p>
    <w:p w:rsidRPr="007A1507" w:rsidR="00AF3F55" w:rsidP="00164A7E" w:rsidRDefault="5EAEABD1" w14:paraId="0FC9615F" w14:textId="25176ED3">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Ook in voorbeeld 3 en 4 is sprake van het vervoer van en naar het ziekenhuis vanuit de Zvw. Hiervoor geldt een eigen bijdrage van € 126,- per kalenderjaar</w:t>
      </w:r>
      <w:r w:rsidRPr="007A1507" w:rsidR="00D81450">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D81450">
        <w:rPr>
          <w:rFonts w:ascii="Times New Roman" w:hAnsi="Times New Roman" w:eastAsia="Verdana"/>
          <w:sz w:val="24"/>
          <w:szCs w:val="24"/>
        </w:rPr>
        <w:t>V</w:t>
      </w:r>
      <w:r w:rsidRPr="007A1507">
        <w:rPr>
          <w:rFonts w:ascii="Times New Roman" w:hAnsi="Times New Roman" w:eastAsia="Verdana"/>
          <w:sz w:val="24"/>
          <w:szCs w:val="24"/>
        </w:rPr>
        <w:t xml:space="preserve">oor ziekenvervoer </w:t>
      </w:r>
      <w:r w:rsidRPr="007A1507" w:rsidR="00D81450">
        <w:rPr>
          <w:rFonts w:ascii="Times New Roman" w:hAnsi="Times New Roman" w:eastAsia="Verdana"/>
          <w:sz w:val="24"/>
          <w:szCs w:val="24"/>
        </w:rPr>
        <w:t xml:space="preserve">geldt </w:t>
      </w:r>
      <w:r w:rsidRPr="007A1507">
        <w:rPr>
          <w:rFonts w:ascii="Times New Roman" w:hAnsi="Times New Roman" w:eastAsia="Verdana"/>
          <w:sz w:val="24"/>
          <w:szCs w:val="24"/>
        </w:rPr>
        <w:t xml:space="preserve">daarnaast het </w:t>
      </w:r>
      <w:r w:rsidRPr="007A1507" w:rsidR="00D81450">
        <w:rPr>
          <w:rFonts w:ascii="Times New Roman" w:hAnsi="Times New Roman" w:eastAsia="Verdana"/>
          <w:sz w:val="24"/>
          <w:szCs w:val="24"/>
        </w:rPr>
        <w:t xml:space="preserve">verplicht </w:t>
      </w:r>
      <w:r w:rsidRPr="007A1507">
        <w:rPr>
          <w:rFonts w:ascii="Times New Roman" w:hAnsi="Times New Roman" w:eastAsia="Verdana"/>
          <w:sz w:val="24"/>
          <w:szCs w:val="24"/>
        </w:rPr>
        <w:t xml:space="preserve">eigen risico. </w:t>
      </w:r>
    </w:p>
    <w:p w:rsidRPr="007A1507" w:rsidR="00474909" w:rsidP="00164A7E" w:rsidRDefault="00474909" w14:paraId="13D7FA65" w14:textId="77777777">
      <w:pPr>
        <w:pStyle w:val="Geenafstand"/>
        <w:suppressAutoHyphens/>
        <w:rPr>
          <w:rFonts w:ascii="Times New Roman" w:hAnsi="Times New Roman"/>
          <w:sz w:val="24"/>
          <w:szCs w:val="24"/>
        </w:rPr>
      </w:pPr>
    </w:p>
    <w:p w:rsidRPr="007A1507" w:rsidR="00C62A26" w:rsidP="00164A7E" w:rsidRDefault="2FCA0C6C" w14:paraId="64E30425"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constateren dat de regering ervoor kiest de inkomensgrens op het niveau van 135% van het sociaal minimum te leggen en niet op de 120% van het sociaal minimum, wat gemeenten doorgaans hanteren in het kader van hun minimabeleid. Het percentage kan niet hoger worden vastgesteld omdat de doelen van dit wetsvoorstel op het vlak van het verbeteren van de beschikbaarheid van Wmo-voorzieningen en de financiële houdbaarheid daarvan anders niet gehaald kunnen worden. De leden van deze fractie zien dat het hier niet zo zeer gaat om een beleidskeuze, maar om een rekensom. Dit percentage lijkt een arbitraire keuze te zijn. Hoe beziet de regering dit? En kan de regering ook reflecteren op het advies van de Afdeling op dit punt?</w:t>
      </w:r>
    </w:p>
    <w:p w:rsidRPr="007A1507" w:rsidR="00C62A26" w:rsidP="00164A7E" w:rsidRDefault="00C62A26" w14:paraId="7A3DF692" w14:textId="77777777">
      <w:pPr>
        <w:pStyle w:val="Geenafstand"/>
        <w:suppressAutoHyphens/>
        <w:rPr>
          <w:rFonts w:ascii="Times New Roman" w:hAnsi="Times New Roman"/>
          <w:color w:val="C00000"/>
          <w:sz w:val="24"/>
          <w:szCs w:val="24"/>
        </w:rPr>
      </w:pPr>
    </w:p>
    <w:p w:rsidRPr="007A1507" w:rsidR="0028095F" w:rsidP="00164A7E" w:rsidRDefault="003D6F3C" w14:paraId="23F3295D" w14:textId="4908F967">
      <w:pPr>
        <w:pStyle w:val="Geenafstand"/>
        <w:suppressAutoHyphens/>
        <w:rPr>
          <w:rFonts w:ascii="Times New Roman" w:hAnsi="Times New Roman"/>
          <w:sz w:val="24"/>
          <w:szCs w:val="24"/>
        </w:rPr>
      </w:pPr>
      <w:r w:rsidRPr="007A1507">
        <w:rPr>
          <w:rFonts w:ascii="Times New Roman" w:hAnsi="Times New Roman"/>
          <w:sz w:val="24"/>
          <w:szCs w:val="24"/>
        </w:rPr>
        <w:t xml:space="preserve">Dat de regering de </w:t>
      </w:r>
      <w:r w:rsidRPr="007A1507" w:rsidR="0062200C">
        <w:rPr>
          <w:rFonts w:ascii="Times New Roman" w:hAnsi="Times New Roman"/>
          <w:sz w:val="24"/>
          <w:szCs w:val="24"/>
        </w:rPr>
        <w:t xml:space="preserve">haalbaarheid van de </w:t>
      </w:r>
      <w:r w:rsidRPr="007A1507">
        <w:rPr>
          <w:rFonts w:ascii="Times New Roman" w:hAnsi="Times New Roman"/>
          <w:sz w:val="24"/>
          <w:szCs w:val="24"/>
        </w:rPr>
        <w:t xml:space="preserve">beleidsdoelstellingen van het wetsvoorstel (waaronder de financiële doelstellingen) heeft betrokken bij het bepalen van de </w:t>
      </w:r>
      <w:r w:rsidRPr="007A1507" w:rsidR="002671D9">
        <w:rPr>
          <w:rFonts w:ascii="Times New Roman" w:hAnsi="Times New Roman"/>
          <w:sz w:val="24"/>
          <w:szCs w:val="24"/>
        </w:rPr>
        <w:t xml:space="preserve">exacte hoogte van de </w:t>
      </w:r>
      <w:r w:rsidRPr="007A1507">
        <w:rPr>
          <w:rFonts w:ascii="Times New Roman" w:hAnsi="Times New Roman"/>
          <w:sz w:val="24"/>
          <w:szCs w:val="24"/>
        </w:rPr>
        <w:t>inkomensgrens betekent niet dat de inkomensgrens daarmee een arbitraire keuze is</w:t>
      </w:r>
      <w:r w:rsidRPr="007A1507" w:rsidR="00B470F6">
        <w:rPr>
          <w:rFonts w:ascii="Times New Roman" w:hAnsi="Times New Roman"/>
          <w:sz w:val="24"/>
          <w:szCs w:val="24"/>
        </w:rPr>
        <w:t xml:space="preserve"> of alleen de uitkomst van een rekensom</w:t>
      </w:r>
      <w:r w:rsidRPr="007A1507">
        <w:rPr>
          <w:rFonts w:ascii="Times New Roman" w:hAnsi="Times New Roman"/>
          <w:sz w:val="24"/>
          <w:szCs w:val="24"/>
        </w:rPr>
        <w:t xml:space="preserve">. </w:t>
      </w:r>
      <w:r w:rsidRPr="007A1507" w:rsidR="00F05275">
        <w:rPr>
          <w:rFonts w:ascii="Times New Roman" w:hAnsi="Times New Roman"/>
          <w:sz w:val="24"/>
          <w:szCs w:val="24"/>
        </w:rPr>
        <w:t>Dit wordt hieronder toegelicht.</w:t>
      </w:r>
    </w:p>
    <w:p w:rsidRPr="007A1507" w:rsidR="0028095F" w:rsidP="00164A7E" w:rsidRDefault="0028095F" w14:paraId="112EB60A" w14:textId="77777777">
      <w:pPr>
        <w:pStyle w:val="Geenafstand"/>
        <w:suppressAutoHyphens/>
        <w:rPr>
          <w:rFonts w:ascii="Times New Roman" w:hAnsi="Times New Roman"/>
          <w:sz w:val="24"/>
          <w:szCs w:val="24"/>
        </w:rPr>
      </w:pPr>
    </w:p>
    <w:p w:rsidRPr="007A1507" w:rsidR="002671D9" w:rsidP="00164A7E" w:rsidRDefault="00585F21" w14:paraId="44247B50" w14:textId="0F0351DF">
      <w:pPr>
        <w:pStyle w:val="Geenafstand"/>
        <w:suppressAutoHyphens/>
        <w:rPr>
          <w:rFonts w:ascii="Times New Roman" w:hAnsi="Times New Roman"/>
          <w:sz w:val="24"/>
          <w:szCs w:val="24"/>
        </w:rPr>
      </w:pPr>
      <w:r w:rsidRPr="007A1507">
        <w:rPr>
          <w:rFonts w:ascii="Times New Roman" w:hAnsi="Times New Roman"/>
          <w:sz w:val="24"/>
          <w:szCs w:val="24"/>
        </w:rPr>
        <w:t>In paragraaf 3.1 van de memorie van toelichting heeft de regering de doelstellingen van het wetsvoorstel beschreven</w:t>
      </w:r>
      <w:r w:rsidRPr="007A1507" w:rsidR="0062200C">
        <w:rPr>
          <w:rFonts w:ascii="Times New Roman" w:hAnsi="Times New Roman"/>
          <w:sz w:val="24"/>
          <w:szCs w:val="24"/>
        </w:rPr>
        <w:t>,</w:t>
      </w:r>
      <w:r w:rsidRPr="007A1507">
        <w:rPr>
          <w:rFonts w:ascii="Times New Roman" w:hAnsi="Times New Roman"/>
          <w:sz w:val="24"/>
          <w:szCs w:val="24"/>
        </w:rPr>
        <w:t xml:space="preserve"> en </w:t>
      </w:r>
      <w:r w:rsidRPr="007A1507" w:rsidR="0062200C">
        <w:rPr>
          <w:rFonts w:ascii="Times New Roman" w:hAnsi="Times New Roman"/>
          <w:sz w:val="24"/>
          <w:szCs w:val="24"/>
        </w:rPr>
        <w:t xml:space="preserve">in </w:t>
      </w:r>
      <w:r w:rsidRPr="007A1507">
        <w:rPr>
          <w:rFonts w:ascii="Times New Roman" w:hAnsi="Times New Roman"/>
          <w:sz w:val="24"/>
          <w:szCs w:val="24"/>
        </w:rPr>
        <w:t xml:space="preserve">paragraaf 3.2.1 de </w:t>
      </w:r>
      <w:r w:rsidRPr="007A1507" w:rsidR="00B470F6">
        <w:rPr>
          <w:rFonts w:ascii="Times New Roman" w:hAnsi="Times New Roman"/>
          <w:sz w:val="24"/>
          <w:szCs w:val="24"/>
        </w:rPr>
        <w:t>ontwerp</w:t>
      </w:r>
      <w:r w:rsidRPr="007A1507">
        <w:rPr>
          <w:rFonts w:ascii="Times New Roman" w:hAnsi="Times New Roman"/>
          <w:sz w:val="24"/>
          <w:szCs w:val="24"/>
        </w:rPr>
        <w:t>uitgangspunten die</w:t>
      </w:r>
      <w:r w:rsidRPr="007A1507" w:rsidR="002671D9">
        <w:rPr>
          <w:rFonts w:ascii="Times New Roman" w:hAnsi="Times New Roman"/>
          <w:sz w:val="24"/>
          <w:szCs w:val="24"/>
        </w:rPr>
        <w:t xml:space="preserve"> – gegeven deze doelstellingen –</w:t>
      </w:r>
      <w:r w:rsidRPr="007A1507" w:rsidR="00D5488A">
        <w:rPr>
          <w:rFonts w:ascii="Times New Roman" w:hAnsi="Times New Roman"/>
          <w:sz w:val="24"/>
          <w:szCs w:val="24"/>
        </w:rPr>
        <w:t xml:space="preserve"> </w:t>
      </w:r>
      <w:r w:rsidRPr="007A1507" w:rsidR="00F05275">
        <w:rPr>
          <w:rFonts w:ascii="Times New Roman" w:hAnsi="Times New Roman"/>
          <w:sz w:val="24"/>
          <w:szCs w:val="24"/>
        </w:rPr>
        <w:t xml:space="preserve">zijn </w:t>
      </w:r>
      <w:r w:rsidRPr="007A1507" w:rsidR="0062200C">
        <w:rPr>
          <w:rFonts w:ascii="Times New Roman" w:hAnsi="Times New Roman"/>
          <w:sz w:val="24"/>
          <w:szCs w:val="24"/>
        </w:rPr>
        <w:t>gekozen</w:t>
      </w:r>
      <w:r w:rsidRPr="007A1507">
        <w:rPr>
          <w:rFonts w:ascii="Times New Roman" w:hAnsi="Times New Roman"/>
          <w:sz w:val="24"/>
          <w:szCs w:val="24"/>
        </w:rPr>
        <w:t xml:space="preserve"> voor het ontwerp</w:t>
      </w:r>
      <w:r w:rsidRPr="007A1507" w:rsidR="002671D9">
        <w:rPr>
          <w:rFonts w:ascii="Times New Roman" w:hAnsi="Times New Roman"/>
          <w:sz w:val="24"/>
          <w:szCs w:val="24"/>
        </w:rPr>
        <w:t xml:space="preserve"> van de nieuwe eigenbijdragesystematiek. In de daarop volgende paragrafen is toegelicht hoe </w:t>
      </w:r>
      <w:r w:rsidRPr="007A1507" w:rsidR="00B470F6">
        <w:rPr>
          <w:rFonts w:ascii="Times New Roman" w:hAnsi="Times New Roman"/>
          <w:sz w:val="24"/>
          <w:szCs w:val="24"/>
        </w:rPr>
        <w:t xml:space="preserve">de regering </w:t>
      </w:r>
      <w:r w:rsidRPr="007A1507" w:rsidR="002671D9">
        <w:rPr>
          <w:rFonts w:ascii="Times New Roman" w:hAnsi="Times New Roman"/>
          <w:sz w:val="24"/>
          <w:szCs w:val="24"/>
        </w:rPr>
        <w:t xml:space="preserve">uitwerking en invulling </w:t>
      </w:r>
      <w:r w:rsidRPr="007A1507" w:rsidR="00B470F6">
        <w:rPr>
          <w:rFonts w:ascii="Times New Roman" w:hAnsi="Times New Roman"/>
          <w:sz w:val="24"/>
          <w:szCs w:val="24"/>
        </w:rPr>
        <w:t xml:space="preserve">heeft </w:t>
      </w:r>
      <w:r w:rsidRPr="007A1507" w:rsidR="002671D9">
        <w:rPr>
          <w:rFonts w:ascii="Times New Roman" w:hAnsi="Times New Roman"/>
          <w:sz w:val="24"/>
          <w:szCs w:val="24"/>
        </w:rPr>
        <w:t xml:space="preserve">gegeven aan die uitgangspunten </w:t>
      </w:r>
      <w:r w:rsidRPr="007A1507" w:rsidR="00F05275">
        <w:rPr>
          <w:rFonts w:ascii="Times New Roman" w:hAnsi="Times New Roman"/>
          <w:sz w:val="24"/>
          <w:szCs w:val="24"/>
        </w:rPr>
        <w:t>en</w:t>
      </w:r>
      <w:r w:rsidRPr="007A1507" w:rsidR="002671D9">
        <w:rPr>
          <w:rFonts w:ascii="Times New Roman" w:hAnsi="Times New Roman"/>
          <w:sz w:val="24"/>
          <w:szCs w:val="24"/>
        </w:rPr>
        <w:t xml:space="preserve"> die onderling heeft gewogen.</w:t>
      </w:r>
      <w:r w:rsidRPr="007A1507" w:rsidR="00811A63">
        <w:rPr>
          <w:rStyle w:val="Voetnootmarkering"/>
          <w:rFonts w:ascii="Times New Roman" w:hAnsi="Times New Roman"/>
          <w:sz w:val="24"/>
          <w:szCs w:val="24"/>
        </w:rPr>
        <w:footnoteReference w:id="92"/>
      </w:r>
      <w:r w:rsidRPr="007A1507" w:rsidR="00B470F6">
        <w:rPr>
          <w:rFonts w:ascii="Times New Roman" w:hAnsi="Times New Roman"/>
          <w:sz w:val="24"/>
          <w:szCs w:val="24"/>
        </w:rPr>
        <w:t xml:space="preserve"> Het gaat hier om doelen, uitgangspunten en wegingen</w:t>
      </w:r>
      <w:r w:rsidRPr="007A1507" w:rsidR="00935592">
        <w:rPr>
          <w:rFonts w:ascii="Times New Roman" w:hAnsi="Times New Roman"/>
          <w:sz w:val="24"/>
          <w:szCs w:val="24"/>
        </w:rPr>
        <w:t xml:space="preserve"> die het resultaat zijn van beleidskeuzes</w:t>
      </w:r>
      <w:r w:rsidRPr="007A1507" w:rsidR="00B470F6">
        <w:rPr>
          <w:rFonts w:ascii="Times New Roman" w:hAnsi="Times New Roman"/>
          <w:sz w:val="24"/>
          <w:szCs w:val="24"/>
        </w:rPr>
        <w:t>.</w:t>
      </w:r>
    </w:p>
    <w:p w:rsidRPr="007A1507" w:rsidR="002671D9" w:rsidP="00164A7E" w:rsidRDefault="002671D9" w14:paraId="457BAE6C" w14:textId="77777777">
      <w:pPr>
        <w:pStyle w:val="Geenafstand"/>
        <w:suppressAutoHyphens/>
        <w:rPr>
          <w:rFonts w:ascii="Times New Roman" w:hAnsi="Times New Roman"/>
          <w:sz w:val="24"/>
          <w:szCs w:val="24"/>
        </w:rPr>
      </w:pPr>
    </w:p>
    <w:p w:rsidRPr="007A1507" w:rsidR="008765D0" w:rsidP="00164A7E" w:rsidRDefault="0062200C" w14:paraId="444178D6" w14:textId="27B30942">
      <w:pPr>
        <w:pStyle w:val="Geenafstand"/>
        <w:suppressAutoHyphens/>
        <w:rPr>
          <w:rFonts w:ascii="Times New Roman" w:hAnsi="Times New Roman"/>
          <w:sz w:val="24"/>
          <w:szCs w:val="24"/>
        </w:rPr>
      </w:pPr>
      <w:r w:rsidRPr="007A1507">
        <w:rPr>
          <w:rFonts w:ascii="Times New Roman" w:hAnsi="Times New Roman"/>
          <w:sz w:val="24"/>
          <w:szCs w:val="24"/>
        </w:rPr>
        <w:t xml:space="preserve">De keuze van de inkomensgrens is voor het grootste deel ingegeven door de </w:t>
      </w:r>
      <w:r w:rsidRPr="007A1507" w:rsidR="00B470F6">
        <w:rPr>
          <w:rFonts w:ascii="Times New Roman" w:hAnsi="Times New Roman"/>
          <w:sz w:val="24"/>
          <w:szCs w:val="24"/>
        </w:rPr>
        <w:t xml:space="preserve">conclusies van </w:t>
      </w:r>
      <w:r w:rsidRPr="007A1507" w:rsidR="00585F21">
        <w:rPr>
          <w:rFonts w:ascii="Times New Roman" w:hAnsi="Times New Roman"/>
          <w:sz w:val="24"/>
          <w:szCs w:val="24"/>
        </w:rPr>
        <w:t xml:space="preserve">het </w:t>
      </w:r>
      <w:r w:rsidRPr="007A1507" w:rsidR="000F3722">
        <w:rPr>
          <w:rFonts w:ascii="Times New Roman" w:hAnsi="Times New Roman"/>
          <w:sz w:val="24"/>
          <w:szCs w:val="24"/>
        </w:rPr>
        <w:t xml:space="preserve">rapport </w:t>
      </w:r>
      <w:r w:rsidRPr="007A1507" w:rsidR="000F3722">
        <w:rPr>
          <w:rFonts w:ascii="Times New Roman" w:hAnsi="Times New Roman"/>
          <w:i/>
          <w:iCs/>
          <w:sz w:val="24"/>
          <w:szCs w:val="24"/>
        </w:rPr>
        <w:t>Meerkosten van het leven met een beperking</w:t>
      </w:r>
      <w:r w:rsidRPr="007A1507" w:rsidR="000F3722">
        <w:rPr>
          <w:rFonts w:ascii="Times New Roman" w:hAnsi="Times New Roman"/>
          <w:sz w:val="24"/>
          <w:szCs w:val="24"/>
        </w:rPr>
        <w:t xml:space="preserve"> van het Nibud</w:t>
      </w:r>
      <w:r w:rsidRPr="007A1507">
        <w:rPr>
          <w:rFonts w:ascii="Times New Roman" w:hAnsi="Times New Roman"/>
          <w:sz w:val="24"/>
          <w:szCs w:val="24"/>
        </w:rPr>
        <w:t xml:space="preserve"> (juni 2024)</w:t>
      </w:r>
      <w:r w:rsidRPr="007A1507" w:rsidR="00B470F6">
        <w:rPr>
          <w:rFonts w:ascii="Times New Roman" w:hAnsi="Times New Roman"/>
          <w:sz w:val="24"/>
          <w:szCs w:val="24"/>
        </w:rPr>
        <w:t>. Dat rapport was</w:t>
      </w:r>
      <w:r w:rsidRPr="007A1507" w:rsidR="00472624">
        <w:rPr>
          <w:rFonts w:ascii="Times New Roman" w:hAnsi="Times New Roman"/>
          <w:sz w:val="24"/>
          <w:szCs w:val="24"/>
        </w:rPr>
        <w:t xml:space="preserve"> </w:t>
      </w:r>
      <w:r w:rsidRPr="007A1507" w:rsidR="00585F21">
        <w:rPr>
          <w:rFonts w:ascii="Times New Roman" w:hAnsi="Times New Roman"/>
          <w:sz w:val="24"/>
          <w:szCs w:val="24"/>
        </w:rPr>
        <w:t xml:space="preserve">aanleiding </w:t>
      </w:r>
      <w:r w:rsidRPr="007A1507" w:rsidR="00B470F6">
        <w:rPr>
          <w:rFonts w:ascii="Times New Roman" w:hAnsi="Times New Roman"/>
          <w:sz w:val="24"/>
          <w:szCs w:val="24"/>
        </w:rPr>
        <w:t>voor de regering om</w:t>
      </w:r>
      <w:r w:rsidRPr="007A1507" w:rsidR="00585F21">
        <w:rPr>
          <w:rFonts w:ascii="Times New Roman" w:hAnsi="Times New Roman"/>
          <w:sz w:val="24"/>
          <w:szCs w:val="24"/>
        </w:rPr>
        <w:t xml:space="preserve"> </w:t>
      </w:r>
      <w:r w:rsidRPr="007A1507">
        <w:rPr>
          <w:rFonts w:ascii="Times New Roman" w:hAnsi="Times New Roman"/>
          <w:sz w:val="24"/>
          <w:szCs w:val="24"/>
        </w:rPr>
        <w:t xml:space="preserve">– </w:t>
      </w:r>
      <w:r w:rsidRPr="007A1507" w:rsidR="00585F21">
        <w:rPr>
          <w:rFonts w:ascii="Times New Roman" w:hAnsi="Times New Roman"/>
          <w:sz w:val="24"/>
          <w:szCs w:val="24"/>
        </w:rPr>
        <w:t>t</w:t>
      </w:r>
      <w:r w:rsidRPr="007A1507" w:rsidR="3C3D0781">
        <w:rPr>
          <w:rFonts w:ascii="Times New Roman" w:hAnsi="Times New Roman"/>
          <w:sz w:val="24"/>
          <w:szCs w:val="24"/>
        </w:rPr>
        <w:t xml:space="preserve">en opzichte van het wetsvoorstel </w:t>
      </w:r>
      <w:r w:rsidRPr="007A1507" w:rsidR="00585F21">
        <w:rPr>
          <w:rFonts w:ascii="Times New Roman" w:hAnsi="Times New Roman"/>
          <w:sz w:val="24"/>
          <w:szCs w:val="24"/>
        </w:rPr>
        <w:t xml:space="preserve">zoals </w:t>
      </w:r>
      <w:r w:rsidRPr="007A1507" w:rsidR="3C3D0781">
        <w:rPr>
          <w:rFonts w:ascii="Times New Roman" w:hAnsi="Times New Roman"/>
          <w:sz w:val="24"/>
          <w:szCs w:val="24"/>
        </w:rPr>
        <w:t xml:space="preserve">dat </w:t>
      </w:r>
      <w:r w:rsidRPr="007A1507" w:rsidR="00585F21">
        <w:rPr>
          <w:rFonts w:ascii="Times New Roman" w:hAnsi="Times New Roman"/>
          <w:sz w:val="24"/>
          <w:szCs w:val="24"/>
        </w:rPr>
        <w:t xml:space="preserve">was </w:t>
      </w:r>
      <w:r w:rsidRPr="007A1507" w:rsidR="3C3D0781">
        <w:rPr>
          <w:rFonts w:ascii="Times New Roman" w:hAnsi="Times New Roman"/>
          <w:sz w:val="24"/>
          <w:szCs w:val="24"/>
        </w:rPr>
        <w:t>voorgelegd aan de Afdeling advisering van de Raad van State</w:t>
      </w:r>
      <w:r w:rsidRPr="007A1507">
        <w:rPr>
          <w:rFonts w:ascii="Times New Roman" w:hAnsi="Times New Roman"/>
          <w:sz w:val="24"/>
          <w:szCs w:val="24"/>
        </w:rPr>
        <w:t xml:space="preserve"> – </w:t>
      </w:r>
      <w:r w:rsidRPr="007A1507" w:rsidR="3C3D0781">
        <w:rPr>
          <w:rFonts w:ascii="Times New Roman" w:hAnsi="Times New Roman"/>
          <w:sz w:val="24"/>
          <w:szCs w:val="24"/>
        </w:rPr>
        <w:t xml:space="preserve">de inkomensgrens </w:t>
      </w:r>
      <w:r w:rsidRPr="007A1507" w:rsidR="002F002E">
        <w:rPr>
          <w:rFonts w:ascii="Times New Roman" w:hAnsi="Times New Roman"/>
          <w:sz w:val="24"/>
          <w:szCs w:val="24"/>
        </w:rPr>
        <w:t xml:space="preserve">te </w:t>
      </w:r>
      <w:r w:rsidRPr="007A1507" w:rsidR="00585F21">
        <w:rPr>
          <w:rFonts w:ascii="Times New Roman" w:hAnsi="Times New Roman"/>
          <w:sz w:val="24"/>
          <w:szCs w:val="24"/>
        </w:rPr>
        <w:t>verhogen tot ruim boven de inkomensgrens die gemeenten doorgaans hanteren in het kader van hun minimabeleid</w:t>
      </w:r>
      <w:r w:rsidRPr="007A1507" w:rsidR="3C3D0781">
        <w:rPr>
          <w:rFonts w:ascii="Times New Roman" w:hAnsi="Times New Roman"/>
          <w:sz w:val="24"/>
          <w:szCs w:val="24"/>
        </w:rPr>
        <w:t xml:space="preserve">. </w:t>
      </w:r>
      <w:r w:rsidRPr="007A1507" w:rsidR="00B470F6">
        <w:rPr>
          <w:rFonts w:ascii="Times New Roman" w:hAnsi="Times New Roman"/>
          <w:sz w:val="24"/>
          <w:szCs w:val="24"/>
        </w:rPr>
        <w:t xml:space="preserve">Deze beleidskeuze </w:t>
      </w:r>
      <w:r w:rsidRPr="007A1507" w:rsidR="00C348F0">
        <w:rPr>
          <w:rFonts w:ascii="Times New Roman" w:hAnsi="Times New Roman"/>
          <w:sz w:val="24"/>
          <w:szCs w:val="24"/>
        </w:rPr>
        <w:t>volgt uit</w:t>
      </w:r>
      <w:r w:rsidRPr="007A1507" w:rsidR="00B470F6">
        <w:rPr>
          <w:rFonts w:ascii="Times New Roman" w:hAnsi="Times New Roman"/>
          <w:sz w:val="24"/>
          <w:szCs w:val="24"/>
        </w:rPr>
        <w:t xml:space="preserve"> het beleidsuitgangspunt dat de ivb </w:t>
      </w:r>
      <w:r w:rsidRPr="007A1507" w:rsidR="00A734C4">
        <w:rPr>
          <w:rFonts w:ascii="Times New Roman" w:hAnsi="Times New Roman"/>
          <w:sz w:val="24"/>
          <w:szCs w:val="24"/>
        </w:rPr>
        <w:t>is</w:t>
      </w:r>
      <w:r w:rsidRPr="007A1507" w:rsidR="00B470F6">
        <w:rPr>
          <w:rFonts w:ascii="Times New Roman" w:hAnsi="Times New Roman"/>
          <w:sz w:val="24"/>
          <w:szCs w:val="24"/>
        </w:rPr>
        <w:t xml:space="preserve"> afgestemd op de financiële draagkracht van de cliënt en </w:t>
      </w:r>
      <w:r w:rsidRPr="007A1507" w:rsidR="00C348F0">
        <w:rPr>
          <w:rFonts w:ascii="Times New Roman" w:hAnsi="Times New Roman"/>
          <w:sz w:val="24"/>
          <w:szCs w:val="24"/>
        </w:rPr>
        <w:t xml:space="preserve">volgt </w:t>
      </w:r>
      <w:r w:rsidRPr="007A1507" w:rsidR="008765D0">
        <w:rPr>
          <w:rFonts w:ascii="Times New Roman" w:hAnsi="Times New Roman"/>
          <w:sz w:val="24"/>
          <w:szCs w:val="24"/>
        </w:rPr>
        <w:t>niet</w:t>
      </w:r>
      <w:r w:rsidRPr="007A1507" w:rsidR="00B470F6">
        <w:rPr>
          <w:rFonts w:ascii="Times New Roman" w:hAnsi="Times New Roman"/>
          <w:sz w:val="24"/>
          <w:szCs w:val="24"/>
        </w:rPr>
        <w:t xml:space="preserve"> </w:t>
      </w:r>
      <w:r w:rsidRPr="007A1507" w:rsidR="00C348F0">
        <w:rPr>
          <w:rFonts w:ascii="Times New Roman" w:hAnsi="Times New Roman"/>
          <w:sz w:val="24"/>
          <w:szCs w:val="24"/>
        </w:rPr>
        <w:t xml:space="preserve">uit </w:t>
      </w:r>
      <w:r w:rsidRPr="007A1507" w:rsidR="00B470F6">
        <w:rPr>
          <w:rFonts w:ascii="Times New Roman" w:hAnsi="Times New Roman"/>
          <w:sz w:val="24"/>
          <w:szCs w:val="24"/>
        </w:rPr>
        <w:t>e</w:t>
      </w:r>
      <w:r w:rsidRPr="007A1507" w:rsidR="00C01ADF">
        <w:rPr>
          <w:rFonts w:ascii="Times New Roman" w:hAnsi="Times New Roman"/>
          <w:sz w:val="24"/>
          <w:szCs w:val="24"/>
        </w:rPr>
        <w:t xml:space="preserve">en rekensom op basis van het financiële </w:t>
      </w:r>
      <w:r w:rsidRPr="007A1507" w:rsidR="00B470F6">
        <w:rPr>
          <w:rFonts w:ascii="Times New Roman" w:hAnsi="Times New Roman"/>
          <w:sz w:val="24"/>
          <w:szCs w:val="24"/>
        </w:rPr>
        <w:t>macro</w:t>
      </w:r>
      <w:r w:rsidRPr="007A1507" w:rsidR="00C01ADF">
        <w:rPr>
          <w:rFonts w:ascii="Times New Roman" w:hAnsi="Times New Roman"/>
          <w:sz w:val="24"/>
          <w:szCs w:val="24"/>
        </w:rPr>
        <w:t>kader.</w:t>
      </w:r>
      <w:r w:rsidRPr="007A1507" w:rsidR="008765D0">
        <w:rPr>
          <w:rFonts w:ascii="Times New Roman" w:hAnsi="Times New Roman"/>
          <w:sz w:val="24"/>
          <w:szCs w:val="24"/>
        </w:rPr>
        <w:t xml:space="preserve"> </w:t>
      </w:r>
      <w:r w:rsidRPr="007A1507" w:rsidR="00C01ADF">
        <w:rPr>
          <w:rFonts w:ascii="Times New Roman" w:hAnsi="Times New Roman"/>
          <w:sz w:val="24"/>
          <w:szCs w:val="24"/>
        </w:rPr>
        <w:t xml:space="preserve">Voor het </w:t>
      </w:r>
      <w:r w:rsidRPr="007A1507" w:rsidR="00C01ADF">
        <w:rPr>
          <w:rFonts w:ascii="Times New Roman" w:hAnsi="Times New Roman"/>
          <w:i/>
          <w:iCs/>
          <w:sz w:val="24"/>
          <w:szCs w:val="24"/>
        </w:rPr>
        <w:t>finetunen</w:t>
      </w:r>
      <w:r w:rsidRPr="007A1507" w:rsidR="00C01ADF">
        <w:rPr>
          <w:rFonts w:ascii="Times New Roman" w:hAnsi="Times New Roman"/>
          <w:sz w:val="24"/>
          <w:szCs w:val="24"/>
        </w:rPr>
        <w:t xml:space="preserve"> van de inkomensgrens is wel </w:t>
      </w:r>
      <w:r w:rsidRPr="007A1507" w:rsidR="00FD19B2">
        <w:rPr>
          <w:rFonts w:ascii="Times New Roman" w:hAnsi="Times New Roman"/>
          <w:sz w:val="24"/>
          <w:szCs w:val="24"/>
        </w:rPr>
        <w:t>berekend</w:t>
      </w:r>
      <w:r w:rsidRPr="007A1507" w:rsidR="00935592">
        <w:rPr>
          <w:rFonts w:ascii="Times New Roman" w:hAnsi="Times New Roman"/>
          <w:sz w:val="24"/>
          <w:szCs w:val="24"/>
        </w:rPr>
        <w:t xml:space="preserve"> </w:t>
      </w:r>
      <w:r w:rsidRPr="007A1507" w:rsidR="008765D0">
        <w:rPr>
          <w:rFonts w:ascii="Times New Roman" w:hAnsi="Times New Roman"/>
          <w:sz w:val="24"/>
          <w:szCs w:val="24"/>
        </w:rPr>
        <w:t xml:space="preserve">welke verhoging </w:t>
      </w:r>
      <w:r w:rsidRPr="007A1507" w:rsidR="00C348F0">
        <w:rPr>
          <w:rFonts w:ascii="Times New Roman" w:hAnsi="Times New Roman"/>
          <w:sz w:val="24"/>
          <w:szCs w:val="24"/>
        </w:rPr>
        <w:t xml:space="preserve">van de inkomensgrens </w:t>
      </w:r>
      <w:r w:rsidRPr="007A1507" w:rsidR="008765D0">
        <w:rPr>
          <w:rFonts w:ascii="Times New Roman" w:hAnsi="Times New Roman"/>
          <w:sz w:val="24"/>
          <w:szCs w:val="24"/>
        </w:rPr>
        <w:t xml:space="preserve">nog te verenigen </w:t>
      </w:r>
      <w:r w:rsidRPr="007A1507" w:rsidR="00C348F0">
        <w:rPr>
          <w:rFonts w:ascii="Times New Roman" w:hAnsi="Times New Roman"/>
          <w:sz w:val="24"/>
          <w:szCs w:val="24"/>
        </w:rPr>
        <w:t>zou zijn</w:t>
      </w:r>
      <w:r w:rsidRPr="007A1507" w:rsidR="008765D0">
        <w:rPr>
          <w:rFonts w:ascii="Times New Roman" w:hAnsi="Times New Roman"/>
          <w:sz w:val="24"/>
          <w:szCs w:val="24"/>
        </w:rPr>
        <w:t xml:space="preserve"> met de </w:t>
      </w:r>
      <w:r w:rsidRPr="007A1507" w:rsidR="00935592">
        <w:rPr>
          <w:rFonts w:ascii="Times New Roman" w:hAnsi="Times New Roman"/>
          <w:sz w:val="24"/>
          <w:szCs w:val="24"/>
        </w:rPr>
        <w:t>beleidsdoelstelling van het wetsvoorstel om de aanzuigende werking van het abonnementstarief grotendeels ongedaan te maken</w:t>
      </w:r>
      <w:r w:rsidRPr="007A1507" w:rsidR="00F52139">
        <w:rPr>
          <w:rFonts w:ascii="Times New Roman" w:hAnsi="Times New Roman"/>
          <w:sz w:val="24"/>
          <w:szCs w:val="24"/>
        </w:rPr>
        <w:t>.</w:t>
      </w:r>
      <w:r w:rsidRPr="007A1507" w:rsidR="00252F2A">
        <w:rPr>
          <w:rFonts w:ascii="Times New Roman" w:hAnsi="Times New Roman"/>
          <w:sz w:val="24"/>
          <w:szCs w:val="24"/>
        </w:rPr>
        <w:t xml:space="preserve"> </w:t>
      </w:r>
      <w:r w:rsidRPr="007A1507" w:rsidR="008765D0">
        <w:rPr>
          <w:rFonts w:ascii="Times New Roman" w:hAnsi="Times New Roman"/>
          <w:sz w:val="24"/>
          <w:szCs w:val="24"/>
        </w:rPr>
        <w:t xml:space="preserve"> </w:t>
      </w:r>
    </w:p>
    <w:p w:rsidRPr="007A1507" w:rsidR="00474909" w:rsidP="00164A7E" w:rsidRDefault="00474909" w14:paraId="178AEAD3" w14:textId="02E8C78A">
      <w:pPr>
        <w:pStyle w:val="Geenafstand"/>
        <w:suppressAutoHyphens/>
        <w:rPr>
          <w:rFonts w:ascii="Times New Roman" w:hAnsi="Times New Roman"/>
          <w:b/>
          <w:bCs/>
          <w:sz w:val="24"/>
          <w:szCs w:val="24"/>
        </w:rPr>
      </w:pPr>
    </w:p>
    <w:p w:rsidRPr="007A1507" w:rsidR="3C3D0781" w:rsidP="00164A7E" w:rsidRDefault="2FCA0C6C" w14:paraId="7375AAA1" w14:textId="75F13CA0">
      <w:pPr>
        <w:pStyle w:val="Geenafstand"/>
        <w:suppressAutoHyphens/>
        <w:rPr>
          <w:rFonts w:ascii="Times New Roman" w:hAnsi="Times New Roman" w:eastAsia="Verdana"/>
          <w:b/>
          <w:bCs/>
          <w:color w:val="000000" w:themeColor="text1"/>
          <w:sz w:val="24"/>
          <w:szCs w:val="24"/>
        </w:rPr>
      </w:pPr>
      <w:r w:rsidRPr="007A1507">
        <w:rPr>
          <w:rFonts w:ascii="Times New Roman" w:hAnsi="Times New Roman" w:eastAsia="Verdana"/>
          <w:color w:val="000000" w:themeColor="text1"/>
          <w:sz w:val="24"/>
          <w:szCs w:val="24"/>
        </w:rPr>
        <w:t xml:space="preserve">Wat betreft de gevraagde reflectie op het advies van de Afdeling advisering van de Raad van State, het volgende. De Afdeling acht het aannemelijk dat het toegenomen beroep op voorzieningen in het licht van vergrijzing en arbeidsmarktkrapte tot keuzes noopt en beschouwt de voorgestelde vervanging van het abonnementstarief als een stap in de goede richting. De Afdeling is echter nog niet overtuigd van de duurzaamheid van de met het wetvoorstel geboden oplossing omdat </w:t>
      </w:r>
      <w:r w:rsidRPr="007A1507">
        <w:rPr>
          <w:rFonts w:ascii="Times New Roman" w:hAnsi="Times New Roman" w:eastAsia="Verdana"/>
          <w:sz w:val="24"/>
          <w:szCs w:val="24"/>
        </w:rPr>
        <w:t>de Afdeling betwijfelt of het beroep op voorzieningen met de geboden oplossing voldoende zal worden teruggedrongen. De Afdeling wijst daarbij niet op de inkomensgrens, maar op de hoogte van de maximum-ivb en op de keuze dat de hoogte van de ivb niet afhankelijk zal zijn van de hoeveelheid uren geleverde ondersteuning.</w:t>
      </w:r>
      <w:r w:rsidRPr="007A1507">
        <w:rPr>
          <w:rFonts w:ascii="Times New Roman" w:hAnsi="Times New Roman" w:eastAsia="Verdana"/>
          <w:color w:val="000000" w:themeColor="text1"/>
          <w:sz w:val="24"/>
          <w:szCs w:val="24"/>
        </w:rPr>
        <w:t xml:space="preserve"> Naar aanleiding van het advies</w:t>
      </w:r>
      <w:r w:rsidRPr="007A1507" w:rsidR="008D0E72">
        <w:rPr>
          <w:rFonts w:ascii="Times New Roman" w:hAnsi="Times New Roman" w:eastAsia="Verdana"/>
          <w:color w:val="000000" w:themeColor="text1"/>
          <w:sz w:val="24"/>
          <w:szCs w:val="24"/>
        </w:rPr>
        <w:t xml:space="preserve"> van de Afdeling</w:t>
      </w:r>
      <w:r w:rsidRPr="007A1507">
        <w:rPr>
          <w:rFonts w:ascii="Times New Roman" w:hAnsi="Times New Roman" w:eastAsia="Verdana"/>
          <w:color w:val="000000" w:themeColor="text1"/>
          <w:sz w:val="24"/>
          <w:szCs w:val="24"/>
        </w:rPr>
        <w:t xml:space="preserve"> is de maximum-ivb verhoogd en de </w:t>
      </w:r>
      <w:r w:rsidRPr="007A1507">
        <w:rPr>
          <w:rFonts w:ascii="Times New Roman" w:hAnsi="Times New Roman" w:eastAsia="Verdana"/>
          <w:color w:val="000000" w:themeColor="text1"/>
          <w:sz w:val="24"/>
          <w:szCs w:val="24"/>
        </w:rPr>
        <w:lastRenderedPageBreak/>
        <w:t xml:space="preserve">uitzondering voor </w:t>
      </w:r>
      <w:r w:rsidRPr="007A1507">
        <w:rPr>
          <w:rFonts w:ascii="Times New Roman" w:hAnsi="Times New Roman" w:eastAsia="Verdana"/>
          <w:sz w:val="24"/>
          <w:szCs w:val="24"/>
        </w:rPr>
        <w:t xml:space="preserve">niet-AOW-gerechtigde meerpersoonshuishoudens geschrapt. De keuze om de ivb niet afhankelijk te laten zijn van het aantal uren ondersteuning is </w:t>
      </w:r>
      <w:r w:rsidRPr="007A1507" w:rsidR="008D0E72">
        <w:rPr>
          <w:rFonts w:ascii="Times New Roman" w:hAnsi="Times New Roman" w:eastAsia="Verdana"/>
          <w:sz w:val="24"/>
          <w:szCs w:val="24"/>
        </w:rPr>
        <w:t xml:space="preserve">ongemoeid gelaten. Die keuze is </w:t>
      </w:r>
      <w:r w:rsidRPr="007A1507">
        <w:rPr>
          <w:rFonts w:ascii="Times New Roman" w:hAnsi="Times New Roman" w:eastAsia="Verdana"/>
          <w:sz w:val="24"/>
          <w:szCs w:val="24"/>
        </w:rPr>
        <w:t>gemaakt om complexiteit te vermijden. Dit komt de duurzaamheid van het wetsvoorstel ten goede</w:t>
      </w:r>
      <w:r w:rsidRPr="007A1507" w:rsidR="000A0F36">
        <w:rPr>
          <w:rFonts w:ascii="Times New Roman" w:hAnsi="Times New Roman" w:eastAsia="Verdana"/>
          <w:sz w:val="24"/>
          <w:szCs w:val="24"/>
        </w:rPr>
        <w:t>,</w:t>
      </w:r>
      <w:r w:rsidRPr="007A1507">
        <w:rPr>
          <w:rFonts w:ascii="Times New Roman" w:hAnsi="Times New Roman" w:eastAsia="Verdana"/>
          <w:sz w:val="24"/>
          <w:szCs w:val="24"/>
        </w:rPr>
        <w:t xml:space="preserve"> omdat </w:t>
      </w:r>
      <w:r w:rsidRPr="007A1507" w:rsidR="000A0F36">
        <w:rPr>
          <w:rFonts w:ascii="Times New Roman" w:hAnsi="Times New Roman" w:eastAsia="Verdana"/>
          <w:sz w:val="24"/>
          <w:szCs w:val="24"/>
        </w:rPr>
        <w:t xml:space="preserve">daarmee samenhangende </w:t>
      </w:r>
      <w:r w:rsidRPr="007A1507">
        <w:rPr>
          <w:rFonts w:ascii="Times New Roman" w:hAnsi="Times New Roman" w:eastAsia="Verdana"/>
          <w:sz w:val="24"/>
          <w:szCs w:val="24"/>
        </w:rPr>
        <w:t>problemen in de uitvoering en met het doenvermogen van cliënten worden voorkomen.</w:t>
      </w:r>
      <w:r w:rsidRPr="007A1507" w:rsidR="009A34F1">
        <w:rPr>
          <w:rFonts w:ascii="Times New Roman" w:hAnsi="Times New Roman"/>
          <w:sz w:val="24"/>
          <w:szCs w:val="24"/>
        </w:rPr>
        <w:t xml:space="preserve"> </w:t>
      </w:r>
      <w:r w:rsidRPr="007A1507" w:rsidR="000A0F36">
        <w:rPr>
          <w:rFonts w:ascii="Times New Roman" w:hAnsi="Times New Roman" w:eastAsia="Verdana"/>
          <w:sz w:val="24"/>
          <w:szCs w:val="24"/>
        </w:rPr>
        <w:t xml:space="preserve">In het verleden leidde een dergelijke afhankelijkheid namelijk tot een administratief belastend en foutgevoelig systeem en tot vertraging in de uitvoering, met stapel- en correctiefacturen voor cliënten tot gevolg. </w:t>
      </w:r>
      <w:r w:rsidRPr="007A1507" w:rsidR="009A34F1">
        <w:rPr>
          <w:rFonts w:ascii="Times New Roman" w:hAnsi="Times New Roman"/>
          <w:sz w:val="24"/>
          <w:szCs w:val="24"/>
        </w:rPr>
        <w:t xml:space="preserve">Een ander element dat in de ogen van de regering mede bepalend is voor de duurzaamheid van de ivb </w:t>
      </w:r>
      <w:r w:rsidRPr="007A1507" w:rsidR="00D75580">
        <w:rPr>
          <w:rFonts w:ascii="Times New Roman" w:hAnsi="Times New Roman"/>
          <w:sz w:val="24"/>
          <w:szCs w:val="24"/>
        </w:rPr>
        <w:t xml:space="preserve">en het wetsvoorstel </w:t>
      </w:r>
      <w:r w:rsidRPr="007A1507" w:rsidR="009A34F1">
        <w:rPr>
          <w:rFonts w:ascii="Times New Roman" w:hAnsi="Times New Roman" w:eastAsia="Verdana"/>
          <w:sz w:val="24"/>
          <w:szCs w:val="24"/>
        </w:rPr>
        <w:t xml:space="preserve">is de betaalbaarheid van </w:t>
      </w:r>
      <w:r w:rsidRPr="007A1507" w:rsidR="00D75580">
        <w:rPr>
          <w:rFonts w:ascii="Times New Roman" w:hAnsi="Times New Roman" w:eastAsia="Verdana"/>
          <w:sz w:val="24"/>
          <w:szCs w:val="24"/>
        </w:rPr>
        <w:t xml:space="preserve">de ivb voor </w:t>
      </w:r>
      <w:r w:rsidRPr="007A1507" w:rsidR="009A34F1">
        <w:rPr>
          <w:rFonts w:ascii="Times New Roman" w:hAnsi="Times New Roman" w:eastAsia="Verdana"/>
          <w:sz w:val="24"/>
          <w:szCs w:val="24"/>
        </w:rPr>
        <w:t xml:space="preserve">cliënten. </w:t>
      </w:r>
      <w:r w:rsidRPr="007A1507" w:rsidR="002B6B0F">
        <w:rPr>
          <w:rFonts w:ascii="Times New Roman" w:hAnsi="Times New Roman" w:eastAsia="Verdana"/>
          <w:sz w:val="24"/>
          <w:szCs w:val="24"/>
        </w:rPr>
        <w:t xml:space="preserve">De keuze om de inkomensgrens op 135% van het sociaal minimum te plaatsen (en niet op 120% van het sociaal minimum, zoals </w:t>
      </w:r>
      <w:r w:rsidRPr="007A1507" w:rsidR="00CE2534">
        <w:rPr>
          <w:rFonts w:ascii="Times New Roman" w:hAnsi="Times New Roman" w:eastAsia="Verdana"/>
          <w:sz w:val="24"/>
          <w:szCs w:val="24"/>
        </w:rPr>
        <w:t xml:space="preserve">was voorgelegd </w:t>
      </w:r>
      <w:r w:rsidRPr="007A1507" w:rsidR="002B6B0F">
        <w:rPr>
          <w:rFonts w:ascii="Times New Roman" w:hAnsi="Times New Roman" w:eastAsia="Verdana"/>
          <w:sz w:val="24"/>
          <w:szCs w:val="24"/>
        </w:rPr>
        <w:t xml:space="preserve">aan de Afdeling) </w:t>
      </w:r>
      <w:r w:rsidRPr="007A1507" w:rsidR="00CE2534">
        <w:rPr>
          <w:rFonts w:ascii="Times New Roman" w:hAnsi="Times New Roman" w:eastAsia="Verdana"/>
          <w:sz w:val="24"/>
          <w:szCs w:val="24"/>
        </w:rPr>
        <w:t>moet daarom mede in dat licht worden bezien</w:t>
      </w:r>
      <w:r w:rsidRPr="007A1507" w:rsidR="008D0E72">
        <w:rPr>
          <w:rFonts w:ascii="Times New Roman" w:hAnsi="Times New Roman" w:eastAsia="Verdana"/>
          <w:sz w:val="24"/>
          <w:szCs w:val="24"/>
        </w:rPr>
        <w:t xml:space="preserve">. Dit is </w:t>
      </w:r>
      <w:r w:rsidRPr="007A1507" w:rsidR="00CE2534">
        <w:rPr>
          <w:rFonts w:ascii="Times New Roman" w:hAnsi="Times New Roman" w:eastAsia="Verdana"/>
          <w:sz w:val="24"/>
          <w:szCs w:val="24"/>
        </w:rPr>
        <w:t xml:space="preserve">ook beschreven in het </w:t>
      </w:r>
      <w:r w:rsidRPr="007A1507" w:rsidR="00FD19B2">
        <w:rPr>
          <w:rFonts w:ascii="Times New Roman" w:hAnsi="Times New Roman" w:eastAsia="Verdana"/>
          <w:sz w:val="24"/>
          <w:szCs w:val="24"/>
        </w:rPr>
        <w:t>n</w:t>
      </w:r>
      <w:r w:rsidRPr="007A1507" w:rsidR="00CE2534">
        <w:rPr>
          <w:rFonts w:ascii="Times New Roman" w:hAnsi="Times New Roman" w:eastAsia="Verdana"/>
          <w:sz w:val="24"/>
          <w:szCs w:val="24"/>
        </w:rPr>
        <w:t xml:space="preserve">ader rapport </w:t>
      </w:r>
      <w:r w:rsidRPr="007A1507" w:rsidR="007C1CCE">
        <w:rPr>
          <w:rFonts w:ascii="Times New Roman" w:hAnsi="Times New Roman" w:eastAsia="Verdana"/>
          <w:sz w:val="24"/>
          <w:szCs w:val="24"/>
        </w:rPr>
        <w:t xml:space="preserve">van het kabinet </w:t>
      </w:r>
      <w:r w:rsidRPr="007A1507" w:rsidR="00CE2534">
        <w:rPr>
          <w:rFonts w:ascii="Times New Roman" w:hAnsi="Times New Roman" w:eastAsia="Verdana"/>
          <w:sz w:val="24"/>
          <w:szCs w:val="24"/>
        </w:rPr>
        <w:t>bij het advies van de Raad van State.</w:t>
      </w:r>
      <w:r w:rsidRPr="007A1507" w:rsidR="00443F06">
        <w:rPr>
          <w:rStyle w:val="Voetnootmarkering"/>
          <w:rFonts w:ascii="Times New Roman" w:hAnsi="Times New Roman" w:eastAsia="Verdana"/>
          <w:sz w:val="24"/>
          <w:szCs w:val="24"/>
        </w:rPr>
        <w:footnoteReference w:id="93"/>
      </w:r>
    </w:p>
    <w:p w:rsidRPr="007A1507" w:rsidR="00474909" w:rsidP="00164A7E" w:rsidRDefault="00474909" w14:paraId="7ED567B3" w14:textId="77777777">
      <w:pPr>
        <w:pStyle w:val="Geenafstand"/>
        <w:suppressAutoHyphens/>
        <w:rPr>
          <w:rFonts w:ascii="Times New Roman" w:hAnsi="Times New Roman"/>
          <w:sz w:val="24"/>
          <w:szCs w:val="24"/>
        </w:rPr>
      </w:pPr>
    </w:p>
    <w:p w:rsidRPr="007A1507" w:rsidR="00C62A26" w:rsidP="00164A7E" w:rsidRDefault="621ADBC8" w14:paraId="4AC9C4C3" w14:textId="748259C1">
      <w:pPr>
        <w:pStyle w:val="Geenafstand"/>
        <w:suppressAutoHyphens/>
        <w:rPr>
          <w:rFonts w:ascii="Times New Roman" w:hAnsi="Times New Roman"/>
          <w:i/>
          <w:sz w:val="24"/>
          <w:szCs w:val="24"/>
        </w:rPr>
      </w:pPr>
      <w:r w:rsidRPr="007A1507">
        <w:rPr>
          <w:rFonts w:ascii="Times New Roman" w:hAnsi="Times New Roman"/>
          <w:i/>
          <w:iCs/>
          <w:sz w:val="24"/>
          <w:szCs w:val="24"/>
        </w:rPr>
        <w:t>Het is het voornemen om de eigen bijdrage te maximeren op €328 per maand. Dit bedrag is bij benadering gelijk aan de maandelijkse kosten voor gemeenten van twee uur huishoudelijke hulp per week,</w:t>
      </w:r>
      <w:r w:rsidRPr="007A1507" w:rsidR="00472624">
        <w:rPr>
          <w:rFonts w:ascii="Times New Roman" w:hAnsi="Times New Roman"/>
          <w:i/>
          <w:iCs/>
          <w:sz w:val="24"/>
          <w:szCs w:val="24"/>
        </w:rPr>
        <w:t xml:space="preserve"> </w:t>
      </w:r>
      <w:r w:rsidRPr="007A1507">
        <w:rPr>
          <w:rFonts w:ascii="Times New Roman" w:hAnsi="Times New Roman"/>
          <w:i/>
          <w:iCs/>
          <w:sz w:val="24"/>
          <w:szCs w:val="24"/>
        </w:rPr>
        <w:t>uitgaande van 4 ¹⁄₃ weken per maand. Wat bedoelt de regering met “is het voornemen”? Waarop is het bedrag van €328 per maand gebaseerd? Specifiek vragen de leden van de CDA-fractie dit omdat de CAO van mensen werkzaam in de thuiszorg als hulp in het huishouden hierin ook een rol speelt.</w:t>
      </w:r>
    </w:p>
    <w:p w:rsidRPr="007A1507" w:rsidR="00C62A26" w:rsidP="00164A7E" w:rsidRDefault="00C62A26" w14:paraId="224E71FB" w14:textId="77777777">
      <w:pPr>
        <w:pStyle w:val="Geenafstand"/>
        <w:suppressAutoHyphens/>
        <w:rPr>
          <w:rFonts w:ascii="Times New Roman" w:hAnsi="Times New Roman"/>
          <w:sz w:val="24"/>
          <w:szCs w:val="24"/>
        </w:rPr>
      </w:pPr>
    </w:p>
    <w:p w:rsidRPr="007A1507" w:rsidR="00474909" w:rsidP="00164A7E" w:rsidRDefault="33D3393F" w14:paraId="20994A7D" w14:textId="41923C7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hoogte van de maximum-ivb wordt vastgesteld </w:t>
      </w:r>
      <w:r w:rsidRPr="007A1507" w:rsidR="0000675F">
        <w:rPr>
          <w:rFonts w:ascii="Times New Roman" w:hAnsi="Times New Roman" w:eastAsia="Verdana"/>
          <w:sz w:val="24"/>
          <w:szCs w:val="24"/>
        </w:rPr>
        <w:t>bij</w:t>
      </w:r>
      <w:r w:rsidRPr="007A1507">
        <w:rPr>
          <w:rFonts w:ascii="Times New Roman" w:hAnsi="Times New Roman" w:eastAsia="Verdana"/>
          <w:sz w:val="24"/>
          <w:szCs w:val="24"/>
        </w:rPr>
        <w:t xml:space="preserve"> </w:t>
      </w:r>
      <w:r w:rsidRPr="007A1507" w:rsidR="00B300EC">
        <w:rPr>
          <w:rFonts w:ascii="Times New Roman" w:hAnsi="Times New Roman" w:eastAsia="Verdana"/>
          <w:sz w:val="24"/>
          <w:szCs w:val="24"/>
        </w:rPr>
        <w:t xml:space="preserve">algemene maatregel van bestuur (hierna: </w:t>
      </w:r>
      <w:r w:rsidRPr="007A1507">
        <w:rPr>
          <w:rFonts w:ascii="Times New Roman" w:hAnsi="Times New Roman" w:eastAsia="Verdana"/>
          <w:sz w:val="24"/>
          <w:szCs w:val="24"/>
        </w:rPr>
        <w:t>amvb</w:t>
      </w:r>
      <w:r w:rsidRPr="007A1507" w:rsidR="00B300EC">
        <w:rPr>
          <w:rFonts w:ascii="Times New Roman" w:hAnsi="Times New Roman" w:eastAsia="Verdana"/>
          <w:sz w:val="24"/>
          <w:szCs w:val="24"/>
        </w:rPr>
        <w:t>)</w:t>
      </w:r>
      <w:r w:rsidRPr="007A1507">
        <w:rPr>
          <w:rFonts w:ascii="Times New Roman" w:hAnsi="Times New Roman" w:eastAsia="Verdana"/>
          <w:sz w:val="24"/>
          <w:szCs w:val="24"/>
        </w:rPr>
        <w:t xml:space="preserve"> en niet in de wet. Daarom is gekozen voor de formulering “is het voornemen”. Het ontwerp van de betreffende amvb </w:t>
      </w:r>
      <w:r w:rsidRPr="007A1507" w:rsidR="001E5136">
        <w:rPr>
          <w:rFonts w:ascii="Times New Roman" w:hAnsi="Times New Roman" w:eastAsia="Verdana"/>
          <w:sz w:val="24"/>
          <w:szCs w:val="24"/>
        </w:rPr>
        <w:t xml:space="preserve">– </w:t>
      </w:r>
      <w:r w:rsidRPr="007A1507">
        <w:rPr>
          <w:rFonts w:ascii="Times New Roman" w:hAnsi="Times New Roman" w:eastAsia="Verdana"/>
          <w:sz w:val="24"/>
          <w:szCs w:val="24"/>
        </w:rPr>
        <w:t xml:space="preserve">het Besluit vervanging abonnementstarief Wmo 2015 </w:t>
      </w:r>
      <w:r w:rsidRPr="007A1507" w:rsidR="001E5136">
        <w:rPr>
          <w:rFonts w:ascii="Times New Roman" w:hAnsi="Times New Roman" w:eastAsia="Verdana"/>
          <w:sz w:val="24"/>
          <w:szCs w:val="24"/>
        </w:rPr>
        <w:t xml:space="preserve">– </w:t>
      </w:r>
      <w:r w:rsidRPr="007A1507">
        <w:rPr>
          <w:rFonts w:ascii="Times New Roman" w:hAnsi="Times New Roman" w:eastAsia="Verdana"/>
          <w:sz w:val="24"/>
          <w:szCs w:val="24"/>
        </w:rPr>
        <w:t>is op 25 april 2025 aangeboden aan uw Kamer.</w:t>
      </w:r>
      <w:r w:rsidRPr="007A1507" w:rsidR="00AC6AAE">
        <w:rPr>
          <w:rStyle w:val="Voetnootmarkering"/>
          <w:rFonts w:ascii="Times New Roman" w:hAnsi="Times New Roman" w:eastAsia="Verdana"/>
          <w:sz w:val="24"/>
          <w:szCs w:val="24"/>
        </w:rPr>
        <w:footnoteReference w:id="94"/>
      </w:r>
    </w:p>
    <w:p w:rsidRPr="007A1507" w:rsidR="00AC6AAE" w:rsidP="00164A7E" w:rsidRDefault="00AC6AAE" w14:paraId="6B2E4F65" w14:textId="77777777">
      <w:pPr>
        <w:suppressAutoHyphens/>
        <w:spacing w:after="0"/>
        <w:rPr>
          <w:rFonts w:ascii="Times New Roman" w:hAnsi="Times New Roman"/>
          <w:sz w:val="24"/>
          <w:szCs w:val="24"/>
        </w:rPr>
      </w:pPr>
    </w:p>
    <w:p w:rsidRPr="007A1507" w:rsidR="33D3393F" w:rsidP="00164A7E" w:rsidRDefault="33D3393F" w14:paraId="27DFB2AD" w14:textId="04F4C99A">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maximum-ivb van € 328 per maand (prijspeil 2025) is bij benadering gelijk aan de maandelijkse kosten voor gemeenten van twee uur huishoudelijke hulp per week. Daarbij is uitgegaan van het mediane uurtarief van € 37 (prijspeil 2024), zoals opgenomen in de zogenoemde maatschappelijke prijslijst, die is ontwikkeld door Bureau Anderzoek, BMC en het Verwey-Jonker Instituut, geïndexeerd naar het actuele prijspeil. Er is gerekend met 4 1/3 weken per maand.</w:t>
      </w:r>
      <w:r w:rsidRPr="007A1507" w:rsidR="00AC6AAE">
        <w:rPr>
          <w:rStyle w:val="Voetnootmarkering"/>
          <w:rFonts w:ascii="Times New Roman" w:hAnsi="Times New Roman" w:eastAsia="Verdana"/>
          <w:sz w:val="24"/>
          <w:szCs w:val="24"/>
        </w:rPr>
        <w:footnoteReference w:id="95"/>
      </w:r>
    </w:p>
    <w:p w:rsidRPr="007A1507" w:rsidR="00474909" w:rsidP="00164A7E" w:rsidRDefault="621ADBC8" w14:paraId="642968E0" w14:textId="3DE6D15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Twee uur huishoudelijke hulp per week is bij benadering gelijk aan het aantal uur huishoudelijke hulp per week dat – volgens het door Bureau HHM ontwikkelde </w:t>
      </w:r>
      <w:r w:rsidRPr="007A1507">
        <w:rPr>
          <w:rFonts w:ascii="Times New Roman" w:hAnsi="Times New Roman" w:eastAsia="Verdana"/>
          <w:i/>
          <w:iCs/>
          <w:sz w:val="24"/>
          <w:szCs w:val="24"/>
        </w:rPr>
        <w:t>Normenkader Huishoudelijke Ondersteuning 2025</w:t>
      </w:r>
      <w:r w:rsidRPr="007A1507">
        <w:rPr>
          <w:rFonts w:ascii="Times New Roman" w:hAnsi="Times New Roman" w:eastAsia="Verdana"/>
          <w:sz w:val="24"/>
          <w:szCs w:val="24"/>
        </w:rPr>
        <w:t xml:space="preserve"> – nodig is voor een schoon en leefbaar huis in de gemiddelde cliëntsituatie.</w:t>
      </w:r>
      <w:r w:rsidRPr="007A1507" w:rsidR="00AC6AAE">
        <w:rPr>
          <w:rStyle w:val="Voetnootmarkering"/>
          <w:rFonts w:ascii="Times New Roman" w:hAnsi="Times New Roman" w:eastAsia="Verdana"/>
          <w:sz w:val="24"/>
          <w:szCs w:val="24"/>
        </w:rPr>
        <w:footnoteReference w:id="96"/>
      </w:r>
      <w:r w:rsidRPr="007A1507">
        <w:rPr>
          <w:rFonts w:ascii="Times New Roman" w:hAnsi="Times New Roman" w:eastAsia="Verdana"/>
          <w:sz w:val="24"/>
          <w:szCs w:val="24"/>
        </w:rPr>
        <w:t xml:space="preserve"> </w:t>
      </w:r>
    </w:p>
    <w:p w:rsidRPr="007A1507" w:rsidR="00AC6AAE" w:rsidP="00164A7E" w:rsidRDefault="00AC6AAE" w14:paraId="75A31CED" w14:textId="77777777">
      <w:pPr>
        <w:pStyle w:val="Geenafstand"/>
        <w:suppressAutoHyphens/>
        <w:rPr>
          <w:rFonts w:ascii="Times New Roman" w:hAnsi="Times New Roman"/>
          <w:sz w:val="24"/>
          <w:szCs w:val="24"/>
        </w:rPr>
      </w:pPr>
    </w:p>
    <w:p w:rsidRPr="007A1507" w:rsidR="00C62A26" w:rsidP="00164A7E" w:rsidRDefault="621ADBC8" w14:paraId="0711E857" w14:textId="6DFBF2EB">
      <w:pPr>
        <w:pStyle w:val="Geenafstand"/>
        <w:suppressAutoHyphens/>
        <w:rPr>
          <w:rFonts w:ascii="Times New Roman" w:hAnsi="Times New Roman"/>
          <w:i/>
          <w:sz w:val="24"/>
          <w:szCs w:val="24"/>
        </w:rPr>
      </w:pPr>
      <w:r w:rsidRPr="007A1507">
        <w:rPr>
          <w:rFonts w:ascii="Times New Roman" w:hAnsi="Times New Roman"/>
          <w:i/>
          <w:iCs/>
          <w:sz w:val="24"/>
          <w:szCs w:val="24"/>
        </w:rPr>
        <w:t>De leden van de CDA-fractie bezien figuur 1 en zien dat vooral middeninkomens zo tussen €40.000 en €60.000 snel aan de maximale eigen bijdrage zitten. Klopt dat? Kan de regering eens voorrekenen wat het betekent als iemand 2 uur hulp bij het huishouden ontvangt en een inkomen heeft van €50.000 en een vermogen van €70.000?</w:t>
      </w:r>
    </w:p>
    <w:p w:rsidRPr="007A1507" w:rsidR="00C62A26" w:rsidP="00164A7E" w:rsidRDefault="00C62A26" w14:paraId="221C9052" w14:textId="77777777">
      <w:pPr>
        <w:pStyle w:val="Geenafstand"/>
        <w:suppressAutoHyphens/>
        <w:rPr>
          <w:rFonts w:ascii="Times New Roman" w:hAnsi="Times New Roman"/>
          <w:sz w:val="24"/>
          <w:szCs w:val="24"/>
        </w:rPr>
      </w:pPr>
    </w:p>
    <w:p w:rsidRPr="007A1507" w:rsidR="00090C7C" w:rsidP="00164A7E" w:rsidRDefault="00090C7C" w14:paraId="0B3F2CC2" w14:textId="1A56046B">
      <w:pPr>
        <w:pStyle w:val="Geenafstand"/>
        <w:suppressAutoHyphens/>
        <w:rPr>
          <w:rFonts w:ascii="Times New Roman" w:hAnsi="Times New Roman"/>
          <w:sz w:val="24"/>
          <w:szCs w:val="24"/>
        </w:rPr>
      </w:pPr>
      <w:r w:rsidRPr="007A1507">
        <w:rPr>
          <w:rFonts w:ascii="Times New Roman" w:hAnsi="Times New Roman"/>
          <w:sz w:val="24"/>
          <w:szCs w:val="24"/>
        </w:rPr>
        <w:t xml:space="preserve">Bij een </w:t>
      </w:r>
      <w:r w:rsidRPr="007A1507" w:rsidR="00DC0B80">
        <w:rPr>
          <w:rFonts w:ascii="Times New Roman" w:hAnsi="Times New Roman"/>
          <w:sz w:val="24"/>
          <w:szCs w:val="24"/>
        </w:rPr>
        <w:t xml:space="preserve">niet-AOW-gerechtigde </w:t>
      </w:r>
      <w:r w:rsidRPr="007A1507">
        <w:rPr>
          <w:rFonts w:ascii="Times New Roman" w:hAnsi="Times New Roman"/>
          <w:sz w:val="24"/>
          <w:szCs w:val="24"/>
        </w:rPr>
        <w:t>alleenstaande wordt de maximum-ivb bereikt bij een bijdrageplichtig inkomen van € 60.911</w:t>
      </w:r>
      <w:r w:rsidRPr="007A1507" w:rsidR="00B1548C">
        <w:rPr>
          <w:rFonts w:ascii="Times New Roman" w:hAnsi="Times New Roman"/>
          <w:sz w:val="24"/>
          <w:szCs w:val="24"/>
        </w:rPr>
        <w:t xml:space="preserve"> </w:t>
      </w:r>
      <w:r w:rsidRPr="007A1507" w:rsidR="00DC0B80">
        <w:rPr>
          <w:rFonts w:ascii="Times New Roman" w:hAnsi="Times New Roman"/>
          <w:sz w:val="24"/>
          <w:szCs w:val="24"/>
        </w:rPr>
        <w:t xml:space="preserve">en bij </w:t>
      </w:r>
      <w:r w:rsidRPr="007A1507">
        <w:rPr>
          <w:rFonts w:ascii="Times New Roman" w:hAnsi="Times New Roman"/>
          <w:sz w:val="24"/>
          <w:szCs w:val="24"/>
        </w:rPr>
        <w:t xml:space="preserve">een AOW-gerechtigde </w:t>
      </w:r>
      <w:r w:rsidRPr="007A1507" w:rsidR="00DC0B80">
        <w:rPr>
          <w:rFonts w:ascii="Times New Roman" w:hAnsi="Times New Roman"/>
          <w:sz w:val="24"/>
          <w:szCs w:val="24"/>
        </w:rPr>
        <w:t xml:space="preserve">alleenstaande </w:t>
      </w:r>
      <w:r w:rsidRPr="007A1507">
        <w:rPr>
          <w:rFonts w:ascii="Times New Roman" w:hAnsi="Times New Roman"/>
          <w:sz w:val="24"/>
          <w:szCs w:val="24"/>
        </w:rPr>
        <w:t xml:space="preserve">bij een </w:t>
      </w:r>
      <w:r w:rsidRPr="007A1507">
        <w:rPr>
          <w:rFonts w:ascii="Times New Roman" w:hAnsi="Times New Roman"/>
          <w:sz w:val="24"/>
          <w:szCs w:val="24"/>
        </w:rPr>
        <w:lastRenderedPageBreak/>
        <w:t xml:space="preserve">bijdrageplichtig inkomen van € 61.126. Voor meerpersoonshuishoudens ligt deze grens hoger, namelijk op € 70.902 voor niet-AOW-gerechtigden en op € 70.104 voor AOW-gerechtigden. </w:t>
      </w:r>
    </w:p>
    <w:p w:rsidRPr="007A1507" w:rsidR="00090C7C" w:rsidP="00164A7E" w:rsidRDefault="00090C7C" w14:paraId="11A4D716" w14:textId="77777777">
      <w:pPr>
        <w:suppressAutoHyphens/>
        <w:spacing w:after="0"/>
        <w:rPr>
          <w:rFonts w:ascii="Times New Roman" w:hAnsi="Times New Roman"/>
          <w:sz w:val="24"/>
          <w:szCs w:val="24"/>
        </w:rPr>
      </w:pPr>
    </w:p>
    <w:p w:rsidRPr="007A1507" w:rsidR="00090C7C" w:rsidP="00164A7E" w:rsidRDefault="00090C7C" w14:paraId="7BDC1AD7" w14:textId="050F5B04">
      <w:pPr>
        <w:suppressAutoHyphens/>
        <w:spacing w:after="0"/>
        <w:rPr>
          <w:rFonts w:ascii="Times New Roman" w:hAnsi="Times New Roman"/>
          <w:sz w:val="24"/>
          <w:szCs w:val="24"/>
        </w:rPr>
      </w:pPr>
      <w:r w:rsidRPr="007A1507">
        <w:rPr>
          <w:rFonts w:ascii="Times New Roman" w:hAnsi="Times New Roman"/>
          <w:sz w:val="24"/>
          <w:szCs w:val="24"/>
        </w:rPr>
        <w:t xml:space="preserve">Als een niet-AOW-gerechtigde alleenstaande een verzamelinkomen heeft van € 50.000 en een vermogen van € 70.000 ziet de berekening van de ivb er als volgt uit. Bij deze berekening is relevant dat </w:t>
      </w:r>
      <w:r w:rsidRPr="007A1507" w:rsidR="00DC0B80">
        <w:rPr>
          <w:rFonts w:ascii="Times New Roman" w:hAnsi="Times New Roman"/>
          <w:sz w:val="24"/>
          <w:szCs w:val="24"/>
        </w:rPr>
        <w:t xml:space="preserve">voor alleenstaanden </w:t>
      </w:r>
      <w:r w:rsidRPr="007A1507">
        <w:rPr>
          <w:rFonts w:ascii="Times New Roman" w:hAnsi="Times New Roman"/>
          <w:sz w:val="24"/>
          <w:szCs w:val="24"/>
        </w:rPr>
        <w:t>vermogens tot € 33.748 (de VIB-grens) niet meetellen bij de berekening van de ivb</w:t>
      </w:r>
      <w:r w:rsidRPr="007A1507" w:rsidR="00DC0B80">
        <w:rPr>
          <w:rFonts w:ascii="Times New Roman" w:hAnsi="Times New Roman"/>
          <w:sz w:val="24"/>
          <w:szCs w:val="24"/>
        </w:rPr>
        <w:t xml:space="preserve"> (voor meerpersoonshuishoudens ligt de VIB-grens op € 67.496). De berekening luidt</w:t>
      </w:r>
      <w:r w:rsidRPr="007A1507">
        <w:rPr>
          <w:rFonts w:ascii="Times New Roman" w:hAnsi="Times New Roman"/>
          <w:sz w:val="24"/>
          <w:szCs w:val="24"/>
        </w:rPr>
        <w:t xml:space="preserve">: </w:t>
      </w:r>
    </w:p>
    <w:p w:rsidRPr="007A1507" w:rsidR="00090C7C" w:rsidP="00164A7E" w:rsidRDefault="00090C7C" w14:paraId="45FE9E9E" w14:textId="392362C0">
      <w:pPr>
        <w:numPr>
          <w:ilvl w:val="0"/>
          <w:numId w:val="37"/>
        </w:numPr>
        <w:suppressAutoHyphens/>
        <w:spacing w:after="0"/>
        <w:rPr>
          <w:rFonts w:ascii="Times New Roman" w:hAnsi="Times New Roman"/>
          <w:sz w:val="24"/>
          <w:szCs w:val="24"/>
        </w:rPr>
      </w:pPr>
      <w:r w:rsidRPr="007A1507">
        <w:rPr>
          <w:rFonts w:ascii="Times New Roman" w:hAnsi="Times New Roman"/>
          <w:sz w:val="24"/>
          <w:szCs w:val="24"/>
        </w:rPr>
        <w:t>Bijdrageplichtig inkomen = € 50.000 + (4% * (€ 70.000 - € 33.748)) = € 51.450</w:t>
      </w:r>
      <w:r w:rsidRPr="007A1507" w:rsidR="00B1548C">
        <w:rPr>
          <w:rFonts w:ascii="Times New Roman" w:hAnsi="Times New Roman"/>
          <w:sz w:val="24"/>
          <w:szCs w:val="24"/>
        </w:rPr>
        <w:t>.</w:t>
      </w:r>
    </w:p>
    <w:p w:rsidRPr="007A1507" w:rsidR="00090C7C" w:rsidP="00164A7E" w:rsidRDefault="00090C7C" w14:paraId="5417FE9F" w14:textId="095749ED">
      <w:pPr>
        <w:numPr>
          <w:ilvl w:val="0"/>
          <w:numId w:val="37"/>
        </w:numPr>
        <w:suppressAutoHyphens/>
        <w:spacing w:after="0"/>
        <w:rPr>
          <w:rFonts w:ascii="Times New Roman" w:hAnsi="Times New Roman"/>
          <w:sz w:val="24"/>
          <w:szCs w:val="24"/>
        </w:rPr>
      </w:pPr>
      <w:r w:rsidRPr="007A1507">
        <w:rPr>
          <w:rFonts w:ascii="Times New Roman" w:hAnsi="Times New Roman"/>
          <w:sz w:val="24"/>
          <w:szCs w:val="24"/>
        </w:rPr>
        <w:t>De inkomensgrens vanaf waar per maand 1/12 van het marginaal tarief van 10% van het bijdrageplichtig inkomen verschuldigd is (bovenop de minimum-ivb van € 23,60 per maand), bedraagt voor niet-AOW-gerechtigde alleenstaanden € 24.383 (= 135% van het sociaal minimum voor die groep)</w:t>
      </w:r>
      <w:r w:rsidRPr="007A1507" w:rsidR="00B1548C">
        <w:rPr>
          <w:rFonts w:ascii="Times New Roman" w:hAnsi="Times New Roman"/>
          <w:sz w:val="24"/>
          <w:szCs w:val="24"/>
        </w:rPr>
        <w:t>.</w:t>
      </w:r>
      <w:r w:rsidRPr="007A1507">
        <w:rPr>
          <w:rFonts w:ascii="Times New Roman" w:hAnsi="Times New Roman"/>
          <w:sz w:val="24"/>
          <w:szCs w:val="24"/>
        </w:rPr>
        <w:t xml:space="preserve"> </w:t>
      </w:r>
    </w:p>
    <w:p w:rsidRPr="007A1507" w:rsidR="00090C7C" w:rsidP="00164A7E" w:rsidRDefault="00090C7C" w14:paraId="378FF0D4" w14:textId="79E1C855">
      <w:pPr>
        <w:numPr>
          <w:ilvl w:val="0"/>
          <w:numId w:val="37"/>
        </w:numPr>
        <w:suppressAutoHyphens/>
        <w:spacing w:after="0"/>
        <w:rPr>
          <w:rFonts w:ascii="Times New Roman" w:hAnsi="Times New Roman"/>
          <w:sz w:val="24"/>
          <w:szCs w:val="24"/>
        </w:rPr>
      </w:pPr>
      <w:r w:rsidRPr="007A1507">
        <w:rPr>
          <w:rFonts w:ascii="Times New Roman" w:hAnsi="Times New Roman"/>
          <w:sz w:val="24"/>
          <w:szCs w:val="24"/>
        </w:rPr>
        <w:t>De ivb</w:t>
      </w:r>
      <w:r w:rsidRPr="007A1507" w:rsidR="00472624">
        <w:rPr>
          <w:rFonts w:ascii="Times New Roman" w:hAnsi="Times New Roman"/>
          <w:sz w:val="24"/>
          <w:szCs w:val="24"/>
        </w:rPr>
        <w:t xml:space="preserve"> </w:t>
      </w:r>
      <w:r w:rsidRPr="007A1507">
        <w:rPr>
          <w:rFonts w:ascii="Times New Roman" w:hAnsi="Times New Roman"/>
          <w:sz w:val="24"/>
          <w:szCs w:val="24"/>
        </w:rPr>
        <w:t>voor de persoon in dit voorbeeld is:</w:t>
      </w:r>
      <w:r w:rsidRPr="007A1507" w:rsidR="00B1548C">
        <w:rPr>
          <w:rFonts w:ascii="Times New Roman" w:hAnsi="Times New Roman"/>
          <w:sz w:val="24"/>
          <w:szCs w:val="24"/>
        </w:rPr>
        <w:t xml:space="preserve"> </w:t>
      </w:r>
      <w:r w:rsidRPr="007A1507">
        <w:rPr>
          <w:rFonts w:ascii="Times New Roman" w:hAnsi="Times New Roman"/>
          <w:sz w:val="24"/>
          <w:szCs w:val="24"/>
        </w:rPr>
        <w:t>(€ 51.450 - € 24.383) / 12 * 10% + € 23,60 = € 249,16</w:t>
      </w:r>
      <w:r w:rsidRPr="007A1507" w:rsidR="006810FB">
        <w:rPr>
          <w:rFonts w:ascii="Times New Roman" w:hAnsi="Times New Roman"/>
          <w:sz w:val="24"/>
          <w:szCs w:val="24"/>
        </w:rPr>
        <w:t xml:space="preserve"> per maand</w:t>
      </w:r>
      <w:r w:rsidRPr="007A1507">
        <w:rPr>
          <w:rFonts w:ascii="Times New Roman" w:hAnsi="Times New Roman"/>
          <w:sz w:val="24"/>
          <w:szCs w:val="24"/>
        </w:rPr>
        <w:t xml:space="preserve">. </w:t>
      </w:r>
    </w:p>
    <w:p w:rsidRPr="007A1507" w:rsidR="00C62A26" w:rsidP="00164A7E" w:rsidRDefault="00C62A26" w14:paraId="5273AD12" w14:textId="167F223D">
      <w:pPr>
        <w:suppressAutoHyphens/>
        <w:spacing w:after="0"/>
        <w:rPr>
          <w:rFonts w:ascii="Times New Roman" w:hAnsi="Times New Roman"/>
          <w:sz w:val="24"/>
          <w:szCs w:val="24"/>
        </w:rPr>
      </w:pPr>
    </w:p>
    <w:p w:rsidRPr="007A1507" w:rsidR="1BEC5F80" w:rsidP="00164A7E" w:rsidRDefault="2FCA0C6C" w14:paraId="79175B75" w14:textId="181FFEBE">
      <w:pPr>
        <w:suppressAutoHyphens/>
        <w:spacing w:after="0"/>
        <w:rPr>
          <w:rFonts w:ascii="Times New Roman" w:hAnsi="Times New Roman"/>
          <w:sz w:val="24"/>
          <w:szCs w:val="24"/>
        </w:rPr>
      </w:pPr>
      <w:r w:rsidRPr="007A1507">
        <w:rPr>
          <w:rFonts w:ascii="Times New Roman" w:hAnsi="Times New Roman" w:eastAsia="Verdana"/>
          <w:i/>
          <w:iCs/>
          <w:sz w:val="24"/>
          <w:szCs w:val="24"/>
        </w:rPr>
        <w:t>Het Nibud stelt dat boven een inkomen van 135% van het sociaal minimum, mensen van elke €100 extra €10 betalen aan de eigen bijdrage (10 %) tot een maximum van €328 per maand (prijspeil 2025). Kan de regering hier eens op reflecteren en meenemen dat deze groep meer zorgkosten heeft dan alleen de eigen bijdrageregeling Wmo 2015. Het Nibud, maar ook Iederin, stelt dat meer mensen zorg zullen gaan mijden. Hoe ziet de regering dit?</w:t>
      </w:r>
    </w:p>
    <w:p w:rsidRPr="007A1507" w:rsidR="00AE79BA" w:rsidP="00164A7E" w:rsidRDefault="00AE79BA" w14:paraId="59DB6D8B" w14:textId="77777777">
      <w:pPr>
        <w:pStyle w:val="Geenafstand"/>
        <w:suppressAutoHyphens/>
        <w:rPr>
          <w:rFonts w:ascii="Times New Roman" w:hAnsi="Times New Roman"/>
          <w:color w:val="C00000"/>
          <w:sz w:val="24"/>
          <w:szCs w:val="24"/>
        </w:rPr>
      </w:pPr>
    </w:p>
    <w:p w:rsidRPr="007A1507" w:rsidR="00AE41CF" w:rsidP="00164A7E" w:rsidRDefault="00F7559C" w14:paraId="4357825C"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heeft – met oog op de betaalbaarheid van de ivb – rekening gehouden met de uitkomsten van het rapport </w:t>
      </w:r>
      <w:r w:rsidRPr="007A1507">
        <w:rPr>
          <w:rFonts w:ascii="Times New Roman" w:hAnsi="Times New Roman"/>
          <w:i/>
          <w:iCs/>
          <w:sz w:val="24"/>
          <w:szCs w:val="24"/>
          <w:lang w:eastAsia="nl-NL"/>
        </w:rPr>
        <w:t>Meerkosten van het leven met een beperking</w:t>
      </w:r>
      <w:r w:rsidRPr="007A1507">
        <w:rPr>
          <w:rFonts w:ascii="Times New Roman" w:hAnsi="Times New Roman"/>
          <w:sz w:val="24"/>
          <w:szCs w:val="24"/>
          <w:lang w:eastAsia="nl-NL"/>
        </w:rPr>
        <w:t xml:space="preserve"> van het Nibud. Het Nibud laat in dat rapport voor een aantal veelvoorkomende en realistische situaties</w:t>
      </w:r>
      <w:r w:rsidRPr="007A1507" w:rsidR="00053DBF">
        <w:rPr>
          <w:rStyle w:val="Voetnootmarkering"/>
          <w:rFonts w:ascii="Times New Roman" w:hAnsi="Times New Roman"/>
          <w:sz w:val="24"/>
          <w:szCs w:val="24"/>
          <w:lang w:eastAsia="nl-NL"/>
        </w:rPr>
        <w:footnoteReference w:id="97"/>
      </w:r>
      <w:r w:rsidRPr="007A1507">
        <w:rPr>
          <w:rFonts w:ascii="Times New Roman" w:hAnsi="Times New Roman"/>
          <w:sz w:val="24"/>
          <w:szCs w:val="24"/>
          <w:lang w:eastAsia="nl-NL"/>
        </w:rPr>
        <w:t xml:space="preserve"> zien wat de financiële gevolgen zijn voor een huishoudbegroting wanneer iemand in dat huishouden een beperking heeft en als gevolg daarvan met meerkosten heeft te maken. </w:t>
      </w:r>
      <w:r w:rsidRPr="007A1507" w:rsidR="00770534">
        <w:rPr>
          <w:rFonts w:ascii="Times New Roman" w:hAnsi="Times New Roman"/>
          <w:sz w:val="24"/>
          <w:szCs w:val="24"/>
          <w:lang w:eastAsia="nl-NL"/>
        </w:rPr>
        <w:t xml:space="preserve">Het Nibud doet dat aan de hand van zogenoemde minimumvoorbeeldbegrotingen, die uitgaan van de minimale uitgaven (inclusief meerkosten) die noodzakelijk zijn om mee te kunnen doen in de maatschappij. De voorbeeldbegrotingen laten de gemiddelde meerkosten zien die kenmerkend zijn voor mensen met verschillende soorten beperkingen in verschillende huishoudenstypen en inkomenssituaties, waarbij het Nibud aangeeft dat sommige soorten meerkosten individueel sterk kunnen verschillen. </w:t>
      </w:r>
    </w:p>
    <w:p w:rsidRPr="007A1507" w:rsidR="00AE41CF" w:rsidP="00164A7E" w:rsidRDefault="00AE41CF" w14:paraId="6404F8A1" w14:textId="77777777">
      <w:pPr>
        <w:pStyle w:val="Geenafstand"/>
        <w:suppressAutoHyphens/>
        <w:rPr>
          <w:rFonts w:ascii="Times New Roman" w:hAnsi="Times New Roman"/>
          <w:sz w:val="24"/>
          <w:szCs w:val="24"/>
          <w:lang w:eastAsia="nl-NL"/>
        </w:rPr>
      </w:pPr>
    </w:p>
    <w:p w:rsidRPr="007A1507" w:rsidR="00F7559C" w:rsidP="00164A7E" w:rsidRDefault="00D50E11" w14:paraId="7757E4DF" w14:textId="6F567CF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Uit de analyses van het Nibud blijkt dat het bedrag dat mensen met een beperking per maand over houden – na aftrek van de minimaal noodzakelijke uitgaven en meerkosten – kleiner is naarmate het inkomen kleiner is. </w:t>
      </w:r>
      <w:r w:rsidRPr="007A1507" w:rsidR="003B683C">
        <w:rPr>
          <w:rFonts w:ascii="Times New Roman" w:hAnsi="Times New Roman"/>
          <w:sz w:val="24"/>
          <w:szCs w:val="24"/>
          <w:lang w:eastAsia="nl-NL"/>
        </w:rPr>
        <w:t xml:space="preserve">Bij één van de voorbeeldbegrotingen – voor een alleenstaande met een motorische beperking met een inkomen op het sociaal minimum (bijstand) – is hierbij een tekort zichtbaar. </w:t>
      </w:r>
      <w:r w:rsidRPr="007A1507" w:rsidR="00F7559C">
        <w:rPr>
          <w:rFonts w:ascii="Times New Roman" w:hAnsi="Times New Roman" w:eastAsia="Verdana"/>
          <w:sz w:val="24"/>
          <w:szCs w:val="24"/>
        </w:rPr>
        <w:t xml:space="preserve">Het Nibud heeft geconcludeerd dat – </w:t>
      </w:r>
      <w:r w:rsidRPr="007A1507" w:rsidR="00F7559C">
        <w:rPr>
          <w:rFonts w:ascii="Times New Roman" w:hAnsi="Times New Roman"/>
          <w:iCs/>
          <w:sz w:val="24"/>
          <w:szCs w:val="24"/>
        </w:rPr>
        <w:t xml:space="preserve">als gevolg van die meerkosten – het risico dat mensen met een beperkt inkomen maandelijks geld tekortkomen hoger is dan voor andere huishoudens. </w:t>
      </w:r>
      <w:r w:rsidRPr="007A1507" w:rsidR="00F7559C">
        <w:rPr>
          <w:rFonts w:ascii="Times New Roman" w:hAnsi="Times New Roman" w:eastAsia="Verdana"/>
          <w:sz w:val="24"/>
          <w:szCs w:val="24"/>
        </w:rPr>
        <w:t>Daarom heeft de regering ervoor gekozen om cliënten met een inkomen tot 135% van het sociaal minimum niet meer dan de minimum-</w:t>
      </w:r>
      <w:r w:rsidRPr="007A1507" w:rsidR="00F7559C">
        <w:rPr>
          <w:rFonts w:ascii="Times New Roman" w:hAnsi="Times New Roman" w:eastAsia="Verdana"/>
          <w:sz w:val="24"/>
          <w:szCs w:val="24"/>
        </w:rPr>
        <w:lastRenderedPageBreak/>
        <w:t>ivb te vragen</w:t>
      </w:r>
      <w:r w:rsidRPr="007A1507" w:rsidR="006306CD">
        <w:rPr>
          <w:rFonts w:ascii="Times New Roman" w:hAnsi="Times New Roman" w:eastAsia="Verdana"/>
          <w:sz w:val="24"/>
          <w:szCs w:val="24"/>
        </w:rPr>
        <w:t>.</w:t>
      </w:r>
      <w:r w:rsidRPr="007A1507" w:rsidR="00F7559C">
        <w:rPr>
          <w:rFonts w:ascii="Times New Roman" w:hAnsi="Times New Roman" w:eastAsia="Verdana"/>
          <w:sz w:val="24"/>
          <w:szCs w:val="24"/>
        </w:rPr>
        <w:t xml:space="preserve"> </w:t>
      </w:r>
      <w:r w:rsidRPr="007A1507" w:rsidR="006306CD">
        <w:rPr>
          <w:rFonts w:ascii="Times New Roman" w:hAnsi="Times New Roman" w:eastAsia="Verdana"/>
          <w:sz w:val="24"/>
          <w:szCs w:val="24"/>
        </w:rPr>
        <w:t>D</w:t>
      </w:r>
      <w:r w:rsidRPr="007A1507" w:rsidR="00F7559C">
        <w:rPr>
          <w:rFonts w:ascii="Times New Roman" w:hAnsi="Times New Roman" w:eastAsia="Verdana"/>
          <w:sz w:val="24"/>
          <w:szCs w:val="24"/>
        </w:rPr>
        <w:t>eze inkomensgrens ligt ruim boven de grens van 120% van het sociaal minimum die gemeenten doorgaans</w:t>
      </w:r>
      <w:r w:rsidRPr="007A1507" w:rsidR="00F7559C">
        <w:rPr>
          <w:rStyle w:val="Voetnootmarkering"/>
          <w:rFonts w:ascii="Times New Roman" w:hAnsi="Times New Roman" w:eastAsia="Verdana"/>
          <w:sz w:val="24"/>
          <w:szCs w:val="24"/>
        </w:rPr>
        <w:footnoteReference w:id="98"/>
      </w:r>
      <w:r w:rsidRPr="007A1507" w:rsidR="00F7559C">
        <w:rPr>
          <w:rFonts w:ascii="Times New Roman" w:hAnsi="Times New Roman" w:eastAsia="Verdana"/>
          <w:sz w:val="24"/>
          <w:szCs w:val="24"/>
        </w:rPr>
        <w:t xml:space="preserve"> hanteren in het kader van hun minimabeleid.</w:t>
      </w:r>
    </w:p>
    <w:p w:rsidRPr="007A1507" w:rsidR="00F7559C" w:rsidP="00164A7E" w:rsidRDefault="00F7559C" w14:paraId="01F428E4" w14:textId="77777777">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 </w:t>
      </w:r>
    </w:p>
    <w:p w:rsidRPr="007A1507" w:rsidR="00F7559C" w:rsidP="00164A7E" w:rsidRDefault="00F7559C" w14:paraId="0ED15945" w14:textId="5F3CAC1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vijf van de acht door het Nibud in beeld gebrachte situaties, zou de minimum-ivb van € 23,60 per maand (prijspeil 2025) van toepassing zijn of zou geen ivb verschuldigd zijn. In de onderstaande tabel is de impact van de ivb weergegeven in de resterende drie door het Nibud beschreven situaties. Het gaat om situaties waarin een hogere ivb dan de minimum-ivb verschuldigd zou zijn. Te zien is dat </w:t>
      </w:r>
      <w:r w:rsidRPr="007A1507" w:rsidR="002D5FE7">
        <w:rPr>
          <w:rFonts w:ascii="Times New Roman" w:hAnsi="Times New Roman" w:eastAsia="Verdana"/>
          <w:sz w:val="24"/>
          <w:szCs w:val="24"/>
        </w:rPr>
        <w:t xml:space="preserve">de </w:t>
      </w:r>
      <w:r w:rsidRPr="007A1507">
        <w:rPr>
          <w:rFonts w:ascii="Times New Roman" w:hAnsi="Times New Roman" w:eastAsia="Verdana"/>
          <w:sz w:val="24"/>
          <w:szCs w:val="24"/>
        </w:rPr>
        <w:t>ivb in al deze situaties in beginsel betaalbaar is uit het saldo dat volgens het Nibud,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w:t>
      </w:r>
    </w:p>
    <w:p w:rsidRPr="007A1507" w:rsidR="002D5FE7" w:rsidP="00164A7E" w:rsidRDefault="002D5FE7" w14:paraId="73E8D71E" w14:textId="77777777">
      <w:pPr>
        <w:suppressAutoHyphens/>
        <w:spacing w:after="0"/>
        <w:rPr>
          <w:rFonts w:ascii="Times New Roman" w:hAnsi="Times New Roman" w:eastAsia="Verdana"/>
          <w:sz w:val="24"/>
          <w:szCs w:val="24"/>
        </w:rPr>
      </w:pPr>
    </w:p>
    <w:p w:rsidRPr="007A1507" w:rsidR="00F7559C" w:rsidP="00164A7E" w:rsidRDefault="00F7559C" w14:paraId="105A6684" w14:textId="02ACE3A9">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volwassenen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7A1507" w:rsidR="00F7559C" w:rsidTr="009F420B" w14:paraId="74209B6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7A1507" w:rsidR="00F7559C" w:rsidP="00164A7E" w:rsidRDefault="00F7559C" w14:paraId="771B9424" w14:textId="77777777">
            <w:pPr>
              <w:suppressAutoHyphens/>
              <w:rPr>
                <w:rFonts w:ascii="Times New Roman" w:hAnsi="Times New Roman"/>
                <w:sz w:val="24"/>
                <w:szCs w:val="24"/>
              </w:rPr>
            </w:pPr>
            <w:r w:rsidRPr="007A1507">
              <w:rPr>
                <w:rFonts w:ascii="Times New Roman" w:hAnsi="Times New Roman"/>
                <w:sz w:val="24"/>
                <w:szCs w:val="24"/>
              </w:rPr>
              <w:t>Huishouden en type beperking</w:t>
            </w:r>
          </w:p>
        </w:tc>
        <w:tc>
          <w:tcPr>
            <w:tcW w:w="1899" w:type="dxa"/>
            <w:tcBorders>
              <w:top w:val="single" w:color="auto" w:sz="4" w:space="0"/>
            </w:tcBorders>
          </w:tcPr>
          <w:p w:rsidRPr="007A1507" w:rsidR="00F7559C" w:rsidP="00164A7E" w:rsidRDefault="00F7559C" w14:paraId="780F2023"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898" w:type="dxa"/>
            <w:tcBorders>
              <w:top w:val="single" w:color="auto" w:sz="4" w:space="0"/>
            </w:tcBorders>
          </w:tcPr>
          <w:p w:rsidRPr="007A1507" w:rsidR="00F7559C" w:rsidP="00164A7E" w:rsidRDefault="00F7559C" w14:paraId="7750D0AD"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899" w:type="dxa"/>
            <w:tcBorders>
              <w:top w:val="single" w:color="auto" w:sz="4" w:space="0"/>
            </w:tcBorders>
          </w:tcPr>
          <w:p w:rsidRPr="007A1507" w:rsidR="00F7559C" w:rsidP="00164A7E" w:rsidRDefault="00F7559C" w14:paraId="726287B0"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F7559C" w:rsidP="00164A7E" w:rsidRDefault="00F7559C" w14:paraId="48FC5B1B"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899" w:type="dxa"/>
            <w:tcBorders>
              <w:top w:val="single" w:color="auto" w:sz="4" w:space="0"/>
            </w:tcBorders>
          </w:tcPr>
          <w:p w:rsidRPr="007A1507" w:rsidR="00F7559C" w:rsidP="00164A7E" w:rsidRDefault="00F7559C" w14:paraId="143FF181"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F7559C" w:rsidTr="009F420B" w14:paraId="19428DEC" w14:textId="77777777">
        <w:tc>
          <w:tcPr>
            <w:cnfStyle w:val="001000000000" w:firstRow="0" w:lastRow="0" w:firstColumn="1" w:lastColumn="0" w:oddVBand="0" w:evenVBand="0" w:oddHBand="0" w:evenHBand="0" w:firstRowFirstColumn="0" w:firstRowLastColumn="0" w:lastRowFirstColumn="0" w:lastRowLastColumn="0"/>
            <w:tcW w:w="1898" w:type="dxa"/>
          </w:tcPr>
          <w:p w:rsidRPr="007A1507" w:rsidR="00F7559C" w:rsidP="00164A7E" w:rsidRDefault="00F7559C" w14:paraId="15EC15C8" w14:textId="77777777">
            <w:pPr>
              <w:suppressAutoHyphens/>
              <w:rPr>
                <w:rFonts w:ascii="Times New Roman" w:hAnsi="Times New Roman"/>
                <w:sz w:val="24"/>
                <w:szCs w:val="24"/>
              </w:rPr>
            </w:pPr>
            <w:r w:rsidRPr="007A1507">
              <w:rPr>
                <w:rFonts w:ascii="Times New Roman" w:hAnsi="Times New Roman"/>
                <w:b w:val="0"/>
                <w:bCs w:val="0"/>
                <w:sz w:val="24"/>
                <w:szCs w:val="24"/>
              </w:rPr>
              <w:t xml:space="preserve">Alleenstaande met een motorische beperking </w:t>
            </w:r>
          </w:p>
          <w:p w:rsidRPr="007A1507" w:rsidR="005B745D" w:rsidP="00164A7E" w:rsidRDefault="005B745D" w14:paraId="14DB8A67" w14:textId="26E179B3">
            <w:pPr>
              <w:suppressAutoHyphens/>
              <w:rPr>
                <w:rFonts w:ascii="Times New Roman" w:hAnsi="Times New Roman"/>
                <w:b w:val="0"/>
                <w:bCs w:val="0"/>
                <w:sz w:val="24"/>
                <w:szCs w:val="24"/>
              </w:rPr>
            </w:pPr>
          </w:p>
        </w:tc>
        <w:tc>
          <w:tcPr>
            <w:tcW w:w="1899" w:type="dxa"/>
          </w:tcPr>
          <w:p w:rsidRPr="007A1507" w:rsidR="00F7559C" w:rsidP="00164A7E" w:rsidRDefault="00F7559C" w14:paraId="45595E9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WML* (werkend) </w:t>
            </w:r>
          </w:p>
        </w:tc>
        <w:tc>
          <w:tcPr>
            <w:tcW w:w="1898" w:type="dxa"/>
          </w:tcPr>
          <w:p w:rsidRPr="007A1507" w:rsidR="00F7559C" w:rsidP="00164A7E" w:rsidRDefault="00F7559C" w14:paraId="108ECA82" w14:textId="65D4D7B0">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€ 2.454</w:t>
            </w:r>
          </w:p>
          <w:p w:rsidRPr="007A1507" w:rsidR="00F7559C" w:rsidP="00164A7E" w:rsidRDefault="00F7559C" w14:paraId="50FB962C" w14:textId="3163602B">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Pr>
          <w:p w:rsidRPr="007A1507" w:rsidR="00F7559C" w:rsidP="00164A7E" w:rsidRDefault="00F7559C" w14:paraId="5EBCF19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€ 251</w:t>
            </w:r>
          </w:p>
        </w:tc>
        <w:tc>
          <w:tcPr>
            <w:tcW w:w="1899" w:type="dxa"/>
          </w:tcPr>
          <w:p w:rsidRPr="007A1507" w:rsidR="00F7559C" w:rsidP="00164A7E" w:rsidRDefault="00F7559C" w14:paraId="118E403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€ 28</w:t>
            </w:r>
          </w:p>
        </w:tc>
      </w:tr>
      <w:tr w:rsidRPr="007A1507" w:rsidR="00F7559C" w:rsidTr="00791B22" w14:paraId="76DF4986"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7A1507" w:rsidR="00F7559C" w:rsidP="00164A7E" w:rsidRDefault="00F7559C" w14:paraId="459D1F0E" w14:textId="77777777">
            <w:pPr>
              <w:suppressAutoHyphens/>
              <w:rPr>
                <w:rFonts w:ascii="Times New Roman" w:hAnsi="Times New Roman"/>
                <w:sz w:val="24"/>
                <w:szCs w:val="24"/>
              </w:rPr>
            </w:pPr>
            <w:r w:rsidRPr="007A1507">
              <w:rPr>
                <w:rFonts w:ascii="Times New Roman" w:hAnsi="Times New Roman"/>
                <w:b w:val="0"/>
                <w:bCs w:val="0"/>
                <w:sz w:val="24"/>
                <w:szCs w:val="24"/>
              </w:rPr>
              <w:t>Tweepersoonshuishouden, waarbij één persoon met een lichamelijke beperking als gevolg van een spierziekte</w:t>
            </w:r>
          </w:p>
          <w:p w:rsidRPr="007A1507" w:rsidR="005B745D" w:rsidP="00164A7E" w:rsidRDefault="005B745D" w14:paraId="48062FD1" w14:textId="4293F87E">
            <w:pPr>
              <w:suppressAutoHyphens/>
              <w:rPr>
                <w:rFonts w:ascii="Times New Roman" w:hAnsi="Times New Roman"/>
                <w:b w:val="0"/>
                <w:bCs w:val="0"/>
                <w:sz w:val="24"/>
                <w:szCs w:val="24"/>
              </w:rPr>
            </w:pPr>
          </w:p>
        </w:tc>
        <w:tc>
          <w:tcPr>
            <w:tcW w:w="1899" w:type="dxa"/>
            <w:tcBorders>
              <w:bottom w:val="single" w:color="83CAEB" w:themeColor="accent1" w:themeTint="66" w:sz="4" w:space="0"/>
            </w:tcBorders>
          </w:tcPr>
          <w:p w:rsidRPr="007A1507" w:rsidR="00F7559C" w:rsidP="00164A7E" w:rsidRDefault="00F7559C" w14:paraId="3065351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83CAEB" w:themeColor="accent1" w:themeTint="66" w:sz="4" w:space="0"/>
            </w:tcBorders>
          </w:tcPr>
          <w:p w:rsidRPr="007A1507" w:rsidR="00F7559C" w:rsidP="00164A7E" w:rsidRDefault="00F7559C" w14:paraId="35B2E78F" w14:textId="4C6D144F">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€ 3.461</w:t>
            </w:r>
          </w:p>
          <w:p w:rsidRPr="007A1507" w:rsidR="00F7559C" w:rsidP="00164A7E" w:rsidRDefault="00F7559C" w14:paraId="2B6A2CDF" w14:textId="0FB0E78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Borders>
              <w:bottom w:val="single" w:color="83CAEB" w:themeColor="accent1" w:themeTint="66" w:sz="4" w:space="0"/>
            </w:tcBorders>
          </w:tcPr>
          <w:p w:rsidRPr="007A1507" w:rsidR="00F7559C" w:rsidP="00164A7E" w:rsidRDefault="00F7559C" w14:paraId="23482B4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€ 371</w:t>
            </w:r>
          </w:p>
        </w:tc>
        <w:tc>
          <w:tcPr>
            <w:tcW w:w="1899" w:type="dxa"/>
            <w:tcBorders>
              <w:bottom w:val="single" w:color="83CAEB" w:themeColor="accent1" w:themeTint="66" w:sz="4" w:space="0"/>
            </w:tcBorders>
          </w:tcPr>
          <w:p w:rsidRPr="007A1507" w:rsidR="00F7559C" w:rsidP="00164A7E" w:rsidRDefault="00F7559C" w14:paraId="22B0E21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r w:rsidRPr="007A1507" w:rsidR="00F7559C" w:rsidTr="00791B22" w14:paraId="75203D92"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7A1507" w:rsidR="00F7559C" w:rsidP="00164A7E" w:rsidRDefault="00F7559C" w14:paraId="0E0275DC" w14:textId="77777777">
            <w:pPr>
              <w:suppressAutoHyphens/>
              <w:rPr>
                <w:rFonts w:ascii="Times New Roman" w:hAnsi="Times New Roman"/>
                <w:sz w:val="24"/>
                <w:szCs w:val="24"/>
              </w:rPr>
            </w:pPr>
            <w:r w:rsidRPr="007A1507">
              <w:rPr>
                <w:rFonts w:ascii="Times New Roman" w:hAnsi="Times New Roman"/>
                <w:b w:val="0"/>
                <w:bCs w:val="0"/>
                <w:sz w:val="24"/>
                <w:szCs w:val="24"/>
              </w:rPr>
              <w:t xml:space="preserve">Huishouden met kinderen (10 &amp; 8), waarbij één persoon met een </w:t>
            </w:r>
            <w:r w:rsidRPr="007A1507">
              <w:rPr>
                <w:rFonts w:ascii="Times New Roman" w:hAnsi="Times New Roman"/>
                <w:b w:val="0"/>
                <w:bCs w:val="0"/>
                <w:sz w:val="24"/>
                <w:szCs w:val="24"/>
              </w:rPr>
              <w:lastRenderedPageBreak/>
              <w:t>lichamelijke beperking als gevolg van een spierziekte</w:t>
            </w:r>
          </w:p>
          <w:p w:rsidRPr="007A1507" w:rsidR="005B745D" w:rsidP="00164A7E" w:rsidRDefault="005B745D" w14:paraId="03B6AC68" w14:textId="0328C315">
            <w:pPr>
              <w:suppressAutoHyphens/>
              <w:rPr>
                <w:rFonts w:ascii="Times New Roman" w:hAnsi="Times New Roman"/>
                <w:sz w:val="24"/>
                <w:szCs w:val="24"/>
              </w:rPr>
            </w:pPr>
          </w:p>
        </w:tc>
        <w:tc>
          <w:tcPr>
            <w:tcW w:w="1899" w:type="dxa"/>
            <w:tcBorders>
              <w:bottom w:val="single" w:color="auto" w:sz="4" w:space="0"/>
            </w:tcBorders>
          </w:tcPr>
          <w:p w:rsidRPr="007A1507" w:rsidR="00F7559C" w:rsidP="00164A7E" w:rsidRDefault="00F7559C" w14:paraId="1200D1D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lastRenderedPageBreak/>
              <w:t xml:space="preserve">WML* (werkend) plus WIA-uitkering op basis van </w:t>
            </w:r>
            <w:r w:rsidRPr="007A1507">
              <w:rPr>
                <w:rFonts w:ascii="Times New Roman" w:hAnsi="Times New Roman"/>
                <w:sz w:val="24"/>
                <w:szCs w:val="24"/>
              </w:rPr>
              <w:lastRenderedPageBreak/>
              <w:t>WML* (niet-werkend)</w:t>
            </w:r>
          </w:p>
        </w:tc>
        <w:tc>
          <w:tcPr>
            <w:tcW w:w="1898" w:type="dxa"/>
            <w:tcBorders>
              <w:bottom w:val="single" w:color="auto" w:sz="4" w:space="0"/>
            </w:tcBorders>
          </w:tcPr>
          <w:p w:rsidRPr="007A1507" w:rsidR="00F7559C" w:rsidP="00164A7E" w:rsidRDefault="00F7559C" w14:paraId="447F30E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lastRenderedPageBreak/>
              <w:t>€ 4.102</w:t>
            </w:r>
          </w:p>
        </w:tc>
        <w:tc>
          <w:tcPr>
            <w:tcW w:w="1899" w:type="dxa"/>
            <w:tcBorders>
              <w:bottom w:val="single" w:color="auto" w:sz="4" w:space="0"/>
            </w:tcBorders>
          </w:tcPr>
          <w:p w:rsidRPr="007A1507" w:rsidR="00F7559C" w:rsidP="00164A7E" w:rsidRDefault="00F7559C" w14:paraId="5E84A55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€ 437</w:t>
            </w:r>
          </w:p>
        </w:tc>
        <w:tc>
          <w:tcPr>
            <w:tcW w:w="1899" w:type="dxa"/>
            <w:tcBorders>
              <w:bottom w:val="single" w:color="auto" w:sz="4" w:space="0"/>
            </w:tcBorders>
          </w:tcPr>
          <w:p w:rsidRPr="007A1507" w:rsidR="00F7559C" w:rsidP="00164A7E" w:rsidRDefault="00F7559C" w14:paraId="21C747F5" w14:textId="10ADFA50">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bl>
    <w:p w:rsidRPr="007A1507" w:rsidR="00F7559C" w:rsidP="00164A7E" w:rsidRDefault="00F7559C" w14:paraId="70E6F363"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 WML = wettelijk minimumloon; ** gemeentelijke regelingen voor financiële tegemoetkomingen zijn buiten beschouwing gelaten; *** ivb in 2025, op basis van verzamelinkomen van € 40.916 in 2023. Bron: Nibud, </w:t>
      </w:r>
      <w:r w:rsidRPr="007A1507">
        <w:rPr>
          <w:rFonts w:ascii="Times New Roman" w:hAnsi="Times New Roman" w:eastAsia="Verdana"/>
          <w:i/>
          <w:iCs/>
          <w:sz w:val="24"/>
          <w:szCs w:val="24"/>
        </w:rPr>
        <w:t>Notitie nieuwe eigen bijdrage Wmo</w:t>
      </w:r>
      <w:r w:rsidRPr="007A1507">
        <w:rPr>
          <w:rFonts w:ascii="Times New Roman" w:hAnsi="Times New Roman" w:eastAsia="Verdana"/>
          <w:sz w:val="24"/>
          <w:szCs w:val="24"/>
        </w:rPr>
        <w:t>, 16 mei 2025.</w:t>
      </w:r>
    </w:p>
    <w:p w:rsidRPr="007A1507" w:rsidR="00791B22" w:rsidP="00164A7E" w:rsidRDefault="00791B22" w14:paraId="04B0261F" w14:textId="77777777">
      <w:pPr>
        <w:suppressAutoHyphens/>
        <w:spacing w:after="0"/>
        <w:rPr>
          <w:rFonts w:ascii="Times New Roman" w:hAnsi="Times New Roman" w:eastAsia="Verdana"/>
          <w:sz w:val="24"/>
          <w:szCs w:val="24"/>
        </w:rPr>
      </w:pPr>
    </w:p>
    <w:p w:rsidRPr="007A1507" w:rsidR="00F7559C" w:rsidP="00164A7E" w:rsidRDefault="00F7559C" w14:paraId="671405CA" w14:textId="2E13B75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 </w:t>
      </w:r>
    </w:p>
    <w:p w:rsidRPr="007A1507" w:rsidR="00791B22" w:rsidP="00164A7E" w:rsidRDefault="00791B22" w14:paraId="3A44D1AF" w14:textId="77777777">
      <w:pPr>
        <w:suppressAutoHyphens/>
        <w:spacing w:after="0"/>
        <w:rPr>
          <w:rFonts w:ascii="Times New Roman" w:hAnsi="Times New Roman" w:eastAsia="Verdana"/>
          <w:sz w:val="24"/>
          <w:szCs w:val="24"/>
        </w:rPr>
      </w:pPr>
    </w:p>
    <w:p w:rsidRPr="007A1507" w:rsidR="00F7559C" w:rsidP="00164A7E" w:rsidRDefault="00F7559C" w14:paraId="062EF4B9" w14:textId="48D7329B">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7A1507" w:rsidR="00F7559C" w:rsidTr="009F420B" w14:paraId="2D18007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7A1507" w:rsidR="00F7559C" w:rsidP="00164A7E" w:rsidRDefault="00F7559C" w14:paraId="526F049E" w14:textId="77777777">
            <w:pPr>
              <w:suppressAutoHyphens/>
              <w:rPr>
                <w:rFonts w:ascii="Times New Roman" w:hAnsi="Times New Roman"/>
                <w:sz w:val="24"/>
                <w:szCs w:val="24"/>
              </w:rPr>
            </w:pPr>
            <w:r w:rsidRPr="007A1507">
              <w:rPr>
                <w:rFonts w:ascii="Times New Roman" w:hAnsi="Times New Roman"/>
                <w:sz w:val="24"/>
                <w:szCs w:val="24"/>
              </w:rPr>
              <w:t>Huishouden en onderwijs-situatie kind met beperking</w:t>
            </w:r>
          </w:p>
        </w:tc>
        <w:tc>
          <w:tcPr>
            <w:tcW w:w="1927" w:type="dxa"/>
          </w:tcPr>
          <w:p w:rsidRPr="007A1507" w:rsidR="00F7559C" w:rsidP="00164A7E" w:rsidRDefault="00F7559C" w14:paraId="08111012"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927" w:type="dxa"/>
          </w:tcPr>
          <w:p w:rsidRPr="007A1507" w:rsidR="00F7559C" w:rsidP="00164A7E" w:rsidRDefault="00F7559C" w14:paraId="11A240E2"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927" w:type="dxa"/>
          </w:tcPr>
          <w:p w:rsidRPr="007A1507" w:rsidR="00F7559C" w:rsidP="00164A7E" w:rsidRDefault="00F7559C" w14:paraId="189FD660"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F7559C" w:rsidP="00164A7E" w:rsidRDefault="00F7559C" w14:paraId="46EFE429"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927" w:type="dxa"/>
          </w:tcPr>
          <w:p w:rsidRPr="007A1507" w:rsidR="00F7559C" w:rsidP="00164A7E" w:rsidRDefault="00F7559C" w14:paraId="7C10D713"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F7559C" w:rsidTr="00791B22" w14:paraId="32D8DCCE"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7A1507" w:rsidR="00F7559C" w:rsidP="00164A7E" w:rsidRDefault="00F7559C" w14:paraId="1A481D97" w14:textId="77777777">
            <w:pPr>
              <w:suppressAutoHyphens/>
              <w:rPr>
                <w:rFonts w:ascii="Times New Roman" w:hAnsi="Times New Roman"/>
                <w:sz w:val="24"/>
                <w:szCs w:val="24"/>
              </w:rPr>
            </w:pPr>
            <w:r w:rsidRPr="007A1507">
              <w:rPr>
                <w:rFonts w:ascii="Times New Roman" w:hAnsi="Times New Roman"/>
                <w:b w:val="0"/>
                <w:bCs w:val="0"/>
                <w:sz w:val="24"/>
                <w:szCs w:val="24"/>
              </w:rPr>
              <w:t>Gezin met een kind met een beperking, regulier onderwijs</w:t>
            </w:r>
          </w:p>
          <w:p w:rsidRPr="007A1507" w:rsidR="005B745D" w:rsidP="00164A7E" w:rsidRDefault="005B745D" w14:paraId="27626509" w14:textId="353A2142">
            <w:pPr>
              <w:suppressAutoHyphens/>
              <w:rPr>
                <w:rFonts w:ascii="Times New Roman" w:hAnsi="Times New Roman"/>
                <w:b w:val="0"/>
                <w:bCs w:val="0"/>
                <w:sz w:val="24"/>
                <w:szCs w:val="24"/>
              </w:rPr>
            </w:pPr>
          </w:p>
        </w:tc>
        <w:tc>
          <w:tcPr>
            <w:tcW w:w="1927" w:type="dxa"/>
            <w:tcBorders>
              <w:bottom w:val="single" w:color="83CAEB" w:themeColor="accent1" w:themeTint="66" w:sz="4" w:space="0"/>
            </w:tcBorders>
          </w:tcPr>
          <w:p w:rsidRPr="007A1507" w:rsidR="00F7559C" w:rsidP="00164A7E" w:rsidRDefault="00F7559C" w14:paraId="04CAC99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83CAEB" w:themeColor="accent1" w:themeTint="66" w:sz="4" w:space="0"/>
            </w:tcBorders>
          </w:tcPr>
          <w:p w:rsidRPr="007A1507" w:rsidR="00F7559C" w:rsidP="00164A7E" w:rsidRDefault="00F7559C" w14:paraId="72A4459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€ 5.837</w:t>
            </w:r>
          </w:p>
        </w:tc>
        <w:tc>
          <w:tcPr>
            <w:tcW w:w="1927" w:type="dxa"/>
            <w:tcBorders>
              <w:bottom w:val="single" w:color="83CAEB" w:themeColor="accent1" w:themeTint="66" w:sz="4" w:space="0"/>
            </w:tcBorders>
          </w:tcPr>
          <w:p w:rsidRPr="007A1507" w:rsidR="00F7559C" w:rsidP="00164A7E" w:rsidRDefault="00F7559C" w14:paraId="230FE59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€ 946</w:t>
            </w:r>
          </w:p>
        </w:tc>
        <w:tc>
          <w:tcPr>
            <w:tcW w:w="1927" w:type="dxa"/>
            <w:tcBorders>
              <w:bottom w:val="single" w:color="83CAEB" w:themeColor="accent1" w:themeTint="66" w:sz="4" w:space="0"/>
            </w:tcBorders>
          </w:tcPr>
          <w:p w:rsidRPr="007A1507" w:rsidR="00F7559C" w:rsidP="00164A7E" w:rsidRDefault="00F7559C" w14:paraId="33E6A87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r w:rsidRPr="007A1507" w:rsidR="00F7559C" w:rsidTr="00791B22" w14:paraId="02EEF2D5"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7A1507" w:rsidR="00F7559C" w:rsidP="00164A7E" w:rsidRDefault="00F7559C" w14:paraId="456C9ECB" w14:textId="77777777">
            <w:pPr>
              <w:suppressAutoHyphens/>
              <w:rPr>
                <w:rFonts w:ascii="Times New Roman" w:hAnsi="Times New Roman"/>
                <w:sz w:val="24"/>
                <w:szCs w:val="24"/>
              </w:rPr>
            </w:pPr>
            <w:r w:rsidRPr="007A1507">
              <w:rPr>
                <w:rFonts w:ascii="Times New Roman" w:hAnsi="Times New Roman"/>
                <w:b w:val="0"/>
                <w:bCs w:val="0"/>
                <w:sz w:val="24"/>
                <w:szCs w:val="24"/>
              </w:rPr>
              <w:t>Gezin met een kind met een ernstige beperking, geen onderwijs</w:t>
            </w:r>
          </w:p>
          <w:p w:rsidRPr="007A1507" w:rsidR="005B745D" w:rsidP="00164A7E" w:rsidRDefault="005B745D" w14:paraId="2020A882" w14:textId="593F39B2">
            <w:pPr>
              <w:suppressAutoHyphens/>
              <w:rPr>
                <w:rFonts w:ascii="Times New Roman" w:hAnsi="Times New Roman"/>
                <w:b w:val="0"/>
                <w:bCs w:val="0"/>
                <w:sz w:val="24"/>
                <w:szCs w:val="24"/>
              </w:rPr>
            </w:pPr>
          </w:p>
        </w:tc>
        <w:tc>
          <w:tcPr>
            <w:tcW w:w="1927" w:type="dxa"/>
            <w:tcBorders>
              <w:bottom w:val="single" w:color="auto" w:sz="4" w:space="0"/>
            </w:tcBorders>
          </w:tcPr>
          <w:p w:rsidRPr="007A1507" w:rsidR="00F7559C" w:rsidP="00164A7E" w:rsidRDefault="00F7559C" w14:paraId="1FED404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auto" w:sz="4" w:space="0"/>
            </w:tcBorders>
          </w:tcPr>
          <w:p w:rsidRPr="007A1507" w:rsidR="00F7559C" w:rsidP="00164A7E" w:rsidRDefault="00F7559C" w14:paraId="6BC8588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€ 6.183</w:t>
            </w:r>
          </w:p>
        </w:tc>
        <w:tc>
          <w:tcPr>
            <w:tcW w:w="1927" w:type="dxa"/>
            <w:tcBorders>
              <w:bottom w:val="single" w:color="auto" w:sz="4" w:space="0"/>
            </w:tcBorders>
          </w:tcPr>
          <w:p w:rsidRPr="007A1507" w:rsidR="00F7559C" w:rsidP="00164A7E" w:rsidRDefault="00F7559C" w14:paraId="7FF8563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€ 1.377</w:t>
            </w:r>
          </w:p>
        </w:tc>
        <w:tc>
          <w:tcPr>
            <w:tcW w:w="1927" w:type="dxa"/>
            <w:tcBorders>
              <w:bottom w:val="single" w:color="auto" w:sz="4" w:space="0"/>
            </w:tcBorders>
          </w:tcPr>
          <w:p w:rsidRPr="007A1507" w:rsidR="00F7559C" w:rsidP="00164A7E" w:rsidRDefault="00F7559C" w14:paraId="7510072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bl>
    <w:p w:rsidRPr="007A1507" w:rsidR="00F7559C" w:rsidP="00164A7E" w:rsidRDefault="00F7559C" w14:paraId="23E68782" w14:textId="4AD1B59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r w:rsidRPr="007A1507" w:rsidR="00791B22">
        <w:rPr>
          <w:rFonts w:ascii="Times New Roman" w:hAnsi="Times New Roman" w:eastAsia="Verdana"/>
          <w:sz w:val="24"/>
          <w:szCs w:val="24"/>
        </w:rPr>
        <w:t>G</w:t>
      </w:r>
      <w:r w:rsidRPr="007A1507">
        <w:rPr>
          <w:rFonts w:ascii="Times New Roman" w:hAnsi="Times New Roman" w:eastAsia="Verdana"/>
          <w:sz w:val="24"/>
          <w:szCs w:val="24"/>
        </w:rPr>
        <w:t>emeentelijke regelingen voor financiële tegemoetkomingen zijn buiten beschouwing gelaten</w:t>
      </w:r>
      <w:r w:rsidRPr="007A1507" w:rsidR="00791B22">
        <w:rPr>
          <w:rFonts w:ascii="Times New Roman" w:hAnsi="Times New Roman" w:eastAsia="Verdana"/>
          <w:sz w:val="24"/>
          <w:szCs w:val="24"/>
        </w:rPr>
        <w:t>.</w:t>
      </w:r>
    </w:p>
    <w:p w:rsidRPr="007A1507" w:rsidR="00791B22" w:rsidP="00164A7E" w:rsidRDefault="00791B22" w14:paraId="2C92F671" w14:textId="77777777">
      <w:pPr>
        <w:pStyle w:val="Geenafstand"/>
        <w:suppressAutoHyphens/>
        <w:rPr>
          <w:rFonts w:ascii="Times New Roman" w:hAnsi="Times New Roman" w:eastAsia="Verdana"/>
          <w:sz w:val="24"/>
          <w:szCs w:val="24"/>
        </w:rPr>
      </w:pPr>
    </w:p>
    <w:p w:rsidRPr="007A1507" w:rsidR="00F7559C" w:rsidP="00164A7E" w:rsidRDefault="00F7559C" w14:paraId="5DE94D8F" w14:textId="58F741CD">
      <w:pPr>
        <w:pStyle w:val="Geenafstand"/>
        <w:tabs>
          <w:tab w:val="left" w:pos="6521"/>
        </w:tabs>
        <w:suppressAutoHyphens/>
        <w:rPr>
          <w:rFonts w:ascii="Times New Roman" w:hAnsi="Times New Roman"/>
          <w:sz w:val="24"/>
          <w:szCs w:val="24"/>
          <w:lang w:eastAsia="nl-NL"/>
        </w:rPr>
      </w:pPr>
      <w:r w:rsidRPr="007A1507">
        <w:rPr>
          <w:rFonts w:ascii="Times New Roman" w:hAnsi="Times New Roman" w:eastAsia="Verdana"/>
          <w:sz w:val="24"/>
          <w:szCs w:val="24"/>
        </w:rPr>
        <w:lastRenderedPageBreak/>
        <w:t>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 aannemelijke meerkosten hebben.</w:t>
      </w:r>
      <w:r w:rsidRPr="007A1507">
        <w:rPr>
          <w:rStyle w:val="Voetnootmarkering"/>
          <w:rFonts w:ascii="Times New Roman" w:hAnsi="Times New Roman" w:eastAsia="Verdana"/>
          <w:sz w:val="24"/>
          <w:szCs w:val="24"/>
        </w:rPr>
        <w:footnoteReference w:id="99"/>
      </w:r>
      <w:r w:rsidRPr="007A1507">
        <w:rPr>
          <w:rFonts w:ascii="Times New Roman" w:hAnsi="Times New Roman" w:eastAsia="Verdana"/>
          <w:sz w:val="24"/>
          <w:szCs w:val="24"/>
        </w:rPr>
        <w:t xml:space="preserve"> Het Nibud heeft gemeentelijke regelingen voor tegemoetkoming van de genoemde meerkosten niet verwerkt in de voorbeeldbegrotingen in haar rapport omdat die regelingen per gemeente kunnen verschillen.</w:t>
      </w:r>
      <w:r w:rsidRPr="007A1507" w:rsidR="006A348D">
        <w:rPr>
          <w:rStyle w:val="Voetnootmarkering"/>
          <w:rFonts w:ascii="Times New Roman" w:hAnsi="Times New Roman" w:eastAsia="Verdana"/>
          <w:sz w:val="24"/>
          <w:szCs w:val="24"/>
        </w:rPr>
        <w:footnoteReference w:id="100"/>
      </w:r>
      <w:r w:rsidRPr="007A1507">
        <w:rPr>
          <w:rFonts w:ascii="Times New Roman" w:hAnsi="Times New Roman" w:eastAsia="Verdana"/>
          <w:sz w:val="24"/>
          <w:szCs w:val="24"/>
        </w:rPr>
        <w:t xml:space="preserve"> Alleen landelijke regelingen voor tegemoetkoming van meerkosten zijn betrokken bij het opstellen van de voorbeeldbegrotingen.</w:t>
      </w:r>
    </w:p>
    <w:p w:rsidRPr="007A1507" w:rsidR="00C930E0" w:rsidP="00164A7E" w:rsidRDefault="00C930E0" w14:paraId="456785DA" w14:textId="77777777">
      <w:pPr>
        <w:suppressAutoHyphens/>
        <w:spacing w:after="0"/>
        <w:rPr>
          <w:rFonts w:ascii="Times New Roman" w:hAnsi="Times New Roman" w:eastAsia="Verdana"/>
          <w:sz w:val="24"/>
          <w:szCs w:val="24"/>
        </w:rPr>
      </w:pPr>
    </w:p>
    <w:p w:rsidRPr="007A1507" w:rsidR="00F7559C" w:rsidP="00164A7E" w:rsidRDefault="00F7559C" w14:paraId="5A5154CB" w14:textId="525A590B">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Wat betreft de vraag van de </w:t>
      </w:r>
      <w:r w:rsidRPr="007A1507" w:rsidR="00C930E0">
        <w:rPr>
          <w:rFonts w:ascii="Times New Roman" w:hAnsi="Times New Roman" w:eastAsia="Verdana"/>
          <w:sz w:val="24"/>
          <w:szCs w:val="24"/>
        </w:rPr>
        <w:t>leden van de CDA-fractie naar</w:t>
      </w:r>
      <w:r w:rsidRPr="007A1507">
        <w:rPr>
          <w:rFonts w:ascii="Times New Roman" w:hAnsi="Times New Roman" w:eastAsia="Verdana"/>
          <w:sz w:val="24"/>
          <w:szCs w:val="24"/>
        </w:rPr>
        <w:t xml:space="preserve"> het risico op zorgmijding merkt de regering het volgende op. De invoering van de ivb heeft mede als doel om de aanzuigende werking van het abonnementstarief zo veel mogelijk ongedaan te maken en daarmee om het beroep op de Wmo 2015 te verminderen. De regering maakt wat dat betreft het onderscheid tussen wenselijke en onwenselijke mijding van maatschappelijke ondersteuning. Binnen de Wmo 2015 is het in principe wenselijk dat burgers geen gebruik maken van een maatwerkvoorziening als zij hun zelfredzaamheid of participatie kunnen verbeteren op eigen kracht, met een algemeen gebruikelijke voorziening, met gebruikelijke hulp, met mantelzorg of met hulp van andere personen uit zijn sociale netwerk dan wel met gebruikmaking van algemene voorzieningen. Daarbij kan ook de mogelijkheid in beeld komen dat de burger zelf op de particuliere markt ondersteuning inkoopt. De regering beoogt met het vervangen van het abonnementstarief door de ivb dat de capaciteit voor het uitvoeren van de Wmo 2015 beter gericht word</w:t>
      </w:r>
      <w:r w:rsidRPr="007A1507" w:rsidR="00793E9D">
        <w:rPr>
          <w:rFonts w:ascii="Times New Roman" w:hAnsi="Times New Roman" w:eastAsia="Verdana"/>
          <w:sz w:val="24"/>
          <w:szCs w:val="24"/>
        </w:rPr>
        <w:t>t</w:t>
      </w:r>
      <w:r w:rsidRPr="007A1507">
        <w:rPr>
          <w:rFonts w:ascii="Times New Roman" w:hAnsi="Times New Roman" w:eastAsia="Verdana"/>
          <w:sz w:val="24"/>
          <w:szCs w:val="24"/>
        </w:rPr>
        <w:t xml:space="preserve"> op burgers die </w:t>
      </w:r>
      <w:r w:rsidRPr="007A1507" w:rsidR="003708F6">
        <w:rPr>
          <w:rFonts w:ascii="Times New Roman" w:hAnsi="Times New Roman" w:eastAsia="Verdana"/>
          <w:sz w:val="24"/>
          <w:szCs w:val="24"/>
        </w:rPr>
        <w:t xml:space="preserve">op </w:t>
      </w:r>
      <w:r w:rsidRPr="007A1507">
        <w:rPr>
          <w:rFonts w:ascii="Times New Roman" w:hAnsi="Times New Roman" w:eastAsia="Verdana"/>
          <w:sz w:val="24"/>
          <w:szCs w:val="24"/>
        </w:rPr>
        <w:t>maatwerkvoorzieningen in het kader van de Wmo 2015 zijn aangewezen en dus geen beroep kunnen doen op de bovengenoemde alternatieven.</w:t>
      </w:r>
    </w:p>
    <w:p w:rsidRPr="007A1507" w:rsidR="00C930E0" w:rsidP="00164A7E" w:rsidRDefault="00C930E0" w14:paraId="0CD2DE06" w14:textId="77777777">
      <w:pPr>
        <w:suppressAutoHyphens/>
        <w:spacing w:after="0"/>
        <w:rPr>
          <w:rFonts w:ascii="Times New Roman" w:hAnsi="Times New Roman" w:eastAsia="Verdana"/>
          <w:sz w:val="24"/>
          <w:szCs w:val="24"/>
        </w:rPr>
      </w:pPr>
    </w:p>
    <w:p w:rsidRPr="007A1507" w:rsidR="00770534" w:rsidP="00164A7E" w:rsidRDefault="00F7559C" w14:paraId="1BFE8A6E" w14:textId="6F16CDB7">
      <w:pPr>
        <w:suppressAutoHyphens/>
        <w:spacing w:after="0"/>
        <w:rPr>
          <w:rFonts w:ascii="Times New Roman" w:hAnsi="Times New Roman" w:eastAsia="Verdana"/>
          <w:sz w:val="24"/>
          <w:szCs w:val="24"/>
        </w:rPr>
      </w:pPr>
      <w:r w:rsidRPr="007A1507">
        <w:rPr>
          <w:rFonts w:ascii="Times New Roman" w:hAnsi="Times New Roman" w:eastAsia="Verdana"/>
          <w:sz w:val="24"/>
          <w:szCs w:val="24"/>
        </w:rPr>
        <w:t>Onwenselijke mijding van de Wmo 2015 zou in de ogen van de regering aan de orde zijn als burgers die zijn aangewezen op een maatwerkvoorziening</w:t>
      </w:r>
      <w:r w:rsidRPr="007A1507" w:rsidR="00A734C4">
        <w:rPr>
          <w:rFonts w:ascii="Times New Roman" w:hAnsi="Times New Roman" w:eastAsia="Verdana"/>
          <w:sz w:val="24"/>
          <w:szCs w:val="24"/>
        </w:rPr>
        <w:t>,</w:t>
      </w:r>
      <w:r w:rsidRPr="007A1507">
        <w:rPr>
          <w:rFonts w:ascii="Times New Roman" w:hAnsi="Times New Roman" w:eastAsia="Verdana"/>
          <w:sz w:val="24"/>
          <w:szCs w:val="24"/>
        </w:rPr>
        <w:t xml:space="preserve"> daar om wat voor reden dan ook van afzien, zeker wanneer dat uiteindelijk (later) leidt tot verergering van de problematiek zodat meer maatschappelijke ondersteuning en (langdurige) zorg nodig is. Dat is in de eerste plaats niet goed voor de burger en leidt bovendien tot hogere kosten voor ondersteuning en zorg. Gezien de hiervoor beschreven analyse, denkt de regering niet dat enkel de hoogte van de ivb hoeft te leiden tot zorgmijdend gedrag. Zoals toegelicht, is de ivb in beginsel betaalbaar, ook voor mensen met een beperking. Daarnaast wijst de regering erop dat gemeenten tijdens het keukentafelgesprek altijd eerst de problematiek van de burger wegen en daarna de eigen bijdrage bespreken.</w:t>
      </w:r>
      <w:r w:rsidRPr="007A1507" w:rsidR="00C930E0">
        <w:rPr>
          <w:rFonts w:ascii="Times New Roman" w:hAnsi="Times New Roman" w:eastAsia="Verdana"/>
          <w:sz w:val="24"/>
          <w:szCs w:val="24"/>
        </w:rPr>
        <w:t xml:space="preserve"> </w:t>
      </w:r>
      <w:r w:rsidRPr="007A1507">
        <w:rPr>
          <w:rFonts w:ascii="Times New Roman" w:hAnsi="Times New Roman" w:eastAsia="Verdana"/>
          <w:sz w:val="24"/>
          <w:szCs w:val="24"/>
        </w:rPr>
        <w:t xml:space="preserve">Gemeenten hebben in de ogen van de regering voldoende beleidsruimte om ongewenste mijding </w:t>
      </w:r>
      <w:r w:rsidRPr="007A1507" w:rsidR="003708F6">
        <w:rPr>
          <w:rFonts w:ascii="Times New Roman" w:hAnsi="Times New Roman" w:eastAsia="Verdana"/>
          <w:sz w:val="24"/>
          <w:szCs w:val="24"/>
        </w:rPr>
        <w:t xml:space="preserve">van maatschappelijke ondersteuning </w:t>
      </w:r>
      <w:r w:rsidRPr="007A1507">
        <w:rPr>
          <w:rFonts w:ascii="Times New Roman" w:hAnsi="Times New Roman" w:eastAsia="Verdana"/>
          <w:sz w:val="24"/>
          <w:szCs w:val="24"/>
        </w:rPr>
        <w:t xml:space="preserve">als gevolg van de </w:t>
      </w:r>
      <w:r w:rsidRPr="007A1507">
        <w:rPr>
          <w:rFonts w:ascii="Times New Roman" w:hAnsi="Times New Roman" w:eastAsia="Verdana"/>
          <w:sz w:val="24"/>
          <w:szCs w:val="24"/>
        </w:rPr>
        <w:lastRenderedPageBreak/>
        <w:t>hoogte van de ivb in specifieke situaties en omstandigheden te voorkomen. Bij wijze van voorbeelden worden hier genoemd eventuele vrijstellingen in het kader van minimabeleid, het toepassen van de ontheffingsgrond wegens onvoldoende betalingscapaciteit en de mogelijkheid om een lagere eigen bijdrage dan de ivb te vragen in die gevallen waarin de ivb per maand naar verwachting hoger zal zijn dan de maandelijkse kosten van de ondersteuning.</w:t>
      </w:r>
    </w:p>
    <w:p w:rsidRPr="007A1507" w:rsidR="00770534" w:rsidP="00164A7E" w:rsidRDefault="00770534" w14:paraId="434E4919" w14:textId="77777777">
      <w:pPr>
        <w:suppressAutoHyphens/>
        <w:spacing w:after="0"/>
        <w:rPr>
          <w:rFonts w:ascii="Times New Roman" w:hAnsi="Times New Roman" w:eastAsia="Verdana"/>
          <w:sz w:val="24"/>
          <w:szCs w:val="24"/>
        </w:rPr>
      </w:pPr>
    </w:p>
    <w:p w:rsidRPr="007A1507" w:rsidR="00F7559C" w:rsidP="00164A7E" w:rsidRDefault="00770534" w14:paraId="7D2ED485" w14:textId="608868AF">
      <w:pPr>
        <w:suppressAutoHyphens/>
        <w:spacing w:after="0"/>
        <w:rPr>
          <w:rFonts w:ascii="Times New Roman" w:hAnsi="Times New Roman" w:eastAsia="Verdana"/>
          <w:sz w:val="24"/>
          <w:szCs w:val="24"/>
        </w:rPr>
      </w:pPr>
      <w:r w:rsidRPr="007A1507">
        <w:rPr>
          <w:rFonts w:ascii="Times New Roman" w:hAnsi="Times New Roman"/>
          <w:sz w:val="24"/>
          <w:szCs w:val="24"/>
        </w:rPr>
        <w:t xml:space="preserve">De regering heeft daarnaast ook oog voor het risico dat er burgers zijn </w:t>
      </w:r>
      <w:r w:rsidRPr="007A1507">
        <w:rPr>
          <w:rFonts w:ascii="Times New Roman" w:hAnsi="Times New Roman"/>
          <w:kern w:val="0"/>
          <w:sz w:val="24"/>
          <w:szCs w:val="24"/>
        </w:rPr>
        <w:t xml:space="preserve">die mogelijk schrikken van de berichten over een nieuwe ivb, de consequenties onvoldoende overzien en zich om die reden mogelijk niet melden bij de gemeente om een beroep te doen op de Wmo 2015, terwijl zij wel ondersteuning in het kader van de Wmo 2015 nodig hebben. Dit type mijding </w:t>
      </w:r>
      <w:r w:rsidRPr="007A1507" w:rsidR="002D5FE7">
        <w:rPr>
          <w:rFonts w:ascii="Times New Roman" w:hAnsi="Times New Roman"/>
          <w:kern w:val="0"/>
          <w:sz w:val="24"/>
          <w:szCs w:val="24"/>
        </w:rPr>
        <w:t xml:space="preserve">van maatschappelijke ondersteuning </w:t>
      </w:r>
      <w:r w:rsidRPr="007A1507">
        <w:rPr>
          <w:rFonts w:ascii="Times New Roman" w:hAnsi="Times New Roman"/>
          <w:kern w:val="0"/>
          <w:sz w:val="24"/>
          <w:szCs w:val="24"/>
        </w:rPr>
        <w:t>is niet het gevolg van de hoogte van de ivb, maar van onzekerheid over de consequenties van de ivb naar aanleiding van signalen en berichtgeving. In het licht daarvan wordt met communicatie-experts gewekt aan een strategie om burgers goed voor te lichten en daarbij ook burgers te bereiken die zich niet melden bij de (digitale) loketten van de gemeente.</w:t>
      </w:r>
      <w:r w:rsidRPr="007A1507" w:rsidR="00F7559C">
        <w:rPr>
          <w:rFonts w:ascii="Times New Roman" w:hAnsi="Times New Roman" w:eastAsia="Verdana"/>
          <w:sz w:val="24"/>
          <w:szCs w:val="24"/>
        </w:rPr>
        <w:t xml:space="preserve"> </w:t>
      </w:r>
    </w:p>
    <w:p w:rsidRPr="007A1507" w:rsidR="77FED664" w:rsidP="00164A7E" w:rsidRDefault="77FED664" w14:paraId="3B03B6AC" w14:textId="58DD0D26">
      <w:pPr>
        <w:pStyle w:val="Geenafstand"/>
        <w:suppressAutoHyphens/>
        <w:rPr>
          <w:rFonts w:ascii="Times New Roman" w:hAnsi="Times New Roman" w:eastAsia="Verdana"/>
          <w:sz w:val="24"/>
          <w:szCs w:val="24"/>
        </w:rPr>
      </w:pPr>
    </w:p>
    <w:p w:rsidRPr="007A1507" w:rsidR="00AE79BA" w:rsidP="00164A7E" w:rsidRDefault="00AE79BA" w14:paraId="06E8ED66" w14:textId="77777777">
      <w:pPr>
        <w:pStyle w:val="Geenafstand"/>
        <w:suppressAutoHyphens/>
        <w:rPr>
          <w:rFonts w:ascii="Times New Roman" w:hAnsi="Times New Roman" w:eastAsia="Verdana"/>
          <w:sz w:val="24"/>
          <w:szCs w:val="24"/>
        </w:rPr>
      </w:pPr>
    </w:p>
    <w:p w:rsidRPr="007A1507" w:rsidR="00C62A26" w:rsidP="00164A7E" w:rsidRDefault="2FCA0C6C" w14:paraId="2760ECDC"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regering stelt in de memorie van toelichting dat gemeenten beleidsvrijheid hebben om wel of geen ivb te vragen. Dit vinden de leden van de CDA-fractie een beetje makkelijk. Het is immers zo dat gemeenten zich door de financiële situatie gedwongen zullen voelen eigen bijdragen op te leggen. Dit is toch immers een van de redenen dat de regering met dit wetsvoorstel komt, de financiële houdbaarheid van de Wmo 2015? </w:t>
      </w:r>
    </w:p>
    <w:p w:rsidRPr="007A1507" w:rsidR="00C62A26" w:rsidP="00164A7E" w:rsidRDefault="00C62A26" w14:paraId="51AF2B9A" w14:textId="77777777">
      <w:pPr>
        <w:pStyle w:val="Geenafstand"/>
        <w:suppressAutoHyphens/>
        <w:rPr>
          <w:rFonts w:ascii="Times New Roman" w:hAnsi="Times New Roman"/>
          <w:sz w:val="24"/>
          <w:szCs w:val="24"/>
        </w:rPr>
      </w:pPr>
    </w:p>
    <w:p w:rsidRPr="007A1507" w:rsidR="0033549B" w:rsidP="00164A7E" w:rsidRDefault="008D2075" w14:paraId="77214DBC" w14:textId="076E89A3">
      <w:pPr>
        <w:pStyle w:val="Geenafstand"/>
        <w:suppressAutoHyphens/>
        <w:rPr>
          <w:rFonts w:ascii="Times New Roman" w:hAnsi="Times New Roman"/>
          <w:sz w:val="24"/>
          <w:szCs w:val="24"/>
        </w:rPr>
      </w:pPr>
      <w:r w:rsidRPr="007A1507">
        <w:rPr>
          <w:rFonts w:ascii="Times New Roman" w:hAnsi="Times New Roman"/>
          <w:sz w:val="24"/>
          <w:szCs w:val="24"/>
        </w:rPr>
        <w:t>G</w:t>
      </w:r>
      <w:r w:rsidRPr="007A1507" w:rsidR="33D3393F">
        <w:rPr>
          <w:rFonts w:ascii="Times New Roman" w:hAnsi="Times New Roman"/>
          <w:sz w:val="24"/>
          <w:szCs w:val="24"/>
        </w:rPr>
        <w:t>emeenten</w:t>
      </w:r>
      <w:r w:rsidRPr="007A1507">
        <w:rPr>
          <w:rFonts w:ascii="Times New Roman" w:hAnsi="Times New Roman"/>
          <w:sz w:val="24"/>
          <w:szCs w:val="24"/>
        </w:rPr>
        <w:t xml:space="preserve"> hebben deze beleidsruimte </w:t>
      </w:r>
      <w:r w:rsidRPr="007A1507" w:rsidR="002D5FE7">
        <w:rPr>
          <w:rFonts w:ascii="Times New Roman" w:hAnsi="Times New Roman"/>
          <w:sz w:val="24"/>
          <w:szCs w:val="24"/>
        </w:rPr>
        <w:t xml:space="preserve">nu reeds </w:t>
      </w:r>
      <w:r w:rsidRPr="007A1507">
        <w:rPr>
          <w:rFonts w:ascii="Times New Roman" w:hAnsi="Times New Roman"/>
          <w:sz w:val="24"/>
          <w:szCs w:val="24"/>
        </w:rPr>
        <w:t xml:space="preserve">op grond van de </w:t>
      </w:r>
      <w:r w:rsidRPr="007A1507" w:rsidR="002D5FE7">
        <w:rPr>
          <w:rFonts w:ascii="Times New Roman" w:hAnsi="Times New Roman"/>
          <w:sz w:val="24"/>
          <w:szCs w:val="24"/>
        </w:rPr>
        <w:t xml:space="preserve">huidige </w:t>
      </w:r>
      <w:r w:rsidRPr="007A1507">
        <w:rPr>
          <w:rFonts w:ascii="Times New Roman" w:hAnsi="Times New Roman"/>
          <w:sz w:val="24"/>
          <w:szCs w:val="24"/>
        </w:rPr>
        <w:t>Wmo 2015</w:t>
      </w:r>
      <w:r w:rsidRPr="007A1507" w:rsidR="001E5136">
        <w:rPr>
          <w:rFonts w:ascii="Times New Roman" w:hAnsi="Times New Roman"/>
          <w:sz w:val="24"/>
          <w:szCs w:val="24"/>
        </w:rPr>
        <w:t>: g</w:t>
      </w:r>
      <w:r w:rsidRPr="007A1507" w:rsidR="33D3393F">
        <w:rPr>
          <w:rFonts w:ascii="Times New Roman" w:hAnsi="Times New Roman"/>
          <w:sz w:val="24"/>
          <w:szCs w:val="24"/>
        </w:rPr>
        <w:t xml:space="preserve">emeenten bepalen zelf of zij wel of geen eigen bijdrage vragen voor de verschillende typen ondersteuning. Het is dus niet verplicht om een eigen bijdrage te vragen, daar mag een gemeente eigen keuzes in maken. Het beeld van de regering is dat gemeenten door het </w:t>
      </w:r>
      <w:r w:rsidRPr="007A1507" w:rsidR="002D5FE7">
        <w:rPr>
          <w:rFonts w:ascii="Times New Roman" w:hAnsi="Times New Roman"/>
          <w:sz w:val="24"/>
          <w:szCs w:val="24"/>
        </w:rPr>
        <w:t xml:space="preserve">relatief </w:t>
      </w:r>
      <w:r w:rsidRPr="007A1507" w:rsidR="33D3393F">
        <w:rPr>
          <w:rFonts w:ascii="Times New Roman" w:hAnsi="Times New Roman"/>
          <w:sz w:val="24"/>
          <w:szCs w:val="24"/>
        </w:rPr>
        <w:t>lage abonnementstarief de afgelopen jaren weinig gebruik gemaakt hebben van deze beleidsruimte en dat er op dit moment geen maatwerkvoorzieningen worden uitgezonderd van het abonnementstarief. De regering is ervan overtuigd dat door de vervanging van het abonnementstarief door een ivb, de financiële situatie wat betreft de uitvoering van de Wmo 2015 voor gemeenten aanzienlijk verbetert</w:t>
      </w:r>
      <w:r w:rsidRPr="007A1507" w:rsidR="5CBFA89F">
        <w:rPr>
          <w:rFonts w:ascii="Times New Roman" w:hAnsi="Times New Roman"/>
          <w:sz w:val="24"/>
          <w:szCs w:val="24"/>
        </w:rPr>
        <w:t>.</w:t>
      </w:r>
      <w:r w:rsidRPr="007A1507" w:rsidR="33D3393F">
        <w:rPr>
          <w:rFonts w:ascii="Times New Roman" w:hAnsi="Times New Roman"/>
          <w:sz w:val="24"/>
          <w:szCs w:val="24"/>
        </w:rPr>
        <w:t xml:space="preserve"> Gemeenten zullen zich</w:t>
      </w:r>
      <w:r w:rsidRPr="007A1507" w:rsidR="5CBFA89F">
        <w:rPr>
          <w:rFonts w:ascii="Times New Roman" w:hAnsi="Times New Roman"/>
          <w:sz w:val="24"/>
          <w:szCs w:val="24"/>
        </w:rPr>
        <w:t xml:space="preserve"> daarom</w:t>
      </w:r>
      <w:r w:rsidRPr="007A1507" w:rsidR="33D3393F">
        <w:rPr>
          <w:rFonts w:ascii="Times New Roman" w:hAnsi="Times New Roman"/>
          <w:sz w:val="24"/>
          <w:szCs w:val="24"/>
        </w:rPr>
        <w:t xml:space="preserve"> </w:t>
      </w:r>
      <w:r w:rsidRPr="007A1507" w:rsidR="0083517C">
        <w:rPr>
          <w:rFonts w:ascii="Times New Roman" w:hAnsi="Times New Roman"/>
          <w:sz w:val="24"/>
          <w:szCs w:val="24"/>
        </w:rPr>
        <w:t xml:space="preserve">straks naar verwachting van de regering niet </w:t>
      </w:r>
      <w:r w:rsidRPr="007A1507" w:rsidR="33D3393F">
        <w:rPr>
          <w:rFonts w:ascii="Times New Roman" w:hAnsi="Times New Roman"/>
          <w:sz w:val="24"/>
          <w:szCs w:val="24"/>
        </w:rPr>
        <w:t xml:space="preserve">gedwongen voelen om vanwege financiële druk voor </w:t>
      </w:r>
      <w:r w:rsidRPr="007A1507" w:rsidR="0083517C">
        <w:rPr>
          <w:rFonts w:ascii="Times New Roman" w:hAnsi="Times New Roman"/>
          <w:sz w:val="24"/>
          <w:szCs w:val="24"/>
        </w:rPr>
        <w:t>á</w:t>
      </w:r>
      <w:r w:rsidRPr="007A1507" w:rsidR="33D3393F">
        <w:rPr>
          <w:rFonts w:ascii="Times New Roman" w:hAnsi="Times New Roman"/>
          <w:sz w:val="24"/>
          <w:szCs w:val="24"/>
        </w:rPr>
        <w:t xml:space="preserve">lle maatwerkvoorzieningen de ivb in te stellen. Het is </w:t>
      </w:r>
      <w:r w:rsidRPr="007A1507" w:rsidR="0083517C">
        <w:rPr>
          <w:rFonts w:ascii="Times New Roman" w:hAnsi="Times New Roman"/>
          <w:sz w:val="24"/>
          <w:szCs w:val="24"/>
        </w:rPr>
        <w:t xml:space="preserve">in de ogen van de regering </w:t>
      </w:r>
      <w:r w:rsidRPr="007A1507" w:rsidR="33D3393F">
        <w:rPr>
          <w:rFonts w:ascii="Times New Roman" w:hAnsi="Times New Roman"/>
          <w:sz w:val="24"/>
          <w:szCs w:val="24"/>
        </w:rPr>
        <w:t xml:space="preserve">goed mogelijk dat </w:t>
      </w:r>
      <w:r w:rsidRPr="007A1507" w:rsidR="0083517C">
        <w:rPr>
          <w:rFonts w:ascii="Times New Roman" w:hAnsi="Times New Roman"/>
          <w:sz w:val="24"/>
          <w:szCs w:val="24"/>
        </w:rPr>
        <w:t xml:space="preserve">sommige </w:t>
      </w:r>
      <w:r w:rsidRPr="007A1507" w:rsidR="33D3393F">
        <w:rPr>
          <w:rFonts w:ascii="Times New Roman" w:hAnsi="Times New Roman"/>
          <w:sz w:val="24"/>
          <w:szCs w:val="24"/>
        </w:rPr>
        <w:t xml:space="preserve">gemeenten bepaalde typen maatwerkvoorzieningen gaan uitzonderen van de ivb. Bijvoorbeeld </w:t>
      </w:r>
      <w:r w:rsidRPr="007A1507" w:rsidR="00924036">
        <w:rPr>
          <w:rFonts w:ascii="Times New Roman" w:hAnsi="Times New Roman"/>
          <w:sz w:val="24"/>
          <w:szCs w:val="24"/>
        </w:rPr>
        <w:t xml:space="preserve">lichte </w:t>
      </w:r>
      <w:r w:rsidRPr="007A1507" w:rsidR="33D3393F">
        <w:rPr>
          <w:rFonts w:ascii="Times New Roman" w:hAnsi="Times New Roman"/>
          <w:sz w:val="24"/>
          <w:szCs w:val="24"/>
        </w:rPr>
        <w:t xml:space="preserve">maatwerkvoorzieningen </w:t>
      </w:r>
      <w:r w:rsidRPr="007A1507" w:rsidR="00924036">
        <w:rPr>
          <w:rFonts w:ascii="Times New Roman" w:hAnsi="Times New Roman"/>
          <w:sz w:val="24"/>
          <w:szCs w:val="24"/>
        </w:rPr>
        <w:t xml:space="preserve">om </w:t>
      </w:r>
      <w:r w:rsidRPr="007A1507" w:rsidR="00C27D42">
        <w:rPr>
          <w:rFonts w:ascii="Times New Roman" w:hAnsi="Times New Roman"/>
          <w:sz w:val="24"/>
          <w:szCs w:val="24"/>
        </w:rPr>
        <w:t xml:space="preserve">cliënten zo te stimuleren om </w:t>
      </w:r>
      <w:r w:rsidRPr="007A1507" w:rsidR="0067795D">
        <w:rPr>
          <w:rFonts w:ascii="Times New Roman" w:hAnsi="Times New Roman"/>
          <w:sz w:val="24"/>
          <w:szCs w:val="24"/>
        </w:rPr>
        <w:t>minder snel en</w:t>
      </w:r>
      <w:r w:rsidRPr="007A1507" w:rsidR="00C27D42">
        <w:rPr>
          <w:rFonts w:ascii="Times New Roman" w:hAnsi="Times New Roman"/>
          <w:sz w:val="24"/>
          <w:szCs w:val="24"/>
        </w:rPr>
        <w:t>/of</w:t>
      </w:r>
      <w:r w:rsidRPr="007A1507" w:rsidR="0067795D">
        <w:rPr>
          <w:rFonts w:ascii="Times New Roman" w:hAnsi="Times New Roman"/>
          <w:sz w:val="24"/>
          <w:szCs w:val="24"/>
        </w:rPr>
        <w:t xml:space="preserve"> </w:t>
      </w:r>
      <w:r w:rsidRPr="007A1507" w:rsidR="00C27D42">
        <w:rPr>
          <w:rFonts w:ascii="Times New Roman" w:hAnsi="Times New Roman"/>
          <w:sz w:val="24"/>
          <w:szCs w:val="24"/>
        </w:rPr>
        <w:t xml:space="preserve">minder </w:t>
      </w:r>
      <w:r w:rsidRPr="007A1507" w:rsidR="0067795D">
        <w:rPr>
          <w:rFonts w:ascii="Times New Roman" w:hAnsi="Times New Roman"/>
          <w:sz w:val="24"/>
          <w:szCs w:val="24"/>
        </w:rPr>
        <w:t xml:space="preserve">lang </w:t>
      </w:r>
      <w:r w:rsidRPr="007A1507" w:rsidR="00924036">
        <w:rPr>
          <w:rFonts w:ascii="Times New Roman" w:hAnsi="Times New Roman"/>
          <w:sz w:val="24"/>
          <w:szCs w:val="24"/>
        </w:rPr>
        <w:t xml:space="preserve">een beroep </w:t>
      </w:r>
      <w:r w:rsidRPr="007A1507" w:rsidR="00C27D42">
        <w:rPr>
          <w:rFonts w:ascii="Times New Roman" w:hAnsi="Times New Roman"/>
          <w:sz w:val="24"/>
          <w:szCs w:val="24"/>
        </w:rPr>
        <w:t>te doen</w:t>
      </w:r>
      <w:r w:rsidRPr="007A1507" w:rsidR="00924036">
        <w:rPr>
          <w:rFonts w:ascii="Times New Roman" w:hAnsi="Times New Roman"/>
          <w:sz w:val="24"/>
          <w:szCs w:val="24"/>
        </w:rPr>
        <w:t xml:space="preserve"> op </w:t>
      </w:r>
      <w:r w:rsidRPr="007A1507" w:rsidR="00C27D42">
        <w:rPr>
          <w:rFonts w:ascii="Times New Roman" w:hAnsi="Times New Roman"/>
          <w:sz w:val="24"/>
          <w:szCs w:val="24"/>
        </w:rPr>
        <w:t>(</w:t>
      </w:r>
      <w:r w:rsidRPr="007A1507" w:rsidR="00924036">
        <w:rPr>
          <w:rFonts w:ascii="Times New Roman" w:hAnsi="Times New Roman"/>
          <w:sz w:val="24"/>
          <w:szCs w:val="24"/>
        </w:rPr>
        <w:t>iets</w:t>
      </w:r>
      <w:r w:rsidRPr="007A1507" w:rsidR="00C27D42">
        <w:rPr>
          <w:rFonts w:ascii="Times New Roman" w:hAnsi="Times New Roman"/>
          <w:sz w:val="24"/>
          <w:szCs w:val="24"/>
        </w:rPr>
        <w:t>)</w:t>
      </w:r>
      <w:r w:rsidRPr="007A1507" w:rsidR="00924036">
        <w:rPr>
          <w:rFonts w:ascii="Times New Roman" w:hAnsi="Times New Roman"/>
          <w:sz w:val="24"/>
          <w:szCs w:val="24"/>
        </w:rPr>
        <w:t xml:space="preserve"> zwaardere- of duurdere voorzieningen</w:t>
      </w:r>
      <w:r w:rsidRPr="007A1507" w:rsidR="33D3393F">
        <w:rPr>
          <w:rFonts w:ascii="Times New Roman" w:hAnsi="Times New Roman"/>
          <w:sz w:val="24"/>
          <w:szCs w:val="24"/>
        </w:rPr>
        <w:t>.</w:t>
      </w:r>
    </w:p>
    <w:p w:rsidRPr="007A1507" w:rsidR="00C05399" w:rsidP="00164A7E" w:rsidRDefault="00C05399" w14:paraId="534475E8" w14:textId="77777777">
      <w:pPr>
        <w:pStyle w:val="Geenafstand"/>
        <w:suppressAutoHyphens/>
        <w:rPr>
          <w:rFonts w:ascii="Times New Roman" w:hAnsi="Times New Roman"/>
          <w:sz w:val="24"/>
          <w:szCs w:val="24"/>
        </w:rPr>
      </w:pPr>
    </w:p>
    <w:p w:rsidRPr="007A1507" w:rsidR="00C62A26" w:rsidP="00164A7E" w:rsidRDefault="621ADBC8" w14:paraId="2547B383"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vragen de regering of het klopt dat met dit wetsvoorstel voor niemand de eigen bijdrage wordt verlaagd, maar dat deze voor iedereen op zijn minst wordt verhoogd naar €23,60 per maand. Waarom is er niet op zijn minst voor gekozen om deze bijdrage te verlagen of af te schaffen voor de mensen met de laagste inkomens en vermogens?</w:t>
      </w:r>
    </w:p>
    <w:p w:rsidRPr="007A1507" w:rsidR="00AE79BA" w:rsidP="00164A7E" w:rsidRDefault="00AE79BA" w14:paraId="243AC101" w14:textId="77777777">
      <w:pPr>
        <w:pStyle w:val="Geenafstand"/>
        <w:suppressAutoHyphens/>
        <w:rPr>
          <w:rFonts w:ascii="Times New Roman" w:hAnsi="Times New Roman"/>
          <w:color w:val="C00000"/>
          <w:sz w:val="24"/>
          <w:szCs w:val="24"/>
        </w:rPr>
      </w:pPr>
    </w:p>
    <w:p w:rsidRPr="007A1507" w:rsidR="00461BCE" w:rsidP="00164A7E" w:rsidRDefault="00461BCE" w14:paraId="660F4FDE" w14:textId="441D2FA1">
      <w:pPr>
        <w:pStyle w:val="Geenafstand"/>
        <w:suppressAutoHyphens/>
        <w:rPr>
          <w:rFonts w:ascii="Times New Roman" w:hAnsi="Times New Roman"/>
          <w:sz w:val="24"/>
          <w:szCs w:val="24"/>
        </w:rPr>
      </w:pPr>
      <w:r w:rsidRPr="007A1507">
        <w:rPr>
          <w:rFonts w:ascii="Times New Roman" w:hAnsi="Times New Roman"/>
          <w:sz w:val="24"/>
          <w:szCs w:val="24"/>
        </w:rPr>
        <w:t xml:space="preserve">Het klopt </w:t>
      </w:r>
      <w:r w:rsidRPr="007A1507" w:rsidR="000A0F36">
        <w:rPr>
          <w:rFonts w:ascii="Times New Roman" w:hAnsi="Times New Roman"/>
          <w:sz w:val="24"/>
          <w:szCs w:val="24"/>
        </w:rPr>
        <w:t xml:space="preserve">dat de minimum-ivb van € 23,60 per maand hoger is dan het huidige abonnementstarief van € 21 per maand (beide in prijspeil 2025) en dat daarmee ook cliënten die straks de minimum-ivb verschuldigd zijn in vergelijking met de huidige situatie iets meer gaan betalen. Het klopt </w:t>
      </w:r>
      <w:r w:rsidRPr="007A1507">
        <w:rPr>
          <w:rFonts w:ascii="Times New Roman" w:hAnsi="Times New Roman"/>
          <w:sz w:val="24"/>
          <w:szCs w:val="24"/>
        </w:rPr>
        <w:t xml:space="preserve">niet dat met dit wetsvoorstel de eigen bijdrage voor niemand wordt verlaagd. Op dit moment is het nog zo dat gemeenten de mogelijkheid hebben om een eigen bijdrage te vragen aan een ouder voor een woningaanpassing voor een minderjarig kind. Die </w:t>
      </w:r>
      <w:r w:rsidRPr="007A1507">
        <w:rPr>
          <w:rFonts w:ascii="Times New Roman" w:hAnsi="Times New Roman"/>
          <w:sz w:val="24"/>
          <w:szCs w:val="24"/>
        </w:rPr>
        <w:lastRenderedPageBreak/>
        <w:t>mogelijkheid komt te vervallen. Sommige ouders die nu nog het abonnementstarief verschuldigd zijn voor de woningaanpassing voor hun kind, zijn in de nieuwe situatie – na invoering van dit wetsvoorstel – daarvoor geen eigen bijdrage meer verschuldigd.</w:t>
      </w:r>
      <w:r w:rsidRPr="007A1507" w:rsidR="00513784">
        <w:rPr>
          <w:rFonts w:ascii="Times New Roman" w:hAnsi="Times New Roman"/>
          <w:sz w:val="24"/>
          <w:szCs w:val="24"/>
        </w:rPr>
        <w:t xml:space="preserve"> Het wetsvoorstel regelt dat voor de ondersteuning van minderjarigen geen ivb betaald hoeft te worden.</w:t>
      </w:r>
    </w:p>
    <w:p w:rsidRPr="007A1507" w:rsidR="00461BCE" w:rsidP="00164A7E" w:rsidRDefault="00461BCE" w14:paraId="34C08E5F" w14:textId="77777777">
      <w:pPr>
        <w:pStyle w:val="Geenafstand"/>
        <w:suppressAutoHyphens/>
        <w:rPr>
          <w:rFonts w:ascii="Times New Roman" w:hAnsi="Times New Roman"/>
          <w:sz w:val="24"/>
          <w:szCs w:val="24"/>
        </w:rPr>
      </w:pPr>
    </w:p>
    <w:p w:rsidRPr="007A1507" w:rsidR="00461BCE" w:rsidP="00164A7E" w:rsidRDefault="00513784" w14:paraId="5D23548C" w14:textId="6540CB5C">
      <w:pPr>
        <w:pStyle w:val="Geenafstand"/>
        <w:suppressAutoHyphens/>
        <w:rPr>
          <w:rFonts w:ascii="Times New Roman" w:hAnsi="Times New Roman"/>
          <w:sz w:val="24"/>
          <w:szCs w:val="24"/>
        </w:rPr>
      </w:pPr>
      <w:r w:rsidRPr="007A1507">
        <w:rPr>
          <w:rFonts w:ascii="Times New Roman" w:hAnsi="Times New Roman"/>
          <w:sz w:val="24"/>
          <w:szCs w:val="24"/>
        </w:rPr>
        <w:t xml:space="preserve">Het afschaffen van de eigen bijdrage voor mensen met de laagste inkomens </w:t>
      </w:r>
      <w:r w:rsidRPr="007A1507" w:rsidR="0067795D">
        <w:rPr>
          <w:rFonts w:ascii="Times New Roman" w:hAnsi="Times New Roman"/>
          <w:sz w:val="24"/>
          <w:szCs w:val="24"/>
        </w:rPr>
        <w:t xml:space="preserve">– de beleidsoptie die de leden van de SP-fractie noemen – </w:t>
      </w:r>
      <w:r w:rsidRPr="007A1507">
        <w:rPr>
          <w:rFonts w:ascii="Times New Roman" w:hAnsi="Times New Roman"/>
          <w:sz w:val="24"/>
          <w:szCs w:val="24"/>
        </w:rPr>
        <w:t xml:space="preserve">past niet bij de doelen van dit wetsvoorstel. De evaluatie van het abonnementstarief in de </w:t>
      </w:r>
      <w:r w:rsidRPr="007A1507">
        <w:rPr>
          <w:rFonts w:ascii="Times New Roman" w:hAnsi="Times New Roman"/>
          <w:i/>
          <w:iCs/>
          <w:sz w:val="24"/>
          <w:szCs w:val="24"/>
        </w:rPr>
        <w:t>Monitor Abonnementstarief</w:t>
      </w:r>
      <w:r w:rsidRPr="007A1507">
        <w:rPr>
          <w:rFonts w:ascii="Times New Roman" w:hAnsi="Times New Roman"/>
          <w:sz w:val="24"/>
          <w:szCs w:val="24"/>
        </w:rPr>
        <w:t xml:space="preserve"> geeft daar ook geen aanleiding voor. De regering vindt het in beginsel redelijk dat ook de laagste inkomens een eigen bijdrage betalen voor maatschappelijke ondersteuning, waarbij rekening wordt gehouden met hun financiële draagkracht. Daarbij blijft de mogelijkheid voor gemeenten bestaan om in het kader van hun minimabeleid groepen cliënten vrij te stellen van het betalen van een eigen bijdrage, dan wel om individuele cliënten ontheffing te verlenen, bijvoorbeeld in verband met een gebrek aan betalingscapaciteit.</w:t>
      </w:r>
    </w:p>
    <w:p w:rsidRPr="007A1507" w:rsidR="00513784" w:rsidP="00164A7E" w:rsidRDefault="00513784" w14:paraId="59B2CA20" w14:textId="77777777">
      <w:pPr>
        <w:pStyle w:val="Geenafstand"/>
        <w:suppressAutoHyphens/>
        <w:rPr>
          <w:rFonts w:ascii="Times New Roman" w:hAnsi="Times New Roman"/>
          <w:sz w:val="24"/>
          <w:szCs w:val="24"/>
        </w:rPr>
      </w:pPr>
    </w:p>
    <w:p w:rsidRPr="007A1507" w:rsidR="00CD5448" w:rsidP="00164A7E" w:rsidRDefault="00513784" w14:paraId="1E4E5DB9" w14:textId="3580B58E">
      <w:pPr>
        <w:suppressAutoHyphens/>
        <w:spacing w:after="0"/>
        <w:rPr>
          <w:rFonts w:ascii="Times New Roman" w:hAnsi="Times New Roman"/>
          <w:b/>
          <w:bCs/>
          <w:sz w:val="24"/>
          <w:szCs w:val="24"/>
        </w:rPr>
      </w:pPr>
      <w:r w:rsidRPr="007A1507">
        <w:rPr>
          <w:rFonts w:ascii="Times New Roman" w:hAnsi="Times New Roman"/>
          <w:sz w:val="24"/>
          <w:szCs w:val="24"/>
        </w:rPr>
        <w:t>Ook het verlagen van de minimum-ivb vindt de regering niet nodig en niet wenselijk.</w:t>
      </w:r>
      <w:r w:rsidRPr="007A1507" w:rsidR="007A62C1">
        <w:rPr>
          <w:rFonts w:ascii="Times New Roman" w:hAnsi="Times New Roman"/>
          <w:sz w:val="24"/>
          <w:szCs w:val="24"/>
        </w:rPr>
        <w:t xml:space="preserve"> </w:t>
      </w:r>
      <w:r w:rsidRPr="007A1507" w:rsidR="00A23B5F">
        <w:rPr>
          <w:rFonts w:ascii="Times New Roman" w:hAnsi="Times New Roman"/>
          <w:sz w:val="24"/>
          <w:szCs w:val="24"/>
        </w:rPr>
        <w:t>De</w:t>
      </w:r>
      <w:r w:rsidRPr="007A1507" w:rsidR="007A62C1">
        <w:rPr>
          <w:rFonts w:ascii="Times New Roman" w:hAnsi="Times New Roman"/>
          <w:sz w:val="24"/>
          <w:szCs w:val="24"/>
        </w:rPr>
        <w:t xml:space="preserve"> minimum-ivb van € 23,60 per maand </w:t>
      </w:r>
      <w:r w:rsidRPr="007A1507" w:rsidR="00A23B5F">
        <w:rPr>
          <w:rFonts w:ascii="Times New Roman" w:hAnsi="Times New Roman"/>
          <w:sz w:val="24"/>
          <w:szCs w:val="24"/>
        </w:rPr>
        <w:t xml:space="preserve">komt overeen met </w:t>
      </w:r>
      <w:r w:rsidRPr="007A1507" w:rsidR="007A62C1">
        <w:rPr>
          <w:rFonts w:ascii="Times New Roman" w:hAnsi="Times New Roman"/>
          <w:sz w:val="24"/>
          <w:szCs w:val="24"/>
        </w:rPr>
        <w:t>het niveau dat het abonnementstarief bij de invoering in 2019 had, gecorrigeerd voor inflatie. Het borgen van de betaalbaarheid van de eigen bijdrage was een van de doelstellingen van het invoeren van het abonnementstarief.</w:t>
      </w:r>
    </w:p>
    <w:p w:rsidRPr="007A1507" w:rsidR="008C3832" w:rsidP="00164A7E" w:rsidRDefault="008C3832" w14:paraId="2FA4C460" w14:textId="67C2269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5CBFA89F" w:rsidP="00164A7E" w:rsidRDefault="00FD6019" w14:paraId="56CC20BE" w14:textId="3E4DF35B">
      <w:pPr>
        <w:suppressAutoHyphens/>
        <w:spacing w:after="0"/>
        <w:rPr>
          <w:rFonts w:ascii="Times New Roman" w:hAnsi="Times New Roman"/>
          <w:sz w:val="24"/>
          <w:szCs w:val="24"/>
        </w:rPr>
      </w:pPr>
      <w:bookmarkStart w:name="_Hlk205994979" w:id="21"/>
      <w:r w:rsidRPr="007A1507">
        <w:rPr>
          <w:rFonts w:ascii="Times New Roman" w:hAnsi="Times New Roman" w:eastAsia="Verdana"/>
          <w:sz w:val="24"/>
          <w:szCs w:val="24"/>
        </w:rPr>
        <w:t xml:space="preserve">Dat de minimum-ivb hoger is dan het huidige abonnementstarief, komt doordat het abonnementstarief in de jaren 2020 tot en met 2023 niet is geïndexeerd. </w:t>
      </w:r>
      <w:r w:rsidRPr="007A1507" w:rsidR="007A62C1">
        <w:rPr>
          <w:rFonts w:ascii="Times New Roman" w:hAnsi="Times New Roman" w:eastAsia="Verdana"/>
          <w:sz w:val="24"/>
          <w:szCs w:val="24"/>
        </w:rPr>
        <w:t xml:space="preserve">Voor de </w:t>
      </w:r>
      <w:r w:rsidRPr="007A1507">
        <w:rPr>
          <w:rFonts w:ascii="Times New Roman" w:hAnsi="Times New Roman" w:eastAsia="Verdana"/>
          <w:sz w:val="24"/>
          <w:szCs w:val="24"/>
        </w:rPr>
        <w:t xml:space="preserve">betaalbaarheid </w:t>
      </w:r>
      <w:r w:rsidRPr="007A1507" w:rsidR="007A62C1">
        <w:rPr>
          <w:rFonts w:ascii="Times New Roman" w:hAnsi="Times New Roman" w:eastAsia="Verdana"/>
          <w:sz w:val="24"/>
          <w:szCs w:val="24"/>
        </w:rPr>
        <w:t xml:space="preserve">van de Wmo 2015 </w:t>
      </w:r>
      <w:r w:rsidRPr="007A1507">
        <w:rPr>
          <w:rFonts w:ascii="Times New Roman" w:hAnsi="Times New Roman" w:eastAsia="Verdana"/>
          <w:sz w:val="24"/>
          <w:szCs w:val="24"/>
        </w:rPr>
        <w:t xml:space="preserve">voor gemeenten </w:t>
      </w:r>
      <w:r w:rsidRPr="007A1507" w:rsidR="007A62C1">
        <w:rPr>
          <w:rFonts w:ascii="Times New Roman" w:hAnsi="Times New Roman" w:eastAsia="Verdana"/>
          <w:sz w:val="24"/>
          <w:szCs w:val="24"/>
        </w:rPr>
        <w:t xml:space="preserve">op </w:t>
      </w:r>
      <w:r w:rsidRPr="007A1507">
        <w:rPr>
          <w:rFonts w:ascii="Times New Roman" w:hAnsi="Times New Roman" w:eastAsia="Verdana"/>
          <w:sz w:val="24"/>
          <w:szCs w:val="24"/>
        </w:rPr>
        <w:t xml:space="preserve">lange </w:t>
      </w:r>
      <w:r w:rsidRPr="007A1507" w:rsidR="007A62C1">
        <w:rPr>
          <w:rFonts w:ascii="Times New Roman" w:hAnsi="Times New Roman" w:eastAsia="Verdana"/>
          <w:sz w:val="24"/>
          <w:szCs w:val="24"/>
        </w:rPr>
        <w:t>termijn</w:t>
      </w:r>
      <w:r w:rsidRPr="007A1507" w:rsidR="00676A81">
        <w:rPr>
          <w:rFonts w:ascii="Times New Roman" w:hAnsi="Times New Roman" w:eastAsia="Verdana"/>
          <w:sz w:val="24"/>
          <w:szCs w:val="24"/>
        </w:rPr>
        <w:t>,</w:t>
      </w:r>
      <w:r w:rsidRPr="007A1507" w:rsidR="007A62C1">
        <w:rPr>
          <w:rFonts w:ascii="Times New Roman" w:hAnsi="Times New Roman" w:eastAsia="Verdana"/>
          <w:sz w:val="24"/>
          <w:szCs w:val="24"/>
        </w:rPr>
        <w:t xml:space="preserve"> is het van belang om de eigen bijdrage die burgers moeten betalen voor deze voorzieningen periodiek te indexeren.</w:t>
      </w:r>
      <w:r w:rsidRPr="007A1507" w:rsidR="007A62C1">
        <w:rPr>
          <w:rFonts w:ascii="Times New Roman" w:hAnsi="Times New Roman" w:eastAsia="Verdana"/>
          <w:i/>
          <w:iCs/>
          <w:sz w:val="24"/>
          <w:szCs w:val="24"/>
        </w:rPr>
        <w:t xml:space="preserve"> </w:t>
      </w:r>
      <w:r w:rsidRPr="007A1507" w:rsidR="007A62C1">
        <w:rPr>
          <w:rFonts w:ascii="Times New Roman" w:hAnsi="Times New Roman" w:eastAsia="Verdana"/>
          <w:sz w:val="24"/>
          <w:szCs w:val="24"/>
        </w:rPr>
        <w:t xml:space="preserve">Als gevolg van loon- en prijsontwikkelingen </w:t>
      </w:r>
      <w:r w:rsidRPr="007A1507" w:rsidR="008C3832">
        <w:rPr>
          <w:rFonts w:ascii="Times New Roman" w:hAnsi="Times New Roman" w:eastAsia="Verdana"/>
          <w:sz w:val="24"/>
          <w:szCs w:val="24"/>
        </w:rPr>
        <w:t xml:space="preserve">stijgen </w:t>
      </w:r>
      <w:r w:rsidRPr="007A1507" w:rsidR="007A62C1">
        <w:rPr>
          <w:rFonts w:ascii="Times New Roman" w:hAnsi="Times New Roman" w:eastAsia="Verdana"/>
          <w:sz w:val="24"/>
          <w:szCs w:val="24"/>
        </w:rPr>
        <w:t xml:space="preserve">de kosten </w:t>
      </w:r>
      <w:r w:rsidRPr="007A1507" w:rsidR="008C3832">
        <w:rPr>
          <w:rFonts w:ascii="Times New Roman" w:hAnsi="Times New Roman" w:eastAsia="Verdana"/>
          <w:sz w:val="24"/>
          <w:szCs w:val="24"/>
        </w:rPr>
        <w:t>van aanbieders</w:t>
      </w:r>
      <w:r w:rsidRPr="007A1507">
        <w:rPr>
          <w:rFonts w:ascii="Times New Roman" w:hAnsi="Times New Roman" w:eastAsia="Verdana"/>
          <w:sz w:val="24"/>
          <w:szCs w:val="24"/>
        </w:rPr>
        <w:t xml:space="preserve"> </w:t>
      </w:r>
      <w:r w:rsidRPr="007A1507" w:rsidR="007A62C1">
        <w:rPr>
          <w:rFonts w:ascii="Times New Roman" w:hAnsi="Times New Roman" w:eastAsia="Verdana"/>
          <w:sz w:val="24"/>
          <w:szCs w:val="24"/>
        </w:rPr>
        <w:t xml:space="preserve">van maatschappelijke ondersteuning. </w:t>
      </w:r>
      <w:r w:rsidRPr="007A1507" w:rsidR="00313CDA">
        <w:rPr>
          <w:rFonts w:ascii="Times New Roman" w:hAnsi="Times New Roman" w:eastAsia="Verdana"/>
          <w:sz w:val="24"/>
          <w:szCs w:val="24"/>
        </w:rPr>
        <w:t xml:space="preserve">De voorgestelde </w:t>
      </w:r>
      <w:r w:rsidRPr="007A1507" w:rsidR="00BB57D1">
        <w:rPr>
          <w:rFonts w:ascii="Times New Roman" w:hAnsi="Times New Roman" w:eastAsia="Verdana"/>
          <w:sz w:val="24"/>
          <w:szCs w:val="24"/>
        </w:rPr>
        <w:t xml:space="preserve">indexatie </w:t>
      </w:r>
      <w:r w:rsidRPr="007A1507" w:rsidR="00313CDA">
        <w:rPr>
          <w:rFonts w:ascii="Times New Roman" w:hAnsi="Times New Roman" w:eastAsia="Verdana"/>
          <w:sz w:val="24"/>
          <w:szCs w:val="24"/>
        </w:rPr>
        <w:t xml:space="preserve">past daarbij. </w:t>
      </w:r>
      <w:r w:rsidRPr="007A1507" w:rsidR="00513784">
        <w:rPr>
          <w:rFonts w:ascii="Times New Roman" w:hAnsi="Times New Roman"/>
          <w:sz w:val="24"/>
          <w:szCs w:val="24"/>
        </w:rPr>
        <w:t xml:space="preserve">De regering vindt dat </w:t>
      </w:r>
      <w:r w:rsidRPr="007A1507" w:rsidR="00676A81">
        <w:rPr>
          <w:rFonts w:ascii="Times New Roman" w:hAnsi="Times New Roman"/>
          <w:sz w:val="24"/>
          <w:szCs w:val="24"/>
        </w:rPr>
        <w:t>met</w:t>
      </w:r>
      <w:r w:rsidRPr="007A1507" w:rsidR="00513784">
        <w:rPr>
          <w:rFonts w:ascii="Times New Roman" w:hAnsi="Times New Roman"/>
          <w:sz w:val="24"/>
          <w:szCs w:val="24"/>
        </w:rPr>
        <w:t xml:space="preserve"> </w:t>
      </w:r>
      <w:r w:rsidRPr="007A1507" w:rsidR="00676A81">
        <w:rPr>
          <w:rFonts w:ascii="Times New Roman" w:hAnsi="Times New Roman"/>
          <w:sz w:val="24"/>
          <w:szCs w:val="24"/>
        </w:rPr>
        <w:t xml:space="preserve">een </w:t>
      </w:r>
      <w:r w:rsidRPr="007A1507" w:rsidR="00513784">
        <w:rPr>
          <w:rFonts w:ascii="Times New Roman" w:hAnsi="Times New Roman"/>
          <w:sz w:val="24"/>
          <w:szCs w:val="24"/>
        </w:rPr>
        <w:t>minimum</w:t>
      </w:r>
      <w:r w:rsidRPr="007A1507" w:rsidR="00313CDA">
        <w:rPr>
          <w:rFonts w:ascii="Times New Roman" w:hAnsi="Times New Roman"/>
          <w:sz w:val="24"/>
          <w:szCs w:val="24"/>
        </w:rPr>
        <w:t>-</w:t>
      </w:r>
      <w:r w:rsidRPr="007A1507" w:rsidR="002779CB">
        <w:rPr>
          <w:rFonts w:ascii="Times New Roman" w:hAnsi="Times New Roman"/>
          <w:sz w:val="24"/>
          <w:szCs w:val="24"/>
        </w:rPr>
        <w:t>ivb</w:t>
      </w:r>
      <w:r w:rsidRPr="007A1507" w:rsidR="00513784">
        <w:rPr>
          <w:rFonts w:ascii="Times New Roman" w:hAnsi="Times New Roman"/>
          <w:sz w:val="24"/>
          <w:szCs w:val="24"/>
        </w:rPr>
        <w:t xml:space="preserve"> van € 23,60 </w:t>
      </w:r>
      <w:r w:rsidRPr="007A1507" w:rsidR="00676A81">
        <w:rPr>
          <w:rFonts w:ascii="Times New Roman" w:hAnsi="Times New Roman"/>
          <w:sz w:val="24"/>
          <w:szCs w:val="24"/>
        </w:rPr>
        <w:t xml:space="preserve">per maand sprake is van een redelijke bijdrage </w:t>
      </w:r>
      <w:r w:rsidRPr="007A1507" w:rsidR="00513784">
        <w:rPr>
          <w:rFonts w:ascii="Times New Roman" w:hAnsi="Times New Roman"/>
          <w:sz w:val="24"/>
          <w:szCs w:val="24"/>
        </w:rPr>
        <w:t xml:space="preserve">die </w:t>
      </w:r>
      <w:r w:rsidRPr="007A1507" w:rsidR="00C110AC">
        <w:rPr>
          <w:rFonts w:ascii="Times New Roman" w:hAnsi="Times New Roman"/>
          <w:sz w:val="24"/>
          <w:szCs w:val="24"/>
        </w:rPr>
        <w:t xml:space="preserve">past bij de financiële draagkracht van cliënten en </w:t>
      </w:r>
      <w:r w:rsidRPr="007A1507" w:rsidR="00513784">
        <w:rPr>
          <w:rFonts w:ascii="Times New Roman" w:hAnsi="Times New Roman"/>
          <w:sz w:val="24"/>
          <w:szCs w:val="24"/>
        </w:rPr>
        <w:t xml:space="preserve">nog steeds zeer laag is </w:t>
      </w:r>
      <w:r w:rsidRPr="007A1507" w:rsidR="00676A81">
        <w:rPr>
          <w:rFonts w:ascii="Times New Roman" w:hAnsi="Times New Roman"/>
          <w:sz w:val="24"/>
          <w:szCs w:val="24"/>
        </w:rPr>
        <w:t xml:space="preserve">in </w:t>
      </w:r>
      <w:r w:rsidRPr="007A1507" w:rsidR="00513784">
        <w:rPr>
          <w:rFonts w:ascii="Times New Roman" w:hAnsi="Times New Roman"/>
          <w:sz w:val="24"/>
          <w:szCs w:val="24"/>
        </w:rPr>
        <w:t>verhouding tot de kosten van de ondersteuning.</w:t>
      </w:r>
      <w:r w:rsidRPr="007A1507" w:rsidR="5CBFA89F">
        <w:rPr>
          <w:rFonts w:ascii="Times New Roman" w:hAnsi="Times New Roman"/>
          <w:sz w:val="24"/>
          <w:szCs w:val="24"/>
        </w:rPr>
        <w:t xml:space="preserve"> </w:t>
      </w:r>
    </w:p>
    <w:p w:rsidRPr="007A1507" w:rsidR="00C05399" w:rsidP="00164A7E" w:rsidRDefault="00C05399" w14:paraId="50BC0A70" w14:textId="77777777">
      <w:pPr>
        <w:pStyle w:val="Geenafstand"/>
        <w:suppressAutoHyphens/>
        <w:rPr>
          <w:rFonts w:ascii="Times New Roman" w:hAnsi="Times New Roman"/>
          <w:sz w:val="24"/>
          <w:szCs w:val="24"/>
        </w:rPr>
      </w:pPr>
    </w:p>
    <w:p w:rsidRPr="007A1507" w:rsidR="0067795D" w:rsidP="00164A7E" w:rsidRDefault="0067795D" w14:paraId="7A4028F8" w14:textId="77777777">
      <w:pPr>
        <w:pStyle w:val="Geenafstand"/>
        <w:suppressAutoHyphens/>
        <w:rPr>
          <w:rFonts w:ascii="Times New Roman" w:hAnsi="Times New Roman"/>
          <w:sz w:val="24"/>
          <w:szCs w:val="24"/>
        </w:rPr>
      </w:pPr>
    </w:p>
    <w:bookmarkEnd w:id="21"/>
    <w:p w:rsidRPr="007A1507" w:rsidR="00C62A26" w:rsidP="00164A7E" w:rsidRDefault="2FCA0C6C" w14:paraId="4345B983"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SP-fractie lezen dat een peiljaarverlegging mogelijk is “indien het bijdrageplichtig inkomen van de cliënt in het lopende jaar naar verwachting ten minste €3.177,80 (peiljaar 2025) lager zal zijn dan het bijdrageplichtig inkomen van twee kalenderjaren eerder”. Waar is dit bedrag op gebaseerd?</w:t>
      </w:r>
    </w:p>
    <w:p w:rsidRPr="007A1507" w:rsidR="00C62A26" w:rsidP="00164A7E" w:rsidRDefault="00C62A26" w14:paraId="1CF7A12F" w14:textId="77777777">
      <w:pPr>
        <w:pStyle w:val="Geenafstand"/>
        <w:suppressAutoHyphens/>
        <w:rPr>
          <w:rFonts w:ascii="Times New Roman" w:hAnsi="Times New Roman"/>
          <w:color w:val="C00000"/>
          <w:sz w:val="24"/>
          <w:szCs w:val="24"/>
        </w:rPr>
      </w:pPr>
    </w:p>
    <w:p w:rsidRPr="007A1507" w:rsidR="38FC2B07" w:rsidP="00164A7E" w:rsidRDefault="38FC2B07" w14:paraId="0E36A797" w14:textId="5D31AC38">
      <w:pPr>
        <w:pStyle w:val="Geenafstand"/>
        <w:suppressAutoHyphens/>
        <w:rPr>
          <w:rFonts w:ascii="Times New Roman" w:hAnsi="Times New Roman"/>
          <w:sz w:val="24"/>
          <w:szCs w:val="24"/>
        </w:rPr>
      </w:pPr>
      <w:r w:rsidRPr="007A1507">
        <w:rPr>
          <w:rFonts w:ascii="Times New Roman" w:hAnsi="Times New Roman" w:eastAsia="Verdana"/>
          <w:sz w:val="24"/>
          <w:szCs w:val="24"/>
        </w:rPr>
        <w:t xml:space="preserve">Het </w:t>
      </w:r>
      <w:r w:rsidRPr="007A1507" w:rsidR="621ADBC8">
        <w:rPr>
          <w:rFonts w:ascii="Times New Roman" w:hAnsi="Times New Roman" w:eastAsia="Verdana"/>
          <w:sz w:val="24"/>
          <w:szCs w:val="24"/>
        </w:rPr>
        <w:t xml:space="preserve">bedrag </w:t>
      </w:r>
      <w:r w:rsidRPr="007A1507" w:rsidR="00BA1C75">
        <w:rPr>
          <w:rFonts w:ascii="Times New Roman" w:hAnsi="Times New Roman" w:eastAsia="Verdana"/>
          <w:sz w:val="24"/>
          <w:szCs w:val="24"/>
        </w:rPr>
        <w:t xml:space="preserve">van </w:t>
      </w:r>
      <w:r w:rsidRPr="007A1507" w:rsidR="00BA1C75">
        <w:rPr>
          <w:rFonts w:ascii="Times New Roman" w:hAnsi="Times New Roman"/>
          <w:sz w:val="24"/>
          <w:szCs w:val="24"/>
        </w:rPr>
        <w:t xml:space="preserve">€ 3.177,80 (peiljaar 2025), aan de hand waarvan </w:t>
      </w:r>
      <w:r w:rsidRPr="007A1507" w:rsidR="621ADBC8">
        <w:rPr>
          <w:rFonts w:ascii="Times New Roman" w:hAnsi="Times New Roman" w:eastAsia="Verdana"/>
          <w:sz w:val="24"/>
          <w:szCs w:val="24"/>
        </w:rPr>
        <w:t xml:space="preserve">wordt bepaald of </w:t>
      </w:r>
      <w:r w:rsidRPr="007A1507" w:rsidR="00BA1C75">
        <w:rPr>
          <w:rFonts w:ascii="Times New Roman" w:hAnsi="Times New Roman" w:eastAsia="Verdana"/>
          <w:sz w:val="24"/>
          <w:szCs w:val="24"/>
        </w:rPr>
        <w:t>een cliënt in aanmerking komt voor</w:t>
      </w:r>
      <w:r w:rsidRPr="007A1507">
        <w:rPr>
          <w:rFonts w:ascii="Times New Roman" w:hAnsi="Times New Roman" w:eastAsia="Verdana"/>
          <w:sz w:val="24"/>
          <w:szCs w:val="24"/>
        </w:rPr>
        <w:t xml:space="preserve"> </w:t>
      </w:r>
      <w:r w:rsidRPr="007A1507" w:rsidR="621ADBC8">
        <w:rPr>
          <w:rFonts w:ascii="Times New Roman" w:hAnsi="Times New Roman" w:eastAsia="Verdana"/>
          <w:sz w:val="24"/>
          <w:szCs w:val="24"/>
        </w:rPr>
        <w:t xml:space="preserve">een peiljaarverlegging, is </w:t>
      </w:r>
      <w:r w:rsidRPr="007A1507">
        <w:rPr>
          <w:rFonts w:ascii="Times New Roman" w:hAnsi="Times New Roman" w:eastAsia="Verdana"/>
          <w:sz w:val="24"/>
          <w:szCs w:val="24"/>
        </w:rPr>
        <w:t>gelijk aan</w:t>
      </w:r>
      <w:r w:rsidRPr="007A1507" w:rsidR="621ADBC8">
        <w:rPr>
          <w:rFonts w:ascii="Times New Roman" w:hAnsi="Times New Roman" w:eastAsia="Verdana"/>
          <w:sz w:val="24"/>
          <w:szCs w:val="24"/>
        </w:rPr>
        <w:t xml:space="preserve"> het bedrag dat hiervoor nu reeds geldt in relatie tot het abonnementstarief en de eigen bijdragen voor langdurige zorg </w:t>
      </w:r>
      <w:r w:rsidRPr="007A1507" w:rsidR="00C110AC">
        <w:rPr>
          <w:rFonts w:ascii="Times New Roman" w:hAnsi="Times New Roman" w:eastAsia="Verdana"/>
          <w:sz w:val="24"/>
          <w:szCs w:val="24"/>
        </w:rPr>
        <w:t xml:space="preserve">op grond van de </w:t>
      </w:r>
      <w:r w:rsidRPr="007A1507" w:rsidR="00184A62">
        <w:rPr>
          <w:rFonts w:ascii="Times New Roman" w:hAnsi="Times New Roman" w:eastAsia="Verdana"/>
          <w:sz w:val="24"/>
          <w:szCs w:val="24"/>
        </w:rPr>
        <w:t xml:space="preserve">Wlz </w:t>
      </w:r>
      <w:r w:rsidRPr="007A1507" w:rsidR="621ADBC8">
        <w:rPr>
          <w:rFonts w:ascii="Times New Roman" w:hAnsi="Times New Roman" w:eastAsia="Verdana"/>
          <w:sz w:val="24"/>
          <w:szCs w:val="24"/>
        </w:rPr>
        <w:t>en beschermd wonen</w:t>
      </w:r>
      <w:r w:rsidRPr="007A1507" w:rsidR="00184A62">
        <w:rPr>
          <w:rFonts w:ascii="Times New Roman" w:hAnsi="Times New Roman" w:eastAsia="Verdana"/>
          <w:sz w:val="24"/>
          <w:szCs w:val="24"/>
        </w:rPr>
        <w:t xml:space="preserve"> </w:t>
      </w:r>
      <w:r w:rsidRPr="007A1507" w:rsidR="00C110AC">
        <w:rPr>
          <w:rFonts w:ascii="Times New Roman" w:hAnsi="Times New Roman" w:eastAsia="Verdana"/>
          <w:sz w:val="24"/>
          <w:szCs w:val="24"/>
        </w:rPr>
        <w:t xml:space="preserve">op grond van de </w:t>
      </w:r>
      <w:r w:rsidRPr="007A1507" w:rsidR="00184A62">
        <w:rPr>
          <w:rFonts w:ascii="Times New Roman" w:hAnsi="Times New Roman" w:eastAsia="Verdana"/>
          <w:sz w:val="24"/>
          <w:szCs w:val="24"/>
        </w:rPr>
        <w:t>Wmo 2015</w:t>
      </w:r>
      <w:r w:rsidRPr="007A1507" w:rsidR="621ADBC8">
        <w:rPr>
          <w:rFonts w:ascii="Times New Roman" w:hAnsi="Times New Roman" w:eastAsia="Verdana"/>
          <w:sz w:val="24"/>
          <w:szCs w:val="24"/>
        </w:rPr>
        <w:t>.</w:t>
      </w:r>
    </w:p>
    <w:p w:rsidRPr="007A1507" w:rsidR="00C05399" w:rsidP="00164A7E" w:rsidRDefault="00C05399" w14:paraId="58E95396" w14:textId="1A8028C4">
      <w:pPr>
        <w:pStyle w:val="Geenafstand"/>
        <w:suppressAutoHyphens/>
        <w:rPr>
          <w:rFonts w:ascii="Times New Roman" w:hAnsi="Times New Roman"/>
          <w:sz w:val="24"/>
          <w:szCs w:val="24"/>
        </w:rPr>
      </w:pPr>
    </w:p>
    <w:p w:rsidRPr="007A1507" w:rsidR="00C62A26" w:rsidP="00164A7E" w:rsidRDefault="621ADBC8" w14:paraId="4D12C4F8"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SP-fractie lezen dat gemeenten ervoor kunnen kiezen “om voor het ene type maatwerkvoorziening wel en voor het andere geen eigen bijdrage te vragen”. Zij vragen of dit – in combinatie met de forse verhoging van de eigen bijdrage – niet zal zorgen voor grotere arbitraire verschillen tussen gemeenten.</w:t>
      </w:r>
    </w:p>
    <w:p w:rsidRPr="007A1507" w:rsidR="00AE79BA" w:rsidP="00164A7E" w:rsidRDefault="00AE79BA" w14:paraId="3B8D0DAC" w14:textId="77777777">
      <w:pPr>
        <w:pStyle w:val="Geenafstand"/>
        <w:suppressAutoHyphens/>
        <w:rPr>
          <w:rFonts w:ascii="Times New Roman" w:hAnsi="Times New Roman"/>
          <w:color w:val="C00000"/>
          <w:sz w:val="24"/>
          <w:szCs w:val="24"/>
        </w:rPr>
      </w:pPr>
    </w:p>
    <w:p w:rsidRPr="007A1507" w:rsidR="001F4BCE" w:rsidP="00164A7E" w:rsidRDefault="5CBFA89F" w14:paraId="3BA7E1A6" w14:textId="79AA1796">
      <w:pPr>
        <w:pStyle w:val="Geenafstand"/>
        <w:suppressAutoHyphens/>
        <w:rPr>
          <w:rFonts w:ascii="Times New Roman" w:hAnsi="Times New Roman"/>
          <w:sz w:val="24"/>
          <w:szCs w:val="24"/>
        </w:rPr>
      </w:pPr>
      <w:r w:rsidRPr="007A1507">
        <w:rPr>
          <w:rFonts w:ascii="Times New Roman" w:hAnsi="Times New Roman"/>
          <w:sz w:val="24"/>
          <w:szCs w:val="24"/>
        </w:rPr>
        <w:t xml:space="preserve">De regering verwacht niet dat dit </w:t>
      </w:r>
      <w:r w:rsidRPr="007A1507" w:rsidR="00E02A77">
        <w:rPr>
          <w:rFonts w:ascii="Times New Roman" w:hAnsi="Times New Roman"/>
          <w:sz w:val="24"/>
          <w:szCs w:val="24"/>
        </w:rPr>
        <w:t xml:space="preserve">tot </w:t>
      </w:r>
      <w:r w:rsidRPr="007A1507">
        <w:rPr>
          <w:rFonts w:ascii="Times New Roman" w:hAnsi="Times New Roman"/>
          <w:sz w:val="24"/>
          <w:szCs w:val="24"/>
        </w:rPr>
        <w:t xml:space="preserve">arbitraire verschillen gaat leiden tussen gemeenten. </w:t>
      </w:r>
    </w:p>
    <w:p w:rsidRPr="007A1507" w:rsidR="001F4BCE" w:rsidP="00164A7E" w:rsidRDefault="001F4BCE" w14:paraId="422D5D41" w14:textId="77777777">
      <w:pPr>
        <w:pStyle w:val="Geenafstand"/>
        <w:suppressAutoHyphens/>
        <w:rPr>
          <w:rFonts w:ascii="Times New Roman" w:hAnsi="Times New Roman"/>
          <w:sz w:val="24"/>
          <w:szCs w:val="24"/>
        </w:rPr>
      </w:pPr>
    </w:p>
    <w:p w:rsidRPr="007A1507" w:rsidR="001F4BCE" w:rsidP="00164A7E" w:rsidRDefault="0067795D" w14:paraId="2E906F77" w14:textId="7CFE875F">
      <w:pPr>
        <w:pStyle w:val="Geenafstand"/>
        <w:suppressAutoHyphens/>
        <w:rPr>
          <w:rFonts w:ascii="Times New Roman" w:hAnsi="Times New Roman"/>
          <w:sz w:val="24"/>
          <w:szCs w:val="24"/>
        </w:rPr>
      </w:pPr>
      <w:r w:rsidRPr="007A1507">
        <w:rPr>
          <w:rFonts w:ascii="Times New Roman" w:hAnsi="Times New Roman"/>
          <w:sz w:val="24"/>
          <w:szCs w:val="24"/>
        </w:rPr>
        <w:lastRenderedPageBreak/>
        <w:t>Gemeenten hebben</w:t>
      </w:r>
      <w:r w:rsidRPr="007A1507" w:rsidR="33D3393F">
        <w:rPr>
          <w:rFonts w:ascii="Times New Roman" w:hAnsi="Times New Roman"/>
          <w:sz w:val="24"/>
          <w:szCs w:val="24"/>
        </w:rPr>
        <w:t xml:space="preserve"> deze beleidsruimte </w:t>
      </w:r>
      <w:r w:rsidRPr="007A1507">
        <w:rPr>
          <w:rFonts w:ascii="Times New Roman" w:hAnsi="Times New Roman"/>
          <w:sz w:val="24"/>
          <w:szCs w:val="24"/>
        </w:rPr>
        <w:t>ook nu reeds op grond van de huidige Wmo 2015.</w:t>
      </w:r>
      <w:r w:rsidRPr="007A1507" w:rsidR="33D3393F">
        <w:rPr>
          <w:rFonts w:ascii="Times New Roman" w:hAnsi="Times New Roman"/>
          <w:sz w:val="24"/>
          <w:szCs w:val="24"/>
        </w:rPr>
        <w:t xml:space="preserve"> Gemeenten bepalen </w:t>
      </w:r>
      <w:r w:rsidRPr="007A1507" w:rsidR="001F4BCE">
        <w:rPr>
          <w:rFonts w:ascii="Times New Roman" w:hAnsi="Times New Roman"/>
          <w:sz w:val="24"/>
          <w:szCs w:val="24"/>
        </w:rPr>
        <w:t xml:space="preserve">op dit moment reeds </w:t>
      </w:r>
      <w:r w:rsidRPr="007A1507" w:rsidR="33D3393F">
        <w:rPr>
          <w:rFonts w:ascii="Times New Roman" w:hAnsi="Times New Roman"/>
          <w:sz w:val="24"/>
          <w:szCs w:val="24"/>
        </w:rPr>
        <w:t xml:space="preserve">zelf of zij wel of geen eigen bijdrage vragen voor verschillende typen </w:t>
      </w:r>
      <w:r w:rsidRPr="007A1507" w:rsidR="5CBFA89F">
        <w:rPr>
          <w:rFonts w:ascii="Times New Roman" w:hAnsi="Times New Roman"/>
          <w:sz w:val="24"/>
          <w:szCs w:val="24"/>
        </w:rPr>
        <w:t xml:space="preserve">maatwerkondersteuning. </w:t>
      </w:r>
      <w:r w:rsidRPr="007A1507" w:rsidR="001F4BCE">
        <w:rPr>
          <w:rFonts w:ascii="Times New Roman" w:hAnsi="Times New Roman"/>
          <w:sz w:val="24"/>
          <w:szCs w:val="24"/>
        </w:rPr>
        <w:t xml:space="preserve">Deze beleidsruimte past bij het gedecentraliseerde karakter van het stelsel van maatschappelijke ondersteuning. </w:t>
      </w:r>
      <w:r w:rsidRPr="007A1507" w:rsidR="5CBFA89F">
        <w:rPr>
          <w:rFonts w:ascii="Times New Roman" w:hAnsi="Times New Roman"/>
          <w:sz w:val="24"/>
          <w:szCs w:val="24"/>
        </w:rPr>
        <w:t xml:space="preserve">Er zijn bij de regering geen gemeenten bekend die op grote schaal maatwerkvoorzieningen uitzonderen van de </w:t>
      </w:r>
      <w:r w:rsidRPr="007A1507" w:rsidR="001F4BCE">
        <w:rPr>
          <w:rFonts w:ascii="Times New Roman" w:hAnsi="Times New Roman"/>
          <w:sz w:val="24"/>
          <w:szCs w:val="24"/>
        </w:rPr>
        <w:t xml:space="preserve">eigen </w:t>
      </w:r>
      <w:r w:rsidRPr="007A1507" w:rsidR="5CBFA89F">
        <w:rPr>
          <w:rFonts w:ascii="Times New Roman" w:hAnsi="Times New Roman"/>
          <w:sz w:val="24"/>
          <w:szCs w:val="24"/>
        </w:rPr>
        <w:t>bijdrage</w:t>
      </w:r>
      <w:r w:rsidRPr="007A1507" w:rsidR="001F4BCE">
        <w:rPr>
          <w:rFonts w:ascii="Times New Roman" w:hAnsi="Times New Roman"/>
          <w:sz w:val="24"/>
          <w:szCs w:val="24"/>
        </w:rPr>
        <w:t>.</w:t>
      </w:r>
    </w:p>
    <w:p w:rsidRPr="007A1507" w:rsidR="001F4BCE" w:rsidP="00164A7E" w:rsidRDefault="001F4BCE" w14:paraId="57022EEA" w14:textId="77777777">
      <w:pPr>
        <w:pStyle w:val="Geenafstand"/>
        <w:suppressAutoHyphens/>
        <w:rPr>
          <w:rFonts w:ascii="Times New Roman" w:hAnsi="Times New Roman"/>
          <w:sz w:val="24"/>
          <w:szCs w:val="24"/>
        </w:rPr>
      </w:pPr>
    </w:p>
    <w:p w:rsidRPr="007A1507" w:rsidR="33D3393F" w:rsidP="00164A7E" w:rsidRDefault="001F4BCE" w14:paraId="35CC9064" w14:textId="0A5DD30C">
      <w:pPr>
        <w:pStyle w:val="Geenafstand"/>
        <w:suppressAutoHyphens/>
        <w:rPr>
          <w:rFonts w:ascii="Times New Roman" w:hAnsi="Times New Roman"/>
          <w:sz w:val="24"/>
          <w:szCs w:val="24"/>
        </w:rPr>
      </w:pPr>
      <w:r w:rsidRPr="007A1507">
        <w:rPr>
          <w:rFonts w:ascii="Times New Roman" w:hAnsi="Times New Roman"/>
          <w:sz w:val="24"/>
          <w:szCs w:val="24"/>
        </w:rPr>
        <w:t>Gemeenten kunnen als gevolg van de invoering van de ivb hun beleidskeuzes op dit punt opnieuw bezien en eventueel herijken. M</w:t>
      </w:r>
      <w:r w:rsidRPr="007A1507" w:rsidR="33D3393F">
        <w:rPr>
          <w:rFonts w:ascii="Times New Roman" w:hAnsi="Times New Roman"/>
          <w:sz w:val="24"/>
          <w:szCs w:val="24"/>
        </w:rPr>
        <w:t xml:space="preserve">ogelijk dat </w:t>
      </w:r>
      <w:r w:rsidRPr="007A1507">
        <w:rPr>
          <w:rFonts w:ascii="Times New Roman" w:hAnsi="Times New Roman"/>
          <w:sz w:val="24"/>
          <w:szCs w:val="24"/>
        </w:rPr>
        <w:t xml:space="preserve">(sommige) </w:t>
      </w:r>
      <w:r w:rsidRPr="007A1507" w:rsidR="33D3393F">
        <w:rPr>
          <w:rFonts w:ascii="Times New Roman" w:hAnsi="Times New Roman"/>
          <w:sz w:val="24"/>
          <w:szCs w:val="24"/>
        </w:rPr>
        <w:t xml:space="preserve">gemeenten bepaalde typen maatwerkvoorzieningen gaan uitzonderen van de ivb. Bijvoorbeeld </w:t>
      </w:r>
      <w:r w:rsidRPr="007A1507" w:rsidR="00924036">
        <w:rPr>
          <w:rFonts w:ascii="Times New Roman" w:hAnsi="Times New Roman"/>
          <w:sz w:val="24"/>
          <w:szCs w:val="24"/>
        </w:rPr>
        <w:t xml:space="preserve">lichte maatwerkvoorzieningen om </w:t>
      </w:r>
      <w:r w:rsidRPr="007A1507" w:rsidR="00C27D42">
        <w:rPr>
          <w:rFonts w:ascii="Times New Roman" w:hAnsi="Times New Roman"/>
          <w:sz w:val="24"/>
          <w:szCs w:val="24"/>
        </w:rPr>
        <w:t xml:space="preserve">zo cliënten </w:t>
      </w:r>
      <w:r w:rsidRPr="007A1507" w:rsidR="00924036">
        <w:rPr>
          <w:rFonts w:ascii="Times New Roman" w:hAnsi="Times New Roman"/>
          <w:sz w:val="24"/>
          <w:szCs w:val="24"/>
        </w:rPr>
        <w:t xml:space="preserve">te </w:t>
      </w:r>
      <w:r w:rsidRPr="007A1507" w:rsidR="00C27D42">
        <w:rPr>
          <w:rFonts w:ascii="Times New Roman" w:hAnsi="Times New Roman"/>
          <w:sz w:val="24"/>
          <w:szCs w:val="24"/>
        </w:rPr>
        <w:t xml:space="preserve">stimuleren om minder snel en/of minder lang </w:t>
      </w:r>
      <w:r w:rsidRPr="007A1507" w:rsidR="00924036">
        <w:rPr>
          <w:rFonts w:ascii="Times New Roman" w:hAnsi="Times New Roman"/>
          <w:sz w:val="24"/>
          <w:szCs w:val="24"/>
        </w:rPr>
        <w:t xml:space="preserve">een beroep </w:t>
      </w:r>
      <w:r w:rsidRPr="007A1507" w:rsidR="00C27D42">
        <w:rPr>
          <w:rFonts w:ascii="Times New Roman" w:hAnsi="Times New Roman"/>
          <w:sz w:val="24"/>
          <w:szCs w:val="24"/>
        </w:rPr>
        <w:t>te doen</w:t>
      </w:r>
      <w:r w:rsidRPr="007A1507" w:rsidR="00924036">
        <w:rPr>
          <w:rFonts w:ascii="Times New Roman" w:hAnsi="Times New Roman"/>
          <w:sz w:val="24"/>
          <w:szCs w:val="24"/>
        </w:rPr>
        <w:t xml:space="preserve"> op iets zwaardere- of duurdere </w:t>
      </w:r>
      <w:r w:rsidRPr="007A1507" w:rsidR="33D3393F">
        <w:rPr>
          <w:rFonts w:ascii="Times New Roman" w:hAnsi="Times New Roman"/>
          <w:sz w:val="24"/>
          <w:szCs w:val="24"/>
        </w:rPr>
        <w:t>maatwerkvoorzieningen.</w:t>
      </w:r>
      <w:r w:rsidRPr="007A1507" w:rsidR="0078036B">
        <w:rPr>
          <w:rFonts w:ascii="Times New Roman" w:hAnsi="Times New Roman"/>
          <w:sz w:val="24"/>
          <w:szCs w:val="24"/>
        </w:rPr>
        <w:t xml:space="preserve"> Het ligt niet in de rede dat </w:t>
      </w:r>
      <w:r w:rsidRPr="007A1507" w:rsidR="007328A9">
        <w:rPr>
          <w:rFonts w:ascii="Times New Roman" w:hAnsi="Times New Roman"/>
          <w:sz w:val="24"/>
          <w:szCs w:val="24"/>
        </w:rPr>
        <w:t xml:space="preserve">gemeenten </w:t>
      </w:r>
      <w:r w:rsidRPr="007A1507" w:rsidR="0078036B">
        <w:rPr>
          <w:rFonts w:ascii="Times New Roman" w:hAnsi="Times New Roman"/>
          <w:sz w:val="24"/>
          <w:szCs w:val="24"/>
        </w:rPr>
        <w:t xml:space="preserve">deze keuzes op arbitraire gronden zullen </w:t>
      </w:r>
      <w:r w:rsidRPr="007A1507" w:rsidR="007328A9">
        <w:rPr>
          <w:rFonts w:ascii="Times New Roman" w:hAnsi="Times New Roman"/>
          <w:sz w:val="24"/>
          <w:szCs w:val="24"/>
        </w:rPr>
        <w:t>maken</w:t>
      </w:r>
      <w:r w:rsidRPr="007A1507" w:rsidR="0078036B">
        <w:rPr>
          <w:rFonts w:ascii="Times New Roman" w:hAnsi="Times New Roman"/>
          <w:sz w:val="24"/>
          <w:szCs w:val="24"/>
        </w:rPr>
        <w:t xml:space="preserve">, maar dat </w:t>
      </w:r>
      <w:r w:rsidRPr="007A1507" w:rsidR="007328A9">
        <w:rPr>
          <w:rFonts w:ascii="Times New Roman" w:hAnsi="Times New Roman"/>
          <w:sz w:val="24"/>
          <w:szCs w:val="24"/>
        </w:rPr>
        <w:t xml:space="preserve">deze keuzes </w:t>
      </w:r>
      <w:r w:rsidRPr="007A1507" w:rsidR="0078036B">
        <w:rPr>
          <w:rFonts w:ascii="Times New Roman" w:hAnsi="Times New Roman"/>
          <w:sz w:val="24"/>
          <w:szCs w:val="24"/>
        </w:rPr>
        <w:t xml:space="preserve">zullen </w:t>
      </w:r>
      <w:r w:rsidRPr="007A1507" w:rsidR="007328A9">
        <w:rPr>
          <w:rFonts w:ascii="Times New Roman" w:hAnsi="Times New Roman"/>
          <w:sz w:val="24"/>
          <w:szCs w:val="24"/>
        </w:rPr>
        <w:t>aan</w:t>
      </w:r>
      <w:r w:rsidRPr="007A1507" w:rsidR="0078036B">
        <w:rPr>
          <w:rFonts w:ascii="Times New Roman" w:hAnsi="Times New Roman"/>
          <w:sz w:val="24"/>
          <w:szCs w:val="24"/>
        </w:rPr>
        <w:t xml:space="preserve">sluiten bij </w:t>
      </w:r>
      <w:r w:rsidRPr="007A1507" w:rsidR="007328A9">
        <w:rPr>
          <w:rFonts w:ascii="Times New Roman" w:hAnsi="Times New Roman"/>
          <w:sz w:val="24"/>
          <w:szCs w:val="24"/>
        </w:rPr>
        <w:t>de lokale inrichting van</w:t>
      </w:r>
      <w:r w:rsidRPr="007A1507" w:rsidR="0078036B">
        <w:rPr>
          <w:rFonts w:ascii="Times New Roman" w:hAnsi="Times New Roman"/>
          <w:sz w:val="24"/>
          <w:szCs w:val="24"/>
        </w:rPr>
        <w:t xml:space="preserve"> het aanbod van maatschappelijke ondersteuning.</w:t>
      </w:r>
    </w:p>
    <w:p w:rsidRPr="007A1507" w:rsidR="00474909" w:rsidP="00164A7E" w:rsidRDefault="00474909" w14:paraId="25954A85" w14:textId="7C1FB6AC">
      <w:pPr>
        <w:pStyle w:val="Geenafstand"/>
        <w:suppressAutoHyphens/>
        <w:rPr>
          <w:rFonts w:ascii="Times New Roman" w:hAnsi="Times New Roman"/>
          <w:sz w:val="24"/>
          <w:szCs w:val="24"/>
        </w:rPr>
      </w:pPr>
    </w:p>
    <w:p w:rsidRPr="007A1507" w:rsidR="00C62A26" w:rsidP="00164A7E" w:rsidRDefault="2FCA0C6C" w14:paraId="0EF4F21D"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Het Nibud wijst erop dat vooral huishoudens die langdurig gebruik (zullen) maken van de Wmo te maken hebben met een stapeling van zorgkosten waar deze verhoging van de eigen bijdrage bovenop komt. In het maximale geval kunnen zij dus te maken krijgen met een eigen bijdrage van €328. 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de regering om nader toe te lichten waarom de regering een dergelijke hoge eigen bijdrage voor deze kwetsbare doelgroep gerechtvaardigd vindt.</w:t>
      </w:r>
    </w:p>
    <w:p w:rsidRPr="007A1507" w:rsidR="00C62A26" w:rsidP="00164A7E" w:rsidRDefault="00C62A26" w14:paraId="1A351C03" w14:textId="77777777">
      <w:pPr>
        <w:pStyle w:val="Geenafstand"/>
        <w:suppressAutoHyphens/>
        <w:rPr>
          <w:rFonts w:ascii="Times New Roman" w:hAnsi="Times New Roman"/>
          <w:sz w:val="24"/>
          <w:szCs w:val="24"/>
        </w:rPr>
      </w:pPr>
    </w:p>
    <w:p w:rsidRPr="007A1507" w:rsidR="00C27D42" w:rsidP="00164A7E" w:rsidRDefault="29624619" w14:paraId="72735CE7" w14:textId="7F72CD79">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Uitgangpunt bij de vormgeving van de ivb is dat mensen naar </w:t>
      </w:r>
      <w:r w:rsidRPr="007A1507" w:rsidR="009F6A05">
        <w:rPr>
          <w:rFonts w:ascii="Times New Roman" w:hAnsi="Times New Roman" w:eastAsia="Verdana"/>
          <w:sz w:val="24"/>
          <w:szCs w:val="24"/>
        </w:rPr>
        <w:t xml:space="preserve">financiële </w:t>
      </w:r>
      <w:r w:rsidRPr="007A1507">
        <w:rPr>
          <w:rFonts w:ascii="Times New Roman" w:hAnsi="Times New Roman" w:eastAsia="Verdana"/>
          <w:sz w:val="24"/>
          <w:szCs w:val="24"/>
        </w:rPr>
        <w:t xml:space="preserve">draagkracht een eigen bijdrage betalen voor de ondersteuning die zij ontvangen. </w:t>
      </w:r>
      <w:r w:rsidRPr="007A1507" w:rsidR="009F6A05">
        <w:rPr>
          <w:rFonts w:ascii="Times New Roman" w:hAnsi="Times New Roman" w:eastAsia="Verdana"/>
          <w:sz w:val="24"/>
          <w:szCs w:val="24"/>
        </w:rPr>
        <w:t xml:space="preserve">De regering vindt dat uitgangspunt gerechtvaardigd vanwege de in de memorie van toelichting beschreven uitdagingen waarmee het stelsel van maatschappelijke ondersteuning wordt geconfronteerd (een toenemende vraag en een stagnerende beroepsbevolking) waardoor zowel de beschikbaarheid als financiële houdbaarheid onder druk staan. </w:t>
      </w:r>
      <w:r w:rsidRPr="007A1507">
        <w:rPr>
          <w:rFonts w:ascii="Times New Roman" w:hAnsi="Times New Roman" w:eastAsia="Verdana"/>
          <w:sz w:val="24"/>
          <w:szCs w:val="24"/>
        </w:rPr>
        <w:t xml:space="preserve">De regering vindt </w:t>
      </w:r>
      <w:r w:rsidRPr="007A1507" w:rsidR="009F6A05">
        <w:rPr>
          <w:rFonts w:ascii="Times New Roman" w:hAnsi="Times New Roman" w:eastAsia="Verdana"/>
          <w:sz w:val="24"/>
          <w:szCs w:val="24"/>
        </w:rPr>
        <w:t xml:space="preserve">dit daarom </w:t>
      </w:r>
      <w:r w:rsidRPr="007A1507">
        <w:rPr>
          <w:rFonts w:ascii="Times New Roman" w:hAnsi="Times New Roman" w:eastAsia="Verdana"/>
          <w:sz w:val="24"/>
          <w:szCs w:val="24"/>
        </w:rPr>
        <w:t xml:space="preserve">een redelijk uitgangspunt, ook voor mensen die vanwege een (langdurige) beperking ondersteuning ontvangen. </w:t>
      </w:r>
    </w:p>
    <w:p w:rsidRPr="007A1507" w:rsidR="00C27D42" w:rsidP="00164A7E" w:rsidRDefault="00C27D42" w14:paraId="5CA5B5F5" w14:textId="77777777">
      <w:pPr>
        <w:suppressAutoHyphens/>
        <w:spacing w:after="0"/>
        <w:rPr>
          <w:rFonts w:ascii="Times New Roman" w:hAnsi="Times New Roman" w:eastAsia="Verdana"/>
          <w:sz w:val="24"/>
          <w:szCs w:val="24"/>
        </w:rPr>
      </w:pPr>
    </w:p>
    <w:p w:rsidRPr="007A1507" w:rsidR="00C05462" w:rsidP="00164A7E" w:rsidRDefault="29624619" w14:paraId="60122B9D" w14:textId="72419384">
      <w:pPr>
        <w:suppressAutoHyphens/>
        <w:spacing w:after="0"/>
        <w:rPr>
          <w:rFonts w:ascii="Times New Roman" w:hAnsi="Times New Roman"/>
          <w:sz w:val="24"/>
          <w:szCs w:val="24"/>
          <w:lang w:eastAsia="nl-NL"/>
        </w:rPr>
      </w:pPr>
      <w:r w:rsidRPr="007A1507">
        <w:rPr>
          <w:rFonts w:ascii="Times New Roman" w:hAnsi="Times New Roman" w:eastAsia="Verdana"/>
          <w:sz w:val="24"/>
          <w:szCs w:val="24"/>
        </w:rPr>
        <w:t xml:space="preserve">De regering onderkent </w:t>
      </w:r>
      <w:r w:rsidRPr="007A1507" w:rsidR="00C27D42">
        <w:rPr>
          <w:rFonts w:ascii="Times New Roman" w:hAnsi="Times New Roman" w:eastAsia="Verdana"/>
          <w:sz w:val="24"/>
          <w:szCs w:val="24"/>
        </w:rPr>
        <w:t xml:space="preserve">hierbij </w:t>
      </w:r>
      <w:r w:rsidRPr="007A1507">
        <w:rPr>
          <w:rFonts w:ascii="Times New Roman" w:hAnsi="Times New Roman" w:eastAsia="Verdana"/>
          <w:sz w:val="24"/>
          <w:szCs w:val="24"/>
        </w:rPr>
        <w:t xml:space="preserve">dat mensen </w:t>
      </w:r>
      <w:r w:rsidRPr="007A1507" w:rsidR="00381240">
        <w:rPr>
          <w:rFonts w:ascii="Times New Roman" w:hAnsi="Times New Roman" w:eastAsia="Verdana"/>
          <w:sz w:val="24"/>
          <w:szCs w:val="24"/>
        </w:rPr>
        <w:t xml:space="preserve">als gevolg van hun beperking of chronische ziekte </w:t>
      </w:r>
      <w:r w:rsidRPr="007A1507">
        <w:rPr>
          <w:rFonts w:ascii="Times New Roman" w:hAnsi="Times New Roman" w:eastAsia="Verdana"/>
          <w:sz w:val="24"/>
          <w:szCs w:val="24"/>
        </w:rPr>
        <w:t xml:space="preserve">te maken kunnen hebben met meerkosten, waardoor zij per maand minder over houden dan mensen met een zelfde inkomen en vermogen zonder een beperking. </w:t>
      </w:r>
      <w:r w:rsidRPr="007A1507" w:rsidR="00361B8D">
        <w:rPr>
          <w:rFonts w:ascii="Times New Roman" w:hAnsi="Times New Roman"/>
          <w:sz w:val="24"/>
          <w:szCs w:val="24"/>
          <w:lang w:eastAsia="nl-NL"/>
        </w:rPr>
        <w:t xml:space="preserve">De regering heeft – met oog op de betaalbaarheid van de ivb – daarom rekening gehouden met de uitkomsten van het rapport </w:t>
      </w:r>
      <w:r w:rsidRPr="007A1507" w:rsidR="00361B8D">
        <w:rPr>
          <w:rFonts w:ascii="Times New Roman" w:hAnsi="Times New Roman"/>
          <w:i/>
          <w:iCs/>
          <w:sz w:val="24"/>
          <w:szCs w:val="24"/>
          <w:lang w:eastAsia="nl-NL"/>
        </w:rPr>
        <w:t>Meerkosten van het leven met een beperking</w:t>
      </w:r>
      <w:r w:rsidRPr="007A1507" w:rsidR="00361B8D">
        <w:rPr>
          <w:rFonts w:ascii="Times New Roman" w:hAnsi="Times New Roman"/>
          <w:sz w:val="24"/>
          <w:szCs w:val="24"/>
          <w:lang w:eastAsia="nl-NL"/>
        </w:rPr>
        <w:t xml:space="preserve"> van het Nibud. Het Nibud laat in dat rapport voor een aantal veelvoorkomende en realistische situaties</w:t>
      </w:r>
      <w:r w:rsidRPr="007A1507" w:rsidR="00C54003">
        <w:rPr>
          <w:rStyle w:val="Voetnootmarkering"/>
          <w:rFonts w:ascii="Times New Roman" w:hAnsi="Times New Roman"/>
          <w:sz w:val="24"/>
          <w:szCs w:val="24"/>
          <w:lang w:eastAsia="nl-NL"/>
        </w:rPr>
        <w:footnoteReference w:id="101"/>
      </w:r>
      <w:r w:rsidRPr="007A1507" w:rsidR="00361B8D">
        <w:rPr>
          <w:rFonts w:ascii="Times New Roman" w:hAnsi="Times New Roman"/>
          <w:sz w:val="24"/>
          <w:szCs w:val="24"/>
          <w:lang w:eastAsia="nl-NL"/>
        </w:rPr>
        <w:t xml:space="preserve"> zien wat de financiële gevolgen zijn voor een huishoudbegroting wanneer iemand in dat huishouden een beperking heeft en als gevolg daarvan met meerkosten te maken</w:t>
      </w:r>
      <w:r w:rsidRPr="007A1507" w:rsidR="00EB29F1">
        <w:rPr>
          <w:rFonts w:ascii="Times New Roman" w:hAnsi="Times New Roman"/>
          <w:sz w:val="24"/>
          <w:szCs w:val="24"/>
          <w:lang w:eastAsia="nl-NL"/>
        </w:rPr>
        <w:t xml:space="preserve"> heeft</w:t>
      </w:r>
      <w:r w:rsidRPr="007A1507" w:rsidR="00361B8D">
        <w:rPr>
          <w:rFonts w:ascii="Times New Roman" w:hAnsi="Times New Roman"/>
          <w:sz w:val="24"/>
          <w:szCs w:val="24"/>
          <w:lang w:eastAsia="nl-NL"/>
        </w:rPr>
        <w:t xml:space="preserve">. </w:t>
      </w:r>
      <w:r w:rsidRPr="007A1507" w:rsidR="00D50E11">
        <w:rPr>
          <w:rFonts w:ascii="Times New Roman" w:hAnsi="Times New Roman"/>
          <w:sz w:val="24"/>
          <w:szCs w:val="24"/>
          <w:lang w:eastAsia="nl-NL"/>
        </w:rPr>
        <w:t xml:space="preserve">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w:t>
      </w:r>
      <w:r w:rsidRPr="007A1507" w:rsidR="00D50E11">
        <w:rPr>
          <w:rFonts w:ascii="Times New Roman" w:hAnsi="Times New Roman"/>
          <w:sz w:val="24"/>
          <w:szCs w:val="24"/>
          <w:lang w:eastAsia="nl-NL"/>
        </w:rPr>
        <w:lastRenderedPageBreak/>
        <w:t>inkomenssituatie, waarbij het Nibud aangeeft dat sommige soorten meerkosten individueel sterk kunnen verschillen.</w:t>
      </w:r>
    </w:p>
    <w:p w:rsidRPr="007A1507" w:rsidR="00C27D42" w:rsidP="00164A7E" w:rsidRDefault="00C27D42" w14:paraId="7BE17EC0" w14:textId="77777777">
      <w:pPr>
        <w:suppressAutoHyphens/>
        <w:spacing w:after="0"/>
        <w:rPr>
          <w:rFonts w:ascii="Times New Roman" w:hAnsi="Times New Roman" w:eastAsia="Verdana"/>
          <w:sz w:val="24"/>
          <w:szCs w:val="24"/>
        </w:rPr>
      </w:pPr>
    </w:p>
    <w:p w:rsidRPr="007A1507" w:rsidR="00361B8D" w:rsidP="00164A7E" w:rsidRDefault="00C54003" w14:paraId="06CA3182" w14:textId="736B873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 de analyses van het Nibud blijkt dat het bedrag dat mensen met een beperking per maand over houden – na aftrek van de minimaal noodzakelijke uitgaven en meerkosten – kleiner is naarmate het inkomen kleiner is. </w:t>
      </w:r>
      <w:r w:rsidRPr="007A1507" w:rsidR="003B683C">
        <w:rPr>
          <w:rFonts w:ascii="Times New Roman" w:hAnsi="Times New Roman" w:eastAsia="Verdana"/>
          <w:sz w:val="24"/>
          <w:szCs w:val="24"/>
        </w:rPr>
        <w:t xml:space="preserve">Bij één van de voorbeeldbegrotingen – voor een alleenstaande met een motorische beperking met een inkomen op het sociaal minimum (bijstand) – is hierbij een tekort zichtbaar. </w:t>
      </w:r>
      <w:r w:rsidRPr="007A1507" w:rsidR="00361B8D">
        <w:rPr>
          <w:rFonts w:ascii="Times New Roman" w:hAnsi="Times New Roman" w:eastAsia="Verdana"/>
          <w:sz w:val="24"/>
          <w:szCs w:val="24"/>
        </w:rPr>
        <w:t xml:space="preserve">Het Nibud heeft geconcludeerd dat – </w:t>
      </w:r>
      <w:r w:rsidRPr="007A1507" w:rsidR="00361B8D">
        <w:rPr>
          <w:rFonts w:ascii="Times New Roman" w:hAnsi="Times New Roman"/>
          <w:iCs/>
          <w:sz w:val="24"/>
          <w:szCs w:val="24"/>
        </w:rPr>
        <w:t xml:space="preserve">als gevolg van die meerkosten – het risico dat mensen met een beperkt inkomen maandelijks geld tekortkomen hoger is dan voor andere huishoudens. </w:t>
      </w:r>
      <w:r w:rsidRPr="007A1507" w:rsidR="00C05462">
        <w:rPr>
          <w:rFonts w:ascii="Times New Roman" w:hAnsi="Times New Roman" w:eastAsia="Verdana"/>
          <w:sz w:val="24"/>
          <w:szCs w:val="24"/>
        </w:rPr>
        <w:t>De</w:t>
      </w:r>
      <w:r w:rsidRPr="007A1507" w:rsidR="00361B8D">
        <w:rPr>
          <w:rFonts w:ascii="Times New Roman" w:hAnsi="Times New Roman" w:eastAsia="Verdana"/>
          <w:sz w:val="24"/>
          <w:szCs w:val="24"/>
        </w:rPr>
        <w:t xml:space="preserve"> regering </w:t>
      </w:r>
      <w:r w:rsidRPr="007A1507" w:rsidR="00C05462">
        <w:rPr>
          <w:rFonts w:ascii="Times New Roman" w:hAnsi="Times New Roman" w:eastAsia="Verdana"/>
          <w:sz w:val="24"/>
          <w:szCs w:val="24"/>
        </w:rPr>
        <w:t xml:space="preserve">heeft </w:t>
      </w:r>
      <w:r w:rsidRPr="007A1507" w:rsidR="00361B8D">
        <w:rPr>
          <w:rFonts w:ascii="Times New Roman" w:hAnsi="Times New Roman" w:eastAsia="Verdana"/>
          <w:sz w:val="24"/>
          <w:szCs w:val="24"/>
        </w:rPr>
        <w:t>er</w:t>
      </w:r>
      <w:r w:rsidRPr="007A1507" w:rsidR="00C05462">
        <w:rPr>
          <w:rFonts w:ascii="Times New Roman" w:hAnsi="Times New Roman" w:eastAsia="Verdana"/>
          <w:sz w:val="24"/>
          <w:szCs w:val="24"/>
        </w:rPr>
        <w:t xml:space="preserve"> daarom </w:t>
      </w:r>
      <w:r w:rsidRPr="007A1507" w:rsidR="00361B8D">
        <w:rPr>
          <w:rFonts w:ascii="Times New Roman" w:hAnsi="Times New Roman" w:eastAsia="Verdana"/>
          <w:sz w:val="24"/>
          <w:szCs w:val="24"/>
        </w:rPr>
        <w:t xml:space="preserve">voor gekozen om </w:t>
      </w:r>
      <w:r w:rsidRPr="007A1507" w:rsidR="000922A9">
        <w:rPr>
          <w:rFonts w:ascii="Times New Roman" w:hAnsi="Times New Roman" w:eastAsia="Verdana"/>
          <w:sz w:val="24"/>
          <w:szCs w:val="24"/>
        </w:rPr>
        <w:t xml:space="preserve">van </w:t>
      </w:r>
      <w:r w:rsidRPr="007A1507" w:rsidR="00361B8D">
        <w:rPr>
          <w:rFonts w:ascii="Times New Roman" w:hAnsi="Times New Roman" w:eastAsia="Verdana"/>
          <w:sz w:val="24"/>
          <w:szCs w:val="24"/>
        </w:rPr>
        <w:t>cliënten met een inkomen tot 135% van het sociaal minimum niet meer dan de minimum-ivb te vragen (deze inkomensgrens ligt ruim boven de grens van 120% van het sociaal minimum die gemeenten doorgaans</w:t>
      </w:r>
      <w:r w:rsidRPr="007A1507" w:rsidR="00361B8D">
        <w:rPr>
          <w:rStyle w:val="Voetnootmarkering"/>
          <w:rFonts w:ascii="Times New Roman" w:hAnsi="Times New Roman" w:eastAsia="Verdana"/>
          <w:sz w:val="24"/>
          <w:szCs w:val="24"/>
        </w:rPr>
        <w:footnoteReference w:id="102"/>
      </w:r>
      <w:r w:rsidRPr="007A1507" w:rsidR="00361B8D">
        <w:rPr>
          <w:rFonts w:ascii="Times New Roman" w:hAnsi="Times New Roman" w:eastAsia="Verdana"/>
          <w:sz w:val="24"/>
          <w:szCs w:val="24"/>
        </w:rPr>
        <w:t xml:space="preserve"> hanteren in het kader van hun minimabeleid).</w:t>
      </w:r>
    </w:p>
    <w:p w:rsidRPr="007A1507" w:rsidR="00C27D42" w:rsidP="00164A7E" w:rsidRDefault="00C27D42" w14:paraId="7ABAF79F" w14:textId="77777777">
      <w:pPr>
        <w:suppressAutoHyphens/>
        <w:spacing w:after="0"/>
        <w:rPr>
          <w:rFonts w:ascii="Times New Roman" w:hAnsi="Times New Roman" w:eastAsia="Verdana"/>
          <w:sz w:val="24"/>
          <w:szCs w:val="24"/>
        </w:rPr>
      </w:pPr>
    </w:p>
    <w:p w:rsidRPr="007A1507" w:rsidR="00AD2C16" w:rsidP="00164A7E" w:rsidRDefault="00AD2C16" w14:paraId="264C6F55" w14:textId="4649145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vijf van de acht door het Nibud in beeld gebrachte situaties, zou de minimum-ivb van € 23,60 per maand (prijspeil 2025) van toepassing zijn of zou geen ivb verschuldigd zijn. In de onderstaande tabel is de impact van de ivb weergegeven in de resterende drie door het Nibud beschreven situaties. Het gaat om situaties waarin een hogere ivb dan de minimum-ivb verschuldigd zou zijn. Te zien is dat </w:t>
      </w:r>
      <w:r w:rsidRPr="007A1507" w:rsidR="002D5FE7">
        <w:rPr>
          <w:rFonts w:ascii="Times New Roman" w:hAnsi="Times New Roman" w:eastAsia="Verdana"/>
          <w:sz w:val="24"/>
          <w:szCs w:val="24"/>
        </w:rPr>
        <w:t xml:space="preserve">de </w:t>
      </w:r>
      <w:r w:rsidRPr="007A1507">
        <w:rPr>
          <w:rFonts w:ascii="Times New Roman" w:hAnsi="Times New Roman" w:eastAsia="Verdana"/>
          <w:sz w:val="24"/>
          <w:szCs w:val="24"/>
        </w:rPr>
        <w:t>ivb in al deze situaties in beginsel betaalbaar is uit het saldo dat volgens het Nibud, na aftrek van de minimaal noodzakelijke uitgaven, per maand over blijft. Als in een situatie desondanks – door bijzondere omstandigheden</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bij een individuele cliënt sprake is van een gebrek aan betalingscapaciteit, hebben gemeenten de mogelijkheid die cliënt ontheffing te verlenen van het betalen van ivb.</w:t>
      </w:r>
    </w:p>
    <w:p w:rsidRPr="007A1507" w:rsidR="00C27D42" w:rsidP="00164A7E" w:rsidRDefault="00C27D42" w14:paraId="22982FBE" w14:textId="77777777">
      <w:pPr>
        <w:suppressAutoHyphens/>
        <w:spacing w:after="0"/>
        <w:rPr>
          <w:rFonts w:ascii="Times New Roman" w:hAnsi="Times New Roman" w:eastAsia="Verdana"/>
          <w:sz w:val="24"/>
          <w:szCs w:val="24"/>
        </w:rPr>
      </w:pPr>
    </w:p>
    <w:p w:rsidRPr="007A1507" w:rsidR="00AD2C16" w:rsidP="00164A7E" w:rsidRDefault="00AD2C16" w14:paraId="5D57CC1F" w14:textId="09168532">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volwassenen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7A1507" w:rsidR="00AD2C16" w:rsidTr="009F420B" w14:paraId="26165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7A1507" w:rsidR="00AD2C16" w:rsidP="00164A7E" w:rsidRDefault="00AD2C16" w14:paraId="0C3E9C9A" w14:textId="77777777">
            <w:pPr>
              <w:suppressAutoHyphens/>
              <w:rPr>
                <w:rFonts w:ascii="Times New Roman" w:hAnsi="Times New Roman"/>
                <w:sz w:val="24"/>
                <w:szCs w:val="24"/>
              </w:rPr>
            </w:pPr>
            <w:r w:rsidRPr="007A1507">
              <w:rPr>
                <w:rFonts w:ascii="Times New Roman" w:hAnsi="Times New Roman"/>
                <w:sz w:val="24"/>
                <w:szCs w:val="24"/>
              </w:rPr>
              <w:t>Huishouden en type beperking</w:t>
            </w:r>
          </w:p>
        </w:tc>
        <w:tc>
          <w:tcPr>
            <w:tcW w:w="1899" w:type="dxa"/>
            <w:tcBorders>
              <w:top w:val="single" w:color="auto" w:sz="4" w:space="0"/>
            </w:tcBorders>
          </w:tcPr>
          <w:p w:rsidRPr="007A1507" w:rsidR="00AD2C16" w:rsidP="00164A7E" w:rsidRDefault="00AD2C16" w14:paraId="590A8388"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898" w:type="dxa"/>
            <w:tcBorders>
              <w:top w:val="single" w:color="auto" w:sz="4" w:space="0"/>
            </w:tcBorders>
          </w:tcPr>
          <w:p w:rsidRPr="007A1507" w:rsidR="00AD2C16" w:rsidP="00164A7E" w:rsidRDefault="00AD2C16" w14:paraId="0364CC1B"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899" w:type="dxa"/>
            <w:tcBorders>
              <w:top w:val="single" w:color="auto" w:sz="4" w:space="0"/>
            </w:tcBorders>
          </w:tcPr>
          <w:p w:rsidRPr="007A1507" w:rsidR="00AD2C16" w:rsidP="00164A7E" w:rsidRDefault="00AD2C16" w14:paraId="4CF6D72A"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AD2C16" w:rsidP="00164A7E" w:rsidRDefault="00AD2C16" w14:paraId="34A9384E"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899" w:type="dxa"/>
            <w:tcBorders>
              <w:top w:val="single" w:color="auto" w:sz="4" w:space="0"/>
            </w:tcBorders>
          </w:tcPr>
          <w:p w:rsidRPr="007A1507" w:rsidR="00AD2C16" w:rsidP="00164A7E" w:rsidRDefault="00AD2C16" w14:paraId="5AE1DE34"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AD2C16" w:rsidTr="009F420B" w14:paraId="2C26B610" w14:textId="77777777">
        <w:tc>
          <w:tcPr>
            <w:cnfStyle w:val="001000000000" w:firstRow="0" w:lastRow="0" w:firstColumn="1" w:lastColumn="0" w:oddVBand="0" w:evenVBand="0" w:oddHBand="0" w:evenHBand="0" w:firstRowFirstColumn="0" w:firstRowLastColumn="0" w:lastRowFirstColumn="0" w:lastRowLastColumn="0"/>
            <w:tcW w:w="1898" w:type="dxa"/>
          </w:tcPr>
          <w:p w:rsidRPr="007A1507" w:rsidR="00AD2C16" w:rsidP="00164A7E" w:rsidRDefault="00AD2C16" w14:paraId="14D746BF" w14:textId="77777777">
            <w:pPr>
              <w:suppressAutoHyphens/>
              <w:rPr>
                <w:rFonts w:ascii="Times New Roman" w:hAnsi="Times New Roman"/>
                <w:sz w:val="24"/>
                <w:szCs w:val="24"/>
              </w:rPr>
            </w:pPr>
            <w:r w:rsidRPr="007A1507">
              <w:rPr>
                <w:rFonts w:ascii="Times New Roman" w:hAnsi="Times New Roman"/>
                <w:b w:val="0"/>
                <w:bCs w:val="0"/>
                <w:sz w:val="24"/>
                <w:szCs w:val="24"/>
              </w:rPr>
              <w:t xml:space="preserve">Alleenstaande met een motorische beperking </w:t>
            </w:r>
          </w:p>
          <w:p w:rsidRPr="007A1507" w:rsidR="005B745D" w:rsidP="00164A7E" w:rsidRDefault="005B745D" w14:paraId="6D9433BB" w14:textId="373944EE">
            <w:pPr>
              <w:suppressAutoHyphens/>
              <w:rPr>
                <w:rFonts w:ascii="Times New Roman" w:hAnsi="Times New Roman"/>
                <w:b w:val="0"/>
                <w:bCs w:val="0"/>
                <w:sz w:val="24"/>
                <w:szCs w:val="24"/>
              </w:rPr>
            </w:pPr>
          </w:p>
        </w:tc>
        <w:tc>
          <w:tcPr>
            <w:tcW w:w="1899" w:type="dxa"/>
          </w:tcPr>
          <w:p w:rsidRPr="007A1507" w:rsidR="00AD2C16" w:rsidP="00164A7E" w:rsidRDefault="00AD2C16" w14:paraId="699179E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WML* (werkend) </w:t>
            </w:r>
          </w:p>
        </w:tc>
        <w:tc>
          <w:tcPr>
            <w:tcW w:w="1898" w:type="dxa"/>
          </w:tcPr>
          <w:p w:rsidRPr="007A1507" w:rsidR="00AD2C16" w:rsidP="00164A7E" w:rsidRDefault="00AD2C16" w14:paraId="0CFD8AC7" w14:textId="0384D978">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€ 2.454</w:t>
            </w:r>
          </w:p>
          <w:p w:rsidRPr="007A1507" w:rsidR="00AD2C16" w:rsidP="00164A7E" w:rsidRDefault="00AD2C16" w14:paraId="75C1A631" w14:textId="1A978AF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Pr>
          <w:p w:rsidRPr="007A1507" w:rsidR="00AD2C16" w:rsidP="00164A7E" w:rsidRDefault="00AD2C16" w14:paraId="2111A4F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€ 251</w:t>
            </w:r>
          </w:p>
        </w:tc>
        <w:tc>
          <w:tcPr>
            <w:tcW w:w="1899" w:type="dxa"/>
          </w:tcPr>
          <w:p w:rsidRPr="007A1507" w:rsidR="00AD2C16" w:rsidP="00164A7E" w:rsidRDefault="00AD2C16" w14:paraId="3CF207E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€ 28</w:t>
            </w:r>
          </w:p>
        </w:tc>
      </w:tr>
      <w:tr w:rsidRPr="007A1507" w:rsidR="00AD2C16" w:rsidTr="009F420B" w14:paraId="741842A2"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7A1507" w:rsidR="00AD2C16" w:rsidP="00164A7E" w:rsidRDefault="00AD2C16" w14:paraId="6A159ECC" w14:textId="77777777">
            <w:pPr>
              <w:suppressAutoHyphens/>
              <w:rPr>
                <w:rFonts w:ascii="Times New Roman" w:hAnsi="Times New Roman"/>
                <w:sz w:val="24"/>
                <w:szCs w:val="24"/>
              </w:rPr>
            </w:pPr>
            <w:r w:rsidRPr="007A1507">
              <w:rPr>
                <w:rFonts w:ascii="Times New Roman" w:hAnsi="Times New Roman"/>
                <w:b w:val="0"/>
                <w:bCs w:val="0"/>
                <w:sz w:val="24"/>
                <w:szCs w:val="24"/>
              </w:rPr>
              <w:lastRenderedPageBreak/>
              <w:t>Tweepersoonshuishouden, waarbij één persoon met een lichamelijke beperking als gevolg van een spierziekte</w:t>
            </w:r>
          </w:p>
          <w:p w:rsidRPr="007A1507" w:rsidR="005B745D" w:rsidP="00164A7E" w:rsidRDefault="005B745D" w14:paraId="38A7C58D" w14:textId="00CA8C8E">
            <w:pPr>
              <w:suppressAutoHyphens/>
              <w:rPr>
                <w:rFonts w:ascii="Times New Roman" w:hAnsi="Times New Roman"/>
                <w:b w:val="0"/>
                <w:bCs w:val="0"/>
                <w:sz w:val="24"/>
                <w:szCs w:val="24"/>
              </w:rPr>
            </w:pPr>
          </w:p>
        </w:tc>
        <w:tc>
          <w:tcPr>
            <w:tcW w:w="1899" w:type="dxa"/>
            <w:tcBorders>
              <w:bottom w:val="single" w:color="83CAEB" w:themeColor="accent1" w:themeTint="66" w:sz="4" w:space="0"/>
            </w:tcBorders>
          </w:tcPr>
          <w:p w:rsidRPr="007A1507" w:rsidR="00AD2C16" w:rsidP="00164A7E" w:rsidRDefault="00AD2C16" w14:paraId="17528E9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83CAEB" w:themeColor="accent1" w:themeTint="66" w:sz="4" w:space="0"/>
            </w:tcBorders>
          </w:tcPr>
          <w:p w:rsidRPr="007A1507" w:rsidR="00AD2C16" w:rsidP="00164A7E" w:rsidRDefault="00AD2C16" w14:paraId="5535CF16" w14:textId="42BAEC50">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€ 3.461</w:t>
            </w:r>
          </w:p>
          <w:p w:rsidRPr="007A1507" w:rsidR="00AD2C16" w:rsidP="00164A7E" w:rsidRDefault="00AD2C16" w14:paraId="0C5665B9" w14:textId="180896F3">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Borders>
              <w:bottom w:val="single" w:color="83CAEB" w:themeColor="accent1" w:themeTint="66" w:sz="4" w:space="0"/>
            </w:tcBorders>
          </w:tcPr>
          <w:p w:rsidRPr="007A1507" w:rsidR="00AD2C16" w:rsidP="00164A7E" w:rsidRDefault="00AD2C16" w14:paraId="69891EC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€ 371</w:t>
            </w:r>
          </w:p>
        </w:tc>
        <w:tc>
          <w:tcPr>
            <w:tcW w:w="1899" w:type="dxa"/>
            <w:tcBorders>
              <w:bottom w:val="single" w:color="83CAEB" w:themeColor="accent1" w:themeTint="66" w:sz="4" w:space="0"/>
            </w:tcBorders>
          </w:tcPr>
          <w:p w:rsidRPr="007A1507" w:rsidR="00AD2C16" w:rsidP="00164A7E" w:rsidRDefault="00AD2C16" w14:paraId="4C6FB24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r w:rsidRPr="007A1507" w:rsidR="00AD2C16" w:rsidTr="009F420B" w14:paraId="02BDF92B"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7A1507" w:rsidR="00AD2C16" w:rsidP="00164A7E" w:rsidRDefault="00AD2C16" w14:paraId="46E047C2" w14:textId="77777777">
            <w:pPr>
              <w:suppressAutoHyphens/>
              <w:rPr>
                <w:rFonts w:ascii="Times New Roman" w:hAnsi="Times New Roman"/>
                <w:sz w:val="24"/>
                <w:szCs w:val="24"/>
              </w:rPr>
            </w:pPr>
            <w:r w:rsidRPr="007A1507">
              <w:rPr>
                <w:rFonts w:ascii="Times New Roman" w:hAnsi="Times New Roman"/>
                <w:b w:val="0"/>
                <w:bCs w:val="0"/>
                <w:sz w:val="24"/>
                <w:szCs w:val="24"/>
              </w:rPr>
              <w:t>Huishouden met kinderen (10 &amp; 8), waarbij één persoon met een lichamelijke beperking als gevolg van een spierziekte</w:t>
            </w:r>
          </w:p>
          <w:p w:rsidRPr="007A1507" w:rsidR="005B745D" w:rsidP="00164A7E" w:rsidRDefault="005B745D" w14:paraId="4D03922E" w14:textId="1491E4A7">
            <w:pPr>
              <w:suppressAutoHyphens/>
              <w:rPr>
                <w:rFonts w:ascii="Times New Roman" w:hAnsi="Times New Roman"/>
                <w:sz w:val="24"/>
                <w:szCs w:val="24"/>
              </w:rPr>
            </w:pPr>
          </w:p>
        </w:tc>
        <w:tc>
          <w:tcPr>
            <w:tcW w:w="1899" w:type="dxa"/>
            <w:tcBorders>
              <w:bottom w:val="single" w:color="auto" w:sz="4" w:space="0"/>
            </w:tcBorders>
          </w:tcPr>
          <w:p w:rsidRPr="007A1507" w:rsidR="00AD2C16" w:rsidP="00164A7E" w:rsidRDefault="00AD2C16" w14:paraId="1D0BBF7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auto" w:sz="4" w:space="0"/>
            </w:tcBorders>
          </w:tcPr>
          <w:p w:rsidRPr="007A1507" w:rsidR="00AD2C16" w:rsidP="00164A7E" w:rsidRDefault="00AD2C16" w14:paraId="66BDCA8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€ 4.102</w:t>
            </w:r>
          </w:p>
        </w:tc>
        <w:tc>
          <w:tcPr>
            <w:tcW w:w="1899" w:type="dxa"/>
            <w:tcBorders>
              <w:bottom w:val="single" w:color="auto" w:sz="4" w:space="0"/>
            </w:tcBorders>
          </w:tcPr>
          <w:p w:rsidRPr="007A1507" w:rsidR="00AD2C16" w:rsidP="00164A7E" w:rsidRDefault="00AD2C16" w14:paraId="1A100FD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€ 437</w:t>
            </w:r>
          </w:p>
        </w:tc>
        <w:tc>
          <w:tcPr>
            <w:tcW w:w="1899" w:type="dxa"/>
            <w:tcBorders>
              <w:bottom w:val="single" w:color="auto" w:sz="4" w:space="0"/>
            </w:tcBorders>
          </w:tcPr>
          <w:p w:rsidRPr="007A1507" w:rsidR="00AD2C16" w:rsidP="00164A7E" w:rsidRDefault="00AD2C16" w14:paraId="753B65D1" w14:textId="1C93B29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bl>
    <w:p w:rsidRPr="007A1507" w:rsidR="00AD2C16" w:rsidP="00164A7E" w:rsidRDefault="00AD2C16" w14:paraId="4D0C8C03"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 WML = wettelijk minimumloon; ** gemeentelijke regelingen voor financiële tegemoetkomingen zijn buiten beschouwing gelaten; *** ivb in 2025, op basis van verzamelinkomen van € 40.916 in 2023. Bron: Nibud, </w:t>
      </w:r>
      <w:r w:rsidRPr="007A1507">
        <w:rPr>
          <w:rFonts w:ascii="Times New Roman" w:hAnsi="Times New Roman" w:eastAsia="Verdana"/>
          <w:i/>
          <w:iCs/>
          <w:sz w:val="24"/>
          <w:szCs w:val="24"/>
        </w:rPr>
        <w:t>Notitie nieuwe eigen bijdrage Wmo</w:t>
      </w:r>
      <w:r w:rsidRPr="007A1507">
        <w:rPr>
          <w:rFonts w:ascii="Times New Roman" w:hAnsi="Times New Roman" w:eastAsia="Verdana"/>
          <w:sz w:val="24"/>
          <w:szCs w:val="24"/>
        </w:rPr>
        <w:t>, 16 mei 2025.</w:t>
      </w:r>
    </w:p>
    <w:p w:rsidRPr="007A1507" w:rsidR="00C27D42" w:rsidP="00164A7E" w:rsidRDefault="00C27D42" w14:paraId="7FDFF899" w14:textId="77777777">
      <w:pPr>
        <w:suppressAutoHyphens/>
        <w:spacing w:after="0"/>
        <w:rPr>
          <w:rFonts w:ascii="Times New Roman" w:hAnsi="Times New Roman" w:eastAsia="Verdana"/>
          <w:sz w:val="24"/>
          <w:szCs w:val="24"/>
        </w:rPr>
      </w:pPr>
    </w:p>
    <w:p w:rsidRPr="007A1507" w:rsidR="00C27D42" w:rsidP="00164A7E" w:rsidRDefault="00AD2C16" w14:paraId="03787F44" w14:textId="497DF2FF">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w:t>
      </w:r>
    </w:p>
    <w:p w:rsidRPr="007A1507" w:rsidR="00AD2C16" w:rsidP="00164A7E" w:rsidRDefault="00AD2C16" w14:paraId="75641B11" w14:textId="275F061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AD2C16" w:rsidP="00164A7E" w:rsidRDefault="00AD2C16" w14:paraId="1C6F5310" w14:textId="4000820A">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7A1507" w:rsidR="00AD2C16" w:rsidTr="009F420B" w14:paraId="473E2F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7A1507" w:rsidR="00AD2C16" w:rsidP="00164A7E" w:rsidRDefault="00AD2C16" w14:paraId="75D25843" w14:textId="77777777">
            <w:pPr>
              <w:suppressAutoHyphens/>
              <w:rPr>
                <w:rFonts w:ascii="Times New Roman" w:hAnsi="Times New Roman"/>
                <w:sz w:val="24"/>
                <w:szCs w:val="24"/>
              </w:rPr>
            </w:pPr>
            <w:r w:rsidRPr="007A1507">
              <w:rPr>
                <w:rFonts w:ascii="Times New Roman" w:hAnsi="Times New Roman"/>
                <w:sz w:val="24"/>
                <w:szCs w:val="24"/>
              </w:rPr>
              <w:t>Huishouden en onderwijs-situatie kind met beperking</w:t>
            </w:r>
          </w:p>
        </w:tc>
        <w:tc>
          <w:tcPr>
            <w:tcW w:w="1927" w:type="dxa"/>
          </w:tcPr>
          <w:p w:rsidRPr="007A1507" w:rsidR="00AD2C16" w:rsidP="00164A7E" w:rsidRDefault="00AD2C16" w14:paraId="2190FF2C"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927" w:type="dxa"/>
          </w:tcPr>
          <w:p w:rsidRPr="007A1507" w:rsidR="00AD2C16" w:rsidP="00164A7E" w:rsidRDefault="00AD2C16" w14:paraId="529A0623"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927" w:type="dxa"/>
          </w:tcPr>
          <w:p w:rsidRPr="007A1507" w:rsidR="00AD2C16" w:rsidP="00164A7E" w:rsidRDefault="00AD2C16" w14:paraId="79EA4DAB"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AD2C16" w:rsidP="00164A7E" w:rsidRDefault="00AD2C16" w14:paraId="2CB29AF9"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927" w:type="dxa"/>
          </w:tcPr>
          <w:p w:rsidRPr="007A1507" w:rsidR="00AD2C16" w:rsidP="00164A7E" w:rsidRDefault="00AD2C16" w14:paraId="5AF0140D"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AD2C16" w:rsidTr="00C27D42" w14:paraId="496DF276"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7A1507" w:rsidR="00AD2C16" w:rsidP="00164A7E" w:rsidRDefault="00AD2C16" w14:paraId="6EEABCF7" w14:textId="77777777">
            <w:pPr>
              <w:suppressAutoHyphens/>
              <w:rPr>
                <w:rFonts w:ascii="Times New Roman" w:hAnsi="Times New Roman"/>
                <w:sz w:val="24"/>
                <w:szCs w:val="24"/>
              </w:rPr>
            </w:pPr>
            <w:r w:rsidRPr="007A1507">
              <w:rPr>
                <w:rFonts w:ascii="Times New Roman" w:hAnsi="Times New Roman"/>
                <w:b w:val="0"/>
                <w:bCs w:val="0"/>
                <w:sz w:val="24"/>
                <w:szCs w:val="24"/>
              </w:rPr>
              <w:t xml:space="preserve">Gezin met een kind met een beperking, </w:t>
            </w:r>
            <w:r w:rsidRPr="007A1507">
              <w:rPr>
                <w:rFonts w:ascii="Times New Roman" w:hAnsi="Times New Roman"/>
                <w:b w:val="0"/>
                <w:bCs w:val="0"/>
                <w:sz w:val="24"/>
                <w:szCs w:val="24"/>
              </w:rPr>
              <w:lastRenderedPageBreak/>
              <w:t>regulier onderwijs</w:t>
            </w:r>
          </w:p>
          <w:p w:rsidRPr="007A1507" w:rsidR="005B745D" w:rsidP="00164A7E" w:rsidRDefault="005B745D" w14:paraId="2AD2B2C8" w14:textId="0F5DBAA5">
            <w:pPr>
              <w:suppressAutoHyphens/>
              <w:rPr>
                <w:rFonts w:ascii="Times New Roman" w:hAnsi="Times New Roman"/>
                <w:b w:val="0"/>
                <w:bCs w:val="0"/>
                <w:sz w:val="24"/>
                <w:szCs w:val="24"/>
              </w:rPr>
            </w:pPr>
          </w:p>
        </w:tc>
        <w:tc>
          <w:tcPr>
            <w:tcW w:w="1927" w:type="dxa"/>
            <w:tcBorders>
              <w:bottom w:val="single" w:color="83CAEB" w:themeColor="accent1" w:themeTint="66" w:sz="4" w:space="0"/>
            </w:tcBorders>
          </w:tcPr>
          <w:p w:rsidRPr="007A1507" w:rsidR="00AD2C16" w:rsidP="00164A7E" w:rsidRDefault="00AD2C16" w14:paraId="7021722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lastRenderedPageBreak/>
              <w:t xml:space="preserve">1,5 x modaal (gezamenlijk inkomen; beide </w:t>
            </w:r>
            <w:r w:rsidRPr="007A1507">
              <w:rPr>
                <w:rFonts w:ascii="Times New Roman" w:hAnsi="Times New Roman"/>
                <w:sz w:val="24"/>
                <w:szCs w:val="24"/>
              </w:rPr>
              <w:lastRenderedPageBreak/>
              <w:t>partners werkend)</w:t>
            </w:r>
          </w:p>
        </w:tc>
        <w:tc>
          <w:tcPr>
            <w:tcW w:w="1927" w:type="dxa"/>
            <w:tcBorders>
              <w:bottom w:val="single" w:color="83CAEB" w:themeColor="accent1" w:themeTint="66" w:sz="4" w:space="0"/>
            </w:tcBorders>
          </w:tcPr>
          <w:p w:rsidRPr="007A1507" w:rsidR="00AD2C16" w:rsidP="00164A7E" w:rsidRDefault="00AD2C16" w14:paraId="4E2537A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lastRenderedPageBreak/>
              <w:t>€ 5.837</w:t>
            </w:r>
          </w:p>
        </w:tc>
        <w:tc>
          <w:tcPr>
            <w:tcW w:w="1927" w:type="dxa"/>
            <w:tcBorders>
              <w:bottom w:val="single" w:color="83CAEB" w:themeColor="accent1" w:themeTint="66" w:sz="4" w:space="0"/>
            </w:tcBorders>
          </w:tcPr>
          <w:p w:rsidRPr="007A1507" w:rsidR="00AD2C16" w:rsidP="00164A7E" w:rsidRDefault="00AD2C16" w14:paraId="04D4FAA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€ 946</w:t>
            </w:r>
          </w:p>
        </w:tc>
        <w:tc>
          <w:tcPr>
            <w:tcW w:w="1927" w:type="dxa"/>
            <w:tcBorders>
              <w:bottom w:val="single" w:color="83CAEB" w:themeColor="accent1" w:themeTint="66" w:sz="4" w:space="0"/>
            </w:tcBorders>
          </w:tcPr>
          <w:p w:rsidRPr="007A1507" w:rsidR="00AD2C16" w:rsidP="00164A7E" w:rsidRDefault="00AD2C16" w14:paraId="79A1A61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r w:rsidRPr="007A1507" w:rsidR="00AD2C16" w:rsidTr="00C27D42" w14:paraId="0B468CDD"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7A1507" w:rsidR="00AD2C16" w:rsidP="00164A7E" w:rsidRDefault="00AD2C16" w14:paraId="7143E74A" w14:textId="77777777">
            <w:pPr>
              <w:suppressAutoHyphens/>
              <w:rPr>
                <w:rFonts w:ascii="Times New Roman" w:hAnsi="Times New Roman"/>
                <w:sz w:val="24"/>
                <w:szCs w:val="24"/>
              </w:rPr>
            </w:pPr>
            <w:r w:rsidRPr="007A1507">
              <w:rPr>
                <w:rFonts w:ascii="Times New Roman" w:hAnsi="Times New Roman"/>
                <w:b w:val="0"/>
                <w:bCs w:val="0"/>
                <w:sz w:val="24"/>
                <w:szCs w:val="24"/>
              </w:rPr>
              <w:t>Gezin met een kind met een ernstige beperking, geen onderwijs</w:t>
            </w:r>
          </w:p>
          <w:p w:rsidRPr="007A1507" w:rsidR="005B745D" w:rsidP="00164A7E" w:rsidRDefault="005B745D" w14:paraId="5D0DAB34" w14:textId="40D6E15D">
            <w:pPr>
              <w:suppressAutoHyphens/>
              <w:rPr>
                <w:rFonts w:ascii="Times New Roman" w:hAnsi="Times New Roman"/>
                <w:b w:val="0"/>
                <w:bCs w:val="0"/>
                <w:sz w:val="24"/>
                <w:szCs w:val="24"/>
              </w:rPr>
            </w:pPr>
          </w:p>
        </w:tc>
        <w:tc>
          <w:tcPr>
            <w:tcW w:w="1927" w:type="dxa"/>
            <w:tcBorders>
              <w:bottom w:val="single" w:color="auto" w:sz="4" w:space="0"/>
            </w:tcBorders>
          </w:tcPr>
          <w:p w:rsidRPr="007A1507" w:rsidR="00AD2C16" w:rsidP="00164A7E" w:rsidRDefault="00AD2C16" w14:paraId="706DC75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auto" w:sz="4" w:space="0"/>
            </w:tcBorders>
          </w:tcPr>
          <w:p w:rsidRPr="007A1507" w:rsidR="00AD2C16" w:rsidP="00164A7E" w:rsidRDefault="00AD2C16" w14:paraId="3E84A86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€ 6.183</w:t>
            </w:r>
          </w:p>
        </w:tc>
        <w:tc>
          <w:tcPr>
            <w:tcW w:w="1927" w:type="dxa"/>
            <w:tcBorders>
              <w:bottom w:val="single" w:color="auto" w:sz="4" w:space="0"/>
            </w:tcBorders>
          </w:tcPr>
          <w:p w:rsidRPr="007A1507" w:rsidR="00AD2C16" w:rsidP="00164A7E" w:rsidRDefault="00AD2C16" w14:paraId="023D249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€ 1.377</w:t>
            </w:r>
          </w:p>
        </w:tc>
        <w:tc>
          <w:tcPr>
            <w:tcW w:w="1927" w:type="dxa"/>
            <w:tcBorders>
              <w:bottom w:val="single" w:color="auto" w:sz="4" w:space="0"/>
            </w:tcBorders>
          </w:tcPr>
          <w:p w:rsidRPr="007A1507" w:rsidR="00AD2C16" w:rsidP="00164A7E" w:rsidRDefault="00AD2C16" w14:paraId="7EB1EFB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bl>
    <w:p w:rsidRPr="007A1507" w:rsidR="00AD2C16" w:rsidP="00164A7E" w:rsidRDefault="00AD2C16" w14:paraId="2C96C00B" w14:textId="6E89A04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r w:rsidRPr="007A1507" w:rsidR="002D5FE7">
        <w:rPr>
          <w:rFonts w:ascii="Times New Roman" w:hAnsi="Times New Roman" w:eastAsia="Verdana"/>
          <w:sz w:val="24"/>
          <w:szCs w:val="24"/>
        </w:rPr>
        <w:t>G</w:t>
      </w:r>
      <w:r w:rsidRPr="007A1507">
        <w:rPr>
          <w:rFonts w:ascii="Times New Roman" w:hAnsi="Times New Roman" w:eastAsia="Verdana"/>
          <w:sz w:val="24"/>
          <w:szCs w:val="24"/>
        </w:rPr>
        <w:t>emeentelijke regelingen voor financiële tegemoetkomingen zijn buiten beschouwing gelaten</w:t>
      </w:r>
      <w:r w:rsidRPr="007A1507" w:rsidR="002D5FE7">
        <w:rPr>
          <w:rFonts w:ascii="Times New Roman" w:hAnsi="Times New Roman" w:eastAsia="Verdana"/>
          <w:sz w:val="24"/>
          <w:szCs w:val="24"/>
        </w:rPr>
        <w:t>.</w:t>
      </w:r>
    </w:p>
    <w:p w:rsidRPr="007A1507" w:rsidR="00C27D42" w:rsidP="00164A7E" w:rsidRDefault="00C27D42" w14:paraId="77585228" w14:textId="77777777">
      <w:pPr>
        <w:pStyle w:val="Geenafstand"/>
        <w:suppressAutoHyphens/>
        <w:rPr>
          <w:rFonts w:ascii="Times New Roman" w:hAnsi="Times New Roman" w:eastAsia="Verdana"/>
          <w:sz w:val="24"/>
          <w:szCs w:val="24"/>
        </w:rPr>
      </w:pPr>
    </w:p>
    <w:p w:rsidRPr="007A1507" w:rsidR="004C42B9" w:rsidP="00164A7E" w:rsidRDefault="00AD2C16" w14:paraId="1A1F2656" w14:textId="68167B16">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aannemelijke meerkosten hebben.</w:t>
      </w:r>
      <w:r w:rsidRPr="007A1507">
        <w:rPr>
          <w:rStyle w:val="Voetnootmarkering"/>
          <w:rFonts w:ascii="Times New Roman" w:hAnsi="Times New Roman" w:eastAsia="Verdana"/>
          <w:sz w:val="24"/>
          <w:szCs w:val="24"/>
        </w:rPr>
        <w:footnoteReference w:id="103"/>
      </w:r>
      <w:r w:rsidRPr="007A1507">
        <w:rPr>
          <w:rFonts w:ascii="Times New Roman" w:hAnsi="Times New Roman" w:eastAsia="Verdana"/>
          <w:sz w:val="24"/>
          <w:szCs w:val="24"/>
        </w:rPr>
        <w:t xml:space="preserve"> Het Nibud heeft gemeentelijke regelingen voor tegemoetkoming van de genoemde meerkosten niet verwerkt in de voorbeeldbegrotingen in haar rapport omdat die regelingen per gemeente kunnen verschillen.</w:t>
      </w:r>
      <w:r w:rsidRPr="007A1507" w:rsidR="00E627F8">
        <w:rPr>
          <w:rStyle w:val="Voetnootmarkering"/>
          <w:rFonts w:ascii="Times New Roman" w:hAnsi="Times New Roman" w:eastAsia="Verdana"/>
          <w:sz w:val="24"/>
          <w:szCs w:val="24"/>
        </w:rPr>
        <w:footnoteReference w:id="104"/>
      </w:r>
      <w:r w:rsidRPr="007A1507">
        <w:rPr>
          <w:rFonts w:ascii="Times New Roman" w:hAnsi="Times New Roman" w:eastAsia="Verdana"/>
          <w:sz w:val="24"/>
          <w:szCs w:val="24"/>
        </w:rPr>
        <w:t xml:space="preserve"> Alleen landelijke regelingen voor tegemoetkoming van meerkosten zijn betrokken bij het opstellen van de voorbeeldbegrotingen.</w:t>
      </w:r>
    </w:p>
    <w:p w:rsidRPr="007A1507" w:rsidR="00DA31A0" w:rsidP="00164A7E" w:rsidRDefault="00EB29F1" w14:paraId="0AA6C6AD" w14:textId="7861C53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Gelet op het voorgaande acht de regering de ivb ook betaalbaar voor cliënten die vanwege hun </w:t>
      </w:r>
      <w:r w:rsidRPr="007A1507" w:rsidR="000922A9">
        <w:rPr>
          <w:rFonts w:ascii="Times New Roman" w:hAnsi="Times New Roman" w:eastAsia="Verdana"/>
          <w:sz w:val="24"/>
          <w:szCs w:val="24"/>
        </w:rPr>
        <w:t xml:space="preserve">bijdrageplichtig </w:t>
      </w:r>
      <w:r w:rsidRPr="007A1507">
        <w:rPr>
          <w:rFonts w:ascii="Times New Roman" w:hAnsi="Times New Roman" w:eastAsia="Verdana"/>
          <w:sz w:val="24"/>
          <w:szCs w:val="24"/>
        </w:rPr>
        <w:t xml:space="preserve">inkomen de maximum-ivb </w:t>
      </w:r>
      <w:r w:rsidRPr="007A1507" w:rsidR="001C7FED">
        <w:rPr>
          <w:rFonts w:ascii="Times New Roman" w:hAnsi="Times New Roman" w:eastAsia="Verdana"/>
          <w:sz w:val="24"/>
          <w:szCs w:val="24"/>
        </w:rPr>
        <w:t xml:space="preserve">van € 328 per maand </w:t>
      </w:r>
      <w:r w:rsidRPr="007A1507">
        <w:rPr>
          <w:rFonts w:ascii="Times New Roman" w:hAnsi="Times New Roman" w:eastAsia="Verdana"/>
          <w:sz w:val="24"/>
          <w:szCs w:val="24"/>
        </w:rPr>
        <w:t>verschuldigd zijn</w:t>
      </w:r>
      <w:r w:rsidRPr="007A1507" w:rsidR="001C7FED">
        <w:rPr>
          <w:rFonts w:ascii="Times New Roman" w:hAnsi="Times New Roman" w:eastAsia="Verdana"/>
          <w:sz w:val="24"/>
          <w:szCs w:val="24"/>
        </w:rPr>
        <w:t>; o</w:t>
      </w:r>
      <w:r w:rsidRPr="007A1507" w:rsidR="003E5129">
        <w:rPr>
          <w:rFonts w:ascii="Times New Roman" w:hAnsi="Times New Roman" w:eastAsia="Verdana"/>
          <w:sz w:val="24"/>
          <w:szCs w:val="24"/>
        </w:rPr>
        <w:t xml:space="preserve">ok voor </w:t>
      </w:r>
      <w:r w:rsidRPr="007A1507" w:rsidR="009F6A05">
        <w:rPr>
          <w:rFonts w:ascii="Times New Roman" w:hAnsi="Times New Roman" w:eastAsia="Verdana"/>
          <w:sz w:val="24"/>
          <w:szCs w:val="24"/>
        </w:rPr>
        <w:t xml:space="preserve">cliënten </w:t>
      </w:r>
      <w:r w:rsidRPr="007A1507" w:rsidR="003E5129">
        <w:rPr>
          <w:rFonts w:ascii="Times New Roman" w:hAnsi="Times New Roman" w:eastAsia="Verdana"/>
          <w:sz w:val="24"/>
          <w:szCs w:val="24"/>
        </w:rPr>
        <w:t>met een langdurige beperking of chronische ziekte</w:t>
      </w:r>
      <w:r w:rsidRPr="007A1507">
        <w:rPr>
          <w:rFonts w:ascii="Times New Roman" w:hAnsi="Times New Roman" w:eastAsia="Verdana"/>
          <w:sz w:val="24"/>
          <w:szCs w:val="24"/>
        </w:rPr>
        <w:t xml:space="preserve">. </w:t>
      </w:r>
      <w:r w:rsidRPr="007A1507" w:rsidR="009F6A05">
        <w:rPr>
          <w:rFonts w:ascii="Times New Roman" w:hAnsi="Times New Roman" w:eastAsia="Verdana"/>
          <w:sz w:val="24"/>
          <w:szCs w:val="24"/>
        </w:rPr>
        <w:t>De maximum-ivb van € 328 per maand is alleen verschuldigd bij een bijdrageplichtig inkomen vanaf circa € 61.000 voor alleenstaanden en circa € 70.500 voor meerpersoonshuishoudens</w:t>
      </w:r>
      <w:r w:rsidRPr="007A1507" w:rsidR="00225266">
        <w:rPr>
          <w:rFonts w:ascii="Times New Roman" w:hAnsi="Times New Roman" w:eastAsia="Verdana"/>
          <w:sz w:val="24"/>
          <w:szCs w:val="24"/>
        </w:rPr>
        <w:t xml:space="preserve"> (prijspeil 2025)</w:t>
      </w:r>
      <w:r w:rsidRPr="007A1507" w:rsidR="009F6A05">
        <w:rPr>
          <w:rFonts w:ascii="Times New Roman" w:hAnsi="Times New Roman" w:eastAsia="Verdana"/>
          <w:sz w:val="24"/>
          <w:szCs w:val="24"/>
        </w:rPr>
        <w:t>.</w:t>
      </w:r>
      <w:r w:rsidRPr="007A1507" w:rsidR="000F70EF">
        <w:rPr>
          <w:rFonts w:ascii="Times New Roman" w:hAnsi="Times New Roman" w:eastAsia="Verdana"/>
          <w:sz w:val="24"/>
          <w:szCs w:val="24"/>
        </w:rPr>
        <w:t xml:space="preserve"> </w:t>
      </w:r>
      <w:r w:rsidRPr="007A1507">
        <w:rPr>
          <w:rFonts w:ascii="Times New Roman" w:hAnsi="Times New Roman" w:eastAsia="Verdana"/>
          <w:sz w:val="24"/>
          <w:szCs w:val="24"/>
        </w:rPr>
        <w:t>Daarbij weegt de regering mee</w:t>
      </w:r>
      <w:r w:rsidRPr="007A1507" w:rsidR="00DA31A0">
        <w:rPr>
          <w:rFonts w:ascii="Times New Roman" w:hAnsi="Times New Roman" w:eastAsia="Verdana"/>
          <w:sz w:val="24"/>
          <w:szCs w:val="24"/>
        </w:rPr>
        <w:t xml:space="preserve"> dat:</w:t>
      </w:r>
    </w:p>
    <w:p w:rsidRPr="007A1507" w:rsidR="00DA31A0" w:rsidP="00164A7E" w:rsidRDefault="00DA31A0" w14:paraId="49153E2F" w14:textId="02156CA5">
      <w:pPr>
        <w:pStyle w:val="Lijstalinea"/>
        <w:numPr>
          <w:ilvl w:val="0"/>
          <w:numId w:val="37"/>
        </w:numPr>
        <w:suppressAutoHyphens/>
        <w:spacing w:after="0"/>
        <w:rPr>
          <w:rFonts w:ascii="Times New Roman" w:hAnsi="Times New Roman" w:eastAsia="Verdana"/>
          <w:sz w:val="24"/>
          <w:szCs w:val="24"/>
        </w:rPr>
      </w:pPr>
      <w:r w:rsidRPr="007A1507">
        <w:rPr>
          <w:rFonts w:ascii="Times New Roman" w:hAnsi="Times New Roman" w:eastAsia="Verdana"/>
          <w:sz w:val="24"/>
          <w:szCs w:val="24"/>
        </w:rPr>
        <w:t>de ivb niet verschuldigd is als een cli</w:t>
      </w:r>
      <w:r w:rsidRPr="007A1507" w:rsidR="00375A4F">
        <w:rPr>
          <w:rFonts w:ascii="Times New Roman" w:hAnsi="Times New Roman" w:eastAsia="Verdana"/>
          <w:sz w:val="24"/>
          <w:szCs w:val="24"/>
        </w:rPr>
        <w:t>ë</w:t>
      </w:r>
      <w:r w:rsidRPr="007A1507">
        <w:rPr>
          <w:rFonts w:ascii="Times New Roman" w:hAnsi="Times New Roman" w:eastAsia="Verdana"/>
          <w:sz w:val="24"/>
          <w:szCs w:val="24"/>
        </w:rPr>
        <w:t xml:space="preserve">nt of diens partner al een eigen bijdrage voor langdurige zorg </w:t>
      </w:r>
      <w:r w:rsidRPr="007A1507" w:rsidR="00A32FB7">
        <w:rPr>
          <w:rFonts w:ascii="Times New Roman" w:hAnsi="Times New Roman" w:eastAsia="Verdana"/>
          <w:sz w:val="24"/>
          <w:szCs w:val="24"/>
        </w:rPr>
        <w:t xml:space="preserve">op grond van de </w:t>
      </w:r>
      <w:r w:rsidRPr="007A1507">
        <w:rPr>
          <w:rFonts w:ascii="Times New Roman" w:hAnsi="Times New Roman" w:eastAsia="Verdana"/>
          <w:sz w:val="24"/>
          <w:szCs w:val="24"/>
        </w:rPr>
        <w:t xml:space="preserve">Wlz of beschermd wonen of opvang </w:t>
      </w:r>
      <w:r w:rsidRPr="007A1507" w:rsidR="00A32FB7">
        <w:rPr>
          <w:rFonts w:ascii="Times New Roman" w:hAnsi="Times New Roman" w:eastAsia="Verdana"/>
          <w:sz w:val="24"/>
          <w:szCs w:val="24"/>
        </w:rPr>
        <w:t xml:space="preserve">op grond van de </w:t>
      </w:r>
      <w:r w:rsidRPr="007A1507">
        <w:rPr>
          <w:rFonts w:ascii="Times New Roman" w:hAnsi="Times New Roman" w:eastAsia="Verdana"/>
          <w:sz w:val="24"/>
          <w:szCs w:val="24"/>
        </w:rPr>
        <w:t>Wmo 2015 verschuldigd is;</w:t>
      </w:r>
    </w:p>
    <w:p w:rsidRPr="007A1507" w:rsidR="00DA31A0" w:rsidP="00164A7E" w:rsidRDefault="00DA31A0" w14:paraId="73514BD2" w14:textId="0BAEA32F">
      <w:pPr>
        <w:pStyle w:val="Lijstalinea"/>
        <w:numPr>
          <w:ilvl w:val="0"/>
          <w:numId w:val="37"/>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ivb gelijk blijft als </w:t>
      </w:r>
      <w:r w:rsidRPr="007A1507" w:rsidR="001C7FED">
        <w:rPr>
          <w:rFonts w:ascii="Times New Roman" w:hAnsi="Times New Roman" w:eastAsia="Verdana"/>
          <w:sz w:val="24"/>
          <w:szCs w:val="24"/>
        </w:rPr>
        <w:t>cliënten en/of hun partner</w:t>
      </w:r>
      <w:r w:rsidRPr="007A1507">
        <w:rPr>
          <w:rFonts w:ascii="Times New Roman" w:hAnsi="Times New Roman" w:eastAsia="Verdana"/>
          <w:sz w:val="24"/>
          <w:szCs w:val="24"/>
        </w:rPr>
        <w:t xml:space="preserve"> in de loop van de tijd meer (vormen van) maatschappelijke ondersteuning nodig hebben;</w:t>
      </w:r>
    </w:p>
    <w:p w:rsidRPr="007A1507" w:rsidR="000F70EF" w:rsidP="00164A7E" w:rsidRDefault="000F70EF" w14:paraId="1F6E74D1" w14:textId="77777777">
      <w:pPr>
        <w:suppressAutoHyphens/>
        <w:spacing w:after="0"/>
        <w:rPr>
          <w:rFonts w:ascii="Times New Roman" w:hAnsi="Times New Roman" w:eastAsia="Verdana"/>
          <w:sz w:val="24"/>
          <w:szCs w:val="24"/>
        </w:rPr>
      </w:pPr>
    </w:p>
    <w:p w:rsidRPr="007A1507" w:rsidR="00DA31A0" w:rsidP="00164A7E" w:rsidRDefault="0090322F" w14:paraId="3C81874B" w14:textId="2F5F721D">
      <w:pPr>
        <w:suppressAutoHyphens/>
        <w:spacing w:after="0"/>
        <w:rPr>
          <w:rFonts w:ascii="Times New Roman" w:hAnsi="Times New Roman"/>
          <w:sz w:val="24"/>
          <w:szCs w:val="24"/>
        </w:rPr>
      </w:pPr>
      <w:r w:rsidRPr="007A1507">
        <w:rPr>
          <w:rFonts w:ascii="Times New Roman" w:hAnsi="Times New Roman" w:eastAsia="Verdana"/>
          <w:sz w:val="24"/>
          <w:szCs w:val="24"/>
        </w:rPr>
        <w:t xml:space="preserve">Wat betreft de redelijkheid van de ivb </w:t>
      </w:r>
      <w:r w:rsidRPr="007A1507" w:rsidR="003E5129">
        <w:rPr>
          <w:rFonts w:ascii="Times New Roman" w:hAnsi="Times New Roman" w:eastAsia="Verdana"/>
          <w:sz w:val="24"/>
          <w:szCs w:val="24"/>
        </w:rPr>
        <w:t xml:space="preserve">is </w:t>
      </w:r>
      <w:r w:rsidRPr="007A1507">
        <w:rPr>
          <w:rFonts w:ascii="Times New Roman" w:hAnsi="Times New Roman" w:eastAsia="Verdana"/>
          <w:sz w:val="24"/>
          <w:szCs w:val="24"/>
        </w:rPr>
        <w:t xml:space="preserve">verder </w:t>
      </w:r>
      <w:r w:rsidRPr="007A1507" w:rsidR="003E5129">
        <w:rPr>
          <w:rFonts w:ascii="Times New Roman" w:hAnsi="Times New Roman" w:eastAsia="Verdana"/>
          <w:sz w:val="24"/>
          <w:szCs w:val="24"/>
        </w:rPr>
        <w:t xml:space="preserve">relevant dat wordt </w:t>
      </w:r>
      <w:r w:rsidRPr="007A1507" w:rsidR="29624619">
        <w:rPr>
          <w:rFonts w:ascii="Times New Roman" w:hAnsi="Times New Roman" w:eastAsia="Verdana"/>
          <w:sz w:val="24"/>
          <w:szCs w:val="24"/>
        </w:rPr>
        <w:t xml:space="preserve">bewaakt dat voor </w:t>
      </w:r>
      <w:r w:rsidRPr="007A1507" w:rsidR="00225266">
        <w:rPr>
          <w:rFonts w:ascii="Times New Roman" w:hAnsi="Times New Roman" w:eastAsia="Verdana"/>
          <w:sz w:val="24"/>
          <w:szCs w:val="24"/>
        </w:rPr>
        <w:t xml:space="preserve">maatwerkvoorzieningen die uitsluitend bestaan uit </w:t>
      </w:r>
      <w:r w:rsidRPr="007A1507" w:rsidR="29624619">
        <w:rPr>
          <w:rFonts w:ascii="Times New Roman" w:hAnsi="Times New Roman" w:eastAsia="Verdana"/>
          <w:sz w:val="24"/>
          <w:szCs w:val="24"/>
        </w:rPr>
        <w:t xml:space="preserve">hulpmiddelen of woningaanpassingen in totaal nooit meer eigen bijdrage wordt betaald dan de kostprijs van die hulpmiddelen en </w:t>
      </w:r>
      <w:r w:rsidRPr="007A1507" w:rsidR="29624619">
        <w:rPr>
          <w:rFonts w:ascii="Times New Roman" w:hAnsi="Times New Roman" w:eastAsia="Verdana"/>
          <w:sz w:val="24"/>
          <w:szCs w:val="24"/>
        </w:rPr>
        <w:lastRenderedPageBreak/>
        <w:t xml:space="preserve">woningaanpassingen. </w:t>
      </w:r>
      <w:r w:rsidRPr="007A1507" w:rsidR="001C7FED">
        <w:rPr>
          <w:rFonts w:ascii="Times New Roman" w:hAnsi="Times New Roman" w:eastAsia="Verdana"/>
          <w:sz w:val="24"/>
          <w:szCs w:val="24"/>
        </w:rPr>
        <w:t>De regering benadrukt dat, z</w:t>
      </w:r>
      <w:r w:rsidRPr="007A1507" w:rsidR="00DA31A0">
        <w:rPr>
          <w:rFonts w:ascii="Times New Roman" w:hAnsi="Times New Roman" w:eastAsia="Verdana"/>
          <w:sz w:val="24"/>
          <w:szCs w:val="24"/>
        </w:rPr>
        <w:t xml:space="preserve">eker voor mensen die </w:t>
      </w:r>
      <w:r w:rsidRPr="007A1507" w:rsidR="003E5129">
        <w:rPr>
          <w:rFonts w:ascii="Times New Roman" w:hAnsi="Times New Roman" w:eastAsia="Verdana"/>
          <w:sz w:val="24"/>
          <w:szCs w:val="24"/>
        </w:rPr>
        <w:t xml:space="preserve">een </w:t>
      </w:r>
      <w:r w:rsidRPr="007A1507" w:rsidR="00DA31A0">
        <w:rPr>
          <w:rFonts w:ascii="Times New Roman" w:hAnsi="Times New Roman" w:eastAsia="Verdana"/>
          <w:sz w:val="24"/>
          <w:szCs w:val="24"/>
        </w:rPr>
        <w:t>relatief</w:t>
      </w:r>
      <w:r w:rsidRPr="007A1507" w:rsidR="003E5129">
        <w:rPr>
          <w:rFonts w:ascii="Times New Roman" w:hAnsi="Times New Roman" w:eastAsia="Verdana"/>
          <w:sz w:val="24"/>
          <w:szCs w:val="24"/>
        </w:rPr>
        <w:t xml:space="preserve"> hoge ivb per maand </w:t>
      </w:r>
      <w:r w:rsidRPr="007A1507" w:rsidR="001C7FED">
        <w:rPr>
          <w:rFonts w:ascii="Times New Roman" w:hAnsi="Times New Roman" w:eastAsia="Verdana"/>
          <w:sz w:val="24"/>
          <w:szCs w:val="24"/>
        </w:rPr>
        <w:t xml:space="preserve">zijn </w:t>
      </w:r>
      <w:r w:rsidRPr="007A1507" w:rsidR="003E5129">
        <w:rPr>
          <w:rFonts w:ascii="Times New Roman" w:hAnsi="Times New Roman" w:eastAsia="Verdana"/>
          <w:sz w:val="24"/>
          <w:szCs w:val="24"/>
        </w:rPr>
        <w:t xml:space="preserve">verschuldigd, </w:t>
      </w:r>
      <w:r w:rsidRPr="007A1507" w:rsidR="001C7FED">
        <w:rPr>
          <w:rFonts w:ascii="Times New Roman" w:hAnsi="Times New Roman" w:eastAsia="Verdana"/>
          <w:sz w:val="24"/>
          <w:szCs w:val="24"/>
        </w:rPr>
        <w:t xml:space="preserve">dit </w:t>
      </w:r>
      <w:r w:rsidRPr="007A1507" w:rsidR="004B5662">
        <w:rPr>
          <w:rFonts w:ascii="Times New Roman" w:hAnsi="Times New Roman" w:eastAsia="Verdana"/>
          <w:sz w:val="24"/>
          <w:szCs w:val="24"/>
        </w:rPr>
        <w:t xml:space="preserve">het aantal maanden waarin men ivb moet betalen </w:t>
      </w:r>
      <w:r w:rsidRPr="007A1507" w:rsidR="003E5129">
        <w:rPr>
          <w:rFonts w:ascii="Times New Roman" w:hAnsi="Times New Roman" w:eastAsia="Verdana"/>
          <w:sz w:val="24"/>
          <w:szCs w:val="24"/>
        </w:rPr>
        <w:t xml:space="preserve">aanzienlijk </w:t>
      </w:r>
      <w:r w:rsidRPr="007A1507" w:rsidR="001C7FED">
        <w:rPr>
          <w:rFonts w:ascii="Times New Roman" w:hAnsi="Times New Roman" w:eastAsia="Verdana"/>
          <w:sz w:val="24"/>
          <w:szCs w:val="24"/>
        </w:rPr>
        <w:t xml:space="preserve">kan </w:t>
      </w:r>
      <w:r w:rsidRPr="007A1507" w:rsidR="004B5662">
        <w:rPr>
          <w:rFonts w:ascii="Times New Roman" w:hAnsi="Times New Roman" w:eastAsia="Verdana"/>
          <w:sz w:val="24"/>
          <w:szCs w:val="24"/>
        </w:rPr>
        <w:t>verminderen</w:t>
      </w:r>
      <w:r w:rsidRPr="007A1507" w:rsidR="003E5129">
        <w:rPr>
          <w:rFonts w:ascii="Times New Roman" w:hAnsi="Times New Roman" w:eastAsia="Verdana"/>
          <w:sz w:val="24"/>
          <w:szCs w:val="24"/>
        </w:rPr>
        <w:t xml:space="preserve">. De onderstaande </w:t>
      </w:r>
      <w:r w:rsidRPr="007A1507">
        <w:rPr>
          <w:rFonts w:ascii="Times New Roman" w:hAnsi="Times New Roman" w:eastAsia="Verdana"/>
          <w:sz w:val="24"/>
          <w:szCs w:val="24"/>
        </w:rPr>
        <w:t xml:space="preserve">twee </w:t>
      </w:r>
      <w:r w:rsidRPr="007A1507" w:rsidR="003E5129">
        <w:rPr>
          <w:rFonts w:ascii="Times New Roman" w:hAnsi="Times New Roman" w:eastAsia="Verdana"/>
          <w:sz w:val="24"/>
          <w:szCs w:val="24"/>
        </w:rPr>
        <w:t>voorbeelden illustreren dit</w:t>
      </w:r>
      <w:r w:rsidRPr="007A1507" w:rsidR="000F70EF">
        <w:rPr>
          <w:rFonts w:ascii="Times New Roman" w:hAnsi="Times New Roman" w:eastAsia="Verdana"/>
          <w:sz w:val="24"/>
          <w:szCs w:val="24"/>
        </w:rPr>
        <w:t>:</w:t>
      </w:r>
    </w:p>
    <w:p w:rsidRPr="007A1507" w:rsidR="0090322F" w:rsidP="00164A7E" w:rsidRDefault="001C7FED" w14:paraId="02309E2A" w14:textId="55CF10AF">
      <w:pPr>
        <w:pStyle w:val="Lijstalinea"/>
        <w:numPr>
          <w:ilvl w:val="0"/>
          <w:numId w:val="37"/>
        </w:numPr>
        <w:suppressAutoHyphens/>
        <w:spacing w:after="0"/>
        <w:rPr>
          <w:rFonts w:ascii="Times New Roman" w:hAnsi="Times New Roman"/>
          <w:sz w:val="24"/>
          <w:szCs w:val="24"/>
        </w:rPr>
      </w:pPr>
      <w:r w:rsidRPr="007A1507">
        <w:rPr>
          <w:rFonts w:ascii="Times New Roman" w:hAnsi="Times New Roman" w:eastAsia="Verdana"/>
          <w:sz w:val="24"/>
          <w:szCs w:val="24"/>
        </w:rPr>
        <w:t xml:space="preserve">Voorbeeld 1: </w:t>
      </w:r>
      <w:r w:rsidRPr="007A1507" w:rsidR="29624619">
        <w:rPr>
          <w:rFonts w:ascii="Times New Roman" w:hAnsi="Times New Roman" w:eastAsia="Verdana"/>
          <w:sz w:val="24"/>
          <w:szCs w:val="24"/>
        </w:rPr>
        <w:t xml:space="preserve">een cliënt </w:t>
      </w:r>
      <w:r w:rsidRPr="007A1507">
        <w:rPr>
          <w:rFonts w:ascii="Times New Roman" w:hAnsi="Times New Roman" w:eastAsia="Verdana"/>
          <w:sz w:val="24"/>
          <w:szCs w:val="24"/>
        </w:rPr>
        <w:t xml:space="preserve">heeft </w:t>
      </w:r>
      <w:r w:rsidRPr="007A1507" w:rsidR="29624619">
        <w:rPr>
          <w:rFonts w:ascii="Times New Roman" w:hAnsi="Times New Roman" w:eastAsia="Verdana"/>
          <w:sz w:val="24"/>
          <w:szCs w:val="24"/>
        </w:rPr>
        <w:t>een traplift nodig met een kostprijs van € 8.000</w:t>
      </w:r>
      <w:r w:rsidRPr="007A1507">
        <w:rPr>
          <w:rFonts w:ascii="Times New Roman" w:hAnsi="Times New Roman" w:eastAsia="Verdana"/>
          <w:sz w:val="24"/>
          <w:szCs w:val="24"/>
        </w:rPr>
        <w:t xml:space="preserve">. Vanwege haar inkomen en vermogen en dat van haar partner is de cliënt </w:t>
      </w:r>
      <w:r w:rsidRPr="007A1507" w:rsidR="29624619">
        <w:rPr>
          <w:rFonts w:ascii="Times New Roman" w:hAnsi="Times New Roman" w:eastAsia="Verdana"/>
          <w:sz w:val="24"/>
          <w:szCs w:val="24"/>
        </w:rPr>
        <w:t>een ivb van € 328 per maand verschuldigd</w:t>
      </w:r>
      <w:r w:rsidRPr="007A1507">
        <w:rPr>
          <w:rFonts w:ascii="Times New Roman" w:hAnsi="Times New Roman" w:eastAsia="Verdana"/>
          <w:sz w:val="24"/>
          <w:szCs w:val="24"/>
        </w:rPr>
        <w:t>.</w:t>
      </w:r>
      <w:r w:rsidRPr="007A1507" w:rsidR="003E5129">
        <w:rPr>
          <w:rFonts w:ascii="Times New Roman" w:hAnsi="Times New Roman" w:eastAsia="Verdana"/>
          <w:sz w:val="24"/>
          <w:szCs w:val="24"/>
        </w:rPr>
        <w:t xml:space="preserve"> </w:t>
      </w:r>
      <w:r w:rsidRPr="007A1507">
        <w:rPr>
          <w:rFonts w:ascii="Times New Roman" w:hAnsi="Times New Roman" w:eastAsia="Verdana"/>
          <w:sz w:val="24"/>
          <w:szCs w:val="24"/>
        </w:rPr>
        <w:t>D</w:t>
      </w:r>
      <w:r w:rsidRPr="007A1507" w:rsidR="29624619">
        <w:rPr>
          <w:rFonts w:ascii="Times New Roman" w:hAnsi="Times New Roman" w:eastAsia="Verdana"/>
          <w:sz w:val="24"/>
          <w:szCs w:val="24"/>
        </w:rPr>
        <w:t xml:space="preserve">e ivb </w:t>
      </w:r>
      <w:r w:rsidRPr="007A1507">
        <w:rPr>
          <w:rFonts w:ascii="Times New Roman" w:hAnsi="Times New Roman" w:eastAsia="Verdana"/>
          <w:sz w:val="24"/>
          <w:szCs w:val="24"/>
        </w:rPr>
        <w:t xml:space="preserve">wordt </w:t>
      </w:r>
      <w:r w:rsidRPr="007A1507" w:rsidR="29624619">
        <w:rPr>
          <w:rFonts w:ascii="Times New Roman" w:hAnsi="Times New Roman" w:eastAsia="Verdana"/>
          <w:sz w:val="24"/>
          <w:szCs w:val="24"/>
        </w:rPr>
        <w:t>na 24 maanden stop</w:t>
      </w:r>
      <w:r w:rsidRPr="007A1507" w:rsidR="004B5662">
        <w:rPr>
          <w:rFonts w:ascii="Times New Roman" w:hAnsi="Times New Roman" w:eastAsia="Verdana"/>
          <w:sz w:val="24"/>
          <w:szCs w:val="24"/>
        </w:rPr>
        <w:t>geze</w:t>
      </w:r>
      <w:r w:rsidRPr="007A1507" w:rsidR="29624619">
        <w:rPr>
          <w:rFonts w:ascii="Times New Roman" w:hAnsi="Times New Roman" w:eastAsia="Verdana"/>
          <w:sz w:val="24"/>
          <w:szCs w:val="24"/>
        </w:rPr>
        <w:t>t.</w:t>
      </w:r>
      <w:r w:rsidRPr="007A1507" w:rsidR="003E5129">
        <w:rPr>
          <w:rStyle w:val="Voetnootmarkering"/>
          <w:rFonts w:ascii="Times New Roman" w:hAnsi="Times New Roman" w:eastAsia="Verdana"/>
          <w:sz w:val="24"/>
          <w:szCs w:val="24"/>
        </w:rPr>
        <w:footnoteReference w:id="105"/>
      </w:r>
      <w:r w:rsidRPr="007A1507" w:rsidR="29624619">
        <w:rPr>
          <w:rFonts w:ascii="Times New Roman" w:hAnsi="Times New Roman" w:eastAsia="Verdana"/>
          <w:sz w:val="24"/>
          <w:szCs w:val="24"/>
        </w:rPr>
        <w:t xml:space="preserve"> Na die 24 maanden kan de traplift nog steeds worden gebruikt, terwijl geen eigen bijdrage meer verschuldigd is.</w:t>
      </w:r>
    </w:p>
    <w:p w:rsidRPr="007A1507" w:rsidR="004C42B9" w:rsidP="00164A7E" w:rsidRDefault="001C7FED" w14:paraId="4B1E4748" w14:textId="1726113F">
      <w:pPr>
        <w:pStyle w:val="Lijstalinea"/>
        <w:numPr>
          <w:ilvl w:val="0"/>
          <w:numId w:val="37"/>
        </w:numPr>
        <w:suppressAutoHyphens/>
        <w:spacing w:after="0"/>
        <w:rPr>
          <w:rFonts w:ascii="Times New Roman" w:hAnsi="Times New Roman"/>
          <w:sz w:val="24"/>
          <w:szCs w:val="24"/>
        </w:rPr>
      </w:pPr>
      <w:r w:rsidRPr="007A1507">
        <w:rPr>
          <w:rFonts w:ascii="Times New Roman" w:hAnsi="Times New Roman" w:eastAsia="Verdana"/>
          <w:sz w:val="24"/>
          <w:szCs w:val="24"/>
        </w:rPr>
        <w:t>Voorbeeld 2: een cliënt heeft een elektrische driewielfiets nodig met een zeer lage instap met een kostprijs van € 3.900. Vanwege zijn inkomen en vermogen en dat van zijn partner is de cliënt een ivb van € 328 per maand verschuldigd. De ivb wordt na 11 maanden stopgezet.</w:t>
      </w:r>
      <w:r w:rsidRPr="007A1507">
        <w:rPr>
          <w:rStyle w:val="Voetnootmarkering"/>
          <w:rFonts w:ascii="Times New Roman" w:hAnsi="Times New Roman" w:eastAsia="Verdana"/>
          <w:sz w:val="24"/>
          <w:szCs w:val="24"/>
        </w:rPr>
        <w:footnoteReference w:id="106"/>
      </w:r>
      <w:r w:rsidRPr="007A1507">
        <w:rPr>
          <w:rFonts w:ascii="Times New Roman" w:hAnsi="Times New Roman" w:eastAsia="Verdana"/>
          <w:sz w:val="24"/>
          <w:szCs w:val="24"/>
        </w:rPr>
        <w:t xml:space="preserve"> Na die 11 maanden kan de driewielfiets nog steeds worden gebruikt, terwijl dan geen eigen bijdrage meer verschuldigd is.</w:t>
      </w:r>
      <w:r w:rsidRPr="007A1507" w:rsidR="00747F21">
        <w:rPr>
          <w:rFonts w:ascii="Times New Roman" w:hAnsi="Times New Roman"/>
          <w:sz w:val="24"/>
          <w:szCs w:val="24"/>
        </w:rPr>
        <w:t xml:space="preserve"> </w:t>
      </w:r>
    </w:p>
    <w:p w:rsidRPr="007A1507" w:rsidR="000F70EF" w:rsidP="00164A7E" w:rsidRDefault="000F70EF" w14:paraId="0EB16079" w14:textId="77777777">
      <w:pPr>
        <w:suppressAutoHyphens/>
        <w:spacing w:after="0"/>
        <w:rPr>
          <w:rFonts w:ascii="Times New Roman" w:hAnsi="Times New Roman" w:eastAsia="Verdana"/>
          <w:sz w:val="24"/>
          <w:szCs w:val="24"/>
        </w:rPr>
      </w:pPr>
      <w:bookmarkStart w:name="_Hlk201860169" w:id="22"/>
    </w:p>
    <w:p w:rsidRPr="007A1507" w:rsidR="00EE3F79" w:rsidP="00164A7E" w:rsidRDefault="00EE3F79" w14:paraId="29CC69BB" w14:textId="70971C06">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Het voorgaande laat onverlet dat de ivb hoger is dan het abonnementstarief en daarmee – ten opzichte van de huidige situatie – tot extra kosten kan leiden voor mensen met een beperking</w:t>
      </w:r>
      <w:r w:rsidRPr="007A1507" w:rsidR="00933D65">
        <w:rPr>
          <w:rFonts w:ascii="Times New Roman" w:hAnsi="Times New Roman" w:eastAsia="Verdana"/>
          <w:sz w:val="24"/>
          <w:szCs w:val="24"/>
        </w:rPr>
        <w:t>.</w:t>
      </w:r>
      <w:r w:rsidRPr="007A1507" w:rsidR="007B2E89">
        <w:rPr>
          <w:rFonts w:ascii="Times New Roman" w:hAnsi="Times New Roman" w:eastAsia="Verdana"/>
          <w:sz w:val="24"/>
          <w:szCs w:val="24"/>
        </w:rPr>
        <w:t xml:space="preserve"> </w:t>
      </w:r>
      <w:r w:rsidRPr="007A1507" w:rsidR="00C80D0B">
        <w:rPr>
          <w:rFonts w:ascii="Times New Roman" w:hAnsi="Times New Roman" w:eastAsia="Verdana"/>
          <w:sz w:val="24"/>
          <w:szCs w:val="24"/>
        </w:rPr>
        <w:t xml:space="preserve">In de onderstaande tabel </w:t>
      </w:r>
      <w:r w:rsidRPr="007A1507" w:rsidR="00D06B29">
        <w:rPr>
          <w:rFonts w:ascii="Times New Roman" w:hAnsi="Times New Roman" w:eastAsia="Verdana"/>
          <w:sz w:val="24"/>
          <w:szCs w:val="24"/>
        </w:rPr>
        <w:t xml:space="preserve">(opgesteld op basis van het </w:t>
      </w:r>
      <w:r w:rsidRPr="007A1507" w:rsidR="00933D65">
        <w:rPr>
          <w:rFonts w:ascii="Times New Roman" w:hAnsi="Times New Roman" w:eastAsia="Verdana"/>
          <w:sz w:val="24"/>
          <w:szCs w:val="24"/>
        </w:rPr>
        <w:t xml:space="preserve">genoemde </w:t>
      </w:r>
      <w:r w:rsidRPr="007A1507" w:rsidR="00D06B29">
        <w:rPr>
          <w:rFonts w:ascii="Times New Roman" w:hAnsi="Times New Roman" w:eastAsia="Verdana"/>
          <w:sz w:val="24"/>
          <w:szCs w:val="24"/>
        </w:rPr>
        <w:t>Nibud</w:t>
      </w:r>
      <w:r w:rsidRPr="007A1507" w:rsidR="00933D65">
        <w:rPr>
          <w:rFonts w:ascii="Times New Roman" w:hAnsi="Times New Roman" w:eastAsia="Verdana"/>
          <w:sz w:val="24"/>
          <w:szCs w:val="24"/>
        </w:rPr>
        <w:t xml:space="preserve">-onderzoek en de notitie </w:t>
      </w:r>
      <w:r w:rsidRPr="007A1507" w:rsidR="00933D65">
        <w:rPr>
          <w:rFonts w:ascii="Times New Roman" w:hAnsi="Times New Roman" w:eastAsia="Verdana"/>
          <w:i/>
          <w:iCs/>
          <w:sz w:val="24"/>
          <w:szCs w:val="24"/>
        </w:rPr>
        <w:t>Nieuwe eigen bijdrage Wmo</w:t>
      </w:r>
      <w:r w:rsidRPr="007A1507" w:rsidR="00933D65">
        <w:rPr>
          <w:rFonts w:ascii="Times New Roman" w:hAnsi="Times New Roman" w:eastAsia="Verdana"/>
          <w:sz w:val="24"/>
          <w:szCs w:val="24"/>
        </w:rPr>
        <w:t>, die het Nibud op 16 mei 2</w:t>
      </w:r>
      <w:r w:rsidRPr="007A1507" w:rsidR="007D1B10">
        <w:rPr>
          <w:rFonts w:ascii="Times New Roman" w:hAnsi="Times New Roman" w:eastAsia="Verdana"/>
          <w:sz w:val="24"/>
          <w:szCs w:val="24"/>
        </w:rPr>
        <w:t>0</w:t>
      </w:r>
      <w:r w:rsidRPr="007A1507" w:rsidR="00933D65">
        <w:rPr>
          <w:rFonts w:ascii="Times New Roman" w:hAnsi="Times New Roman" w:eastAsia="Verdana"/>
          <w:sz w:val="24"/>
          <w:szCs w:val="24"/>
        </w:rPr>
        <w:t>25 heeft gepubliceerd)</w:t>
      </w:r>
      <w:r w:rsidRPr="007A1507" w:rsidR="00D06B29">
        <w:rPr>
          <w:rFonts w:ascii="Times New Roman" w:hAnsi="Times New Roman" w:eastAsia="Verdana"/>
          <w:sz w:val="24"/>
          <w:szCs w:val="24"/>
        </w:rPr>
        <w:t xml:space="preserve"> </w:t>
      </w:r>
      <w:r w:rsidRPr="007A1507" w:rsidR="00C80D0B">
        <w:rPr>
          <w:rFonts w:ascii="Times New Roman" w:hAnsi="Times New Roman" w:eastAsia="Verdana"/>
          <w:sz w:val="24"/>
          <w:szCs w:val="24"/>
        </w:rPr>
        <w:t xml:space="preserve">is te zien </w:t>
      </w:r>
      <w:r w:rsidRPr="007A1507" w:rsidR="00933D65">
        <w:rPr>
          <w:rFonts w:ascii="Times New Roman" w:hAnsi="Times New Roman" w:eastAsia="Verdana"/>
          <w:sz w:val="24"/>
          <w:szCs w:val="24"/>
        </w:rPr>
        <w:t>dat er verschillende factoren zijn die bijdragen aan</w:t>
      </w:r>
      <w:r w:rsidRPr="007A1507" w:rsidR="00D06B29">
        <w:rPr>
          <w:rFonts w:ascii="Times New Roman" w:hAnsi="Times New Roman" w:eastAsia="Verdana"/>
          <w:sz w:val="24"/>
          <w:szCs w:val="24"/>
        </w:rPr>
        <w:t xml:space="preserve"> het </w:t>
      </w:r>
      <w:r w:rsidRPr="007A1507" w:rsidR="00C80D0B">
        <w:rPr>
          <w:rFonts w:ascii="Times New Roman" w:hAnsi="Times New Roman" w:eastAsia="Verdana"/>
          <w:sz w:val="24"/>
          <w:szCs w:val="24"/>
        </w:rPr>
        <w:t>verschil</w:t>
      </w:r>
      <w:r w:rsidRPr="007A1507" w:rsidR="00D06B29">
        <w:rPr>
          <w:rFonts w:ascii="Times New Roman" w:hAnsi="Times New Roman" w:eastAsia="Verdana"/>
          <w:sz w:val="24"/>
          <w:szCs w:val="24"/>
        </w:rPr>
        <w:t xml:space="preserve"> in financiële positie</w:t>
      </w:r>
      <w:r w:rsidRPr="007A1507" w:rsidR="00C80D0B">
        <w:rPr>
          <w:rFonts w:ascii="Times New Roman" w:hAnsi="Times New Roman" w:eastAsia="Verdana"/>
          <w:sz w:val="24"/>
          <w:szCs w:val="24"/>
        </w:rPr>
        <w:t xml:space="preserve"> tussen mensen met en zonder beperking</w:t>
      </w:r>
      <w:r w:rsidRPr="007A1507" w:rsidR="006635D1">
        <w:rPr>
          <w:rFonts w:ascii="Times New Roman" w:hAnsi="Times New Roman" w:eastAsia="Verdana"/>
          <w:sz w:val="24"/>
          <w:szCs w:val="24"/>
        </w:rPr>
        <w:t>. D</w:t>
      </w:r>
      <w:r w:rsidRPr="007A1507" w:rsidR="007B2E89">
        <w:rPr>
          <w:rFonts w:ascii="Times New Roman" w:hAnsi="Times New Roman" w:eastAsia="Verdana"/>
          <w:sz w:val="24"/>
          <w:szCs w:val="24"/>
        </w:rPr>
        <w:t xml:space="preserve">e ivb </w:t>
      </w:r>
      <w:r w:rsidRPr="007A1507" w:rsidR="006635D1">
        <w:rPr>
          <w:rFonts w:ascii="Times New Roman" w:hAnsi="Times New Roman" w:eastAsia="Verdana"/>
          <w:sz w:val="24"/>
          <w:szCs w:val="24"/>
        </w:rPr>
        <w:t xml:space="preserve">is </w:t>
      </w:r>
      <w:r w:rsidRPr="007A1507" w:rsidR="007B2E89">
        <w:rPr>
          <w:rFonts w:ascii="Times New Roman" w:hAnsi="Times New Roman" w:eastAsia="Verdana"/>
          <w:sz w:val="24"/>
          <w:szCs w:val="24"/>
        </w:rPr>
        <w:t xml:space="preserve">één van </w:t>
      </w:r>
      <w:r w:rsidRPr="007A1507" w:rsidR="006635D1">
        <w:rPr>
          <w:rFonts w:ascii="Times New Roman" w:hAnsi="Times New Roman" w:eastAsia="Verdana"/>
          <w:sz w:val="24"/>
          <w:szCs w:val="24"/>
        </w:rPr>
        <w:t>deze factoren</w:t>
      </w:r>
      <w:r w:rsidRPr="007A1507" w:rsidR="00D06B29">
        <w:rPr>
          <w:rFonts w:ascii="Times New Roman" w:hAnsi="Times New Roman" w:eastAsia="Verdana"/>
          <w:sz w:val="24"/>
          <w:szCs w:val="24"/>
        </w:rPr>
        <w:t>. Te zien is dat een be</w:t>
      </w:r>
      <w:r w:rsidRPr="007A1507" w:rsidR="00933D65">
        <w:rPr>
          <w:rFonts w:ascii="Times New Roman" w:hAnsi="Times New Roman" w:eastAsia="Verdana"/>
          <w:sz w:val="24"/>
          <w:szCs w:val="24"/>
        </w:rPr>
        <w:t>langrijk deel van het verschil verklaard wordt door</w:t>
      </w:r>
      <w:r w:rsidRPr="007A1507" w:rsidR="007B2E89">
        <w:rPr>
          <w:rFonts w:ascii="Times New Roman" w:hAnsi="Times New Roman" w:eastAsia="Verdana"/>
          <w:sz w:val="24"/>
          <w:szCs w:val="24"/>
        </w:rPr>
        <w:t xml:space="preserve"> de al eerder genoemde</w:t>
      </w:r>
      <w:r w:rsidRPr="007A1507" w:rsidR="007B2E89">
        <w:rPr>
          <w:rFonts w:ascii="Times New Roman" w:hAnsi="Times New Roman"/>
          <w:sz w:val="24"/>
          <w:szCs w:val="24"/>
        </w:rPr>
        <w:t xml:space="preserve"> meerkosten voor mensen met een beperking, maar anderzijds ook doordat mensen met een beperking te maken kunnen hebben met minder inkomen, doordat zij vanwege hun beperking niet in staat zijn om (meer) te werken.</w:t>
      </w:r>
      <w:r w:rsidRPr="007A1507" w:rsidR="00B16B4B">
        <w:rPr>
          <w:rStyle w:val="Voetnootmarkering"/>
          <w:rFonts w:ascii="Times New Roman" w:hAnsi="Times New Roman"/>
          <w:sz w:val="24"/>
          <w:szCs w:val="24"/>
        </w:rPr>
        <w:footnoteReference w:id="107"/>
      </w:r>
      <w:r w:rsidRPr="007A1507" w:rsidR="00E553F1">
        <w:rPr>
          <w:rFonts w:ascii="Times New Roman" w:hAnsi="Times New Roman"/>
          <w:sz w:val="24"/>
          <w:szCs w:val="24"/>
        </w:rPr>
        <w:t xml:space="preserve"> </w:t>
      </w:r>
      <w:r w:rsidRPr="007A1507" w:rsidR="00E553F1">
        <w:rPr>
          <w:rFonts w:ascii="Times New Roman" w:hAnsi="Times New Roman" w:eastAsia="Verdana"/>
          <w:sz w:val="24"/>
          <w:szCs w:val="24"/>
        </w:rPr>
        <w:t>In de beleidsreactie op het Nibud-rapport</w:t>
      </w:r>
      <w:r w:rsidRPr="007A1507" w:rsidR="00C962D7">
        <w:rPr>
          <w:rFonts w:ascii="Times New Roman" w:hAnsi="Times New Roman" w:eastAsia="Verdana"/>
          <w:sz w:val="24"/>
          <w:szCs w:val="24"/>
        </w:rPr>
        <w:t xml:space="preserve"> </w:t>
      </w:r>
      <w:r w:rsidRPr="007A1507" w:rsidR="00C962D7">
        <w:rPr>
          <w:rFonts w:ascii="Times New Roman" w:hAnsi="Times New Roman" w:eastAsia="Verdana"/>
          <w:i/>
          <w:iCs/>
          <w:sz w:val="24"/>
          <w:szCs w:val="24"/>
        </w:rPr>
        <w:t>Meerkosten van het leven met een beperking</w:t>
      </w:r>
      <w:r w:rsidRPr="007A1507" w:rsidR="00E553F1">
        <w:rPr>
          <w:rFonts w:ascii="Times New Roman" w:hAnsi="Times New Roman" w:eastAsia="Verdana"/>
          <w:sz w:val="24"/>
          <w:szCs w:val="24"/>
        </w:rPr>
        <w:t>, die op 11 juli 2025 is aangeboden aan uw Kamer,</w:t>
      </w:r>
      <w:r w:rsidRPr="007A1507" w:rsidR="00E553F1">
        <w:rPr>
          <w:rStyle w:val="Voetnootmarkering"/>
          <w:rFonts w:ascii="Times New Roman" w:hAnsi="Times New Roman" w:eastAsia="Verdana"/>
          <w:sz w:val="24"/>
          <w:szCs w:val="24"/>
        </w:rPr>
        <w:footnoteReference w:id="108"/>
      </w:r>
      <w:r w:rsidRPr="007A1507" w:rsidR="00E553F1">
        <w:rPr>
          <w:rFonts w:ascii="Times New Roman" w:hAnsi="Times New Roman" w:eastAsia="Verdana"/>
          <w:sz w:val="24"/>
          <w:szCs w:val="24"/>
        </w:rPr>
        <w:t xml:space="preserve"> wordt hier verder op in gegaan. Op diezelfde dag heeft u ook de Werkagenda VN-Verdrag Handicap 2025-2030 ontvangen</w:t>
      </w:r>
      <w:r w:rsidRPr="007A1507" w:rsidR="00E553F1">
        <w:rPr>
          <w:rStyle w:val="Voetnootmarkering"/>
          <w:rFonts w:ascii="Times New Roman" w:hAnsi="Times New Roman" w:eastAsia="Verdana"/>
          <w:sz w:val="24"/>
          <w:szCs w:val="24"/>
        </w:rPr>
        <w:footnoteReference w:id="109"/>
      </w:r>
      <w:r w:rsidRPr="007A1507" w:rsidR="00E553F1">
        <w:rPr>
          <w:rFonts w:ascii="Times New Roman" w:hAnsi="Times New Roman" w:eastAsia="Verdana"/>
          <w:sz w:val="24"/>
          <w:szCs w:val="24"/>
        </w:rPr>
        <w:t xml:space="preserve"> </w:t>
      </w:r>
      <w:r w:rsidRPr="007A1507" w:rsidR="00C962D7">
        <w:rPr>
          <w:rFonts w:ascii="Times New Roman" w:hAnsi="Times New Roman" w:eastAsia="Verdana"/>
          <w:sz w:val="24"/>
          <w:szCs w:val="24"/>
        </w:rPr>
        <w:t>w</w:t>
      </w:r>
      <w:r w:rsidRPr="007A1507" w:rsidR="00E553F1">
        <w:rPr>
          <w:rFonts w:ascii="Times New Roman" w:hAnsi="Times New Roman" w:eastAsia="Verdana"/>
          <w:sz w:val="24"/>
          <w:szCs w:val="24"/>
        </w:rPr>
        <w:t xml:space="preserve">aarin maatregelen </w:t>
      </w:r>
      <w:r w:rsidRPr="007A1507" w:rsidR="00C962D7">
        <w:rPr>
          <w:rFonts w:ascii="Times New Roman" w:hAnsi="Times New Roman" w:eastAsia="Verdana"/>
          <w:sz w:val="24"/>
          <w:szCs w:val="24"/>
        </w:rPr>
        <w:t xml:space="preserve">staan </w:t>
      </w:r>
      <w:r w:rsidRPr="007A1507" w:rsidR="00E553F1">
        <w:rPr>
          <w:rFonts w:ascii="Times New Roman" w:hAnsi="Times New Roman" w:eastAsia="Verdana"/>
          <w:sz w:val="24"/>
          <w:szCs w:val="24"/>
        </w:rPr>
        <w:t>die als doel hebben om de positie van mensen met een beperking te verbeteren.</w:t>
      </w:r>
    </w:p>
    <w:p w:rsidRPr="007A1507" w:rsidR="005C66F5" w:rsidP="00164A7E" w:rsidRDefault="005C66F5" w14:paraId="14A53218" w14:textId="77777777">
      <w:pPr>
        <w:suppressAutoHyphens/>
        <w:spacing w:after="0"/>
        <w:rPr>
          <w:rFonts w:ascii="Times New Roman" w:hAnsi="Times New Roman" w:eastAsia="Verdana"/>
          <w:sz w:val="24"/>
          <w:szCs w:val="24"/>
        </w:rPr>
      </w:pPr>
    </w:p>
    <w:p w:rsidRPr="007A1507" w:rsidR="00C97685" w:rsidP="00164A7E" w:rsidRDefault="00C97685" w14:paraId="3308C8E9" w14:textId="77777777">
      <w:pPr>
        <w:suppressAutoHyphens/>
        <w:spacing w:after="0"/>
        <w:rPr>
          <w:rFonts w:ascii="Times New Roman" w:hAnsi="Times New Roman" w:eastAsia="Verdana"/>
          <w:sz w:val="24"/>
          <w:szCs w:val="24"/>
        </w:rPr>
      </w:pPr>
    </w:p>
    <w:p w:rsidRPr="007A1507" w:rsidR="00C97685" w:rsidP="00164A7E" w:rsidRDefault="00C97685" w14:paraId="54810C5C" w14:textId="77777777">
      <w:pPr>
        <w:suppressAutoHyphens/>
        <w:spacing w:after="0"/>
        <w:rPr>
          <w:rFonts w:ascii="Times New Roman" w:hAnsi="Times New Roman" w:eastAsia="Verdana"/>
          <w:sz w:val="24"/>
          <w:szCs w:val="24"/>
        </w:rPr>
      </w:pPr>
    </w:p>
    <w:p w:rsidRPr="007A1507" w:rsidR="00C97685" w:rsidP="00164A7E" w:rsidRDefault="00C97685" w14:paraId="7E7758BA" w14:textId="77777777">
      <w:pPr>
        <w:suppressAutoHyphens/>
        <w:spacing w:after="0"/>
        <w:rPr>
          <w:rFonts w:ascii="Times New Roman" w:hAnsi="Times New Roman" w:eastAsia="Verdana"/>
          <w:sz w:val="24"/>
          <w:szCs w:val="24"/>
        </w:rPr>
      </w:pPr>
    </w:p>
    <w:p w:rsidRPr="007A1507" w:rsidR="00C97685" w:rsidP="00164A7E" w:rsidRDefault="00C97685" w14:paraId="1AE90BBF" w14:textId="77777777">
      <w:pPr>
        <w:suppressAutoHyphens/>
        <w:spacing w:after="0"/>
        <w:rPr>
          <w:rFonts w:ascii="Times New Roman" w:hAnsi="Times New Roman" w:eastAsia="Verdana"/>
          <w:sz w:val="24"/>
          <w:szCs w:val="24"/>
        </w:rPr>
      </w:pPr>
    </w:p>
    <w:p w:rsidRPr="007A1507" w:rsidR="006635D1" w:rsidP="00164A7E" w:rsidRDefault="006635D1" w14:paraId="4E41A3EC" w14:textId="57C58EEF">
      <w:pPr>
        <w:suppressAutoHyphens/>
        <w:spacing w:after="0" w:line="240" w:lineRule="auto"/>
        <w:rPr>
          <w:rFonts w:ascii="Times New Roman" w:hAnsi="Times New Roman" w:eastAsia="Calibri"/>
          <w:i/>
          <w:iCs/>
          <w:sz w:val="24"/>
          <w:szCs w:val="24"/>
        </w:rPr>
      </w:pPr>
      <w:r w:rsidRPr="007A1507">
        <w:rPr>
          <w:rFonts w:ascii="Times New Roman" w:hAnsi="Times New Roman" w:eastAsia="Calibri"/>
          <w:i/>
          <w:iCs/>
          <w:sz w:val="24"/>
          <w:szCs w:val="24"/>
        </w:rPr>
        <w:t>Tabel</w:t>
      </w:r>
      <w:r w:rsidRPr="007A1507" w:rsidR="003F368B">
        <w:rPr>
          <w:rFonts w:ascii="Times New Roman" w:hAnsi="Times New Roman" w:eastAsia="Calibri"/>
          <w:i/>
          <w:iCs/>
          <w:sz w:val="24"/>
          <w:szCs w:val="24"/>
        </w:rPr>
        <w:t xml:space="preserve">: </w:t>
      </w:r>
      <w:r w:rsidRPr="007A1507" w:rsidR="00C31FD0">
        <w:rPr>
          <w:rFonts w:ascii="Times New Roman" w:hAnsi="Times New Roman" w:eastAsia="Calibri"/>
          <w:i/>
          <w:iCs/>
          <w:sz w:val="24"/>
          <w:szCs w:val="24"/>
        </w:rPr>
        <w:t>t</w:t>
      </w:r>
      <w:r w:rsidRPr="007A1507">
        <w:rPr>
          <w:rFonts w:ascii="Times New Roman" w:hAnsi="Times New Roman" w:eastAsia="Calibri"/>
          <w:i/>
          <w:iCs/>
          <w:sz w:val="24"/>
          <w:szCs w:val="24"/>
        </w:rPr>
        <w:t>weepersoonshuishouden: impact op de huishoudbegroting als één van beide partners een progressieve spierziekte heeft, inclusief impact ivb, bedragen per maand (op basis van Nibud)*</w:t>
      </w:r>
    </w:p>
    <w:p w:rsidRPr="007A1507" w:rsidR="003F368B" w:rsidP="00164A7E" w:rsidRDefault="003F368B" w14:paraId="450EB299" w14:textId="77777777">
      <w:pPr>
        <w:suppressAutoHyphens/>
        <w:spacing w:after="0" w:line="240" w:lineRule="auto"/>
        <w:rPr>
          <w:rFonts w:ascii="Times New Roman" w:hAnsi="Times New Roman" w:eastAsia="Calibri"/>
          <w:i/>
          <w:iCs/>
          <w:sz w:val="24"/>
          <w:szCs w:val="24"/>
        </w:rPr>
      </w:pPr>
    </w:p>
    <w:tbl>
      <w:tblPr>
        <w:tblStyle w:val="Tabelraster"/>
        <w:tblW w:w="9067" w:type="dxa"/>
        <w:tblLook w:val="04A0" w:firstRow="1" w:lastRow="0" w:firstColumn="1" w:lastColumn="0" w:noHBand="0" w:noVBand="1"/>
      </w:tblPr>
      <w:tblGrid>
        <w:gridCol w:w="2160"/>
        <w:gridCol w:w="2161"/>
        <w:gridCol w:w="2160"/>
        <w:gridCol w:w="2586"/>
      </w:tblGrid>
      <w:tr w:rsidRPr="007A1507" w:rsidR="006635D1" w:rsidTr="005B745D" w14:paraId="7FE05257" w14:textId="77777777">
        <w:tc>
          <w:tcPr>
            <w:tcW w:w="2160" w:type="dxa"/>
          </w:tcPr>
          <w:p w:rsidRPr="007A1507" w:rsidR="006635D1" w:rsidP="00164A7E" w:rsidRDefault="006635D1" w14:paraId="473A752B" w14:textId="77777777">
            <w:pPr>
              <w:suppressAutoHyphens/>
              <w:spacing w:line="240" w:lineRule="auto"/>
              <w:rPr>
                <w:rFonts w:ascii="Times New Roman" w:hAnsi="Times New Roman" w:eastAsia="Calibri"/>
                <w:sz w:val="24"/>
                <w:szCs w:val="24"/>
              </w:rPr>
            </w:pPr>
          </w:p>
        </w:tc>
        <w:tc>
          <w:tcPr>
            <w:tcW w:w="2161" w:type="dxa"/>
          </w:tcPr>
          <w:p w:rsidRPr="007A1507" w:rsidR="006635D1" w:rsidP="00164A7E" w:rsidRDefault="006635D1" w14:paraId="28ADC3B2"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Huishouden zonder beperking:</w:t>
            </w:r>
          </w:p>
          <w:p w:rsidRPr="007A1507" w:rsidR="006635D1" w:rsidP="00164A7E" w:rsidRDefault="006635D1" w14:paraId="2D394BAC"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 xml:space="preserve">2 x minimumloon </w:t>
            </w:r>
          </w:p>
        </w:tc>
        <w:tc>
          <w:tcPr>
            <w:tcW w:w="2160" w:type="dxa"/>
          </w:tcPr>
          <w:p w:rsidRPr="007A1507" w:rsidR="006635D1" w:rsidP="00164A7E" w:rsidRDefault="006635D1" w14:paraId="0A18CE51"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 xml:space="preserve">Huishouden met beperking: </w:t>
            </w:r>
          </w:p>
          <w:p w:rsidRPr="007A1507" w:rsidR="006635D1" w:rsidP="00164A7E" w:rsidRDefault="006635D1" w14:paraId="74AFC22E"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1 x minimumloon + 1x WIA-uitkering op basis van minimumloon</w:t>
            </w:r>
          </w:p>
        </w:tc>
        <w:tc>
          <w:tcPr>
            <w:tcW w:w="2586" w:type="dxa"/>
          </w:tcPr>
          <w:p w:rsidRPr="007A1507" w:rsidR="006635D1" w:rsidP="00164A7E" w:rsidRDefault="006635D1" w14:paraId="15B946DD"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Impact beperking</w:t>
            </w:r>
          </w:p>
        </w:tc>
      </w:tr>
      <w:tr w:rsidRPr="007A1507" w:rsidR="006635D1" w:rsidTr="005B745D" w14:paraId="2DA4FFA1" w14:textId="77777777">
        <w:tc>
          <w:tcPr>
            <w:tcW w:w="2160" w:type="dxa"/>
          </w:tcPr>
          <w:p w:rsidRPr="007A1507" w:rsidR="006635D1" w:rsidP="00164A7E" w:rsidRDefault="006635D1" w14:paraId="5BC3CD70"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Netto besteedbaar inkomen</w:t>
            </w:r>
          </w:p>
        </w:tc>
        <w:tc>
          <w:tcPr>
            <w:tcW w:w="2161" w:type="dxa"/>
          </w:tcPr>
          <w:p w:rsidRPr="007A1507" w:rsidR="006635D1" w:rsidP="00164A7E" w:rsidRDefault="006635D1" w14:paraId="01AD2905" w14:textId="2CBCCBDC">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€ 4</w:t>
            </w:r>
            <w:r w:rsidRPr="007A1507" w:rsidR="00861D1C">
              <w:rPr>
                <w:rFonts w:ascii="Times New Roman" w:hAnsi="Times New Roman" w:eastAsia="Calibri"/>
                <w:sz w:val="24"/>
                <w:szCs w:val="24"/>
              </w:rPr>
              <w:t>.</w:t>
            </w:r>
            <w:r w:rsidRPr="007A1507">
              <w:rPr>
                <w:rFonts w:ascii="Times New Roman" w:hAnsi="Times New Roman" w:eastAsia="Calibri"/>
                <w:sz w:val="24"/>
                <w:szCs w:val="24"/>
              </w:rPr>
              <w:t>129</w:t>
            </w:r>
          </w:p>
        </w:tc>
        <w:tc>
          <w:tcPr>
            <w:tcW w:w="2160" w:type="dxa"/>
          </w:tcPr>
          <w:p w:rsidRPr="007A1507" w:rsidR="006635D1" w:rsidP="00164A7E" w:rsidRDefault="006635D1" w14:paraId="6B0B446F" w14:textId="6439F1A1">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€ 3</w:t>
            </w:r>
            <w:r w:rsidRPr="007A1507" w:rsidR="00861D1C">
              <w:rPr>
                <w:rFonts w:ascii="Times New Roman" w:hAnsi="Times New Roman" w:eastAsia="Calibri"/>
                <w:sz w:val="24"/>
                <w:szCs w:val="24"/>
              </w:rPr>
              <w:t>.</w:t>
            </w:r>
            <w:r w:rsidRPr="007A1507">
              <w:rPr>
                <w:rFonts w:ascii="Times New Roman" w:hAnsi="Times New Roman" w:eastAsia="Calibri"/>
                <w:sz w:val="24"/>
                <w:szCs w:val="24"/>
              </w:rPr>
              <w:t>461</w:t>
            </w:r>
          </w:p>
          <w:p w:rsidRPr="007A1507" w:rsidR="006635D1" w:rsidP="00164A7E" w:rsidRDefault="006635D1" w14:paraId="2A4D4931" w14:textId="4943946C">
            <w:pPr>
              <w:suppressAutoHyphens/>
              <w:spacing w:line="240" w:lineRule="auto"/>
              <w:rPr>
                <w:rFonts w:ascii="Times New Roman" w:hAnsi="Times New Roman" w:eastAsia="Calibri"/>
                <w:sz w:val="24"/>
                <w:szCs w:val="24"/>
              </w:rPr>
            </w:pPr>
            <w:r w:rsidRPr="007A1507">
              <w:rPr>
                <w:rFonts w:ascii="Times New Roman" w:hAnsi="Times New Roman"/>
                <w:sz w:val="24"/>
                <w:szCs w:val="24"/>
              </w:rPr>
              <w:t>(incl. € 22 tegemoetkoming meerkosten beperking op basis</w:t>
            </w:r>
            <w:r w:rsidRPr="007A1507" w:rsidR="00472624">
              <w:rPr>
                <w:rFonts w:ascii="Times New Roman" w:hAnsi="Times New Roman"/>
                <w:sz w:val="24"/>
                <w:szCs w:val="24"/>
              </w:rPr>
              <w:t xml:space="preserve"> </w:t>
            </w:r>
            <w:r w:rsidRPr="007A1507">
              <w:rPr>
                <w:rFonts w:ascii="Times New Roman" w:hAnsi="Times New Roman"/>
                <w:sz w:val="24"/>
                <w:szCs w:val="24"/>
              </w:rPr>
              <w:t>van landelijk beleid)</w:t>
            </w:r>
          </w:p>
        </w:tc>
        <w:tc>
          <w:tcPr>
            <w:tcW w:w="2586" w:type="dxa"/>
          </w:tcPr>
          <w:p w:rsidRPr="007A1507" w:rsidR="006635D1" w:rsidP="00164A7E" w:rsidRDefault="006635D1" w14:paraId="71FDB8BC"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€ 668 (minder netto besteedbaar inkomen)</w:t>
            </w:r>
          </w:p>
        </w:tc>
      </w:tr>
      <w:tr w:rsidRPr="007A1507" w:rsidR="006635D1" w:rsidTr="005B745D" w14:paraId="08B9D154" w14:textId="77777777">
        <w:tc>
          <w:tcPr>
            <w:tcW w:w="2160" w:type="dxa"/>
          </w:tcPr>
          <w:p w:rsidRPr="007A1507" w:rsidR="006635D1" w:rsidP="00164A7E" w:rsidRDefault="006635D1" w14:paraId="2DEF9CBB"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Minimaal noodzakelijke uitgaven</w:t>
            </w:r>
          </w:p>
        </w:tc>
        <w:tc>
          <w:tcPr>
            <w:tcW w:w="2161" w:type="dxa"/>
          </w:tcPr>
          <w:p w:rsidRPr="007A1507" w:rsidR="006635D1" w:rsidP="00164A7E" w:rsidRDefault="006635D1" w14:paraId="5C5C7238" w14:textId="59166FB2">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€ 2</w:t>
            </w:r>
            <w:r w:rsidRPr="007A1507" w:rsidR="00861D1C">
              <w:rPr>
                <w:rFonts w:ascii="Times New Roman" w:hAnsi="Times New Roman" w:eastAsia="Calibri"/>
                <w:sz w:val="24"/>
                <w:szCs w:val="24"/>
              </w:rPr>
              <w:t>.</w:t>
            </w:r>
            <w:r w:rsidRPr="007A1507">
              <w:rPr>
                <w:rFonts w:ascii="Times New Roman" w:hAnsi="Times New Roman" w:eastAsia="Calibri"/>
                <w:sz w:val="24"/>
                <w:szCs w:val="24"/>
              </w:rPr>
              <w:t>755</w:t>
            </w:r>
          </w:p>
        </w:tc>
        <w:tc>
          <w:tcPr>
            <w:tcW w:w="2160" w:type="dxa"/>
          </w:tcPr>
          <w:p w:rsidRPr="007A1507" w:rsidR="006635D1" w:rsidP="00164A7E" w:rsidRDefault="006635D1" w14:paraId="6196C8B3" w14:textId="46C0B170">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€ 2</w:t>
            </w:r>
            <w:r w:rsidRPr="007A1507" w:rsidR="00861D1C">
              <w:rPr>
                <w:rFonts w:ascii="Times New Roman" w:hAnsi="Times New Roman" w:eastAsia="Calibri"/>
                <w:sz w:val="24"/>
                <w:szCs w:val="24"/>
              </w:rPr>
              <w:t>.</w:t>
            </w:r>
            <w:r w:rsidRPr="007A1507">
              <w:rPr>
                <w:rFonts w:ascii="Times New Roman" w:hAnsi="Times New Roman" w:eastAsia="Calibri"/>
                <w:sz w:val="24"/>
                <w:szCs w:val="24"/>
              </w:rPr>
              <w:t>755</w:t>
            </w:r>
          </w:p>
        </w:tc>
        <w:tc>
          <w:tcPr>
            <w:tcW w:w="2586" w:type="dxa"/>
          </w:tcPr>
          <w:p w:rsidRPr="007A1507" w:rsidR="006635D1" w:rsidP="00164A7E" w:rsidRDefault="006635D1" w14:paraId="709E6C9E" w14:textId="77777777">
            <w:pPr>
              <w:pStyle w:val="Lijstalinea"/>
              <w:numPr>
                <w:ilvl w:val="0"/>
                <w:numId w:val="39"/>
              </w:numPr>
              <w:suppressAutoHyphens/>
              <w:spacing w:line="240" w:lineRule="auto"/>
              <w:rPr>
                <w:rFonts w:ascii="Times New Roman" w:hAnsi="Times New Roman" w:eastAsia="Calibri"/>
                <w:sz w:val="24"/>
                <w:szCs w:val="24"/>
              </w:rPr>
            </w:pPr>
          </w:p>
        </w:tc>
      </w:tr>
      <w:tr w:rsidRPr="007A1507" w:rsidR="006635D1" w:rsidTr="005B745D" w14:paraId="3EE67A42" w14:textId="77777777">
        <w:tc>
          <w:tcPr>
            <w:tcW w:w="2160" w:type="dxa"/>
          </w:tcPr>
          <w:p w:rsidRPr="007A1507" w:rsidR="006635D1" w:rsidP="00164A7E" w:rsidRDefault="006635D1" w14:paraId="5BA03498"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Meerkosten beperking (excl. ivb)</w:t>
            </w:r>
          </w:p>
        </w:tc>
        <w:tc>
          <w:tcPr>
            <w:tcW w:w="2161" w:type="dxa"/>
          </w:tcPr>
          <w:p w:rsidRPr="007A1507" w:rsidR="006635D1" w:rsidP="00164A7E" w:rsidRDefault="006635D1" w14:paraId="2C0E8416"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w:t>
            </w:r>
          </w:p>
        </w:tc>
        <w:tc>
          <w:tcPr>
            <w:tcW w:w="2160" w:type="dxa"/>
          </w:tcPr>
          <w:p w:rsidRPr="007A1507" w:rsidR="006635D1" w:rsidP="00164A7E" w:rsidRDefault="006635D1" w14:paraId="43EE03CD"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€ 336**</w:t>
            </w:r>
          </w:p>
        </w:tc>
        <w:tc>
          <w:tcPr>
            <w:tcW w:w="2586" w:type="dxa"/>
          </w:tcPr>
          <w:p w:rsidRPr="007A1507" w:rsidR="006635D1" w:rsidP="00164A7E" w:rsidRDefault="006635D1" w14:paraId="1D14B813"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336**</w:t>
            </w:r>
          </w:p>
        </w:tc>
      </w:tr>
      <w:tr w:rsidRPr="007A1507" w:rsidR="006635D1" w:rsidTr="005B745D" w14:paraId="39F06F7D" w14:textId="77777777">
        <w:tc>
          <w:tcPr>
            <w:tcW w:w="2160" w:type="dxa"/>
          </w:tcPr>
          <w:p w:rsidRPr="007A1507" w:rsidR="006635D1" w:rsidP="00164A7E" w:rsidRDefault="006635D1" w14:paraId="2AED0926"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Ivb</w:t>
            </w:r>
          </w:p>
        </w:tc>
        <w:tc>
          <w:tcPr>
            <w:tcW w:w="2161" w:type="dxa"/>
          </w:tcPr>
          <w:p w:rsidRPr="007A1507" w:rsidR="006635D1" w:rsidP="00164A7E" w:rsidRDefault="006635D1" w14:paraId="6284C21B"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w:t>
            </w:r>
          </w:p>
        </w:tc>
        <w:tc>
          <w:tcPr>
            <w:tcW w:w="2160" w:type="dxa"/>
          </w:tcPr>
          <w:p w:rsidRPr="007A1507" w:rsidR="006635D1" w:rsidP="00164A7E" w:rsidRDefault="006635D1" w14:paraId="1A1774B5"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€ 78***</w:t>
            </w:r>
          </w:p>
        </w:tc>
        <w:tc>
          <w:tcPr>
            <w:tcW w:w="2586" w:type="dxa"/>
          </w:tcPr>
          <w:p w:rsidRPr="007A1507" w:rsidR="006635D1" w:rsidP="00164A7E" w:rsidRDefault="006635D1" w14:paraId="10E4F0A4"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€ 78</w:t>
            </w:r>
          </w:p>
        </w:tc>
      </w:tr>
      <w:tr w:rsidRPr="007A1507" w:rsidR="006635D1" w:rsidTr="005B745D" w14:paraId="0196EF4A" w14:textId="77777777">
        <w:tc>
          <w:tcPr>
            <w:tcW w:w="2160" w:type="dxa"/>
          </w:tcPr>
          <w:p w:rsidRPr="007A1507" w:rsidR="006635D1" w:rsidP="00164A7E" w:rsidRDefault="006635D1" w14:paraId="57F1D2D2"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Saldo</w:t>
            </w:r>
          </w:p>
        </w:tc>
        <w:tc>
          <w:tcPr>
            <w:tcW w:w="2161" w:type="dxa"/>
          </w:tcPr>
          <w:p w:rsidRPr="007A1507" w:rsidR="006635D1" w:rsidP="00164A7E" w:rsidRDefault="006635D1" w14:paraId="733195E8" w14:textId="5ABC7D5A">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€1</w:t>
            </w:r>
            <w:r w:rsidRPr="007A1507" w:rsidR="00861D1C">
              <w:rPr>
                <w:rFonts w:ascii="Times New Roman" w:hAnsi="Times New Roman" w:eastAsia="Calibri"/>
                <w:sz w:val="24"/>
                <w:szCs w:val="24"/>
              </w:rPr>
              <w:t>.</w:t>
            </w:r>
            <w:r w:rsidRPr="007A1507">
              <w:rPr>
                <w:rFonts w:ascii="Times New Roman" w:hAnsi="Times New Roman" w:eastAsia="Calibri"/>
                <w:sz w:val="24"/>
                <w:szCs w:val="24"/>
              </w:rPr>
              <w:t>374</w:t>
            </w:r>
          </w:p>
        </w:tc>
        <w:tc>
          <w:tcPr>
            <w:tcW w:w="2160" w:type="dxa"/>
          </w:tcPr>
          <w:p w:rsidRPr="007A1507" w:rsidR="006635D1" w:rsidP="00164A7E" w:rsidRDefault="006635D1" w14:paraId="5050DA65"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€ 293</w:t>
            </w:r>
          </w:p>
        </w:tc>
        <w:tc>
          <w:tcPr>
            <w:tcW w:w="2586" w:type="dxa"/>
          </w:tcPr>
          <w:p w:rsidRPr="007A1507" w:rsidR="006635D1" w:rsidP="00164A7E" w:rsidRDefault="006635D1" w14:paraId="48D72AEF" w14:textId="51EE1EA3">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€ 1</w:t>
            </w:r>
            <w:r w:rsidRPr="007A1507" w:rsidR="00861D1C">
              <w:rPr>
                <w:rFonts w:ascii="Times New Roman" w:hAnsi="Times New Roman" w:eastAsia="Calibri"/>
                <w:sz w:val="24"/>
                <w:szCs w:val="24"/>
              </w:rPr>
              <w:t>.</w:t>
            </w:r>
            <w:r w:rsidRPr="007A1507">
              <w:rPr>
                <w:rFonts w:ascii="Times New Roman" w:hAnsi="Times New Roman" w:eastAsia="Calibri"/>
                <w:sz w:val="24"/>
                <w:szCs w:val="24"/>
              </w:rPr>
              <w:t>081</w:t>
            </w:r>
          </w:p>
        </w:tc>
      </w:tr>
    </w:tbl>
    <w:p w:rsidRPr="007A1507" w:rsidR="006635D1" w:rsidP="00164A7E" w:rsidRDefault="006635D1" w14:paraId="1666A2E8" w14:textId="77777777">
      <w:pPr>
        <w:suppressAutoHyphens/>
        <w:spacing w:after="0" w:line="240" w:lineRule="auto"/>
        <w:rPr>
          <w:rFonts w:ascii="Times New Roman" w:hAnsi="Times New Roman"/>
          <w:sz w:val="24"/>
          <w:szCs w:val="24"/>
        </w:rPr>
      </w:pPr>
      <w:r w:rsidRPr="007A1507">
        <w:rPr>
          <w:rFonts w:ascii="Times New Roman" w:hAnsi="Times New Roman" w:eastAsia="Calibri"/>
          <w:sz w:val="24"/>
          <w:szCs w:val="24"/>
        </w:rPr>
        <w:t>* Bron: tabel opgesteld door VWS op basis van cijfers Nibud,</w:t>
      </w:r>
      <w:r w:rsidRPr="007A1507">
        <w:rPr>
          <w:rFonts w:ascii="Times New Roman" w:hAnsi="Times New Roman"/>
          <w:sz w:val="24"/>
          <w:szCs w:val="24"/>
        </w:rPr>
        <w:t xml:space="preserve"> </w:t>
      </w:r>
      <w:r w:rsidRPr="007A1507">
        <w:rPr>
          <w:rFonts w:ascii="Times New Roman" w:hAnsi="Times New Roman" w:eastAsia="Calibri"/>
          <w:i/>
          <w:iCs/>
          <w:sz w:val="24"/>
          <w:szCs w:val="24"/>
        </w:rPr>
        <w:t>Meerkosten van het leven met een beperking</w:t>
      </w:r>
      <w:r w:rsidRPr="007A1507">
        <w:rPr>
          <w:rFonts w:ascii="Times New Roman" w:hAnsi="Times New Roman" w:eastAsia="Calibri"/>
          <w:sz w:val="24"/>
          <w:szCs w:val="24"/>
        </w:rPr>
        <w:t xml:space="preserve">, juni 2024 en </w:t>
      </w:r>
      <w:r w:rsidRPr="007A1507">
        <w:rPr>
          <w:rFonts w:ascii="Times New Roman" w:hAnsi="Times New Roman"/>
          <w:sz w:val="24"/>
          <w:szCs w:val="24"/>
        </w:rPr>
        <w:t xml:space="preserve">Nibud, </w:t>
      </w:r>
      <w:r w:rsidRPr="007A1507">
        <w:rPr>
          <w:rFonts w:ascii="Times New Roman" w:hAnsi="Times New Roman"/>
          <w:i/>
          <w:iCs/>
          <w:sz w:val="24"/>
          <w:szCs w:val="24"/>
        </w:rPr>
        <w:t>Notitie nieuwe eigen bijdrage Wmo</w:t>
      </w:r>
      <w:r w:rsidRPr="007A1507">
        <w:rPr>
          <w:rFonts w:ascii="Times New Roman" w:hAnsi="Times New Roman"/>
          <w:sz w:val="24"/>
          <w:szCs w:val="24"/>
        </w:rPr>
        <w:t>, 16 mei 2025.</w:t>
      </w:r>
    </w:p>
    <w:p w:rsidRPr="007A1507" w:rsidR="006635D1" w:rsidP="00164A7E" w:rsidRDefault="006635D1" w14:paraId="7A845A86" w14:textId="6635DDA7">
      <w:pPr>
        <w:suppressAutoHyphens/>
        <w:spacing w:after="0" w:line="240" w:lineRule="auto"/>
        <w:rPr>
          <w:rFonts w:ascii="Times New Roman" w:hAnsi="Times New Roman"/>
          <w:sz w:val="24"/>
          <w:szCs w:val="24"/>
        </w:rPr>
      </w:pPr>
      <w:r w:rsidRPr="007A1507">
        <w:rPr>
          <w:rFonts w:ascii="Times New Roman" w:hAnsi="Times New Roman"/>
          <w:sz w:val="24"/>
          <w:szCs w:val="24"/>
        </w:rPr>
        <w:t xml:space="preserve">**In de acht voorbeeldsituaties die het Nibud in beeld heeft gebracht in haar rapport </w:t>
      </w:r>
      <w:r w:rsidRPr="007A1507">
        <w:rPr>
          <w:rFonts w:ascii="Times New Roman" w:hAnsi="Times New Roman"/>
          <w:i/>
          <w:iCs/>
          <w:sz w:val="24"/>
          <w:szCs w:val="24"/>
        </w:rPr>
        <w:t xml:space="preserve">Meerkosten van het leven met een beperking </w:t>
      </w:r>
      <w:r w:rsidRPr="007A1507">
        <w:rPr>
          <w:rFonts w:ascii="Times New Roman" w:hAnsi="Times New Roman"/>
          <w:sz w:val="24"/>
          <w:szCs w:val="24"/>
        </w:rPr>
        <w:t>variëren de totale meerkosten exclusief abonnementstarief en minus tegemoetkomingen op basis van landelijk beleid, van € 69 per maand tot € 325 per maand, met één uitschieter van € 375 per maand. Het bedrag aan meerkosten (excl. ivb en minus tegemoetkomingen) dat in de bovengenoemde voorbeeldsituatie aan de orde is is € 314 per maand (= € 336 -/- € 22) en ligt dus relatief dicht bij de bovenkant van die bandbreedte.</w:t>
      </w:r>
    </w:p>
    <w:p w:rsidRPr="007A1507" w:rsidR="006635D1" w:rsidP="00164A7E" w:rsidRDefault="006635D1" w14:paraId="4291AD85" w14:textId="77777777">
      <w:pPr>
        <w:suppressAutoHyphens/>
        <w:spacing w:after="0" w:line="240" w:lineRule="auto"/>
        <w:rPr>
          <w:rFonts w:ascii="Times New Roman" w:hAnsi="Times New Roman" w:eastAsia="Calibri"/>
          <w:b/>
          <w:bCs/>
          <w:sz w:val="24"/>
          <w:szCs w:val="24"/>
        </w:rPr>
      </w:pPr>
      <w:r w:rsidRPr="007A1507">
        <w:rPr>
          <w:rFonts w:ascii="Times New Roman" w:hAnsi="Times New Roman"/>
          <w:sz w:val="24"/>
          <w:szCs w:val="24"/>
        </w:rPr>
        <w:t xml:space="preserve">*** </w:t>
      </w:r>
      <w:r w:rsidRPr="007A1507">
        <w:rPr>
          <w:rFonts w:ascii="Times New Roman" w:hAnsi="Times New Roman"/>
          <w:kern w:val="0"/>
          <w:sz w:val="24"/>
          <w:szCs w:val="24"/>
        </w:rPr>
        <w:t>Het Nibud heeft de ivb berekend op basis van een verzamelinkomen van € 40.916 in 2023.</w:t>
      </w:r>
    </w:p>
    <w:bookmarkEnd w:id="22"/>
    <w:p w:rsidRPr="007A1507" w:rsidR="00C339AD" w:rsidP="00164A7E" w:rsidRDefault="00C339AD" w14:paraId="5FBC40B0" w14:textId="50660B48">
      <w:pPr>
        <w:pStyle w:val="Geenafstand"/>
        <w:suppressAutoHyphens/>
        <w:rPr>
          <w:rFonts w:ascii="Times New Roman" w:hAnsi="Times New Roman" w:eastAsia="Verdana"/>
          <w:sz w:val="24"/>
          <w:szCs w:val="24"/>
        </w:rPr>
      </w:pPr>
    </w:p>
    <w:p w:rsidRPr="007A1507" w:rsidR="00C62A26" w:rsidP="00164A7E" w:rsidRDefault="2FCA0C6C" w14:paraId="1BA27914"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SGP-fractie lezen dat met een marginaal tarief van 10% wordt aangesloten bij het marginale tarief zoals dat nu ook van toepassing is bij de eigen bijdragen voor beschermd wonen in het kader van de Wmo 2015 en voor zorg in het kader van de Wlz. Dat draagt bij aan een meer eenduidige en daarmee beter uitlegbare vormgeving van eigenbijdrageregelingen. De leden van de SGP-fractie vinden dit een verstandige keuze. Zij wijzen er evenwel op dat het Nibud een marginaal tarief van 10% voor de Wmo nog steeds de hoog acht. Kan de regering hierop reflecteren?</w:t>
      </w:r>
    </w:p>
    <w:p w:rsidRPr="007A1507" w:rsidR="00C62A26" w:rsidP="00164A7E" w:rsidRDefault="00C62A26" w14:paraId="33905A47" w14:textId="77777777">
      <w:pPr>
        <w:pStyle w:val="Geenafstand"/>
        <w:suppressAutoHyphens/>
        <w:rPr>
          <w:rFonts w:ascii="Times New Roman" w:hAnsi="Times New Roman"/>
          <w:color w:val="C00000"/>
          <w:sz w:val="24"/>
          <w:szCs w:val="24"/>
        </w:rPr>
      </w:pPr>
    </w:p>
    <w:p w:rsidRPr="007A1507" w:rsidR="004C42B9" w:rsidP="00164A7E" w:rsidRDefault="33D3393F" w14:paraId="797DF200" w14:textId="286A5353">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reactie hierop merkt de regering op dat het Nibud niet inzichtelijk maakt op basis van welke criteria </w:t>
      </w:r>
      <w:r w:rsidRPr="007A1507" w:rsidR="00285ACE">
        <w:rPr>
          <w:rFonts w:ascii="Times New Roman" w:hAnsi="Times New Roman" w:eastAsia="Verdana"/>
          <w:sz w:val="24"/>
          <w:szCs w:val="24"/>
        </w:rPr>
        <w:t xml:space="preserve">het </w:t>
      </w:r>
      <w:r w:rsidRPr="007A1507">
        <w:rPr>
          <w:rFonts w:ascii="Times New Roman" w:hAnsi="Times New Roman" w:eastAsia="Verdana"/>
          <w:sz w:val="24"/>
          <w:szCs w:val="24"/>
        </w:rPr>
        <w:t xml:space="preserve">deze conclusie trekt. Zoals de leden van de SGP-fractie opmerken, is de hoogte van het marginale tarief dat gebruikt wordt voor de berekening van de ivb (10%) even hoog als het marginaal tarief bij de bestaande eigen bijdragen voor langdurige zorg </w:t>
      </w:r>
      <w:r w:rsidRPr="007A1507" w:rsidR="00225266">
        <w:rPr>
          <w:rFonts w:ascii="Times New Roman" w:hAnsi="Times New Roman" w:eastAsia="Verdana"/>
          <w:sz w:val="24"/>
          <w:szCs w:val="24"/>
        </w:rPr>
        <w:t xml:space="preserve">op grond van de Wlz </w:t>
      </w:r>
      <w:r w:rsidRPr="007A1507">
        <w:rPr>
          <w:rFonts w:ascii="Times New Roman" w:hAnsi="Times New Roman" w:eastAsia="Verdana"/>
          <w:sz w:val="24"/>
          <w:szCs w:val="24"/>
        </w:rPr>
        <w:t>en beschermd wonen</w:t>
      </w:r>
      <w:r w:rsidRPr="007A1507" w:rsidR="00225266">
        <w:rPr>
          <w:rFonts w:ascii="Times New Roman" w:hAnsi="Times New Roman" w:eastAsia="Verdana"/>
          <w:sz w:val="24"/>
          <w:szCs w:val="24"/>
        </w:rPr>
        <w:t xml:space="preserve"> op grond van de Wmo 2015</w:t>
      </w:r>
      <w:r w:rsidRPr="007A1507">
        <w:rPr>
          <w:rFonts w:ascii="Times New Roman" w:hAnsi="Times New Roman" w:eastAsia="Verdana"/>
          <w:sz w:val="24"/>
          <w:szCs w:val="24"/>
        </w:rPr>
        <w:t>. Bovendien is het lager dan in de Wlz en de Wmo 2015 het geval was voorafgaand aan de invoering van het abonnementstarief.</w:t>
      </w:r>
      <w:r w:rsidRPr="007A1507" w:rsidR="00AB16D3">
        <w:rPr>
          <w:rFonts w:ascii="Times New Roman" w:hAnsi="Times New Roman" w:eastAsia="Verdana"/>
          <w:sz w:val="24"/>
          <w:szCs w:val="24"/>
        </w:rPr>
        <w:t xml:space="preserve"> In 2017 en 2018 was het marginaal tarief van de eigen bijdrage 12,5% en in de jaren tot en met 2016 was dit 15%.</w:t>
      </w:r>
      <w:r w:rsidRPr="007A1507">
        <w:rPr>
          <w:rFonts w:ascii="Times New Roman" w:hAnsi="Times New Roman" w:eastAsia="Verdana"/>
          <w:sz w:val="24"/>
          <w:szCs w:val="24"/>
        </w:rPr>
        <w:t xml:space="preserve"> </w:t>
      </w:r>
    </w:p>
    <w:p w:rsidRPr="007A1507" w:rsidR="002C3B9E" w:rsidP="00164A7E" w:rsidRDefault="002C3B9E" w14:paraId="3C3748B6" w14:textId="77777777">
      <w:pPr>
        <w:suppressAutoHyphens/>
        <w:spacing w:after="0"/>
        <w:rPr>
          <w:rFonts w:ascii="Times New Roman" w:hAnsi="Times New Roman" w:eastAsia="Verdana"/>
          <w:sz w:val="24"/>
          <w:szCs w:val="24"/>
        </w:rPr>
      </w:pPr>
    </w:p>
    <w:p w:rsidRPr="007A1507" w:rsidR="004C42B9" w:rsidP="00164A7E" w:rsidRDefault="33D3393F" w14:paraId="4559574C" w14:textId="4B8617EE">
      <w:pPr>
        <w:suppressAutoHyphens/>
        <w:spacing w:after="0"/>
        <w:rPr>
          <w:rFonts w:ascii="Times New Roman" w:hAnsi="Times New Roman"/>
          <w:sz w:val="24"/>
          <w:szCs w:val="24"/>
        </w:rPr>
      </w:pPr>
      <w:r w:rsidRPr="007A1507">
        <w:rPr>
          <w:rFonts w:ascii="Times New Roman" w:hAnsi="Times New Roman" w:eastAsia="Verdana"/>
          <w:sz w:val="24"/>
          <w:szCs w:val="24"/>
        </w:rPr>
        <w:t xml:space="preserve">Daarnaast merkt de regering op dat een eventuele verlaging van het marginaal tarief vooral mensen met een hoger middeninkomen ten goede komt en slechts in mindere mate de groep met een lager inkomen, terwijl het Nibud in haar rapport </w:t>
      </w:r>
      <w:r w:rsidRPr="007A1507">
        <w:rPr>
          <w:rFonts w:ascii="Times New Roman" w:hAnsi="Times New Roman" w:eastAsia="Verdana"/>
          <w:i/>
          <w:iCs/>
          <w:sz w:val="24"/>
          <w:szCs w:val="24"/>
        </w:rPr>
        <w:t>Meerkosten van het leven met een beperking</w:t>
      </w:r>
      <w:r w:rsidRPr="007A1507">
        <w:rPr>
          <w:rFonts w:ascii="Times New Roman" w:hAnsi="Times New Roman" w:eastAsia="Verdana"/>
          <w:sz w:val="24"/>
          <w:szCs w:val="24"/>
        </w:rPr>
        <w:t xml:space="preserve"> juist concludeert dat het risico dat mensen met een beperkt inkomen en een beperking maandelijks geld tekortkomen hoger is dan voor andere huishoudens. Op basis van dat rapport heeft de regering daarom eerder besloten de inkomensgrens tot waar alleen de minimum-ivb is verschuldigd op 135% van het sociaal minimum te leggen in plaats van op 120% van het sociaal minimum, de grens zoals die was opgenomen in de memorie van toelichting bij het wetsvoorstel zoals dat op 8 mei 2024 werd voorgelegd aan de Raad van State. </w:t>
      </w:r>
      <w:r w:rsidRPr="007A1507">
        <w:rPr>
          <w:rFonts w:ascii="Times New Roman" w:hAnsi="Times New Roman" w:eastAsia="Verdana"/>
          <w:color w:val="FF0000"/>
          <w:sz w:val="24"/>
          <w:szCs w:val="24"/>
        </w:rPr>
        <w:t xml:space="preserve">  </w:t>
      </w:r>
    </w:p>
    <w:p w:rsidRPr="007A1507" w:rsidR="00C339AD" w:rsidP="00164A7E" w:rsidRDefault="00C339AD" w14:paraId="332A9F3B" w14:textId="039F9DE8">
      <w:pPr>
        <w:pStyle w:val="Geenafstand"/>
        <w:suppressAutoHyphens/>
        <w:rPr>
          <w:rFonts w:ascii="Times New Roman" w:hAnsi="Times New Roman"/>
          <w:sz w:val="24"/>
          <w:szCs w:val="24"/>
        </w:rPr>
      </w:pPr>
    </w:p>
    <w:p w:rsidRPr="007A1507" w:rsidR="00C62A26" w:rsidP="00164A7E" w:rsidRDefault="2FCA0C6C" w14:paraId="31480D0B" w14:textId="77777777">
      <w:pPr>
        <w:pStyle w:val="Geenafstand"/>
        <w:suppressAutoHyphens/>
        <w:rPr>
          <w:rFonts w:ascii="Times New Roman" w:hAnsi="Times New Roman"/>
          <w:i/>
          <w:color w:val="C00000"/>
          <w:sz w:val="24"/>
          <w:szCs w:val="24"/>
        </w:rPr>
      </w:pPr>
      <w:bookmarkStart w:name="_Hlk206436257" w:id="23"/>
      <w:r w:rsidRPr="007A1507">
        <w:rPr>
          <w:rFonts w:ascii="Times New Roman" w:hAnsi="Times New Roman"/>
          <w:i/>
          <w:iCs/>
          <w:sz w:val="24"/>
          <w:szCs w:val="24"/>
        </w:rPr>
        <w:t>Indien het inkomen en/of vermogen van de cliënt in de afgelopen twee jaar echter is gedaald, komt deze veronderstelling mogelijk niet overeen met de werkelijkheid. Cliënten kunnen het CAK in die situaties daarom verzoeken om de eigen bijdrage vast te stellen op basis van het bijdrageplichtig inkomen in het lopende jaar. Dit wordt een peiljaarverlegging genoemd. Zonder peiljaarverlegging zou een cliënt een eigen bijdrage opgelegd kunnen krijgen die niet meer past bij zijn actuele financiële draagkracht. De leden van de SGP-fractie vragen: kan de regering aangeven hoe burgers worden inlichting over deze mogelijkheid? Hoe vaak wordt in het kader van eigen bijdrage voor beschermd wonen vanuit de Wmo of voor Wlz-zorg hier al gebruik van gemaakt? Is deze mogelijkheid genoegzaam bekend bij burgers?</w:t>
      </w:r>
    </w:p>
    <w:p w:rsidRPr="007A1507" w:rsidR="00AE79BA" w:rsidP="00164A7E" w:rsidRDefault="00AE79BA" w14:paraId="44BB929B" w14:textId="77777777">
      <w:pPr>
        <w:pStyle w:val="Geenafstand"/>
        <w:suppressAutoHyphens/>
        <w:rPr>
          <w:rFonts w:ascii="Times New Roman" w:hAnsi="Times New Roman"/>
          <w:color w:val="C00000"/>
          <w:sz w:val="24"/>
          <w:szCs w:val="24"/>
        </w:rPr>
      </w:pPr>
    </w:p>
    <w:p w:rsidRPr="007A1507" w:rsidR="0033549B" w:rsidP="00164A7E" w:rsidRDefault="009D7D7B" w14:paraId="63A895AE" w14:textId="6462E22A">
      <w:pPr>
        <w:pStyle w:val="Geenafstand"/>
        <w:suppressAutoHyphens/>
        <w:rPr>
          <w:rFonts w:ascii="Times New Roman" w:hAnsi="Times New Roman"/>
          <w:sz w:val="24"/>
          <w:szCs w:val="24"/>
        </w:rPr>
      </w:pPr>
      <w:r w:rsidRPr="007A1507">
        <w:rPr>
          <w:rFonts w:ascii="Times New Roman" w:hAnsi="Times New Roman"/>
          <w:sz w:val="24"/>
          <w:szCs w:val="24"/>
        </w:rPr>
        <w:t>Het CAK attendeert burgers bij de beschikking actief op de mogelijkheid om een peiljaarverlegging aan te vragen. Deze beschikking wordt jaarlijks verstrekt. Burgers die voor het eerst een eigen bijdrage opgelegd krijgen ontvangen daarbij een brochure van het CAK waarin deze mogelijkheid wordt toegelicht. Daarnaast is o</w:t>
      </w:r>
      <w:r w:rsidRPr="007A1507" w:rsidR="33D3393F">
        <w:rPr>
          <w:rFonts w:ascii="Times New Roman" w:hAnsi="Times New Roman"/>
          <w:sz w:val="24"/>
          <w:szCs w:val="24"/>
        </w:rPr>
        <w:t>p de website van het CAK informatie beschikbaar</w:t>
      </w:r>
      <w:r w:rsidRPr="007A1507" w:rsidR="00BB57D1">
        <w:rPr>
          <w:rStyle w:val="Voetnootmarkering"/>
          <w:rFonts w:ascii="Times New Roman" w:hAnsi="Times New Roman"/>
          <w:sz w:val="24"/>
          <w:szCs w:val="24"/>
        </w:rPr>
        <w:footnoteReference w:id="110"/>
      </w:r>
      <w:r w:rsidRPr="007A1507" w:rsidR="33D3393F">
        <w:rPr>
          <w:rFonts w:ascii="Times New Roman" w:hAnsi="Times New Roman"/>
          <w:sz w:val="24"/>
          <w:szCs w:val="24"/>
        </w:rPr>
        <w:t xml:space="preserve"> over de mogelijkheid van een peiljaarverlegging en </w:t>
      </w:r>
      <w:r w:rsidRPr="007A1507">
        <w:rPr>
          <w:rFonts w:ascii="Times New Roman" w:hAnsi="Times New Roman"/>
          <w:sz w:val="24"/>
          <w:szCs w:val="24"/>
        </w:rPr>
        <w:t xml:space="preserve">ook </w:t>
      </w:r>
      <w:r w:rsidRPr="007A1507" w:rsidR="33D3393F">
        <w:rPr>
          <w:rFonts w:ascii="Times New Roman" w:hAnsi="Times New Roman"/>
          <w:sz w:val="24"/>
          <w:szCs w:val="24"/>
        </w:rPr>
        <w:t xml:space="preserve">de medewerkers van het CAK die burgers te woord staan, het Klant Contact Centrum, kunnen burgers daarover nader informeren. </w:t>
      </w:r>
      <w:r w:rsidRPr="007A1507">
        <w:rPr>
          <w:rFonts w:ascii="Times New Roman" w:hAnsi="Times New Roman"/>
          <w:sz w:val="24"/>
          <w:szCs w:val="24"/>
        </w:rPr>
        <w:t>D</w:t>
      </w:r>
      <w:r w:rsidRPr="007A1507" w:rsidR="33D3393F">
        <w:rPr>
          <w:rFonts w:ascii="Times New Roman" w:hAnsi="Times New Roman"/>
          <w:sz w:val="24"/>
          <w:szCs w:val="24"/>
        </w:rPr>
        <w:t xml:space="preserve">e mogelijkheid van een peiljaarverlegging </w:t>
      </w:r>
      <w:r w:rsidRPr="007A1507">
        <w:rPr>
          <w:rFonts w:ascii="Times New Roman" w:hAnsi="Times New Roman"/>
          <w:sz w:val="24"/>
          <w:szCs w:val="24"/>
        </w:rPr>
        <w:t xml:space="preserve">wordt </w:t>
      </w:r>
      <w:r w:rsidRPr="007A1507" w:rsidR="33D3393F">
        <w:rPr>
          <w:rFonts w:ascii="Times New Roman" w:hAnsi="Times New Roman"/>
          <w:sz w:val="24"/>
          <w:szCs w:val="24"/>
        </w:rPr>
        <w:t>door de medewerkers van het Klant Contact Centrum benoemd wanneer zij benaderd worden door burgers die moeite hebben met het betalen van de eigen bijdrage doordat hun bijdrageplichtig inkomen is gedaald.</w:t>
      </w:r>
    </w:p>
    <w:p w:rsidRPr="007A1507" w:rsidR="0033549B" w:rsidP="00164A7E" w:rsidRDefault="0033549B" w14:paraId="55832A99" w14:textId="77777777">
      <w:pPr>
        <w:pStyle w:val="Geenafstand"/>
        <w:suppressAutoHyphens/>
        <w:rPr>
          <w:rFonts w:ascii="Times New Roman" w:hAnsi="Times New Roman"/>
          <w:sz w:val="24"/>
          <w:szCs w:val="24"/>
        </w:rPr>
      </w:pPr>
    </w:p>
    <w:p w:rsidRPr="007A1507" w:rsidR="0033549B" w:rsidP="00164A7E" w:rsidRDefault="006B308B" w14:paraId="24060920" w14:textId="0DD96879">
      <w:pPr>
        <w:pStyle w:val="Geenafstand"/>
        <w:suppressAutoHyphens/>
        <w:rPr>
          <w:rFonts w:ascii="Times New Roman" w:hAnsi="Times New Roman"/>
          <w:sz w:val="24"/>
          <w:szCs w:val="24"/>
        </w:rPr>
      </w:pPr>
      <w:r w:rsidRPr="007A1507">
        <w:rPr>
          <w:rFonts w:ascii="Times New Roman" w:hAnsi="Times New Roman"/>
          <w:sz w:val="24"/>
          <w:szCs w:val="24"/>
        </w:rPr>
        <w:t>Het gemiddeld aantal behandelde verzoeken van burgers aan het CAK om het peiljaar te verleggen voor beschermd wonen vanuit de Wmo 2015 en voor langdurige zorg vanuit de Wlz, is over de afgelopen drie jaar (2022 t/m 2024</w:t>
      </w:r>
      <w:r w:rsidRPr="007A1507" w:rsidR="008F3F6E">
        <w:rPr>
          <w:rFonts w:ascii="Times New Roman" w:hAnsi="Times New Roman"/>
          <w:sz w:val="24"/>
          <w:szCs w:val="24"/>
        </w:rPr>
        <w:t>)</w:t>
      </w:r>
      <w:r w:rsidRPr="007A1507">
        <w:rPr>
          <w:rFonts w:ascii="Times New Roman" w:hAnsi="Times New Roman"/>
          <w:sz w:val="24"/>
          <w:szCs w:val="24"/>
        </w:rPr>
        <w:t xml:space="preserve"> circa 8.000 tot 9.000 per jaar. Het is daarmee een belangrijk onderdeel in de dienstverlening van het CAK aan burgers. De informatie die een burger aanlevert, wordt beoordeeld door het CAK. Van de ingediende verzoeken wordt zo’n 70% goedgekeurd door het CAK en dit leidt bij die burgers tot een lagere bijdrage. Het gaat om 5.000 tot 6.000 </w:t>
      </w:r>
      <w:r w:rsidRPr="007A1507" w:rsidR="00D97ACC">
        <w:rPr>
          <w:rFonts w:ascii="Times New Roman" w:hAnsi="Times New Roman"/>
          <w:sz w:val="24"/>
          <w:szCs w:val="24"/>
        </w:rPr>
        <w:t>cliënten</w:t>
      </w:r>
      <w:r w:rsidRPr="007A1507">
        <w:rPr>
          <w:rFonts w:ascii="Times New Roman" w:hAnsi="Times New Roman"/>
          <w:sz w:val="24"/>
          <w:szCs w:val="24"/>
        </w:rPr>
        <w:t xml:space="preserve"> die als gevolg van de aangevraagde peiljaarverlegging een lagere bijdrage betalen. De te betalen bijdrage moet achteraf definitief worden vastgesteld, wanneer de door de belastingdienst vastgestelde inkomensgegevens beschikbaar zijn. Van de toegekende peiljaarverleggingen blijkt circa 15% achteraf ten onrechte toegekend, omdat op basis van de definitieve inkomensgegevens er geen sprake </w:t>
      </w:r>
      <w:r w:rsidRPr="007A1507">
        <w:rPr>
          <w:rFonts w:ascii="Times New Roman" w:hAnsi="Times New Roman"/>
          <w:sz w:val="24"/>
          <w:szCs w:val="24"/>
        </w:rPr>
        <w:lastRenderedPageBreak/>
        <w:t>blijkt van een daling van het inkomen waarbij de burger in aanmerking komt voor een peiljaarverlegging</w:t>
      </w:r>
      <w:r w:rsidRPr="007A1507" w:rsidR="33D3393F">
        <w:rPr>
          <w:rFonts w:ascii="Times New Roman" w:hAnsi="Times New Roman"/>
          <w:sz w:val="24"/>
          <w:szCs w:val="24"/>
        </w:rPr>
        <w:t>.</w:t>
      </w:r>
    </w:p>
    <w:p w:rsidRPr="007A1507" w:rsidR="00C339AD" w:rsidP="00164A7E" w:rsidRDefault="00C339AD" w14:paraId="6CDC6CD6" w14:textId="0D4D00B3">
      <w:pPr>
        <w:pStyle w:val="Geenafstand"/>
        <w:suppressAutoHyphens/>
        <w:rPr>
          <w:rFonts w:ascii="Times New Roman" w:hAnsi="Times New Roman"/>
          <w:sz w:val="24"/>
          <w:szCs w:val="24"/>
        </w:rPr>
      </w:pPr>
    </w:p>
    <w:bookmarkEnd w:id="23"/>
    <w:p w:rsidRPr="007A1507" w:rsidR="00C62A26" w:rsidP="00164A7E" w:rsidRDefault="2FCA0C6C" w14:paraId="5A17613C" w14:textId="543FE7CC">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Gemeenten behouden enige beleidsruimte wat betreft de vraag aan welke cliënten de ivb zal worden opgelegd. Gemeenten kunnen ervoor kiezen – zoals dat voorafgaand aan de invoering van het abonnementstarief ook het geval was – om voor het ene type maatwerkvoorziening wel en voor het andere geen eigen bijdrage te vragen. Dit roept de vraag op hoe voorkomen gaat worden dat er een onredelijk hoge eigen bijdrage wordt gevraagd voor een relatief beperkte maatwerkvoorziening. </w:t>
      </w:r>
    </w:p>
    <w:p w:rsidRPr="007A1507" w:rsidR="00AE79BA" w:rsidP="00164A7E" w:rsidRDefault="00AE79BA" w14:paraId="28F7D9C4" w14:textId="77777777">
      <w:pPr>
        <w:pStyle w:val="Geenafstand"/>
        <w:suppressAutoHyphens/>
        <w:rPr>
          <w:rFonts w:ascii="Times New Roman" w:hAnsi="Times New Roman"/>
          <w:color w:val="C00000"/>
          <w:sz w:val="24"/>
          <w:szCs w:val="24"/>
        </w:rPr>
      </w:pPr>
    </w:p>
    <w:p w:rsidRPr="007A1507" w:rsidR="00874311" w:rsidP="00164A7E" w:rsidRDefault="00D3547A" w14:paraId="0772215A" w14:textId="4F31E13E">
      <w:pPr>
        <w:pStyle w:val="Geenafstand"/>
        <w:suppressAutoHyphens/>
        <w:rPr>
          <w:rFonts w:ascii="Times New Roman" w:hAnsi="Times New Roman"/>
          <w:sz w:val="24"/>
          <w:szCs w:val="24"/>
        </w:rPr>
      </w:pPr>
      <w:r w:rsidRPr="007A1507">
        <w:rPr>
          <w:rFonts w:ascii="Times New Roman" w:hAnsi="Times New Roman"/>
          <w:sz w:val="24"/>
          <w:szCs w:val="24"/>
        </w:rPr>
        <w:t>De regering wil</w:t>
      </w:r>
      <w:r w:rsidRPr="007A1507" w:rsidR="0051477C">
        <w:rPr>
          <w:rFonts w:ascii="Times New Roman" w:hAnsi="Times New Roman"/>
          <w:sz w:val="24"/>
          <w:szCs w:val="24"/>
        </w:rPr>
        <w:t>,</w:t>
      </w:r>
      <w:r w:rsidRPr="007A1507">
        <w:rPr>
          <w:rFonts w:ascii="Times New Roman" w:hAnsi="Times New Roman"/>
          <w:sz w:val="24"/>
          <w:szCs w:val="24"/>
        </w:rPr>
        <w:t xml:space="preserve"> </w:t>
      </w:r>
      <w:r w:rsidRPr="007A1507" w:rsidR="000669F6">
        <w:rPr>
          <w:rFonts w:ascii="Times New Roman" w:hAnsi="Times New Roman"/>
          <w:sz w:val="24"/>
          <w:szCs w:val="24"/>
        </w:rPr>
        <w:t xml:space="preserve">in reactie op deze vraag van de leden van de SGP-fractie, </w:t>
      </w:r>
      <w:r w:rsidRPr="007A1507">
        <w:rPr>
          <w:rFonts w:ascii="Times New Roman" w:hAnsi="Times New Roman"/>
          <w:sz w:val="24"/>
          <w:szCs w:val="24"/>
        </w:rPr>
        <w:t xml:space="preserve">allereerst benadrukken dat de beleidsruimte die gemeenten behouden om voor de ene maatwerkvoorziening wel en voor de andere maatwerkvoorziening geen </w:t>
      </w:r>
      <w:r w:rsidRPr="007A1507" w:rsidR="000669F6">
        <w:rPr>
          <w:rFonts w:ascii="Times New Roman" w:hAnsi="Times New Roman"/>
          <w:sz w:val="24"/>
          <w:szCs w:val="24"/>
        </w:rPr>
        <w:t xml:space="preserve">eigen bijdrage </w:t>
      </w:r>
      <w:r w:rsidRPr="007A1507">
        <w:rPr>
          <w:rFonts w:ascii="Times New Roman" w:hAnsi="Times New Roman"/>
          <w:sz w:val="24"/>
          <w:szCs w:val="24"/>
        </w:rPr>
        <w:t xml:space="preserve">te vragen, niet betekent dat gemeenten beleidsruimte krijgen om zelf de hoogte van de ivb vast te stellen. De </w:t>
      </w:r>
      <w:r w:rsidRPr="007A1507" w:rsidR="00EE1D8E">
        <w:rPr>
          <w:rFonts w:ascii="Times New Roman" w:hAnsi="Times New Roman"/>
          <w:sz w:val="24"/>
          <w:szCs w:val="24"/>
        </w:rPr>
        <w:t>(</w:t>
      </w:r>
      <w:r w:rsidRPr="007A1507">
        <w:rPr>
          <w:rFonts w:ascii="Times New Roman" w:hAnsi="Times New Roman"/>
          <w:sz w:val="24"/>
          <w:szCs w:val="24"/>
        </w:rPr>
        <w:t>hoogte van</w:t>
      </w:r>
      <w:r w:rsidRPr="007A1507" w:rsidR="00EE1D8E">
        <w:rPr>
          <w:rFonts w:ascii="Times New Roman" w:hAnsi="Times New Roman"/>
          <w:sz w:val="24"/>
          <w:szCs w:val="24"/>
        </w:rPr>
        <w:t>)</w:t>
      </w:r>
      <w:r w:rsidRPr="007A1507">
        <w:rPr>
          <w:rFonts w:ascii="Times New Roman" w:hAnsi="Times New Roman"/>
          <w:sz w:val="24"/>
          <w:szCs w:val="24"/>
        </w:rPr>
        <w:t xml:space="preserve"> de ivb wordt bepaald op basis van landelijke regels en berekend en opgelegd door het CAK.</w:t>
      </w:r>
      <w:r w:rsidRPr="007A1507" w:rsidR="0051477C">
        <w:rPr>
          <w:rFonts w:ascii="Times New Roman" w:hAnsi="Times New Roman"/>
          <w:sz w:val="24"/>
          <w:szCs w:val="24"/>
        </w:rPr>
        <w:t xml:space="preserve"> </w:t>
      </w:r>
      <w:r w:rsidRPr="007A1507" w:rsidR="2FCA0C6C">
        <w:rPr>
          <w:rFonts w:ascii="Times New Roman" w:hAnsi="Times New Roman"/>
          <w:sz w:val="24"/>
          <w:szCs w:val="24"/>
        </w:rPr>
        <w:t xml:space="preserve">Een onredelijk hoge bijdrage is </w:t>
      </w:r>
      <w:r w:rsidRPr="007A1507">
        <w:rPr>
          <w:rFonts w:ascii="Times New Roman" w:hAnsi="Times New Roman"/>
          <w:sz w:val="24"/>
          <w:szCs w:val="24"/>
        </w:rPr>
        <w:t xml:space="preserve">hierbij </w:t>
      </w:r>
      <w:r w:rsidRPr="007A1507" w:rsidR="2FCA0C6C">
        <w:rPr>
          <w:rFonts w:ascii="Times New Roman" w:hAnsi="Times New Roman"/>
          <w:sz w:val="24"/>
          <w:szCs w:val="24"/>
        </w:rPr>
        <w:t>in de ogen van de regering niet aan de orde</w:t>
      </w:r>
      <w:r w:rsidRPr="007A1507" w:rsidR="0051477C">
        <w:rPr>
          <w:rFonts w:ascii="Times New Roman" w:hAnsi="Times New Roman"/>
          <w:sz w:val="24"/>
          <w:szCs w:val="24"/>
        </w:rPr>
        <w:t>,</w:t>
      </w:r>
      <w:r w:rsidRPr="007A1507" w:rsidR="2FCA0C6C">
        <w:rPr>
          <w:rFonts w:ascii="Times New Roman" w:hAnsi="Times New Roman"/>
          <w:sz w:val="24"/>
          <w:szCs w:val="24"/>
        </w:rPr>
        <w:t xml:space="preserve"> omdat de</w:t>
      </w:r>
      <w:r w:rsidRPr="007A1507" w:rsidR="00D43681">
        <w:rPr>
          <w:rFonts w:ascii="Times New Roman" w:hAnsi="Times New Roman"/>
          <w:sz w:val="24"/>
          <w:szCs w:val="24"/>
        </w:rPr>
        <w:t xml:space="preserve"> ivb</w:t>
      </w:r>
      <w:r w:rsidRPr="007A1507" w:rsidR="2FCA0C6C">
        <w:rPr>
          <w:rFonts w:ascii="Times New Roman" w:hAnsi="Times New Roman"/>
          <w:sz w:val="24"/>
          <w:szCs w:val="24"/>
        </w:rPr>
        <w:t xml:space="preserve"> </w:t>
      </w:r>
      <w:r w:rsidRPr="007A1507" w:rsidR="00D43681">
        <w:rPr>
          <w:rFonts w:ascii="Times New Roman" w:hAnsi="Times New Roman"/>
          <w:sz w:val="24"/>
          <w:szCs w:val="24"/>
        </w:rPr>
        <w:t xml:space="preserve">is afgestemd op de </w:t>
      </w:r>
      <w:r w:rsidRPr="007A1507" w:rsidR="55A78053">
        <w:rPr>
          <w:rFonts w:ascii="Times New Roman" w:hAnsi="Times New Roman"/>
          <w:sz w:val="24"/>
          <w:szCs w:val="24"/>
        </w:rPr>
        <w:t>f</w:t>
      </w:r>
      <w:r w:rsidRPr="007A1507" w:rsidR="2030B862">
        <w:rPr>
          <w:rFonts w:ascii="Times New Roman" w:hAnsi="Times New Roman"/>
          <w:sz w:val="24"/>
          <w:szCs w:val="24"/>
        </w:rPr>
        <w:t>inancië</w:t>
      </w:r>
      <w:r w:rsidRPr="007A1507" w:rsidR="7259296F">
        <w:rPr>
          <w:rFonts w:ascii="Times New Roman" w:hAnsi="Times New Roman"/>
          <w:sz w:val="24"/>
          <w:szCs w:val="24"/>
        </w:rPr>
        <w:t xml:space="preserve">le </w:t>
      </w:r>
      <w:r w:rsidRPr="007A1507" w:rsidR="2FCA0C6C">
        <w:rPr>
          <w:rFonts w:ascii="Times New Roman" w:hAnsi="Times New Roman"/>
          <w:sz w:val="24"/>
          <w:szCs w:val="24"/>
        </w:rPr>
        <w:t xml:space="preserve">draagkracht </w:t>
      </w:r>
      <w:r w:rsidRPr="007A1507" w:rsidR="00D43681">
        <w:rPr>
          <w:rFonts w:ascii="Times New Roman" w:hAnsi="Times New Roman"/>
          <w:sz w:val="24"/>
          <w:szCs w:val="24"/>
        </w:rPr>
        <w:t>van de cliënt en is gemaximeerd op € 328 per maand</w:t>
      </w:r>
      <w:r w:rsidRPr="007A1507" w:rsidR="2FCA0C6C">
        <w:rPr>
          <w:rFonts w:ascii="Times New Roman" w:hAnsi="Times New Roman"/>
          <w:sz w:val="24"/>
          <w:szCs w:val="24"/>
        </w:rPr>
        <w:t xml:space="preserve">. </w:t>
      </w:r>
    </w:p>
    <w:p w:rsidRPr="007A1507" w:rsidR="00874311" w:rsidP="00164A7E" w:rsidRDefault="00874311" w14:paraId="74B96399" w14:textId="77777777">
      <w:pPr>
        <w:pStyle w:val="Geenafstand"/>
        <w:suppressAutoHyphens/>
        <w:rPr>
          <w:rFonts w:ascii="Times New Roman" w:hAnsi="Times New Roman"/>
          <w:sz w:val="24"/>
          <w:szCs w:val="24"/>
        </w:rPr>
      </w:pPr>
    </w:p>
    <w:p w:rsidRPr="007A1507" w:rsidR="0017787D" w:rsidP="00164A7E" w:rsidRDefault="00E31DC8" w14:paraId="40738646" w14:textId="3925CAFC">
      <w:pPr>
        <w:pStyle w:val="Geenafstand"/>
        <w:suppressAutoHyphens/>
        <w:rPr>
          <w:rFonts w:ascii="Times New Roman" w:hAnsi="Times New Roman"/>
          <w:sz w:val="24"/>
          <w:szCs w:val="24"/>
        </w:rPr>
      </w:pPr>
      <w:r w:rsidRPr="007A1507">
        <w:rPr>
          <w:rFonts w:ascii="Times New Roman" w:hAnsi="Times New Roman"/>
          <w:sz w:val="24"/>
          <w:szCs w:val="24"/>
        </w:rPr>
        <w:t>In</w:t>
      </w:r>
      <w:r w:rsidRPr="007A1507" w:rsidR="7259296F">
        <w:rPr>
          <w:rFonts w:ascii="Times New Roman" w:hAnsi="Times New Roman"/>
          <w:sz w:val="24"/>
          <w:szCs w:val="24"/>
        </w:rPr>
        <w:t xml:space="preserve"> uitzonderingsgevallen</w:t>
      </w:r>
      <w:r w:rsidRPr="007A1507" w:rsidR="0017787D">
        <w:rPr>
          <w:rStyle w:val="Voetnootmarkering"/>
          <w:rFonts w:ascii="Times New Roman" w:hAnsi="Times New Roman"/>
          <w:sz w:val="24"/>
          <w:szCs w:val="24"/>
        </w:rPr>
        <w:footnoteReference w:id="111"/>
      </w:r>
      <w:r w:rsidRPr="007A1507" w:rsidR="7259296F">
        <w:rPr>
          <w:rFonts w:ascii="Times New Roman" w:hAnsi="Times New Roman"/>
          <w:sz w:val="24"/>
          <w:szCs w:val="24"/>
        </w:rPr>
        <w:t xml:space="preserve"> kan de </w:t>
      </w:r>
      <w:r w:rsidRPr="007A1507" w:rsidR="00107182">
        <w:rPr>
          <w:rFonts w:ascii="Times New Roman" w:hAnsi="Times New Roman"/>
          <w:sz w:val="24"/>
          <w:szCs w:val="24"/>
        </w:rPr>
        <w:t>(</w:t>
      </w:r>
      <w:r w:rsidRPr="007A1507" w:rsidR="00D43681">
        <w:rPr>
          <w:rFonts w:ascii="Times New Roman" w:hAnsi="Times New Roman"/>
          <w:sz w:val="24"/>
          <w:szCs w:val="24"/>
        </w:rPr>
        <w:t>verwachte</w:t>
      </w:r>
      <w:r w:rsidRPr="007A1507" w:rsidR="00107182">
        <w:rPr>
          <w:rFonts w:ascii="Times New Roman" w:hAnsi="Times New Roman"/>
          <w:sz w:val="24"/>
          <w:szCs w:val="24"/>
        </w:rPr>
        <w:t>)</w:t>
      </w:r>
      <w:r w:rsidRPr="007A1507" w:rsidR="00D43681">
        <w:rPr>
          <w:rFonts w:ascii="Times New Roman" w:hAnsi="Times New Roman"/>
          <w:sz w:val="24"/>
          <w:szCs w:val="24"/>
        </w:rPr>
        <w:t xml:space="preserve"> </w:t>
      </w:r>
      <w:r w:rsidRPr="007A1507" w:rsidR="7259296F">
        <w:rPr>
          <w:rFonts w:ascii="Times New Roman" w:hAnsi="Times New Roman"/>
          <w:sz w:val="24"/>
          <w:szCs w:val="24"/>
        </w:rPr>
        <w:t xml:space="preserve">ivb hoger zijn dan de </w:t>
      </w:r>
      <w:r w:rsidRPr="007A1507" w:rsidR="00107182">
        <w:rPr>
          <w:rFonts w:ascii="Times New Roman" w:hAnsi="Times New Roman"/>
          <w:sz w:val="24"/>
          <w:szCs w:val="24"/>
        </w:rPr>
        <w:t>(</w:t>
      </w:r>
      <w:r w:rsidRPr="007A1507" w:rsidR="00D43681">
        <w:rPr>
          <w:rFonts w:ascii="Times New Roman" w:hAnsi="Times New Roman"/>
          <w:sz w:val="24"/>
          <w:szCs w:val="24"/>
        </w:rPr>
        <w:t>verwachte</w:t>
      </w:r>
      <w:r w:rsidRPr="007A1507" w:rsidR="00107182">
        <w:rPr>
          <w:rFonts w:ascii="Times New Roman" w:hAnsi="Times New Roman"/>
          <w:sz w:val="24"/>
          <w:szCs w:val="24"/>
        </w:rPr>
        <w:t>)</w:t>
      </w:r>
      <w:r w:rsidRPr="007A1507" w:rsidR="00D43681">
        <w:rPr>
          <w:rFonts w:ascii="Times New Roman" w:hAnsi="Times New Roman"/>
          <w:sz w:val="24"/>
          <w:szCs w:val="24"/>
        </w:rPr>
        <w:t xml:space="preserve"> </w:t>
      </w:r>
      <w:r w:rsidRPr="007A1507" w:rsidR="7259296F">
        <w:rPr>
          <w:rFonts w:ascii="Times New Roman" w:hAnsi="Times New Roman"/>
          <w:sz w:val="24"/>
          <w:szCs w:val="24"/>
        </w:rPr>
        <w:t xml:space="preserve">kosten van de maatwerkvoorziening. </w:t>
      </w:r>
      <w:r w:rsidRPr="007A1507" w:rsidR="000669F6">
        <w:rPr>
          <w:rFonts w:ascii="Times New Roman" w:hAnsi="Times New Roman"/>
          <w:sz w:val="24"/>
          <w:szCs w:val="24"/>
        </w:rPr>
        <w:t>Dit betreft</w:t>
      </w:r>
      <w:r w:rsidRPr="007A1507" w:rsidR="00CA6761">
        <w:rPr>
          <w:rFonts w:ascii="Times New Roman" w:hAnsi="Times New Roman"/>
          <w:sz w:val="24"/>
          <w:szCs w:val="24"/>
        </w:rPr>
        <w:t xml:space="preserve"> een naar verhouding klein deel van de cliëntpopulatie, dat – gelet op het inkomen en vermogen – een relatief hoge eigen bijdrage verschuldigd is en behoefte heeft aan </w:t>
      </w:r>
      <w:r w:rsidRPr="007A1507" w:rsidR="00F3255B">
        <w:rPr>
          <w:rFonts w:ascii="Times New Roman" w:hAnsi="Times New Roman"/>
          <w:sz w:val="24"/>
          <w:szCs w:val="24"/>
        </w:rPr>
        <w:t xml:space="preserve">een </w:t>
      </w:r>
      <w:r w:rsidRPr="007A1507" w:rsidR="00CA6761">
        <w:rPr>
          <w:rFonts w:ascii="Times New Roman" w:hAnsi="Times New Roman"/>
          <w:sz w:val="24"/>
          <w:szCs w:val="24"/>
        </w:rPr>
        <w:t>lichte vorm van ondersteuning.</w:t>
      </w:r>
      <w:r w:rsidRPr="007A1507" w:rsidR="004719A5">
        <w:rPr>
          <w:rStyle w:val="Voetnootmarkering"/>
          <w:rFonts w:ascii="Times New Roman" w:hAnsi="Times New Roman"/>
          <w:sz w:val="24"/>
          <w:szCs w:val="24"/>
        </w:rPr>
        <w:footnoteReference w:id="112"/>
      </w:r>
      <w:r w:rsidRPr="007A1507" w:rsidR="00CA6761">
        <w:rPr>
          <w:rFonts w:ascii="Times New Roman" w:hAnsi="Times New Roman"/>
          <w:sz w:val="24"/>
          <w:szCs w:val="24"/>
        </w:rPr>
        <w:t xml:space="preserve"> </w:t>
      </w:r>
      <w:r w:rsidRPr="007A1507" w:rsidR="7259296F">
        <w:rPr>
          <w:rFonts w:ascii="Times New Roman" w:hAnsi="Times New Roman"/>
          <w:sz w:val="24"/>
          <w:szCs w:val="24"/>
        </w:rPr>
        <w:t>Het ontwerp</w:t>
      </w:r>
      <w:r w:rsidRPr="007A1507" w:rsidR="005C5B1F">
        <w:rPr>
          <w:rFonts w:ascii="Times New Roman" w:hAnsi="Times New Roman"/>
          <w:sz w:val="24"/>
          <w:szCs w:val="24"/>
        </w:rPr>
        <w:t>besluit</w:t>
      </w:r>
      <w:r w:rsidRPr="007A1507" w:rsidR="7259296F">
        <w:rPr>
          <w:rFonts w:ascii="Times New Roman" w:hAnsi="Times New Roman"/>
          <w:sz w:val="24"/>
          <w:szCs w:val="24"/>
        </w:rPr>
        <w:t xml:space="preserve"> voorziet in de mogelijkheid voor de gemeenteraad om bij verordening te regelen dat </w:t>
      </w:r>
      <w:r w:rsidRPr="007A1507" w:rsidR="0051477C">
        <w:rPr>
          <w:rFonts w:ascii="Times New Roman" w:hAnsi="Times New Roman"/>
          <w:sz w:val="24"/>
          <w:szCs w:val="24"/>
        </w:rPr>
        <w:t xml:space="preserve">in die gevallen </w:t>
      </w:r>
      <w:r w:rsidRPr="007A1507" w:rsidR="7259296F">
        <w:rPr>
          <w:rFonts w:ascii="Times New Roman" w:hAnsi="Times New Roman"/>
          <w:sz w:val="24"/>
          <w:szCs w:val="24"/>
        </w:rPr>
        <w:t xml:space="preserve">een </w:t>
      </w:r>
      <w:r w:rsidRPr="007A1507" w:rsidR="00D43681">
        <w:rPr>
          <w:rFonts w:ascii="Times New Roman" w:hAnsi="Times New Roman"/>
          <w:sz w:val="24"/>
          <w:szCs w:val="24"/>
        </w:rPr>
        <w:t xml:space="preserve">lagere </w:t>
      </w:r>
      <w:r w:rsidRPr="007A1507" w:rsidR="7259296F">
        <w:rPr>
          <w:rFonts w:ascii="Times New Roman" w:hAnsi="Times New Roman"/>
          <w:sz w:val="24"/>
          <w:szCs w:val="24"/>
        </w:rPr>
        <w:t xml:space="preserve">eigen bijdrage opgelegd wordt </w:t>
      </w:r>
      <w:r w:rsidRPr="007A1507" w:rsidR="00D43681">
        <w:rPr>
          <w:rFonts w:ascii="Times New Roman" w:hAnsi="Times New Roman"/>
          <w:sz w:val="24"/>
          <w:szCs w:val="24"/>
        </w:rPr>
        <w:t>van ten hoogste de verwachte maandelijkse kostprijs</w:t>
      </w:r>
      <w:r w:rsidRPr="007A1507" w:rsidR="00BA5AB8">
        <w:rPr>
          <w:rFonts w:ascii="Times New Roman" w:hAnsi="Times New Roman"/>
          <w:sz w:val="24"/>
          <w:szCs w:val="24"/>
        </w:rPr>
        <w:t xml:space="preserve"> van de ondersteuning</w:t>
      </w:r>
      <w:r w:rsidRPr="007A1507" w:rsidR="00D43681">
        <w:rPr>
          <w:rFonts w:ascii="Times New Roman" w:hAnsi="Times New Roman"/>
          <w:sz w:val="24"/>
          <w:szCs w:val="24"/>
        </w:rPr>
        <w:t xml:space="preserve">. </w:t>
      </w:r>
      <w:r w:rsidRPr="007A1507" w:rsidR="00CA6761">
        <w:rPr>
          <w:rFonts w:ascii="Times New Roman" w:hAnsi="Times New Roman"/>
          <w:sz w:val="24"/>
          <w:szCs w:val="24"/>
        </w:rPr>
        <w:t xml:space="preserve">De regering heeft er echter bewust voor gekozen </w:t>
      </w:r>
      <w:r w:rsidRPr="007A1507" w:rsidR="006D0841">
        <w:rPr>
          <w:rFonts w:ascii="Times New Roman" w:hAnsi="Times New Roman"/>
          <w:sz w:val="24"/>
          <w:szCs w:val="24"/>
        </w:rPr>
        <w:t xml:space="preserve">om </w:t>
      </w:r>
      <w:r w:rsidRPr="007A1507" w:rsidR="00CA6761">
        <w:rPr>
          <w:rFonts w:ascii="Times New Roman" w:hAnsi="Times New Roman"/>
          <w:sz w:val="24"/>
          <w:szCs w:val="24"/>
        </w:rPr>
        <w:t>dit geen verplichting te laten zijn voor gemeenten</w:t>
      </w:r>
      <w:r w:rsidRPr="007A1507" w:rsidR="0051477C">
        <w:rPr>
          <w:rFonts w:ascii="Times New Roman" w:hAnsi="Times New Roman"/>
          <w:sz w:val="24"/>
          <w:szCs w:val="24"/>
        </w:rPr>
        <w:t xml:space="preserve"> en het dus aan gemeenten over te laten of zij van deze mogelijkheid gebruik maken</w:t>
      </w:r>
      <w:r w:rsidRPr="007A1507" w:rsidR="00CA6761">
        <w:rPr>
          <w:rFonts w:ascii="Times New Roman" w:hAnsi="Times New Roman"/>
          <w:sz w:val="24"/>
          <w:szCs w:val="24"/>
        </w:rPr>
        <w:t>.</w:t>
      </w:r>
      <w:r w:rsidRPr="007A1507" w:rsidR="00760AF4">
        <w:rPr>
          <w:rFonts w:ascii="Times New Roman" w:hAnsi="Times New Roman"/>
          <w:sz w:val="24"/>
          <w:szCs w:val="24"/>
        </w:rPr>
        <w:t xml:space="preserve"> </w:t>
      </w:r>
      <w:r w:rsidRPr="007A1507" w:rsidR="000669F6">
        <w:rPr>
          <w:rFonts w:ascii="Times New Roman" w:hAnsi="Times New Roman"/>
          <w:sz w:val="24"/>
          <w:szCs w:val="24"/>
        </w:rPr>
        <w:t xml:space="preserve">Deze keuze </w:t>
      </w:r>
      <w:r w:rsidRPr="007A1507" w:rsidR="0051477C">
        <w:rPr>
          <w:rFonts w:ascii="Times New Roman" w:hAnsi="Times New Roman"/>
          <w:sz w:val="24"/>
          <w:szCs w:val="24"/>
        </w:rPr>
        <w:t xml:space="preserve">van de regering </w:t>
      </w:r>
      <w:r w:rsidRPr="007A1507" w:rsidR="00760AF4">
        <w:rPr>
          <w:rFonts w:ascii="Times New Roman" w:hAnsi="Times New Roman"/>
          <w:sz w:val="24"/>
          <w:szCs w:val="24"/>
        </w:rPr>
        <w:t>wordt hierna toegelicht.</w:t>
      </w:r>
      <w:r w:rsidRPr="007A1507" w:rsidR="2FCA0C6C">
        <w:rPr>
          <w:rFonts w:ascii="Times New Roman" w:hAnsi="Times New Roman"/>
          <w:sz w:val="24"/>
          <w:szCs w:val="24"/>
        </w:rPr>
        <w:t xml:space="preserve"> </w:t>
      </w:r>
      <w:r w:rsidRPr="007A1507" w:rsidR="00F60F4B">
        <w:rPr>
          <w:rFonts w:ascii="Times New Roman" w:hAnsi="Times New Roman"/>
          <w:sz w:val="24"/>
          <w:szCs w:val="24"/>
        </w:rPr>
        <w:t xml:space="preserve"> </w:t>
      </w:r>
    </w:p>
    <w:p w:rsidRPr="007A1507" w:rsidR="0017787D" w:rsidP="00164A7E" w:rsidRDefault="0017787D" w14:paraId="336F2C0B" w14:textId="3CB155C2">
      <w:pPr>
        <w:pStyle w:val="Geenafstand"/>
        <w:suppressAutoHyphens/>
        <w:rPr>
          <w:rFonts w:ascii="Times New Roman" w:hAnsi="Times New Roman"/>
          <w:sz w:val="24"/>
          <w:szCs w:val="24"/>
        </w:rPr>
      </w:pPr>
    </w:p>
    <w:p w:rsidRPr="007A1507" w:rsidR="00D3547A" w:rsidP="00164A7E" w:rsidRDefault="00760AF4" w14:paraId="3F2D25EC" w14:textId="0EF34A3D">
      <w:pPr>
        <w:pStyle w:val="Geenafstand"/>
        <w:suppressAutoHyphens/>
        <w:rPr>
          <w:rFonts w:ascii="Times New Roman" w:hAnsi="Times New Roman"/>
          <w:sz w:val="24"/>
          <w:szCs w:val="24"/>
        </w:rPr>
      </w:pPr>
      <w:r w:rsidRPr="007A1507">
        <w:rPr>
          <w:rFonts w:ascii="Times New Roman" w:hAnsi="Times New Roman"/>
          <w:sz w:val="24"/>
          <w:szCs w:val="24"/>
        </w:rPr>
        <w:t>G</w:t>
      </w:r>
      <w:r w:rsidRPr="007A1507" w:rsidDel="00D43681" w:rsidR="00874311">
        <w:rPr>
          <w:rFonts w:ascii="Times New Roman" w:hAnsi="Times New Roman"/>
          <w:sz w:val="24"/>
          <w:szCs w:val="24"/>
        </w:rPr>
        <w:t xml:space="preserve">emeenten </w:t>
      </w:r>
      <w:r w:rsidRPr="007A1507" w:rsidR="007D6005">
        <w:rPr>
          <w:rFonts w:ascii="Times New Roman" w:hAnsi="Times New Roman"/>
          <w:sz w:val="24"/>
          <w:szCs w:val="24"/>
        </w:rPr>
        <w:t xml:space="preserve">hebben </w:t>
      </w:r>
      <w:r w:rsidRPr="007A1507" w:rsidDel="00D43681" w:rsidR="00874311">
        <w:rPr>
          <w:rFonts w:ascii="Times New Roman" w:hAnsi="Times New Roman"/>
          <w:sz w:val="24"/>
          <w:szCs w:val="24"/>
        </w:rPr>
        <w:t xml:space="preserve">de taak om met een burger in het zogenoemde keukentafelgesprek te onderzoeken wat de </w:t>
      </w:r>
      <w:r w:rsidRPr="007A1507" w:rsidR="00874311">
        <w:rPr>
          <w:rFonts w:ascii="Times New Roman" w:hAnsi="Times New Roman"/>
          <w:sz w:val="24"/>
          <w:szCs w:val="24"/>
        </w:rPr>
        <w:t xml:space="preserve">ondersteuningsbehoefte </w:t>
      </w:r>
      <w:r w:rsidRPr="007A1507" w:rsidR="00CA6761">
        <w:rPr>
          <w:rFonts w:ascii="Times New Roman" w:hAnsi="Times New Roman"/>
          <w:sz w:val="24"/>
          <w:szCs w:val="24"/>
        </w:rPr>
        <w:t xml:space="preserve">en wat de </w:t>
      </w:r>
      <w:r w:rsidRPr="007A1507" w:rsidDel="00D43681" w:rsidR="00874311">
        <w:rPr>
          <w:rFonts w:ascii="Times New Roman" w:hAnsi="Times New Roman"/>
          <w:sz w:val="24"/>
          <w:szCs w:val="24"/>
        </w:rPr>
        <w:t>te verwachte</w:t>
      </w:r>
      <w:r w:rsidRPr="007A1507" w:rsidR="00CA6761">
        <w:rPr>
          <w:rFonts w:ascii="Times New Roman" w:hAnsi="Times New Roman"/>
          <w:sz w:val="24"/>
          <w:szCs w:val="24"/>
        </w:rPr>
        <w:t>n</w:t>
      </w:r>
      <w:r w:rsidRPr="007A1507" w:rsidDel="00D43681" w:rsidR="00874311">
        <w:rPr>
          <w:rFonts w:ascii="Times New Roman" w:hAnsi="Times New Roman"/>
          <w:sz w:val="24"/>
          <w:szCs w:val="24"/>
        </w:rPr>
        <w:t xml:space="preserve"> </w:t>
      </w:r>
      <w:r w:rsidRPr="007A1507" w:rsidR="000F3214">
        <w:rPr>
          <w:rFonts w:ascii="Times New Roman" w:hAnsi="Times New Roman"/>
          <w:sz w:val="24"/>
          <w:szCs w:val="24"/>
        </w:rPr>
        <w:t xml:space="preserve">eigen </w:t>
      </w:r>
      <w:r w:rsidRPr="007A1507" w:rsidDel="00D43681" w:rsidR="00874311">
        <w:rPr>
          <w:rFonts w:ascii="Times New Roman" w:hAnsi="Times New Roman"/>
          <w:sz w:val="24"/>
          <w:szCs w:val="24"/>
        </w:rPr>
        <w:t>bijdrage is</w:t>
      </w:r>
      <w:r w:rsidRPr="007A1507" w:rsidR="000B20F0">
        <w:rPr>
          <w:rFonts w:ascii="Times New Roman" w:hAnsi="Times New Roman"/>
          <w:sz w:val="24"/>
          <w:szCs w:val="24"/>
        </w:rPr>
        <w:t xml:space="preserve"> in het geval gebruik wordt gemaakt van een maatwerkvoorziening</w:t>
      </w:r>
      <w:r w:rsidRPr="007A1507" w:rsidDel="00D43681" w:rsidR="00874311">
        <w:rPr>
          <w:rFonts w:ascii="Times New Roman" w:hAnsi="Times New Roman"/>
          <w:sz w:val="24"/>
          <w:szCs w:val="24"/>
        </w:rPr>
        <w:t>.</w:t>
      </w:r>
      <w:r w:rsidRPr="007A1507" w:rsidR="000B20F0">
        <w:rPr>
          <w:rStyle w:val="Voetnootmarkering"/>
          <w:rFonts w:ascii="Times New Roman" w:hAnsi="Times New Roman"/>
          <w:sz w:val="24"/>
          <w:szCs w:val="24"/>
        </w:rPr>
        <w:footnoteReference w:id="113"/>
      </w:r>
      <w:r w:rsidRPr="007A1507" w:rsidDel="00B7633C" w:rsidR="00B7633C">
        <w:rPr>
          <w:rFonts w:ascii="Times New Roman" w:hAnsi="Times New Roman"/>
          <w:sz w:val="24"/>
          <w:szCs w:val="24"/>
        </w:rPr>
        <w:t xml:space="preserve"> </w:t>
      </w:r>
      <w:r w:rsidRPr="007A1507" w:rsidR="2FCA0C6C">
        <w:rPr>
          <w:rFonts w:ascii="Times New Roman" w:hAnsi="Times New Roman"/>
          <w:sz w:val="24"/>
          <w:szCs w:val="24"/>
        </w:rPr>
        <w:t xml:space="preserve">Blijkt tijdens het onderzoek dat er sprake is van een relatief beperkte ondersteuningsvraag, dan zal een maatwerkaanbod niet per sé de meest aangewezen ondersteuningsvorm zijn. Het college bespreekt in die situatie met de burger welke opties er zijn. </w:t>
      </w:r>
      <w:r w:rsidRPr="007A1507" w:rsidR="000B20F0">
        <w:rPr>
          <w:rFonts w:ascii="Times New Roman" w:hAnsi="Times New Roman"/>
          <w:sz w:val="24"/>
          <w:szCs w:val="24"/>
        </w:rPr>
        <w:t>De b</w:t>
      </w:r>
      <w:r w:rsidRPr="007A1507" w:rsidR="2FCA0C6C">
        <w:rPr>
          <w:rFonts w:ascii="Times New Roman" w:hAnsi="Times New Roman"/>
          <w:sz w:val="24"/>
          <w:szCs w:val="24"/>
        </w:rPr>
        <w:t>urger zal</w:t>
      </w:r>
      <w:r w:rsidRPr="007A1507" w:rsidR="003546D1">
        <w:rPr>
          <w:rFonts w:ascii="Times New Roman" w:hAnsi="Times New Roman"/>
          <w:sz w:val="24"/>
          <w:szCs w:val="24"/>
        </w:rPr>
        <w:t>, indien</w:t>
      </w:r>
      <w:r w:rsidRPr="007A1507" w:rsidR="2FCA0C6C">
        <w:rPr>
          <w:rFonts w:ascii="Times New Roman" w:hAnsi="Times New Roman"/>
          <w:sz w:val="24"/>
          <w:szCs w:val="24"/>
        </w:rPr>
        <w:t xml:space="preserve"> hij op basis van het gesprek met </w:t>
      </w:r>
      <w:r w:rsidRPr="007A1507" w:rsidR="00D3547A">
        <w:rPr>
          <w:rFonts w:ascii="Times New Roman" w:hAnsi="Times New Roman"/>
          <w:sz w:val="24"/>
          <w:szCs w:val="24"/>
        </w:rPr>
        <w:t xml:space="preserve">de </w:t>
      </w:r>
      <w:r w:rsidRPr="007A1507" w:rsidR="2FCA0C6C">
        <w:rPr>
          <w:rFonts w:ascii="Times New Roman" w:hAnsi="Times New Roman"/>
          <w:sz w:val="24"/>
          <w:szCs w:val="24"/>
        </w:rPr>
        <w:t xml:space="preserve">gemeente een hoge ivb verwacht, zelf ook overwegen of een oplossing met </w:t>
      </w:r>
      <w:r w:rsidRPr="007A1507" w:rsidR="005C5B1F">
        <w:rPr>
          <w:rFonts w:ascii="Times New Roman" w:hAnsi="Times New Roman"/>
          <w:sz w:val="24"/>
          <w:szCs w:val="24"/>
        </w:rPr>
        <w:t xml:space="preserve">een </w:t>
      </w:r>
      <w:r w:rsidRPr="007A1507" w:rsidR="2FCA0C6C">
        <w:rPr>
          <w:rFonts w:ascii="Times New Roman" w:hAnsi="Times New Roman"/>
          <w:sz w:val="24"/>
          <w:szCs w:val="24"/>
        </w:rPr>
        <w:t>maatwerk</w:t>
      </w:r>
      <w:r w:rsidRPr="007A1507" w:rsidR="005C5B1F">
        <w:rPr>
          <w:rFonts w:ascii="Times New Roman" w:hAnsi="Times New Roman"/>
          <w:sz w:val="24"/>
          <w:szCs w:val="24"/>
        </w:rPr>
        <w:t>voorziening vanuit de Wmo 2015</w:t>
      </w:r>
      <w:r w:rsidRPr="007A1507" w:rsidR="2FCA0C6C">
        <w:rPr>
          <w:rFonts w:ascii="Times New Roman" w:hAnsi="Times New Roman"/>
          <w:sz w:val="24"/>
          <w:szCs w:val="24"/>
        </w:rPr>
        <w:t xml:space="preserve"> wel de beste optie is. Daarbij horen ook de vragen in hoeverre burger nog mogelijkheden heeft om op eigen kracht, </w:t>
      </w:r>
      <w:r w:rsidRPr="007A1507" w:rsidR="00631967">
        <w:rPr>
          <w:rFonts w:ascii="Times New Roman" w:hAnsi="Times New Roman" w:eastAsia="Verdana"/>
          <w:sz w:val="24"/>
          <w:szCs w:val="24"/>
        </w:rPr>
        <w:t xml:space="preserve">met een algemeen </w:t>
      </w:r>
      <w:r w:rsidRPr="007A1507" w:rsidR="00631967">
        <w:rPr>
          <w:rFonts w:ascii="Times New Roman" w:hAnsi="Times New Roman" w:eastAsia="Verdana"/>
          <w:sz w:val="24"/>
          <w:szCs w:val="24"/>
        </w:rPr>
        <w:lastRenderedPageBreak/>
        <w:t>gebruikelijke voorziening,</w:t>
      </w:r>
      <w:r w:rsidRPr="007A1507" w:rsidR="00631967">
        <w:rPr>
          <w:rFonts w:ascii="Times New Roman" w:hAnsi="Times New Roman"/>
          <w:sz w:val="24"/>
          <w:szCs w:val="24"/>
        </w:rPr>
        <w:t xml:space="preserve"> </w:t>
      </w:r>
      <w:r w:rsidRPr="007A1507" w:rsidR="2FCA0C6C">
        <w:rPr>
          <w:rFonts w:ascii="Times New Roman" w:hAnsi="Times New Roman"/>
          <w:sz w:val="24"/>
          <w:szCs w:val="24"/>
        </w:rPr>
        <w:t>met gebruikelijke hulp</w:t>
      </w:r>
      <w:r w:rsidRPr="007A1507" w:rsidR="00631967">
        <w:rPr>
          <w:rFonts w:ascii="Times New Roman" w:hAnsi="Times New Roman"/>
          <w:sz w:val="24"/>
          <w:szCs w:val="24"/>
        </w:rPr>
        <w:t>,</w:t>
      </w:r>
      <w:r w:rsidRPr="007A1507" w:rsidR="2FCA0C6C">
        <w:rPr>
          <w:rFonts w:ascii="Times New Roman" w:hAnsi="Times New Roman"/>
          <w:sz w:val="24"/>
          <w:szCs w:val="24"/>
        </w:rPr>
        <w:t xml:space="preserve"> mantelzorg</w:t>
      </w:r>
      <w:r w:rsidRPr="007A1507" w:rsidR="00631967">
        <w:rPr>
          <w:rFonts w:ascii="Times New Roman" w:hAnsi="Times New Roman"/>
          <w:sz w:val="24"/>
          <w:szCs w:val="24"/>
        </w:rPr>
        <w:t xml:space="preserve"> </w:t>
      </w:r>
      <w:r w:rsidRPr="007A1507" w:rsidR="00631967">
        <w:rPr>
          <w:rFonts w:ascii="Times New Roman" w:hAnsi="Times New Roman" w:eastAsia="Verdana"/>
          <w:sz w:val="24"/>
          <w:szCs w:val="24"/>
        </w:rPr>
        <w:t>of met hulp van andere personen uit zijn sociale netwerk</w:t>
      </w:r>
      <w:r w:rsidRPr="007A1507" w:rsidR="2FCA0C6C">
        <w:rPr>
          <w:rFonts w:ascii="Times New Roman" w:hAnsi="Times New Roman"/>
          <w:sz w:val="24"/>
          <w:szCs w:val="24"/>
        </w:rPr>
        <w:t xml:space="preserve"> zijn zelfredzaamheid of zijn participatie te verbeteren. Ook kan eventueel een vrij toegankelijke algemene voorziening een betere optie zijn. </w:t>
      </w:r>
      <w:r w:rsidRPr="007A1507" w:rsidR="000B20F0">
        <w:rPr>
          <w:rFonts w:ascii="Times New Roman" w:hAnsi="Times New Roman"/>
          <w:sz w:val="24"/>
          <w:szCs w:val="24"/>
        </w:rPr>
        <w:t>Als ingeschat wordt dat de kostprijs van de maatwerkvoorziening lager is dan de ivb, kan het voor de burger mogelijk ook een optie zijn om de benodigde ondersteuning particulier en op eigen kosten te organiseren.</w:t>
      </w:r>
    </w:p>
    <w:p w:rsidRPr="007A1507" w:rsidR="00D3547A" w:rsidP="00164A7E" w:rsidRDefault="00D3547A" w14:paraId="6C1C3D51" w14:textId="77777777">
      <w:pPr>
        <w:pStyle w:val="Geenafstand"/>
        <w:suppressAutoHyphens/>
        <w:rPr>
          <w:rFonts w:ascii="Times New Roman" w:hAnsi="Times New Roman"/>
          <w:sz w:val="24"/>
          <w:szCs w:val="24"/>
        </w:rPr>
      </w:pPr>
    </w:p>
    <w:p w:rsidRPr="007A1507" w:rsidR="00694436" w:rsidP="00164A7E" w:rsidRDefault="00B7633C" w14:paraId="56FEE38B" w14:textId="46D1CEF3">
      <w:pPr>
        <w:pStyle w:val="Geenafstand"/>
        <w:suppressAutoHyphens/>
        <w:rPr>
          <w:rFonts w:ascii="Times New Roman" w:hAnsi="Times New Roman"/>
          <w:sz w:val="24"/>
          <w:szCs w:val="24"/>
        </w:rPr>
      </w:pPr>
      <w:r w:rsidRPr="007A1507">
        <w:rPr>
          <w:rFonts w:ascii="Times New Roman" w:hAnsi="Times New Roman"/>
          <w:sz w:val="24"/>
          <w:szCs w:val="24"/>
        </w:rPr>
        <w:t>De boveng</w:t>
      </w:r>
      <w:r w:rsidRPr="007A1507" w:rsidR="2FCA0C6C">
        <w:rPr>
          <w:rFonts w:ascii="Times New Roman" w:hAnsi="Times New Roman"/>
          <w:sz w:val="24"/>
          <w:szCs w:val="24"/>
        </w:rPr>
        <w:t xml:space="preserve">enoemde vragen zouden volgens de wet integraal onderdeel moeten zijn van het </w:t>
      </w:r>
      <w:r w:rsidRPr="007A1507" w:rsidR="005C5B1F">
        <w:rPr>
          <w:rFonts w:ascii="Times New Roman" w:hAnsi="Times New Roman"/>
          <w:sz w:val="24"/>
          <w:szCs w:val="24"/>
        </w:rPr>
        <w:t>keukentafel</w:t>
      </w:r>
      <w:r w:rsidRPr="007A1507" w:rsidR="2FCA0C6C">
        <w:rPr>
          <w:rFonts w:ascii="Times New Roman" w:hAnsi="Times New Roman"/>
          <w:sz w:val="24"/>
          <w:szCs w:val="24"/>
        </w:rPr>
        <w:t xml:space="preserve">gesprek dat </w:t>
      </w:r>
      <w:r w:rsidRPr="007A1507" w:rsidR="0017787D">
        <w:rPr>
          <w:rFonts w:ascii="Times New Roman" w:hAnsi="Times New Roman"/>
          <w:sz w:val="24"/>
          <w:szCs w:val="24"/>
        </w:rPr>
        <w:t xml:space="preserve">de </w:t>
      </w:r>
      <w:r w:rsidRPr="007A1507" w:rsidR="2FCA0C6C">
        <w:rPr>
          <w:rFonts w:ascii="Times New Roman" w:hAnsi="Times New Roman"/>
          <w:sz w:val="24"/>
          <w:szCs w:val="24"/>
        </w:rPr>
        <w:t xml:space="preserve">gemeente voert met de burger, maar ze zijn door het abonnementstarief de afgelopen jaren </w:t>
      </w:r>
      <w:r w:rsidRPr="007A1507" w:rsidR="0017787D">
        <w:rPr>
          <w:rFonts w:ascii="Times New Roman" w:hAnsi="Times New Roman"/>
          <w:sz w:val="24"/>
          <w:szCs w:val="24"/>
        </w:rPr>
        <w:t xml:space="preserve">soms </w:t>
      </w:r>
      <w:r w:rsidRPr="007A1507" w:rsidR="2FCA0C6C">
        <w:rPr>
          <w:rFonts w:ascii="Times New Roman" w:hAnsi="Times New Roman"/>
          <w:sz w:val="24"/>
          <w:szCs w:val="24"/>
        </w:rPr>
        <w:t xml:space="preserve">naar de achtergrond geraakt. Voor </w:t>
      </w:r>
      <w:r w:rsidRPr="007A1507" w:rsidR="0017787D">
        <w:rPr>
          <w:rFonts w:ascii="Times New Roman" w:hAnsi="Times New Roman"/>
          <w:sz w:val="24"/>
          <w:szCs w:val="24"/>
        </w:rPr>
        <w:t xml:space="preserve">€ </w:t>
      </w:r>
      <w:r w:rsidRPr="007A1507" w:rsidR="2FCA0C6C">
        <w:rPr>
          <w:rFonts w:ascii="Times New Roman" w:hAnsi="Times New Roman"/>
          <w:sz w:val="24"/>
          <w:szCs w:val="24"/>
        </w:rPr>
        <w:t xml:space="preserve">21 </w:t>
      </w:r>
      <w:r w:rsidRPr="007A1507" w:rsidR="0017787D">
        <w:rPr>
          <w:rFonts w:ascii="Times New Roman" w:hAnsi="Times New Roman"/>
          <w:sz w:val="24"/>
          <w:szCs w:val="24"/>
        </w:rPr>
        <w:t xml:space="preserve">per maand </w:t>
      </w:r>
      <w:r w:rsidRPr="007A1507" w:rsidR="2FCA0C6C">
        <w:rPr>
          <w:rFonts w:ascii="Times New Roman" w:hAnsi="Times New Roman"/>
          <w:sz w:val="24"/>
          <w:szCs w:val="24"/>
        </w:rPr>
        <w:t xml:space="preserve">zal een burger ook bij kleine hulpvragen </w:t>
      </w:r>
      <w:r w:rsidRPr="007A1507" w:rsidR="005C5B1F">
        <w:rPr>
          <w:rFonts w:ascii="Times New Roman" w:hAnsi="Times New Roman"/>
          <w:sz w:val="24"/>
          <w:szCs w:val="24"/>
        </w:rPr>
        <w:t xml:space="preserve">een beroep op de Wmo 2015 </w:t>
      </w:r>
      <w:r w:rsidRPr="007A1507" w:rsidR="2FCA0C6C">
        <w:rPr>
          <w:rFonts w:ascii="Times New Roman" w:hAnsi="Times New Roman"/>
          <w:sz w:val="24"/>
          <w:szCs w:val="24"/>
        </w:rPr>
        <w:t xml:space="preserve">willen </w:t>
      </w:r>
      <w:r w:rsidRPr="007A1507" w:rsidR="005C5B1F">
        <w:rPr>
          <w:rFonts w:ascii="Times New Roman" w:hAnsi="Times New Roman"/>
          <w:sz w:val="24"/>
          <w:szCs w:val="24"/>
        </w:rPr>
        <w:t xml:space="preserve">doen voor </w:t>
      </w:r>
      <w:r w:rsidRPr="007A1507" w:rsidR="2FCA0C6C">
        <w:rPr>
          <w:rFonts w:ascii="Times New Roman" w:hAnsi="Times New Roman"/>
          <w:sz w:val="24"/>
          <w:szCs w:val="24"/>
        </w:rPr>
        <w:t>een</w:t>
      </w:r>
      <w:r w:rsidRPr="007A1507" w:rsidR="005C5B1F">
        <w:rPr>
          <w:rFonts w:ascii="Times New Roman" w:hAnsi="Times New Roman"/>
          <w:sz w:val="24"/>
          <w:szCs w:val="24"/>
        </w:rPr>
        <w:t xml:space="preserve"> in omvang</w:t>
      </w:r>
      <w:r w:rsidRPr="007A1507" w:rsidR="2FCA0C6C">
        <w:rPr>
          <w:rFonts w:ascii="Times New Roman" w:hAnsi="Times New Roman"/>
          <w:sz w:val="24"/>
          <w:szCs w:val="24"/>
        </w:rPr>
        <w:t xml:space="preserve"> beperkt</w:t>
      </w:r>
      <w:r w:rsidRPr="007A1507" w:rsidR="005C5B1F">
        <w:rPr>
          <w:rFonts w:ascii="Times New Roman" w:hAnsi="Times New Roman"/>
          <w:sz w:val="24"/>
          <w:szCs w:val="24"/>
        </w:rPr>
        <w:t>e</w:t>
      </w:r>
      <w:r w:rsidRPr="007A1507" w:rsidR="2FCA0C6C">
        <w:rPr>
          <w:rFonts w:ascii="Times New Roman" w:hAnsi="Times New Roman"/>
          <w:sz w:val="24"/>
          <w:szCs w:val="24"/>
        </w:rPr>
        <w:t xml:space="preserve"> maatwerk</w:t>
      </w:r>
      <w:r w:rsidRPr="007A1507" w:rsidR="005C5B1F">
        <w:rPr>
          <w:rFonts w:ascii="Times New Roman" w:hAnsi="Times New Roman"/>
          <w:sz w:val="24"/>
          <w:szCs w:val="24"/>
        </w:rPr>
        <w:t>voorziening</w:t>
      </w:r>
      <w:r w:rsidRPr="007A1507" w:rsidR="2FCA0C6C">
        <w:rPr>
          <w:rFonts w:ascii="Times New Roman" w:hAnsi="Times New Roman"/>
          <w:sz w:val="24"/>
          <w:szCs w:val="24"/>
        </w:rPr>
        <w:t xml:space="preserve">. </w:t>
      </w:r>
      <w:r w:rsidRPr="007A1507" w:rsidR="005C5B1F">
        <w:rPr>
          <w:rFonts w:ascii="Times New Roman" w:hAnsi="Times New Roman"/>
          <w:sz w:val="24"/>
          <w:szCs w:val="24"/>
        </w:rPr>
        <w:t>Het keukentafelgesprek</w:t>
      </w:r>
      <w:r w:rsidRPr="007A1507" w:rsidR="2FCA0C6C">
        <w:rPr>
          <w:rFonts w:ascii="Times New Roman" w:hAnsi="Times New Roman"/>
          <w:sz w:val="24"/>
          <w:szCs w:val="24"/>
        </w:rPr>
        <w:t xml:space="preserve"> wordt </w:t>
      </w:r>
      <w:r w:rsidRPr="007A1507" w:rsidR="001761D5">
        <w:rPr>
          <w:rFonts w:ascii="Times New Roman" w:hAnsi="Times New Roman"/>
          <w:sz w:val="24"/>
          <w:szCs w:val="24"/>
        </w:rPr>
        <w:t xml:space="preserve">nu soms </w:t>
      </w:r>
      <w:r w:rsidRPr="007A1507" w:rsidR="2FCA0C6C">
        <w:rPr>
          <w:rFonts w:ascii="Times New Roman" w:hAnsi="Times New Roman"/>
          <w:sz w:val="24"/>
          <w:szCs w:val="24"/>
        </w:rPr>
        <w:t xml:space="preserve">meer ervaren als een noodzakelijke drempel om het </w:t>
      </w:r>
      <w:r w:rsidRPr="007A1507" w:rsidR="00631967">
        <w:rPr>
          <w:rFonts w:ascii="Times New Roman" w:hAnsi="Times New Roman"/>
          <w:sz w:val="24"/>
          <w:szCs w:val="24"/>
        </w:rPr>
        <w:t>‘</w:t>
      </w:r>
      <w:r w:rsidRPr="007A1507" w:rsidR="2FCA0C6C">
        <w:rPr>
          <w:rFonts w:ascii="Times New Roman" w:hAnsi="Times New Roman"/>
          <w:sz w:val="24"/>
          <w:szCs w:val="24"/>
        </w:rPr>
        <w:t xml:space="preserve">recht op </w:t>
      </w:r>
      <w:r w:rsidRPr="007A1507" w:rsidR="0017787D">
        <w:rPr>
          <w:rFonts w:ascii="Times New Roman" w:hAnsi="Times New Roman"/>
          <w:sz w:val="24"/>
          <w:szCs w:val="24"/>
        </w:rPr>
        <w:t>ondersteuning</w:t>
      </w:r>
      <w:r w:rsidRPr="007A1507" w:rsidR="00631967">
        <w:rPr>
          <w:rFonts w:ascii="Times New Roman" w:hAnsi="Times New Roman"/>
          <w:sz w:val="24"/>
          <w:szCs w:val="24"/>
        </w:rPr>
        <w:t>’</w:t>
      </w:r>
      <w:r w:rsidRPr="007A1507" w:rsidR="2FCA0C6C">
        <w:rPr>
          <w:rFonts w:ascii="Times New Roman" w:hAnsi="Times New Roman"/>
          <w:sz w:val="24"/>
          <w:szCs w:val="24"/>
        </w:rPr>
        <w:t xml:space="preserve"> vast te stellen, </w:t>
      </w:r>
      <w:r w:rsidRPr="007A1507" w:rsidR="001761D5">
        <w:rPr>
          <w:rFonts w:ascii="Times New Roman" w:hAnsi="Times New Roman"/>
          <w:sz w:val="24"/>
          <w:szCs w:val="24"/>
        </w:rPr>
        <w:t>dan als</w:t>
      </w:r>
      <w:r w:rsidRPr="007A1507" w:rsidR="2FCA0C6C">
        <w:rPr>
          <w:rFonts w:ascii="Times New Roman" w:hAnsi="Times New Roman"/>
          <w:sz w:val="24"/>
          <w:szCs w:val="24"/>
        </w:rPr>
        <w:t xml:space="preserve"> een gesprek</w:t>
      </w:r>
      <w:r w:rsidRPr="007A1507" w:rsidR="005C5B1F">
        <w:rPr>
          <w:rFonts w:ascii="Times New Roman" w:hAnsi="Times New Roman"/>
          <w:sz w:val="24"/>
          <w:szCs w:val="24"/>
        </w:rPr>
        <w:t xml:space="preserve"> om</w:t>
      </w:r>
      <w:r w:rsidRPr="007A1507" w:rsidR="2FCA0C6C">
        <w:rPr>
          <w:rFonts w:ascii="Times New Roman" w:hAnsi="Times New Roman"/>
          <w:sz w:val="24"/>
          <w:szCs w:val="24"/>
        </w:rPr>
        <w:t xml:space="preserve"> samen met de burger </w:t>
      </w:r>
      <w:r w:rsidRPr="007A1507" w:rsidR="00631967">
        <w:rPr>
          <w:rFonts w:ascii="Times New Roman" w:hAnsi="Times New Roman"/>
          <w:sz w:val="24"/>
          <w:szCs w:val="24"/>
        </w:rPr>
        <w:t xml:space="preserve">zijn </w:t>
      </w:r>
      <w:r w:rsidRPr="007A1507" w:rsidR="2FCA0C6C">
        <w:rPr>
          <w:rFonts w:ascii="Times New Roman" w:hAnsi="Times New Roman"/>
          <w:sz w:val="24"/>
          <w:szCs w:val="24"/>
        </w:rPr>
        <w:t xml:space="preserve">ondersteuningsbehoefte </w:t>
      </w:r>
      <w:r w:rsidRPr="007A1507" w:rsidR="005C5B1F">
        <w:rPr>
          <w:rFonts w:ascii="Times New Roman" w:hAnsi="Times New Roman"/>
          <w:sz w:val="24"/>
          <w:szCs w:val="24"/>
        </w:rPr>
        <w:t xml:space="preserve">te </w:t>
      </w:r>
      <w:r w:rsidRPr="007A1507" w:rsidR="001761D5">
        <w:rPr>
          <w:rFonts w:ascii="Times New Roman" w:hAnsi="Times New Roman"/>
          <w:sz w:val="24"/>
          <w:szCs w:val="24"/>
        </w:rPr>
        <w:t>onderzoeken</w:t>
      </w:r>
      <w:r w:rsidRPr="007A1507" w:rsidR="005C5B1F">
        <w:rPr>
          <w:rFonts w:ascii="Times New Roman" w:hAnsi="Times New Roman"/>
          <w:sz w:val="24"/>
          <w:szCs w:val="24"/>
        </w:rPr>
        <w:t xml:space="preserve"> </w:t>
      </w:r>
      <w:r w:rsidRPr="007A1507" w:rsidR="00631967">
        <w:rPr>
          <w:rFonts w:ascii="Times New Roman" w:hAnsi="Times New Roman"/>
          <w:sz w:val="24"/>
          <w:szCs w:val="24"/>
        </w:rPr>
        <w:t xml:space="preserve">alsmede de mogelijkheden </w:t>
      </w:r>
      <w:r w:rsidRPr="007A1507" w:rsidR="001761D5">
        <w:rPr>
          <w:rFonts w:ascii="Times New Roman" w:hAnsi="Times New Roman"/>
          <w:sz w:val="24"/>
          <w:szCs w:val="24"/>
        </w:rPr>
        <w:t xml:space="preserve">die er zijn </w:t>
      </w:r>
      <w:r w:rsidRPr="007A1507" w:rsidR="00631967">
        <w:rPr>
          <w:rFonts w:ascii="Times New Roman" w:hAnsi="Times New Roman"/>
          <w:sz w:val="24"/>
          <w:szCs w:val="24"/>
        </w:rPr>
        <w:t>om</w:t>
      </w:r>
      <w:r w:rsidRPr="007A1507" w:rsidR="00EE2A94">
        <w:rPr>
          <w:rFonts w:ascii="Times New Roman" w:hAnsi="Times New Roman"/>
          <w:sz w:val="24"/>
          <w:szCs w:val="24"/>
        </w:rPr>
        <w:t xml:space="preserve"> in die ondersteuningsbehoefte te voorzien</w:t>
      </w:r>
      <w:r w:rsidRPr="007A1507" w:rsidR="001761D5">
        <w:rPr>
          <w:rFonts w:ascii="Times New Roman" w:hAnsi="Times New Roman"/>
          <w:sz w:val="24"/>
          <w:szCs w:val="24"/>
        </w:rPr>
        <w:t>,</w:t>
      </w:r>
      <w:r w:rsidRPr="007A1507" w:rsidR="00EE2A94">
        <w:rPr>
          <w:rFonts w:ascii="Times New Roman" w:hAnsi="Times New Roman"/>
          <w:sz w:val="24"/>
          <w:szCs w:val="24"/>
        </w:rPr>
        <w:t xml:space="preserve"> zonder een beroep te doen op de Wmo 2015 voor een maatwerkvoorziening</w:t>
      </w:r>
      <w:r w:rsidRPr="007A1507" w:rsidR="2FCA0C6C">
        <w:rPr>
          <w:rFonts w:ascii="Times New Roman" w:hAnsi="Times New Roman"/>
          <w:sz w:val="24"/>
          <w:szCs w:val="24"/>
        </w:rPr>
        <w:t xml:space="preserve">. In het huidige </w:t>
      </w:r>
      <w:r w:rsidRPr="007A1507" w:rsidR="00F62A88">
        <w:rPr>
          <w:rFonts w:ascii="Times New Roman" w:hAnsi="Times New Roman"/>
          <w:sz w:val="24"/>
          <w:szCs w:val="24"/>
        </w:rPr>
        <w:t xml:space="preserve">stelsel met het </w:t>
      </w:r>
      <w:r w:rsidRPr="007A1507" w:rsidR="2FCA0C6C">
        <w:rPr>
          <w:rFonts w:ascii="Times New Roman" w:hAnsi="Times New Roman"/>
          <w:sz w:val="24"/>
          <w:szCs w:val="24"/>
        </w:rPr>
        <w:t>abonnements</w:t>
      </w:r>
      <w:r w:rsidRPr="007A1507" w:rsidR="00F62A88">
        <w:rPr>
          <w:rFonts w:ascii="Times New Roman" w:hAnsi="Times New Roman"/>
          <w:sz w:val="24"/>
          <w:szCs w:val="24"/>
        </w:rPr>
        <w:t>tarief</w:t>
      </w:r>
      <w:r w:rsidRPr="007A1507" w:rsidR="2FCA0C6C">
        <w:rPr>
          <w:rFonts w:ascii="Times New Roman" w:hAnsi="Times New Roman"/>
          <w:sz w:val="24"/>
          <w:szCs w:val="24"/>
        </w:rPr>
        <w:t xml:space="preserve"> loont het voor de burger </w:t>
      </w:r>
      <w:r w:rsidRPr="007A1507" w:rsidR="00504C14">
        <w:rPr>
          <w:rFonts w:ascii="Times New Roman" w:hAnsi="Times New Roman"/>
          <w:sz w:val="24"/>
          <w:szCs w:val="24"/>
        </w:rPr>
        <w:t xml:space="preserve">vaak </w:t>
      </w:r>
      <w:r w:rsidRPr="007A1507" w:rsidR="2FCA0C6C">
        <w:rPr>
          <w:rFonts w:ascii="Times New Roman" w:hAnsi="Times New Roman"/>
          <w:sz w:val="24"/>
          <w:szCs w:val="24"/>
        </w:rPr>
        <w:t xml:space="preserve">simpelweg </w:t>
      </w:r>
      <w:r w:rsidRPr="007A1507" w:rsidR="00504C14">
        <w:rPr>
          <w:rFonts w:ascii="Times New Roman" w:hAnsi="Times New Roman"/>
          <w:sz w:val="24"/>
          <w:szCs w:val="24"/>
        </w:rPr>
        <w:t xml:space="preserve">te weinig </w:t>
      </w:r>
      <w:r w:rsidRPr="007A1507" w:rsidR="2FCA0C6C">
        <w:rPr>
          <w:rFonts w:ascii="Times New Roman" w:hAnsi="Times New Roman"/>
          <w:sz w:val="24"/>
          <w:szCs w:val="24"/>
        </w:rPr>
        <w:t xml:space="preserve">om serieus met </w:t>
      </w:r>
      <w:r w:rsidRPr="007A1507" w:rsidR="00F62A88">
        <w:rPr>
          <w:rFonts w:ascii="Times New Roman" w:hAnsi="Times New Roman"/>
          <w:sz w:val="24"/>
          <w:szCs w:val="24"/>
        </w:rPr>
        <w:t xml:space="preserve">de </w:t>
      </w:r>
      <w:r w:rsidRPr="007A1507" w:rsidR="2FCA0C6C">
        <w:rPr>
          <w:rFonts w:ascii="Times New Roman" w:hAnsi="Times New Roman"/>
          <w:sz w:val="24"/>
          <w:szCs w:val="24"/>
        </w:rPr>
        <w:t xml:space="preserve">gemeente te kijken naar de eigen opties, als de professionele ondersteuning voor een </w:t>
      </w:r>
      <w:r w:rsidRPr="007A1507" w:rsidR="5CBFA89F">
        <w:rPr>
          <w:rFonts w:ascii="Times New Roman" w:hAnsi="Times New Roman"/>
          <w:sz w:val="24"/>
          <w:szCs w:val="24"/>
        </w:rPr>
        <w:t>laag bedrag</w:t>
      </w:r>
      <w:r w:rsidRPr="007A1507" w:rsidR="2FCA0C6C">
        <w:rPr>
          <w:rFonts w:ascii="Times New Roman" w:hAnsi="Times New Roman"/>
          <w:sz w:val="24"/>
          <w:szCs w:val="24"/>
        </w:rPr>
        <w:t xml:space="preserve"> te verkrijgen is en gemeenten geen harde afwijzingsgronden hebben.</w:t>
      </w:r>
    </w:p>
    <w:p w:rsidRPr="007A1507" w:rsidR="00FB08B5" w:rsidP="00164A7E" w:rsidRDefault="00FB08B5" w14:paraId="5A5F3BD7" w14:textId="77777777">
      <w:pPr>
        <w:pStyle w:val="Geenafstand"/>
        <w:suppressAutoHyphens/>
        <w:rPr>
          <w:rFonts w:ascii="Times New Roman" w:hAnsi="Times New Roman"/>
          <w:sz w:val="24"/>
          <w:szCs w:val="24"/>
        </w:rPr>
      </w:pPr>
    </w:p>
    <w:p w:rsidRPr="007A1507" w:rsidR="00CA6761" w:rsidP="00164A7E" w:rsidRDefault="2FCA0C6C" w14:paraId="376A1258" w14:textId="5F4F46C6">
      <w:pPr>
        <w:pStyle w:val="Geenafstand"/>
        <w:suppressAutoHyphens/>
        <w:rPr>
          <w:rFonts w:ascii="Times New Roman" w:hAnsi="Times New Roman"/>
          <w:sz w:val="24"/>
          <w:szCs w:val="24"/>
        </w:rPr>
      </w:pPr>
      <w:r w:rsidRPr="007A1507">
        <w:rPr>
          <w:rFonts w:ascii="Times New Roman" w:hAnsi="Times New Roman"/>
          <w:sz w:val="24"/>
          <w:szCs w:val="24"/>
        </w:rPr>
        <w:t xml:space="preserve">Gemeenten hebben bij de regering aangegeven dat </w:t>
      </w:r>
      <w:r w:rsidRPr="007A1507" w:rsidR="00F60F4B">
        <w:rPr>
          <w:rFonts w:ascii="Times New Roman" w:hAnsi="Times New Roman"/>
          <w:sz w:val="24"/>
          <w:szCs w:val="24"/>
        </w:rPr>
        <w:t xml:space="preserve">de invoering van het abonnementstarief </w:t>
      </w:r>
      <w:r w:rsidRPr="007A1507" w:rsidR="00D5488A">
        <w:rPr>
          <w:rFonts w:ascii="Times New Roman" w:hAnsi="Times New Roman"/>
          <w:sz w:val="24"/>
          <w:szCs w:val="24"/>
        </w:rPr>
        <w:t xml:space="preserve">tot </w:t>
      </w:r>
      <w:r w:rsidRPr="007A1507">
        <w:rPr>
          <w:rFonts w:ascii="Times New Roman" w:hAnsi="Times New Roman"/>
          <w:sz w:val="24"/>
          <w:szCs w:val="24"/>
        </w:rPr>
        <w:t xml:space="preserve">een </w:t>
      </w:r>
      <w:r w:rsidRPr="007A1507" w:rsidR="00D5488A">
        <w:rPr>
          <w:rFonts w:ascii="Times New Roman" w:hAnsi="Times New Roman"/>
          <w:sz w:val="24"/>
          <w:szCs w:val="24"/>
        </w:rPr>
        <w:t>grote</w:t>
      </w:r>
      <w:r w:rsidRPr="007A1507">
        <w:rPr>
          <w:rFonts w:ascii="Times New Roman" w:hAnsi="Times New Roman"/>
          <w:sz w:val="24"/>
          <w:szCs w:val="24"/>
        </w:rPr>
        <w:t xml:space="preserve"> </w:t>
      </w:r>
      <w:r w:rsidRPr="007A1507" w:rsidR="00D5488A">
        <w:rPr>
          <w:rFonts w:ascii="Times New Roman" w:hAnsi="Times New Roman"/>
          <w:sz w:val="24"/>
          <w:szCs w:val="24"/>
        </w:rPr>
        <w:t xml:space="preserve">extra </w:t>
      </w:r>
      <w:r w:rsidRPr="007A1507">
        <w:rPr>
          <w:rFonts w:ascii="Times New Roman" w:hAnsi="Times New Roman"/>
          <w:sz w:val="24"/>
          <w:szCs w:val="24"/>
        </w:rPr>
        <w:t>druk op de toegang tot de Wmo 2015</w:t>
      </w:r>
      <w:r w:rsidRPr="007A1507" w:rsidR="00375A4F">
        <w:rPr>
          <w:rFonts w:ascii="Times New Roman" w:hAnsi="Times New Roman"/>
          <w:sz w:val="24"/>
          <w:szCs w:val="24"/>
        </w:rPr>
        <w:t xml:space="preserve"> heeft </w:t>
      </w:r>
      <w:r w:rsidRPr="007A1507" w:rsidR="00D5488A">
        <w:rPr>
          <w:rFonts w:ascii="Times New Roman" w:hAnsi="Times New Roman"/>
          <w:sz w:val="24"/>
          <w:szCs w:val="24"/>
        </w:rPr>
        <w:t>geleid</w:t>
      </w:r>
      <w:r w:rsidRPr="007A1507" w:rsidR="00375A4F">
        <w:rPr>
          <w:rFonts w:ascii="Times New Roman" w:hAnsi="Times New Roman"/>
          <w:sz w:val="24"/>
          <w:szCs w:val="24"/>
        </w:rPr>
        <w:t xml:space="preserve"> en een negatie</w:t>
      </w:r>
      <w:r w:rsidRPr="007A1507" w:rsidR="00D5488A">
        <w:rPr>
          <w:rFonts w:ascii="Times New Roman" w:hAnsi="Times New Roman"/>
          <w:sz w:val="24"/>
          <w:szCs w:val="24"/>
        </w:rPr>
        <w:t xml:space="preserve">f effect </w:t>
      </w:r>
      <w:r w:rsidRPr="007A1507" w:rsidR="00375A4F">
        <w:rPr>
          <w:rFonts w:ascii="Times New Roman" w:hAnsi="Times New Roman"/>
          <w:sz w:val="24"/>
          <w:szCs w:val="24"/>
        </w:rPr>
        <w:t>op de kwaliteit van de keukentafelgesprekken</w:t>
      </w:r>
      <w:r w:rsidRPr="007A1507">
        <w:rPr>
          <w:rFonts w:ascii="Times New Roman" w:hAnsi="Times New Roman"/>
          <w:sz w:val="24"/>
          <w:szCs w:val="24"/>
        </w:rPr>
        <w:t xml:space="preserve">. De verwachting van de regering is dat met het terugbrengen van </w:t>
      </w:r>
      <w:r w:rsidRPr="007A1507" w:rsidR="00ED631A">
        <w:rPr>
          <w:rFonts w:ascii="Times New Roman" w:hAnsi="Times New Roman"/>
          <w:sz w:val="24"/>
          <w:szCs w:val="24"/>
        </w:rPr>
        <w:t>een eigen bijdrage</w:t>
      </w:r>
      <w:r w:rsidRPr="007A1507">
        <w:rPr>
          <w:rFonts w:ascii="Times New Roman" w:hAnsi="Times New Roman"/>
          <w:sz w:val="24"/>
          <w:szCs w:val="24"/>
        </w:rPr>
        <w:t xml:space="preserve"> in de Wmo 2015 </w:t>
      </w:r>
      <w:r w:rsidRPr="007A1507" w:rsidR="00ED631A">
        <w:rPr>
          <w:rFonts w:ascii="Times New Roman" w:hAnsi="Times New Roman"/>
          <w:sz w:val="24"/>
          <w:szCs w:val="24"/>
        </w:rPr>
        <w:t xml:space="preserve">die afhankelijk is van het inkomen en vermogen, </w:t>
      </w:r>
      <w:r w:rsidRPr="007A1507">
        <w:rPr>
          <w:rFonts w:ascii="Times New Roman" w:hAnsi="Times New Roman"/>
          <w:sz w:val="24"/>
          <w:szCs w:val="24"/>
        </w:rPr>
        <w:t xml:space="preserve">er </w:t>
      </w:r>
      <w:r w:rsidRPr="007A1507" w:rsidR="00375A4F">
        <w:rPr>
          <w:rFonts w:ascii="Times New Roman" w:hAnsi="Times New Roman"/>
          <w:sz w:val="24"/>
          <w:szCs w:val="24"/>
        </w:rPr>
        <w:t>bij</w:t>
      </w:r>
      <w:r w:rsidRPr="007A1507">
        <w:rPr>
          <w:rFonts w:ascii="Times New Roman" w:hAnsi="Times New Roman"/>
          <w:sz w:val="24"/>
          <w:szCs w:val="24"/>
        </w:rPr>
        <w:t xml:space="preserve"> de toegang </w:t>
      </w:r>
      <w:r w:rsidRPr="007A1507" w:rsidR="00ED631A">
        <w:rPr>
          <w:rFonts w:ascii="Times New Roman" w:hAnsi="Times New Roman"/>
          <w:sz w:val="24"/>
          <w:szCs w:val="24"/>
        </w:rPr>
        <w:t xml:space="preserve">tot </w:t>
      </w:r>
      <w:r w:rsidRPr="007A1507">
        <w:rPr>
          <w:rFonts w:ascii="Times New Roman" w:hAnsi="Times New Roman"/>
          <w:sz w:val="24"/>
          <w:szCs w:val="24"/>
        </w:rPr>
        <w:t xml:space="preserve">de Wmo 2015 weer een kwalitatief </w:t>
      </w:r>
      <w:r w:rsidRPr="007A1507" w:rsidR="00ED631A">
        <w:rPr>
          <w:rFonts w:ascii="Times New Roman" w:hAnsi="Times New Roman"/>
          <w:sz w:val="24"/>
          <w:szCs w:val="24"/>
        </w:rPr>
        <w:t xml:space="preserve">goed </w:t>
      </w:r>
      <w:r w:rsidRPr="007A1507">
        <w:rPr>
          <w:rFonts w:ascii="Times New Roman" w:hAnsi="Times New Roman"/>
          <w:sz w:val="24"/>
          <w:szCs w:val="24"/>
        </w:rPr>
        <w:t xml:space="preserve">gesprek gevoerd kan worden over </w:t>
      </w:r>
      <w:r w:rsidRPr="007A1507" w:rsidR="00ED631A">
        <w:rPr>
          <w:rFonts w:ascii="Times New Roman" w:hAnsi="Times New Roman"/>
          <w:sz w:val="24"/>
          <w:szCs w:val="24"/>
        </w:rPr>
        <w:t>de ondersteuningsbehoefte en de verschillende manieren waarop daarin voorzien kan worden. Dit is</w:t>
      </w:r>
      <w:r w:rsidRPr="007A1507" w:rsidR="00375A4F">
        <w:rPr>
          <w:rFonts w:ascii="Times New Roman" w:hAnsi="Times New Roman"/>
          <w:sz w:val="24"/>
          <w:szCs w:val="24"/>
        </w:rPr>
        <w:t xml:space="preserve"> conform de </w:t>
      </w:r>
      <w:r w:rsidRPr="007A1507" w:rsidR="00ED631A">
        <w:rPr>
          <w:rFonts w:ascii="Times New Roman" w:hAnsi="Times New Roman"/>
          <w:sz w:val="24"/>
          <w:szCs w:val="24"/>
        </w:rPr>
        <w:t xml:space="preserve">(oorspronkelijke) </w:t>
      </w:r>
      <w:r w:rsidRPr="007A1507" w:rsidR="00375A4F">
        <w:rPr>
          <w:rFonts w:ascii="Times New Roman" w:hAnsi="Times New Roman"/>
          <w:sz w:val="24"/>
          <w:szCs w:val="24"/>
        </w:rPr>
        <w:t>bedoeling van de Wmo 2015</w:t>
      </w:r>
      <w:r w:rsidRPr="007A1507">
        <w:rPr>
          <w:rFonts w:ascii="Times New Roman" w:hAnsi="Times New Roman"/>
          <w:sz w:val="24"/>
          <w:szCs w:val="24"/>
        </w:rPr>
        <w:t xml:space="preserve">. </w:t>
      </w:r>
    </w:p>
    <w:p w:rsidRPr="007A1507" w:rsidR="00CA6761" w:rsidP="00164A7E" w:rsidRDefault="00CA6761" w14:paraId="58CBD4BF" w14:textId="77777777">
      <w:pPr>
        <w:pStyle w:val="Geenafstand"/>
        <w:suppressAutoHyphens/>
        <w:rPr>
          <w:rFonts w:ascii="Times New Roman" w:hAnsi="Times New Roman"/>
          <w:sz w:val="24"/>
          <w:szCs w:val="24"/>
        </w:rPr>
      </w:pPr>
    </w:p>
    <w:p w:rsidRPr="007A1507" w:rsidR="00CA6761" w:rsidP="00164A7E" w:rsidRDefault="000669F6" w14:paraId="5A41CCC3" w14:textId="6CC19A30">
      <w:pPr>
        <w:pStyle w:val="Geenafstand"/>
        <w:suppressAutoHyphens/>
        <w:rPr>
          <w:rFonts w:ascii="Times New Roman" w:hAnsi="Times New Roman"/>
          <w:sz w:val="24"/>
          <w:szCs w:val="24"/>
        </w:rPr>
      </w:pPr>
      <w:r w:rsidRPr="007A1507">
        <w:rPr>
          <w:rFonts w:ascii="Times New Roman" w:hAnsi="Times New Roman"/>
          <w:sz w:val="24"/>
          <w:szCs w:val="24"/>
        </w:rPr>
        <w:t>Z</w:t>
      </w:r>
      <w:r w:rsidRPr="007A1507" w:rsidR="2FCA0C6C">
        <w:rPr>
          <w:rFonts w:ascii="Times New Roman" w:hAnsi="Times New Roman"/>
          <w:sz w:val="24"/>
          <w:szCs w:val="24"/>
        </w:rPr>
        <w:t xml:space="preserve">eker bij lichte hulpvragen </w:t>
      </w:r>
      <w:r w:rsidRPr="007A1507">
        <w:rPr>
          <w:rFonts w:ascii="Times New Roman" w:hAnsi="Times New Roman"/>
          <w:sz w:val="24"/>
          <w:szCs w:val="24"/>
        </w:rPr>
        <w:t xml:space="preserve">zal niet altijd </w:t>
      </w:r>
      <w:r w:rsidRPr="007A1507" w:rsidR="0037223F">
        <w:rPr>
          <w:rFonts w:ascii="Times New Roman" w:hAnsi="Times New Roman"/>
          <w:sz w:val="24"/>
          <w:szCs w:val="24"/>
        </w:rPr>
        <w:t xml:space="preserve">een </w:t>
      </w:r>
      <w:r w:rsidRPr="007A1507" w:rsidR="2FCA0C6C">
        <w:rPr>
          <w:rFonts w:ascii="Times New Roman" w:hAnsi="Times New Roman"/>
          <w:sz w:val="24"/>
          <w:szCs w:val="24"/>
        </w:rPr>
        <w:t>op de persoon toegesneden maatwerkaanbod</w:t>
      </w:r>
      <w:r w:rsidRPr="007A1507">
        <w:rPr>
          <w:rFonts w:ascii="Times New Roman" w:hAnsi="Times New Roman"/>
          <w:sz w:val="24"/>
          <w:szCs w:val="24"/>
        </w:rPr>
        <w:t xml:space="preserve"> nodig zijn</w:t>
      </w:r>
      <w:r w:rsidRPr="007A1507" w:rsidR="2FCA0C6C">
        <w:rPr>
          <w:rFonts w:ascii="Times New Roman" w:hAnsi="Times New Roman"/>
          <w:sz w:val="24"/>
          <w:szCs w:val="24"/>
        </w:rPr>
        <w:t>.</w:t>
      </w:r>
      <w:r w:rsidRPr="007A1507" w:rsidR="00CA6761">
        <w:rPr>
          <w:rFonts w:ascii="Times New Roman" w:hAnsi="Times New Roman"/>
          <w:sz w:val="24"/>
          <w:szCs w:val="24"/>
        </w:rPr>
        <w:t xml:space="preserve"> Zeker </w:t>
      </w:r>
      <w:r w:rsidRPr="007A1507">
        <w:rPr>
          <w:rFonts w:ascii="Times New Roman" w:hAnsi="Times New Roman"/>
          <w:sz w:val="24"/>
          <w:szCs w:val="24"/>
        </w:rPr>
        <w:t xml:space="preserve">als er behoefte is aan </w:t>
      </w:r>
      <w:r w:rsidRPr="007A1507" w:rsidR="00CA6761">
        <w:rPr>
          <w:rFonts w:ascii="Times New Roman" w:hAnsi="Times New Roman"/>
          <w:sz w:val="24"/>
          <w:szCs w:val="24"/>
        </w:rPr>
        <w:t>vormen van ondersteuning met een voorliggend karakter, behoort het vanuit de aard van de ondersteuning (deels) ook tot de mogelijkheden om deze vormen van ondersteuning als algemene voorziening in te richten. Dit zal met name het geval kunnen zijn bij lichte vormen van dagbesteding en begeleiding. Voor algemene voorzieningen is geen ivb verschuldigd.</w:t>
      </w:r>
    </w:p>
    <w:p w:rsidRPr="007A1507" w:rsidR="000B20F0" w:rsidP="00164A7E" w:rsidRDefault="000B20F0" w14:paraId="78A1CDCF" w14:textId="77777777">
      <w:pPr>
        <w:pStyle w:val="Geenafstand"/>
        <w:suppressAutoHyphens/>
        <w:rPr>
          <w:rFonts w:ascii="Times New Roman" w:hAnsi="Times New Roman"/>
          <w:sz w:val="24"/>
          <w:szCs w:val="24"/>
        </w:rPr>
      </w:pPr>
    </w:p>
    <w:p w:rsidRPr="007A1507" w:rsidR="000B20F0" w:rsidP="00164A7E" w:rsidRDefault="000B20F0" w14:paraId="0CE6909B" w14:textId="134A4CC4">
      <w:pPr>
        <w:pStyle w:val="Geenafstand"/>
        <w:suppressAutoHyphens/>
        <w:rPr>
          <w:rFonts w:ascii="Times New Roman" w:hAnsi="Times New Roman"/>
          <w:sz w:val="24"/>
          <w:szCs w:val="24"/>
        </w:rPr>
      </w:pPr>
      <w:r w:rsidRPr="007A1507">
        <w:rPr>
          <w:rFonts w:ascii="Times New Roman" w:hAnsi="Times New Roman"/>
          <w:sz w:val="24"/>
          <w:szCs w:val="24"/>
        </w:rPr>
        <w:t xml:space="preserve">Als een gemeente toch wenst om </w:t>
      </w:r>
      <w:r w:rsidRPr="007A1507" w:rsidR="003546D1">
        <w:rPr>
          <w:rFonts w:ascii="Times New Roman" w:hAnsi="Times New Roman"/>
          <w:sz w:val="24"/>
          <w:szCs w:val="24"/>
        </w:rPr>
        <w:t>lichte vormen van ondersteuning als maatwerkvoorziening aan te bieden, maar het niet wenselijk vindt daarvoor de ivb te vragen</w:t>
      </w:r>
      <w:r w:rsidRPr="007A1507" w:rsidR="00A740FF">
        <w:rPr>
          <w:rFonts w:ascii="Times New Roman" w:hAnsi="Times New Roman"/>
          <w:sz w:val="24"/>
          <w:szCs w:val="24"/>
        </w:rPr>
        <w:t>,</w:t>
      </w:r>
      <w:r w:rsidRPr="007A1507" w:rsidR="003546D1">
        <w:rPr>
          <w:rFonts w:ascii="Times New Roman" w:hAnsi="Times New Roman"/>
          <w:sz w:val="24"/>
          <w:szCs w:val="24"/>
        </w:rPr>
        <w:t xml:space="preserve"> kan de gemeente beslissen om voor dit type maatwerkvoorziening geen eigen bijdrage te vragen </w:t>
      </w:r>
      <w:r w:rsidRPr="007A1507" w:rsidR="007172C8">
        <w:rPr>
          <w:rFonts w:ascii="Times New Roman" w:hAnsi="Times New Roman"/>
          <w:sz w:val="24"/>
          <w:szCs w:val="24"/>
        </w:rPr>
        <w:t xml:space="preserve">(op basis van de beleidsruimte waar de vraag van de SGP-fractie over gaat) </w:t>
      </w:r>
      <w:r w:rsidRPr="007A1507" w:rsidR="003546D1">
        <w:rPr>
          <w:rFonts w:ascii="Times New Roman" w:hAnsi="Times New Roman"/>
          <w:sz w:val="24"/>
          <w:szCs w:val="24"/>
        </w:rPr>
        <w:t>of om gebruik te maken van de hierboven genoemde</w:t>
      </w:r>
      <w:r w:rsidRPr="007A1507" w:rsidR="00EE2A94">
        <w:rPr>
          <w:rFonts w:ascii="Times New Roman" w:hAnsi="Times New Roman"/>
          <w:sz w:val="24"/>
          <w:szCs w:val="24"/>
        </w:rPr>
        <w:t xml:space="preserve"> en</w:t>
      </w:r>
      <w:r w:rsidRPr="007A1507" w:rsidR="003546D1">
        <w:rPr>
          <w:rFonts w:ascii="Times New Roman" w:hAnsi="Times New Roman"/>
          <w:sz w:val="24"/>
          <w:szCs w:val="24"/>
        </w:rPr>
        <w:t xml:space="preserve"> in het ontwerp</w:t>
      </w:r>
      <w:r w:rsidRPr="007A1507" w:rsidR="0037223F">
        <w:rPr>
          <w:rFonts w:ascii="Times New Roman" w:hAnsi="Times New Roman"/>
          <w:sz w:val="24"/>
          <w:szCs w:val="24"/>
        </w:rPr>
        <w:t>besluit opgenomen mogelijkheid om een lagere eigen bijdrage te vrage</w:t>
      </w:r>
      <w:r w:rsidRPr="007A1507" w:rsidR="005F2CF4">
        <w:rPr>
          <w:rFonts w:ascii="Times New Roman" w:hAnsi="Times New Roman"/>
          <w:sz w:val="24"/>
          <w:szCs w:val="24"/>
        </w:rPr>
        <w:t>n</w:t>
      </w:r>
      <w:r w:rsidRPr="007A1507" w:rsidR="003546D1">
        <w:rPr>
          <w:rFonts w:ascii="Times New Roman" w:hAnsi="Times New Roman"/>
          <w:sz w:val="24"/>
          <w:szCs w:val="24"/>
        </w:rPr>
        <w:t>.</w:t>
      </w:r>
    </w:p>
    <w:p w:rsidRPr="007A1507" w:rsidR="00694436" w:rsidP="00164A7E" w:rsidRDefault="00694436" w14:paraId="1B43D7CC" w14:textId="79746245">
      <w:pPr>
        <w:pStyle w:val="Geenafstand"/>
        <w:suppressAutoHyphens/>
        <w:rPr>
          <w:rFonts w:ascii="Times New Roman" w:hAnsi="Times New Roman"/>
          <w:sz w:val="24"/>
          <w:szCs w:val="24"/>
        </w:rPr>
      </w:pPr>
    </w:p>
    <w:p w:rsidRPr="007A1507" w:rsidR="004C42B9" w:rsidP="00164A7E" w:rsidRDefault="621ADBC8" w14:paraId="24C4EFC3" w14:textId="48A17A55">
      <w:pPr>
        <w:pStyle w:val="Geenafstand"/>
        <w:suppressAutoHyphens/>
        <w:rPr>
          <w:rFonts w:ascii="Times New Roman" w:hAnsi="Times New Roman"/>
          <w:i/>
          <w:sz w:val="24"/>
          <w:szCs w:val="24"/>
        </w:rPr>
      </w:pPr>
      <w:r w:rsidRPr="007A1507">
        <w:rPr>
          <w:rFonts w:ascii="Times New Roman" w:hAnsi="Times New Roman"/>
          <w:i/>
          <w:iCs/>
          <w:sz w:val="24"/>
          <w:szCs w:val="24"/>
        </w:rPr>
        <w:t>De leden van de SGP-fractie lezen dat per AMvB rolstoelen worden uitgezonderd, maar zijn er niet andere maatwerkvoorzieningen denkbaar waarvoor hetzelfde zou kunnen gelden? Welke</w:t>
      </w:r>
      <w:r w:rsidRPr="007A1507" w:rsidR="00375A4F">
        <w:rPr>
          <w:rFonts w:ascii="Times New Roman" w:hAnsi="Times New Roman"/>
          <w:i/>
          <w:iCs/>
          <w:sz w:val="24"/>
          <w:szCs w:val="24"/>
        </w:rPr>
        <w:t xml:space="preserve"> </w:t>
      </w:r>
      <w:r w:rsidRPr="007A1507">
        <w:rPr>
          <w:rFonts w:ascii="Times New Roman" w:hAnsi="Times New Roman"/>
          <w:i/>
          <w:iCs/>
          <w:sz w:val="24"/>
          <w:szCs w:val="24"/>
        </w:rPr>
        <w:t>instrumenten hebben gemeenteraden om erop toe te zien dat de verhouding tussen de gevraagde eigen bijdrage en de geleverde maatwerkvoorziening in balans blijft? Ziet de regering hierin ook een rol voor zichzelf weggelegd?</w:t>
      </w:r>
    </w:p>
    <w:p w:rsidRPr="007A1507" w:rsidR="00694436" w:rsidP="00164A7E" w:rsidRDefault="00694436" w14:paraId="6ED96FB0" w14:textId="77777777">
      <w:pPr>
        <w:pStyle w:val="Geenafstand"/>
        <w:suppressAutoHyphens/>
        <w:rPr>
          <w:rFonts w:ascii="Times New Roman" w:hAnsi="Times New Roman"/>
          <w:i/>
          <w:iCs/>
          <w:sz w:val="24"/>
          <w:szCs w:val="24"/>
        </w:rPr>
      </w:pPr>
    </w:p>
    <w:p w:rsidRPr="007A1507" w:rsidR="005C6711" w:rsidP="00164A7E" w:rsidRDefault="004720AC" w14:paraId="4CCFA0B7" w14:textId="3AEEC850">
      <w:pPr>
        <w:pStyle w:val="Geenafstand"/>
        <w:suppressAutoHyphens/>
        <w:rPr>
          <w:rFonts w:ascii="Times New Roman" w:hAnsi="Times New Roman"/>
          <w:sz w:val="24"/>
          <w:szCs w:val="24"/>
        </w:rPr>
      </w:pPr>
      <w:r w:rsidRPr="007A1507">
        <w:rPr>
          <w:rFonts w:ascii="Times New Roman" w:hAnsi="Times New Roman"/>
          <w:sz w:val="24"/>
          <w:szCs w:val="24"/>
        </w:rPr>
        <w:t xml:space="preserve">De huidige uitzondering waardoor er geen eigen bijdrage geldt voor rolstoelen, wordt met </w:t>
      </w:r>
      <w:r w:rsidRPr="007A1507" w:rsidR="009F5E88">
        <w:rPr>
          <w:rFonts w:ascii="Times New Roman" w:hAnsi="Times New Roman"/>
          <w:sz w:val="24"/>
          <w:szCs w:val="24"/>
        </w:rPr>
        <w:t xml:space="preserve">het bij </w:t>
      </w:r>
      <w:r w:rsidRPr="007A1507">
        <w:rPr>
          <w:rFonts w:ascii="Times New Roman" w:hAnsi="Times New Roman"/>
          <w:sz w:val="24"/>
          <w:szCs w:val="24"/>
        </w:rPr>
        <w:t xml:space="preserve">dit wetsvoorstel </w:t>
      </w:r>
      <w:r w:rsidRPr="007A1507" w:rsidR="009F5E88">
        <w:rPr>
          <w:rFonts w:ascii="Times New Roman" w:hAnsi="Times New Roman"/>
          <w:sz w:val="24"/>
          <w:szCs w:val="24"/>
        </w:rPr>
        <w:t xml:space="preserve">behorende ontwerpbesluit </w:t>
      </w:r>
      <w:r w:rsidRPr="007A1507">
        <w:rPr>
          <w:rFonts w:ascii="Times New Roman" w:hAnsi="Times New Roman"/>
          <w:sz w:val="24"/>
          <w:szCs w:val="24"/>
        </w:rPr>
        <w:t xml:space="preserve">gecontinueerd. Verder is het, net als volgens de </w:t>
      </w:r>
      <w:r w:rsidRPr="007A1507">
        <w:rPr>
          <w:rFonts w:ascii="Times New Roman" w:hAnsi="Times New Roman"/>
          <w:sz w:val="24"/>
          <w:szCs w:val="24"/>
        </w:rPr>
        <w:lastRenderedPageBreak/>
        <w:t xml:space="preserve">huidige Wmo 2015, aan de gemeenteraad om bij verordening te bepalen voor welke maatwerkvoorzieningen een eigen bijdrage verschuldigd is. Dit past bij het gedecentraliseerde stelsel van maatschappelijke ondersteuning. Daardoor kan het inderdaad zo zijn dat er </w:t>
      </w:r>
      <w:r w:rsidRPr="007A1507" w:rsidR="009F5E88">
        <w:rPr>
          <w:rFonts w:ascii="Times New Roman" w:hAnsi="Times New Roman"/>
          <w:sz w:val="24"/>
          <w:szCs w:val="24"/>
        </w:rPr>
        <w:t xml:space="preserve">door gemeenten </w:t>
      </w:r>
      <w:r w:rsidRPr="007A1507">
        <w:rPr>
          <w:rFonts w:ascii="Times New Roman" w:hAnsi="Times New Roman"/>
          <w:sz w:val="24"/>
          <w:szCs w:val="24"/>
        </w:rPr>
        <w:t>besloten wordt om naast rolstoelen andere maatwerkvoorzieningen ook uit te zonderen van de ivb.</w:t>
      </w:r>
      <w:r w:rsidRPr="007A1507" w:rsidR="2FCA0C6C">
        <w:rPr>
          <w:rFonts w:ascii="Times New Roman" w:hAnsi="Times New Roman"/>
          <w:sz w:val="24"/>
          <w:szCs w:val="24"/>
        </w:rPr>
        <w:t xml:space="preserve"> </w:t>
      </w:r>
    </w:p>
    <w:p w:rsidRPr="007A1507" w:rsidR="005C6711" w:rsidP="00164A7E" w:rsidRDefault="005C6711" w14:paraId="5DB43212" w14:textId="77777777">
      <w:pPr>
        <w:pStyle w:val="Geenafstand"/>
        <w:suppressAutoHyphens/>
        <w:rPr>
          <w:rFonts w:ascii="Times New Roman" w:hAnsi="Times New Roman"/>
          <w:sz w:val="24"/>
          <w:szCs w:val="24"/>
        </w:rPr>
      </w:pPr>
    </w:p>
    <w:p w:rsidRPr="007A1507" w:rsidR="00694436" w:rsidP="00164A7E" w:rsidRDefault="008C3979" w14:paraId="7FB6AFEF" w14:textId="683967C6">
      <w:pPr>
        <w:pStyle w:val="Geenafstand"/>
        <w:suppressAutoHyphens/>
        <w:rPr>
          <w:rFonts w:ascii="Times New Roman" w:hAnsi="Times New Roman"/>
          <w:sz w:val="24"/>
          <w:szCs w:val="24"/>
        </w:rPr>
      </w:pPr>
      <w:r w:rsidRPr="007A1507">
        <w:rPr>
          <w:rFonts w:ascii="Times New Roman" w:hAnsi="Times New Roman"/>
          <w:sz w:val="24"/>
          <w:szCs w:val="24"/>
        </w:rPr>
        <w:t>Voor het antwoord op het tweede deel van deze vraag (naar de balans in de verhouding tussen de gevraagde eigen bijdrage en de geleverde maatwerkvoorziening)</w:t>
      </w:r>
      <w:r w:rsidRPr="007A1507">
        <w:rPr>
          <w:rFonts w:ascii="Times New Roman" w:hAnsi="Times New Roman"/>
          <w:i/>
          <w:iCs/>
          <w:sz w:val="24"/>
          <w:szCs w:val="24"/>
        </w:rPr>
        <w:t xml:space="preserve"> </w:t>
      </w:r>
      <w:r w:rsidRPr="007A1507">
        <w:rPr>
          <w:rFonts w:ascii="Times New Roman" w:hAnsi="Times New Roman"/>
          <w:sz w:val="24"/>
          <w:szCs w:val="24"/>
        </w:rPr>
        <w:t xml:space="preserve">verwijst de regering naar het antwoord op de vorige vraag van de SGP-fractie, met als aanvulling dat </w:t>
      </w:r>
      <w:r w:rsidRPr="007A1507" w:rsidR="2FCA0C6C">
        <w:rPr>
          <w:rFonts w:ascii="Times New Roman" w:hAnsi="Times New Roman"/>
          <w:sz w:val="24"/>
          <w:szCs w:val="24"/>
        </w:rPr>
        <w:t>de ivb gepaard met kostprijsbewaking voor hulpmiddelen en woningaanpassingen.</w:t>
      </w:r>
    </w:p>
    <w:p w:rsidRPr="007A1507" w:rsidR="007C76E6" w:rsidP="00164A7E" w:rsidRDefault="007C76E6" w14:paraId="5639EBEF" w14:textId="77777777">
      <w:pPr>
        <w:pStyle w:val="Geenafstand"/>
        <w:suppressAutoHyphens/>
        <w:rPr>
          <w:rFonts w:ascii="Times New Roman" w:hAnsi="Times New Roman"/>
          <w:sz w:val="24"/>
          <w:szCs w:val="24"/>
        </w:rPr>
      </w:pPr>
    </w:p>
    <w:bookmarkEnd w:id="1"/>
    <w:p w:rsidRPr="007A1507" w:rsidR="00497695" w:rsidP="00164A7E" w:rsidRDefault="00497695" w14:paraId="2A588852" w14:textId="77777777">
      <w:pPr>
        <w:pStyle w:val="Geenafstand"/>
        <w:suppressAutoHyphens/>
        <w:rPr>
          <w:rFonts w:ascii="Times New Roman" w:hAnsi="Times New Roman" w:eastAsia="Verdana"/>
          <w:i/>
          <w:iCs/>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ChristenUnie-fractie</w:t>
      </w:r>
      <w:r w:rsidRPr="007A1507">
        <w:rPr>
          <w:rFonts w:ascii="Times New Roman" w:hAnsi="Times New Roman" w:eastAsia="Verdana"/>
          <w:i/>
          <w:iCs/>
          <w:sz w:val="24"/>
          <w:szCs w:val="24"/>
        </w:rPr>
        <w:t xml:space="preserve"> lezen dat de regering het Nibud-onderzoek over de meerkosten van het leven met een beperking heeft betrokken bij de keuze voor de inkomensgrens op het niveau van 135% van het sociaal minimum. Is de regering bekend met de rekenvoorbeelden die het Nibud heeft gemaakt voor de ivb bij verschillende huishoudens van mensen met een beperking? Erkent de regering dat met dit wetsvoorstel veel mensen met een beperking beduidend minder per maand overhouden dan bij een abonnementstarief?</w:t>
      </w:r>
    </w:p>
    <w:p w:rsidRPr="007A1507" w:rsidR="00497695" w:rsidP="00164A7E" w:rsidRDefault="00497695" w14:paraId="535EF50F" w14:textId="77777777">
      <w:pPr>
        <w:suppressAutoHyphens/>
        <w:spacing w:after="0"/>
        <w:rPr>
          <w:rFonts w:ascii="Times New Roman" w:hAnsi="Times New Roman"/>
          <w:color w:val="C00000"/>
          <w:sz w:val="24"/>
          <w:szCs w:val="24"/>
        </w:rPr>
      </w:pPr>
    </w:p>
    <w:p w:rsidRPr="007A1507" w:rsidR="00497695" w:rsidP="00164A7E" w:rsidRDefault="00422880" w14:paraId="3E4A405D" w14:textId="4341985F">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erkent </w:t>
      </w:r>
      <w:r w:rsidRPr="007A1507" w:rsidR="00497695">
        <w:rPr>
          <w:rFonts w:ascii="Times New Roman" w:hAnsi="Times New Roman" w:eastAsia="Verdana"/>
          <w:sz w:val="24"/>
          <w:szCs w:val="24"/>
        </w:rPr>
        <w:t xml:space="preserve">dat </w:t>
      </w:r>
      <w:r w:rsidRPr="007A1507">
        <w:rPr>
          <w:rFonts w:ascii="Times New Roman" w:hAnsi="Times New Roman" w:eastAsia="Verdana"/>
          <w:sz w:val="24"/>
          <w:szCs w:val="24"/>
        </w:rPr>
        <w:t xml:space="preserve">cliënten </w:t>
      </w:r>
      <w:r w:rsidRPr="007A1507" w:rsidR="00497695">
        <w:rPr>
          <w:rFonts w:ascii="Times New Roman" w:hAnsi="Times New Roman" w:eastAsia="Verdana"/>
          <w:sz w:val="24"/>
          <w:szCs w:val="24"/>
        </w:rPr>
        <w:t>door de invoering van de ivb</w:t>
      </w:r>
      <w:r w:rsidRPr="007A1507">
        <w:rPr>
          <w:rFonts w:ascii="Times New Roman" w:hAnsi="Times New Roman" w:eastAsia="Verdana"/>
          <w:sz w:val="24"/>
          <w:szCs w:val="24"/>
        </w:rPr>
        <w:t>,</w:t>
      </w:r>
      <w:r w:rsidRPr="007A1507" w:rsidR="00497695">
        <w:rPr>
          <w:rFonts w:ascii="Times New Roman" w:hAnsi="Times New Roman" w:eastAsia="Verdana"/>
          <w:sz w:val="24"/>
          <w:szCs w:val="24"/>
        </w:rPr>
        <w:t xml:space="preserve"> </w:t>
      </w:r>
      <w:r w:rsidRPr="007A1507">
        <w:rPr>
          <w:rFonts w:ascii="Times New Roman" w:hAnsi="Times New Roman" w:eastAsia="Verdana"/>
          <w:sz w:val="24"/>
          <w:szCs w:val="24"/>
        </w:rPr>
        <w:t xml:space="preserve">afhankelijk van hun bijdrageplichtig inkomen, soms fors meer eigen bijdrage </w:t>
      </w:r>
      <w:r w:rsidRPr="007A1507" w:rsidR="0071587F">
        <w:rPr>
          <w:rFonts w:ascii="Times New Roman" w:hAnsi="Times New Roman" w:eastAsia="Verdana"/>
          <w:sz w:val="24"/>
          <w:szCs w:val="24"/>
        </w:rPr>
        <w:t xml:space="preserve">kunnen </w:t>
      </w:r>
      <w:r w:rsidRPr="007A1507">
        <w:rPr>
          <w:rFonts w:ascii="Times New Roman" w:hAnsi="Times New Roman" w:eastAsia="Verdana"/>
          <w:sz w:val="24"/>
          <w:szCs w:val="24"/>
        </w:rPr>
        <w:t xml:space="preserve">gaan betalen dan nu, met het abonnementstarief, en dat zij daardoor </w:t>
      </w:r>
      <w:r w:rsidRPr="007A1507" w:rsidR="00497695">
        <w:rPr>
          <w:rFonts w:ascii="Times New Roman" w:hAnsi="Times New Roman" w:eastAsia="Verdana"/>
          <w:sz w:val="24"/>
          <w:szCs w:val="24"/>
        </w:rPr>
        <w:t>netto minder per maand zal overhouden dan nu</w:t>
      </w:r>
      <w:r w:rsidRPr="007A1507">
        <w:rPr>
          <w:rFonts w:ascii="Times New Roman" w:hAnsi="Times New Roman" w:eastAsia="Verdana"/>
          <w:sz w:val="24"/>
          <w:szCs w:val="24"/>
        </w:rPr>
        <w:t xml:space="preserve">. Dit betreft </w:t>
      </w:r>
      <w:r w:rsidRPr="007A1507" w:rsidR="00497695">
        <w:rPr>
          <w:rFonts w:ascii="Times New Roman" w:hAnsi="Times New Roman" w:eastAsia="Verdana"/>
          <w:sz w:val="24"/>
          <w:szCs w:val="24"/>
        </w:rPr>
        <w:t>ook mensen met een beperking.</w:t>
      </w:r>
      <w:r w:rsidRPr="007A1507">
        <w:rPr>
          <w:rFonts w:ascii="Times New Roman" w:hAnsi="Times New Roman" w:eastAsia="Verdana"/>
          <w:sz w:val="24"/>
          <w:szCs w:val="24"/>
        </w:rPr>
        <w:t xml:space="preserve"> Gelijktijdig is er ook een grote groep cliënten voor wie de invoering van de ivb bijna geen financiële gevolgen heeft, omdat zij een laag bijdrageplichtig inkomen hebben</w:t>
      </w:r>
      <w:r w:rsidRPr="007A1507" w:rsidR="0071587F">
        <w:rPr>
          <w:rFonts w:ascii="Times New Roman" w:hAnsi="Times New Roman" w:eastAsia="Verdana"/>
          <w:sz w:val="24"/>
          <w:szCs w:val="24"/>
        </w:rPr>
        <w:t>.</w:t>
      </w:r>
    </w:p>
    <w:p w:rsidRPr="007A1507" w:rsidR="00422880" w:rsidP="00164A7E" w:rsidRDefault="00422880" w14:paraId="3BBD9077" w14:textId="77777777">
      <w:pPr>
        <w:pStyle w:val="Geenafstand"/>
        <w:suppressAutoHyphens/>
        <w:rPr>
          <w:rFonts w:ascii="Times New Roman" w:hAnsi="Times New Roman"/>
          <w:sz w:val="24"/>
          <w:szCs w:val="24"/>
          <w:lang w:eastAsia="nl-NL"/>
        </w:rPr>
      </w:pPr>
    </w:p>
    <w:p w:rsidRPr="007A1507" w:rsidR="00497695" w:rsidP="00164A7E" w:rsidRDefault="00497695" w14:paraId="41941131" w14:textId="54D1A15D">
      <w:pPr>
        <w:pStyle w:val="Geenafstand"/>
        <w:suppressAutoHyphens/>
        <w:rPr>
          <w:rFonts w:ascii="Times New Roman" w:hAnsi="Times New Roman"/>
          <w:sz w:val="24"/>
          <w:szCs w:val="24"/>
          <w:lang w:eastAsia="nl-NL"/>
        </w:rPr>
      </w:pPr>
      <w:r w:rsidRPr="007A1507">
        <w:rPr>
          <w:rFonts w:ascii="Times New Roman" w:hAnsi="Times New Roman"/>
          <w:sz w:val="24"/>
          <w:szCs w:val="24"/>
          <w:lang w:eastAsia="nl-NL"/>
        </w:rPr>
        <w:t xml:space="preserve">De regering heeft – met oog op de betaalbaarheid van de ivb – rekening gehouden met de uitkomsten van het rapport </w:t>
      </w:r>
      <w:r w:rsidRPr="007A1507">
        <w:rPr>
          <w:rFonts w:ascii="Times New Roman" w:hAnsi="Times New Roman"/>
          <w:i/>
          <w:iCs/>
          <w:sz w:val="24"/>
          <w:szCs w:val="24"/>
          <w:lang w:eastAsia="nl-NL"/>
        </w:rPr>
        <w:t>Meerkosten van het leven met een beperking</w:t>
      </w:r>
      <w:r w:rsidRPr="007A1507">
        <w:rPr>
          <w:rFonts w:ascii="Times New Roman" w:hAnsi="Times New Roman"/>
          <w:sz w:val="24"/>
          <w:szCs w:val="24"/>
          <w:lang w:eastAsia="nl-NL"/>
        </w:rPr>
        <w:t xml:space="preserve"> van het Nibud </w:t>
      </w:r>
      <w:r w:rsidRPr="007A1507" w:rsidR="00422880">
        <w:rPr>
          <w:rFonts w:ascii="Times New Roman" w:hAnsi="Times New Roman"/>
          <w:sz w:val="24"/>
          <w:szCs w:val="24"/>
          <w:lang w:eastAsia="nl-NL"/>
        </w:rPr>
        <w:t xml:space="preserve">(d.d. juni 2024) </w:t>
      </w:r>
      <w:r w:rsidRPr="007A1507">
        <w:rPr>
          <w:rFonts w:ascii="Times New Roman" w:hAnsi="Times New Roman"/>
          <w:sz w:val="24"/>
          <w:szCs w:val="24"/>
          <w:lang w:eastAsia="nl-NL"/>
        </w:rPr>
        <w:t xml:space="preserve">en is bekend met de rekenvoorbeelden die in dat rapport zijn opgenomen. </w:t>
      </w:r>
      <w:r w:rsidRPr="007A1507" w:rsidR="00422880">
        <w:rPr>
          <w:rFonts w:ascii="Times New Roman" w:hAnsi="Times New Roman"/>
          <w:sz w:val="24"/>
          <w:szCs w:val="24"/>
          <w:lang w:eastAsia="nl-NL"/>
        </w:rPr>
        <w:t xml:space="preserve">Ook is de regering bekend met de </w:t>
      </w:r>
      <w:r w:rsidRPr="007A1507" w:rsidR="00422880">
        <w:rPr>
          <w:rFonts w:ascii="Times New Roman" w:hAnsi="Times New Roman"/>
          <w:i/>
          <w:iCs/>
          <w:sz w:val="24"/>
          <w:szCs w:val="24"/>
          <w:lang w:eastAsia="nl-NL"/>
        </w:rPr>
        <w:t xml:space="preserve">Notitie nieuwe eigen bijdrage Wmo </w:t>
      </w:r>
      <w:r w:rsidRPr="007A1507" w:rsidR="00422880">
        <w:rPr>
          <w:rFonts w:ascii="Times New Roman" w:hAnsi="Times New Roman"/>
          <w:sz w:val="24"/>
          <w:szCs w:val="24"/>
          <w:lang w:eastAsia="nl-NL"/>
        </w:rPr>
        <w:t>van het Nibud, waarvan het Nibud op 16 mei 2025 een aangepaste versie heeft gepubliceerd.</w:t>
      </w:r>
      <w:r w:rsidRPr="007A1507" w:rsidR="007D1B10">
        <w:rPr>
          <w:rStyle w:val="Voetnootmarkering"/>
          <w:rFonts w:ascii="Times New Roman" w:hAnsi="Times New Roman"/>
          <w:sz w:val="24"/>
          <w:szCs w:val="24"/>
          <w:lang w:eastAsia="nl-NL"/>
        </w:rPr>
        <w:footnoteReference w:id="114"/>
      </w:r>
      <w:r w:rsidRPr="007A1507" w:rsidR="00422880">
        <w:rPr>
          <w:rFonts w:ascii="Times New Roman" w:hAnsi="Times New Roman"/>
          <w:sz w:val="24"/>
          <w:szCs w:val="24"/>
          <w:lang w:eastAsia="nl-NL"/>
        </w:rPr>
        <w:t xml:space="preserve"> </w:t>
      </w:r>
      <w:r w:rsidRPr="007A1507" w:rsidR="007D1B10">
        <w:rPr>
          <w:rFonts w:ascii="Times New Roman" w:hAnsi="Times New Roman"/>
          <w:sz w:val="24"/>
          <w:szCs w:val="24"/>
          <w:lang w:eastAsia="nl-NL"/>
        </w:rPr>
        <w:t xml:space="preserve">In het rapport </w:t>
      </w:r>
      <w:r w:rsidRPr="007A1507" w:rsidR="007D1B10">
        <w:rPr>
          <w:rFonts w:ascii="Times New Roman" w:hAnsi="Times New Roman"/>
          <w:i/>
          <w:iCs/>
          <w:sz w:val="24"/>
          <w:szCs w:val="24"/>
          <w:lang w:eastAsia="nl-NL"/>
        </w:rPr>
        <w:t xml:space="preserve">Meerkosten van het leven met een beperking </w:t>
      </w:r>
      <w:r w:rsidRPr="007A1507" w:rsidR="007D1B10">
        <w:rPr>
          <w:rFonts w:ascii="Times New Roman" w:hAnsi="Times New Roman"/>
          <w:sz w:val="24"/>
          <w:szCs w:val="24"/>
          <w:lang w:eastAsia="nl-NL"/>
        </w:rPr>
        <w:t>heeft h</w:t>
      </w:r>
      <w:r w:rsidRPr="007A1507">
        <w:rPr>
          <w:rFonts w:ascii="Times New Roman" w:hAnsi="Times New Roman"/>
          <w:sz w:val="24"/>
          <w:szCs w:val="24"/>
          <w:lang w:eastAsia="nl-NL"/>
        </w:rPr>
        <w:t>et Nibud voor een aantal veelvoorkomende en realistische situaties</w:t>
      </w:r>
      <w:r w:rsidRPr="007A1507">
        <w:rPr>
          <w:rStyle w:val="Voetnootmarkering"/>
          <w:rFonts w:ascii="Times New Roman" w:hAnsi="Times New Roman"/>
          <w:sz w:val="24"/>
          <w:szCs w:val="24"/>
          <w:lang w:eastAsia="nl-NL"/>
        </w:rPr>
        <w:footnoteReference w:id="115"/>
      </w:r>
      <w:r w:rsidRPr="007A1507">
        <w:rPr>
          <w:rFonts w:ascii="Times New Roman" w:hAnsi="Times New Roman"/>
          <w:sz w:val="24"/>
          <w:szCs w:val="24"/>
          <w:lang w:eastAsia="nl-NL"/>
        </w:rPr>
        <w:t xml:space="preserve"> </w:t>
      </w:r>
      <w:r w:rsidRPr="007A1507" w:rsidR="007D1B10">
        <w:rPr>
          <w:rFonts w:ascii="Times New Roman" w:hAnsi="Times New Roman"/>
          <w:sz w:val="24"/>
          <w:szCs w:val="24"/>
          <w:lang w:eastAsia="nl-NL"/>
        </w:rPr>
        <w:t xml:space="preserve">laten </w:t>
      </w:r>
      <w:r w:rsidRPr="007A1507">
        <w:rPr>
          <w:rFonts w:ascii="Times New Roman" w:hAnsi="Times New Roman"/>
          <w:sz w:val="24"/>
          <w:szCs w:val="24"/>
          <w:lang w:eastAsia="nl-NL"/>
        </w:rPr>
        <w:t>zien wat de financiële gevolgen zijn voor een huishoudbegroting wanneer iemand in dat huishouden een beperking heeft en als gevolg daarvan met meerkosten te maken heeft. 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w:t>
      </w:r>
    </w:p>
    <w:p w:rsidRPr="007A1507" w:rsidR="00497695" w:rsidP="00164A7E" w:rsidRDefault="00497695" w14:paraId="686463BC" w14:textId="3CB8EA88">
      <w:pPr>
        <w:pStyle w:val="Geenafstand"/>
        <w:suppressAutoHyphens/>
        <w:rPr>
          <w:rFonts w:ascii="Times New Roman" w:hAnsi="Times New Roman"/>
          <w:sz w:val="24"/>
          <w:szCs w:val="24"/>
          <w:lang w:eastAsia="nl-NL"/>
        </w:rPr>
      </w:pPr>
    </w:p>
    <w:p w:rsidRPr="007A1507" w:rsidR="00497695" w:rsidP="00164A7E" w:rsidRDefault="00497695" w14:paraId="6E530274" w14:textId="49097B3A">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vijf van de acht situaties</w:t>
      </w:r>
      <w:r w:rsidRPr="007A1507" w:rsidR="007D1B10">
        <w:rPr>
          <w:rFonts w:ascii="Times New Roman" w:hAnsi="Times New Roman" w:eastAsia="Verdana"/>
          <w:sz w:val="24"/>
          <w:szCs w:val="24"/>
        </w:rPr>
        <w:t xml:space="preserve"> die door het Nibud in het bovengenoemde rapport in beeld zijn gebracht</w:t>
      </w:r>
      <w:r w:rsidRPr="007A1507">
        <w:rPr>
          <w:rFonts w:ascii="Times New Roman" w:hAnsi="Times New Roman" w:eastAsia="Verdana"/>
          <w:sz w:val="24"/>
          <w:szCs w:val="24"/>
        </w:rPr>
        <w:t xml:space="preserve">, zou de minimum-ivb van € 23,60 per maand (prijspeil 2025) van toepassing zijn of zou geen ivb verschuldigd zijn. In de onderstaande tabel is de impact van de ivb weergegeven </w:t>
      </w:r>
      <w:r w:rsidRPr="007A1507">
        <w:rPr>
          <w:rFonts w:ascii="Times New Roman" w:hAnsi="Times New Roman" w:eastAsia="Verdana"/>
          <w:sz w:val="24"/>
          <w:szCs w:val="24"/>
        </w:rPr>
        <w:lastRenderedPageBreak/>
        <w:t xml:space="preserve">in de resterende drie door het Nibud (2024) beschreven situaties. Het gaat om situaties waarin een hogere ivb dan de minimum-ivb verschuldigd zou zijn. Te zien is dat </w:t>
      </w:r>
      <w:r w:rsidRPr="007A1507" w:rsidR="002D5FE7">
        <w:rPr>
          <w:rFonts w:ascii="Times New Roman" w:hAnsi="Times New Roman" w:eastAsia="Verdana"/>
          <w:sz w:val="24"/>
          <w:szCs w:val="24"/>
        </w:rPr>
        <w:t xml:space="preserve">de </w:t>
      </w:r>
      <w:r w:rsidRPr="007A1507">
        <w:rPr>
          <w:rFonts w:ascii="Times New Roman" w:hAnsi="Times New Roman" w:eastAsia="Verdana"/>
          <w:sz w:val="24"/>
          <w:szCs w:val="24"/>
        </w:rPr>
        <w:t>ivb in al deze situaties in beginsel betaalbaar is uit het saldo dat volgens het Nibud, na aftrek van de minimaal noodzakelijke uitgaven, per maand over blijft. Als in een situatie desondanks – door bijzondere omstandigheden</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bij een individuele cliënt sprake is van een gebrek aan betalingscapaciteit, hebben gemeenten de mogelijkheid die cliënt ontheffing te verlenen van het betalen van ivb.</w:t>
      </w:r>
    </w:p>
    <w:p w:rsidRPr="007A1507" w:rsidR="003F6D6E" w:rsidP="00164A7E" w:rsidRDefault="003F6D6E" w14:paraId="43976EA2" w14:textId="77777777">
      <w:pPr>
        <w:suppressAutoHyphens/>
        <w:spacing w:after="0"/>
        <w:rPr>
          <w:rFonts w:ascii="Times New Roman" w:hAnsi="Times New Roman" w:eastAsia="Verdana"/>
          <w:sz w:val="24"/>
          <w:szCs w:val="24"/>
        </w:rPr>
      </w:pPr>
    </w:p>
    <w:p w:rsidRPr="007A1507" w:rsidR="00C97685" w:rsidP="00164A7E" w:rsidRDefault="00C97685" w14:paraId="4DB89286" w14:textId="77777777">
      <w:pPr>
        <w:suppressAutoHyphens/>
        <w:spacing w:after="0"/>
        <w:rPr>
          <w:rFonts w:ascii="Times New Roman" w:hAnsi="Times New Roman" w:eastAsia="Verdana"/>
          <w:sz w:val="24"/>
          <w:szCs w:val="24"/>
        </w:rPr>
      </w:pPr>
    </w:p>
    <w:p w:rsidRPr="007A1507" w:rsidR="00C97685" w:rsidP="00164A7E" w:rsidRDefault="00C97685" w14:paraId="00A937C7" w14:textId="77777777">
      <w:pPr>
        <w:suppressAutoHyphens/>
        <w:spacing w:after="0"/>
        <w:rPr>
          <w:rFonts w:ascii="Times New Roman" w:hAnsi="Times New Roman" w:eastAsia="Verdana"/>
          <w:sz w:val="24"/>
          <w:szCs w:val="24"/>
        </w:rPr>
      </w:pPr>
    </w:p>
    <w:p w:rsidRPr="007A1507" w:rsidR="00497695" w:rsidP="00164A7E" w:rsidRDefault="00497695" w14:paraId="01921035" w14:textId="3208CE2E">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 i</w:t>
      </w:r>
      <w:r w:rsidRPr="007A1507">
        <w:rPr>
          <w:rFonts w:ascii="Times New Roman" w:hAnsi="Times New Roman" w:eastAsia="Verdana"/>
          <w:i/>
          <w:iCs/>
          <w:sz w:val="24"/>
          <w:szCs w:val="24"/>
        </w:rPr>
        <w:t>vb en begrotingen Nibud van huishoudens met volwassenen met een beperking</w:t>
      </w:r>
    </w:p>
    <w:p w:rsidRPr="007A1507" w:rsidR="00C97685" w:rsidP="00164A7E" w:rsidRDefault="00C97685" w14:paraId="116DBA26" w14:textId="77777777">
      <w:pPr>
        <w:suppressAutoHyphens/>
        <w:spacing w:after="0"/>
        <w:rPr>
          <w:rFonts w:ascii="Times New Roman" w:hAnsi="Times New Roman" w:eastAsia="Verdana"/>
          <w:i/>
          <w:iCs/>
          <w:sz w:val="24"/>
          <w:szCs w:val="24"/>
        </w:rPr>
      </w:pP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7A1507" w:rsidR="00497695" w:rsidTr="00EE6CB8" w14:paraId="46FB72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7A1507" w:rsidR="00497695" w:rsidP="00164A7E" w:rsidRDefault="00497695" w14:paraId="5B8482AA" w14:textId="77777777">
            <w:pPr>
              <w:suppressAutoHyphens/>
              <w:rPr>
                <w:rFonts w:ascii="Times New Roman" w:hAnsi="Times New Roman"/>
                <w:sz w:val="24"/>
                <w:szCs w:val="24"/>
              </w:rPr>
            </w:pPr>
            <w:r w:rsidRPr="007A1507">
              <w:rPr>
                <w:rFonts w:ascii="Times New Roman" w:hAnsi="Times New Roman"/>
                <w:sz w:val="24"/>
                <w:szCs w:val="24"/>
              </w:rPr>
              <w:t>Huishouden en type beperking</w:t>
            </w:r>
          </w:p>
        </w:tc>
        <w:tc>
          <w:tcPr>
            <w:tcW w:w="1899" w:type="dxa"/>
            <w:tcBorders>
              <w:top w:val="single" w:color="auto" w:sz="4" w:space="0"/>
            </w:tcBorders>
          </w:tcPr>
          <w:p w:rsidRPr="007A1507" w:rsidR="00497695" w:rsidP="00164A7E" w:rsidRDefault="00497695" w14:paraId="0595A38E"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898" w:type="dxa"/>
            <w:tcBorders>
              <w:top w:val="single" w:color="auto" w:sz="4" w:space="0"/>
            </w:tcBorders>
          </w:tcPr>
          <w:p w:rsidRPr="007A1507" w:rsidR="00497695" w:rsidP="00164A7E" w:rsidRDefault="00497695" w14:paraId="58B03DD3"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899" w:type="dxa"/>
            <w:tcBorders>
              <w:top w:val="single" w:color="auto" w:sz="4" w:space="0"/>
            </w:tcBorders>
          </w:tcPr>
          <w:p w:rsidRPr="007A1507" w:rsidR="00497695" w:rsidP="00164A7E" w:rsidRDefault="00497695" w14:paraId="7C40AD2D"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497695" w:rsidP="00164A7E" w:rsidRDefault="00497695" w14:paraId="58409C45"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899" w:type="dxa"/>
            <w:tcBorders>
              <w:top w:val="single" w:color="auto" w:sz="4" w:space="0"/>
            </w:tcBorders>
          </w:tcPr>
          <w:p w:rsidRPr="007A1507" w:rsidR="00497695" w:rsidP="00164A7E" w:rsidRDefault="00497695" w14:paraId="41B7E5E6"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497695" w:rsidTr="00EE6CB8" w14:paraId="130ECB02" w14:textId="77777777">
        <w:tc>
          <w:tcPr>
            <w:cnfStyle w:val="001000000000" w:firstRow="0" w:lastRow="0" w:firstColumn="1" w:lastColumn="0" w:oddVBand="0" w:evenVBand="0" w:oddHBand="0" w:evenHBand="0" w:firstRowFirstColumn="0" w:firstRowLastColumn="0" w:lastRowFirstColumn="0" w:lastRowLastColumn="0"/>
            <w:tcW w:w="1898" w:type="dxa"/>
          </w:tcPr>
          <w:p w:rsidRPr="007A1507" w:rsidR="00497695" w:rsidP="00164A7E" w:rsidRDefault="00497695" w14:paraId="3EF52EFC" w14:textId="77777777">
            <w:pPr>
              <w:suppressAutoHyphens/>
              <w:rPr>
                <w:rFonts w:ascii="Times New Roman" w:hAnsi="Times New Roman"/>
                <w:sz w:val="24"/>
                <w:szCs w:val="24"/>
              </w:rPr>
            </w:pPr>
            <w:r w:rsidRPr="007A1507">
              <w:rPr>
                <w:rFonts w:ascii="Times New Roman" w:hAnsi="Times New Roman"/>
                <w:b w:val="0"/>
                <w:bCs w:val="0"/>
                <w:sz w:val="24"/>
                <w:szCs w:val="24"/>
              </w:rPr>
              <w:t xml:space="preserve">Alleenstaande met een motorische beperking </w:t>
            </w:r>
          </w:p>
          <w:p w:rsidRPr="007A1507" w:rsidR="005B745D" w:rsidP="00164A7E" w:rsidRDefault="005B745D" w14:paraId="42576477" w14:textId="27890D24">
            <w:pPr>
              <w:suppressAutoHyphens/>
              <w:rPr>
                <w:rFonts w:ascii="Times New Roman" w:hAnsi="Times New Roman"/>
                <w:b w:val="0"/>
                <w:bCs w:val="0"/>
                <w:sz w:val="24"/>
                <w:szCs w:val="24"/>
              </w:rPr>
            </w:pPr>
          </w:p>
        </w:tc>
        <w:tc>
          <w:tcPr>
            <w:tcW w:w="1899" w:type="dxa"/>
          </w:tcPr>
          <w:p w:rsidRPr="007A1507" w:rsidR="00497695" w:rsidP="00164A7E" w:rsidRDefault="00497695" w14:paraId="2DB5F46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WML* (werkend) </w:t>
            </w:r>
          </w:p>
        </w:tc>
        <w:tc>
          <w:tcPr>
            <w:tcW w:w="1898" w:type="dxa"/>
          </w:tcPr>
          <w:p w:rsidRPr="007A1507" w:rsidR="00497695" w:rsidP="00164A7E" w:rsidRDefault="00497695" w14:paraId="386D348F" w14:textId="5D52A09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€ 2.454</w:t>
            </w:r>
          </w:p>
          <w:p w:rsidRPr="007A1507" w:rsidR="00497695" w:rsidP="00164A7E" w:rsidRDefault="00497695" w14:paraId="50862D70" w14:textId="45E85FC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Pr>
          <w:p w:rsidRPr="007A1507" w:rsidR="00497695" w:rsidP="00164A7E" w:rsidRDefault="00497695" w14:paraId="4689F33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€ 251</w:t>
            </w:r>
          </w:p>
        </w:tc>
        <w:tc>
          <w:tcPr>
            <w:tcW w:w="1899" w:type="dxa"/>
          </w:tcPr>
          <w:p w:rsidRPr="007A1507" w:rsidR="00497695" w:rsidP="00164A7E" w:rsidRDefault="00497695" w14:paraId="35442A1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€ 28</w:t>
            </w:r>
          </w:p>
        </w:tc>
      </w:tr>
      <w:tr w:rsidRPr="007A1507" w:rsidR="00497695" w:rsidTr="00EE6CB8" w14:paraId="1EE1029A"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7A1507" w:rsidR="00497695" w:rsidP="00164A7E" w:rsidRDefault="00497695" w14:paraId="2B50952C" w14:textId="77777777">
            <w:pPr>
              <w:suppressAutoHyphens/>
              <w:rPr>
                <w:rFonts w:ascii="Times New Roman" w:hAnsi="Times New Roman"/>
                <w:sz w:val="24"/>
                <w:szCs w:val="24"/>
              </w:rPr>
            </w:pPr>
            <w:r w:rsidRPr="007A1507">
              <w:rPr>
                <w:rFonts w:ascii="Times New Roman" w:hAnsi="Times New Roman"/>
                <w:b w:val="0"/>
                <w:bCs w:val="0"/>
                <w:sz w:val="24"/>
                <w:szCs w:val="24"/>
              </w:rPr>
              <w:t>Tweepersoons-huishouden, waarbij één persoon met een lichamelijke beperking als gevolg van een spierziekte</w:t>
            </w:r>
          </w:p>
          <w:p w:rsidRPr="007A1507" w:rsidR="005B745D" w:rsidP="00164A7E" w:rsidRDefault="005B745D" w14:paraId="37D096F4" w14:textId="5EC05CB2">
            <w:pPr>
              <w:suppressAutoHyphens/>
              <w:rPr>
                <w:rFonts w:ascii="Times New Roman" w:hAnsi="Times New Roman"/>
                <w:b w:val="0"/>
                <w:bCs w:val="0"/>
                <w:sz w:val="24"/>
                <w:szCs w:val="24"/>
              </w:rPr>
            </w:pPr>
          </w:p>
        </w:tc>
        <w:tc>
          <w:tcPr>
            <w:tcW w:w="1899" w:type="dxa"/>
            <w:tcBorders>
              <w:bottom w:val="single" w:color="83CAEB" w:themeColor="accent1" w:themeTint="66" w:sz="4" w:space="0"/>
            </w:tcBorders>
          </w:tcPr>
          <w:p w:rsidRPr="007A1507" w:rsidR="00497695" w:rsidP="00164A7E" w:rsidRDefault="00497695" w14:paraId="583BF25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83CAEB" w:themeColor="accent1" w:themeTint="66" w:sz="4" w:space="0"/>
            </w:tcBorders>
          </w:tcPr>
          <w:p w:rsidRPr="007A1507" w:rsidR="00497695" w:rsidP="00164A7E" w:rsidRDefault="00497695" w14:paraId="0ECDF74A" w14:textId="7EAE5C35">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€ 3.461</w:t>
            </w:r>
          </w:p>
          <w:p w:rsidRPr="007A1507" w:rsidR="00497695" w:rsidP="00164A7E" w:rsidRDefault="00497695" w14:paraId="0E947E05" w14:textId="0214491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Borders>
              <w:bottom w:val="single" w:color="83CAEB" w:themeColor="accent1" w:themeTint="66" w:sz="4" w:space="0"/>
            </w:tcBorders>
          </w:tcPr>
          <w:p w:rsidRPr="007A1507" w:rsidR="00497695" w:rsidP="00164A7E" w:rsidRDefault="00497695" w14:paraId="71B338C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€ 371</w:t>
            </w:r>
          </w:p>
        </w:tc>
        <w:tc>
          <w:tcPr>
            <w:tcW w:w="1899" w:type="dxa"/>
            <w:tcBorders>
              <w:bottom w:val="single" w:color="83CAEB" w:themeColor="accent1" w:themeTint="66" w:sz="4" w:space="0"/>
            </w:tcBorders>
          </w:tcPr>
          <w:p w:rsidRPr="007A1507" w:rsidR="00497695" w:rsidP="00164A7E" w:rsidRDefault="00497695" w14:paraId="0395A4D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r w:rsidRPr="007A1507" w:rsidR="00497695" w:rsidTr="00EE6CB8" w14:paraId="0E2BEBE5"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7A1507" w:rsidR="00497695" w:rsidP="00164A7E" w:rsidRDefault="00497695" w14:paraId="6E3DC418" w14:textId="77777777">
            <w:pPr>
              <w:suppressAutoHyphens/>
              <w:rPr>
                <w:rFonts w:ascii="Times New Roman" w:hAnsi="Times New Roman"/>
                <w:sz w:val="24"/>
                <w:szCs w:val="24"/>
              </w:rPr>
            </w:pPr>
            <w:r w:rsidRPr="007A1507">
              <w:rPr>
                <w:rFonts w:ascii="Times New Roman" w:hAnsi="Times New Roman"/>
                <w:b w:val="0"/>
                <w:bCs w:val="0"/>
                <w:sz w:val="24"/>
                <w:szCs w:val="24"/>
              </w:rPr>
              <w:t>Huishouden met kinderen (10 &amp; 8), waarbij één persoon met een lichamelijke beperking als gevolg van een spierziekte</w:t>
            </w:r>
          </w:p>
          <w:p w:rsidRPr="007A1507" w:rsidR="005B745D" w:rsidP="00164A7E" w:rsidRDefault="005B745D" w14:paraId="2673C83D" w14:textId="39325DAC">
            <w:pPr>
              <w:suppressAutoHyphens/>
              <w:rPr>
                <w:rFonts w:ascii="Times New Roman" w:hAnsi="Times New Roman"/>
                <w:sz w:val="24"/>
                <w:szCs w:val="24"/>
              </w:rPr>
            </w:pPr>
          </w:p>
        </w:tc>
        <w:tc>
          <w:tcPr>
            <w:tcW w:w="1899" w:type="dxa"/>
            <w:tcBorders>
              <w:bottom w:val="single" w:color="auto" w:sz="4" w:space="0"/>
            </w:tcBorders>
          </w:tcPr>
          <w:p w:rsidRPr="007A1507" w:rsidR="00497695" w:rsidP="00164A7E" w:rsidRDefault="00497695" w14:paraId="42D58F4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auto" w:sz="4" w:space="0"/>
            </w:tcBorders>
          </w:tcPr>
          <w:p w:rsidRPr="007A1507" w:rsidR="00497695" w:rsidP="00164A7E" w:rsidRDefault="00497695" w14:paraId="15E726D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€ 4.102</w:t>
            </w:r>
          </w:p>
        </w:tc>
        <w:tc>
          <w:tcPr>
            <w:tcW w:w="1899" w:type="dxa"/>
            <w:tcBorders>
              <w:bottom w:val="single" w:color="auto" w:sz="4" w:space="0"/>
            </w:tcBorders>
          </w:tcPr>
          <w:p w:rsidRPr="007A1507" w:rsidR="00497695" w:rsidP="00164A7E" w:rsidRDefault="00497695" w14:paraId="5FCA8E0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€ 437</w:t>
            </w:r>
          </w:p>
        </w:tc>
        <w:tc>
          <w:tcPr>
            <w:tcW w:w="1899" w:type="dxa"/>
            <w:tcBorders>
              <w:bottom w:val="single" w:color="auto" w:sz="4" w:space="0"/>
            </w:tcBorders>
          </w:tcPr>
          <w:p w:rsidRPr="007A1507" w:rsidR="00497695" w:rsidP="00164A7E" w:rsidRDefault="00497695" w14:paraId="78B68C29" w14:textId="5F44466D">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bl>
    <w:p w:rsidRPr="007A1507" w:rsidR="00497695" w:rsidP="00164A7E" w:rsidRDefault="00497695" w14:paraId="4605725A" w14:textId="77777777">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 xml:space="preserve">* WML = wettelijk minimumloon; ** gemeentelijke regelingen voor financiële tegemoetkomingen zijn buiten beschouwing gelaten; *** ivb in 2025, op basis van verzamelinkomen van € 40.916 in 2023. Bron: Nibud, </w:t>
      </w:r>
      <w:r w:rsidRPr="007A1507">
        <w:rPr>
          <w:rFonts w:ascii="Times New Roman" w:hAnsi="Times New Roman" w:eastAsia="Verdana"/>
          <w:i/>
          <w:iCs/>
          <w:sz w:val="24"/>
          <w:szCs w:val="24"/>
        </w:rPr>
        <w:t>Notitie nieuwe eigen bijdrage Wmo</w:t>
      </w:r>
      <w:r w:rsidRPr="007A1507">
        <w:rPr>
          <w:rFonts w:ascii="Times New Roman" w:hAnsi="Times New Roman" w:eastAsia="Verdana"/>
          <w:sz w:val="24"/>
          <w:szCs w:val="24"/>
        </w:rPr>
        <w:t>, 16 mei 2025.</w:t>
      </w:r>
    </w:p>
    <w:p w:rsidRPr="007A1507" w:rsidR="003F6D6E" w:rsidP="00164A7E" w:rsidRDefault="003F6D6E" w14:paraId="371FFCE5" w14:textId="77777777">
      <w:pPr>
        <w:suppressAutoHyphens/>
        <w:spacing w:after="0"/>
        <w:rPr>
          <w:rFonts w:ascii="Times New Roman" w:hAnsi="Times New Roman" w:eastAsia="Verdana"/>
          <w:sz w:val="24"/>
          <w:szCs w:val="24"/>
        </w:rPr>
      </w:pPr>
    </w:p>
    <w:p w:rsidRPr="007A1507" w:rsidR="00497695" w:rsidP="00164A7E" w:rsidRDefault="00497695" w14:paraId="5A00CF72" w14:textId="397BA5A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Nibud heeft </w:t>
      </w:r>
      <w:r w:rsidRPr="007A1507" w:rsidR="00947AA7">
        <w:rPr>
          <w:rFonts w:ascii="Times New Roman" w:hAnsi="Times New Roman" w:eastAsia="Verdana"/>
          <w:sz w:val="24"/>
          <w:szCs w:val="24"/>
        </w:rPr>
        <w:t xml:space="preserve">in het rapport </w:t>
      </w:r>
      <w:r w:rsidRPr="007A1507" w:rsidR="00947AA7">
        <w:rPr>
          <w:rFonts w:ascii="Times New Roman" w:hAnsi="Times New Roman" w:eastAsia="Verdana"/>
          <w:i/>
          <w:iCs/>
          <w:sz w:val="24"/>
          <w:szCs w:val="24"/>
        </w:rPr>
        <w:t xml:space="preserve">Meerkosten van het leven met een beperking </w:t>
      </w:r>
      <w:r w:rsidRPr="007A1507">
        <w:rPr>
          <w:rFonts w:ascii="Times New Roman" w:hAnsi="Times New Roman" w:eastAsia="Verdana"/>
          <w:sz w:val="24"/>
          <w:szCs w:val="24"/>
        </w:rPr>
        <w:t xml:space="preserve">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partners behoefte zou hebben aan maatschappelijke ondersteuning en ivb verschuldigd zou zijn, zou de ivb circa € 256 per maand bedragen (in 2023 was een inkomen van 1,5 x modaal circa € 62.250). </w:t>
      </w:r>
    </w:p>
    <w:p w:rsidRPr="007A1507" w:rsidR="003F6D6E" w:rsidP="00164A7E" w:rsidRDefault="003F6D6E" w14:paraId="39208CAE" w14:textId="77777777">
      <w:pPr>
        <w:suppressAutoHyphens/>
        <w:spacing w:after="0"/>
        <w:rPr>
          <w:rFonts w:ascii="Times New Roman" w:hAnsi="Times New Roman" w:eastAsia="Verdana"/>
          <w:sz w:val="24"/>
          <w:szCs w:val="24"/>
        </w:rPr>
      </w:pPr>
    </w:p>
    <w:p w:rsidRPr="007A1507" w:rsidR="00497695" w:rsidP="00164A7E" w:rsidRDefault="00497695" w14:paraId="6C231FB4" w14:textId="754334E6">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 i</w:t>
      </w:r>
      <w:r w:rsidRPr="007A1507">
        <w:rPr>
          <w:rFonts w:ascii="Times New Roman" w:hAnsi="Times New Roman" w:eastAsia="Verdana"/>
          <w:i/>
          <w:iCs/>
          <w:sz w:val="24"/>
          <w:szCs w:val="24"/>
        </w:rPr>
        <w:t>vb en begrotingen Nibud van huishoudens met kinderen met een beperking</w:t>
      </w:r>
    </w:p>
    <w:p w:rsidRPr="007A1507" w:rsidR="002E7421" w:rsidP="00164A7E" w:rsidRDefault="002E7421" w14:paraId="353CD382" w14:textId="77777777">
      <w:pPr>
        <w:suppressAutoHyphens/>
        <w:spacing w:after="0"/>
        <w:rPr>
          <w:rFonts w:ascii="Times New Roman" w:hAnsi="Times New Roman" w:eastAsia="Verdana"/>
          <w:i/>
          <w:iCs/>
          <w:sz w:val="24"/>
          <w:szCs w:val="24"/>
        </w:rPr>
      </w:pPr>
    </w:p>
    <w:tbl>
      <w:tblPr>
        <w:tblStyle w:val="Rastertabel1licht-Accent1"/>
        <w:tblW w:w="9067" w:type="dxa"/>
        <w:tblLayout w:type="fixed"/>
        <w:tblLook w:val="06A0" w:firstRow="1" w:lastRow="0" w:firstColumn="1" w:lastColumn="0" w:noHBand="1" w:noVBand="1"/>
      </w:tblPr>
      <w:tblGrid>
        <w:gridCol w:w="1926"/>
        <w:gridCol w:w="1927"/>
        <w:gridCol w:w="1927"/>
        <w:gridCol w:w="1927"/>
        <w:gridCol w:w="1360"/>
      </w:tblGrid>
      <w:tr w:rsidRPr="007A1507" w:rsidR="00497695" w:rsidTr="005B745D" w14:paraId="21CF146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Pr>
          <w:p w:rsidRPr="007A1507" w:rsidR="00497695" w:rsidP="00164A7E" w:rsidRDefault="00497695" w14:paraId="1A842DAF" w14:textId="2A64CEC5">
            <w:pPr>
              <w:suppressAutoHyphens/>
              <w:rPr>
                <w:rFonts w:ascii="Times New Roman" w:hAnsi="Times New Roman"/>
                <w:sz w:val="24"/>
                <w:szCs w:val="24"/>
              </w:rPr>
            </w:pPr>
            <w:r w:rsidRPr="007A1507">
              <w:rPr>
                <w:rFonts w:ascii="Times New Roman" w:hAnsi="Times New Roman"/>
                <w:sz w:val="24"/>
                <w:szCs w:val="24"/>
              </w:rPr>
              <w:t>Huishouden en onderwijssituatie kind met beperking</w:t>
            </w:r>
          </w:p>
        </w:tc>
        <w:tc>
          <w:tcPr>
            <w:tcW w:w="1927" w:type="dxa"/>
          </w:tcPr>
          <w:p w:rsidRPr="007A1507" w:rsidR="00497695" w:rsidP="00164A7E" w:rsidRDefault="00497695" w14:paraId="5BD95EA0" w14:textId="67CE12EA">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927" w:type="dxa"/>
          </w:tcPr>
          <w:p w:rsidRPr="007A1507" w:rsidR="00497695" w:rsidP="00164A7E" w:rsidRDefault="00497695" w14:paraId="3D1007FA"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927" w:type="dxa"/>
          </w:tcPr>
          <w:p w:rsidRPr="007A1507" w:rsidR="00497695" w:rsidP="00164A7E" w:rsidRDefault="00497695" w14:paraId="2B0ED238"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497695" w:rsidP="00164A7E" w:rsidRDefault="00497695" w14:paraId="72A3845C"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360" w:type="dxa"/>
          </w:tcPr>
          <w:p w:rsidRPr="007A1507" w:rsidR="00497695" w:rsidP="00164A7E" w:rsidRDefault="00497695" w14:paraId="0619AB58"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497695" w:rsidTr="005B745D" w14:paraId="3691C161"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7A1507" w:rsidR="00497695" w:rsidP="00164A7E" w:rsidRDefault="00497695" w14:paraId="50D56D60" w14:textId="77777777">
            <w:pPr>
              <w:suppressAutoHyphens/>
              <w:rPr>
                <w:rFonts w:ascii="Times New Roman" w:hAnsi="Times New Roman"/>
                <w:sz w:val="24"/>
                <w:szCs w:val="24"/>
              </w:rPr>
            </w:pPr>
            <w:r w:rsidRPr="007A1507">
              <w:rPr>
                <w:rFonts w:ascii="Times New Roman" w:hAnsi="Times New Roman"/>
                <w:b w:val="0"/>
                <w:bCs w:val="0"/>
                <w:sz w:val="24"/>
                <w:szCs w:val="24"/>
              </w:rPr>
              <w:t>Gezin met een kind met een beperking, regulier onderwijs</w:t>
            </w:r>
          </w:p>
          <w:p w:rsidRPr="007A1507" w:rsidR="005B745D" w:rsidP="00164A7E" w:rsidRDefault="005B745D" w14:paraId="253CE825" w14:textId="5BE17536">
            <w:pPr>
              <w:suppressAutoHyphens/>
              <w:rPr>
                <w:rFonts w:ascii="Times New Roman" w:hAnsi="Times New Roman"/>
                <w:b w:val="0"/>
                <w:bCs w:val="0"/>
                <w:sz w:val="24"/>
                <w:szCs w:val="24"/>
              </w:rPr>
            </w:pPr>
          </w:p>
        </w:tc>
        <w:tc>
          <w:tcPr>
            <w:tcW w:w="1927" w:type="dxa"/>
            <w:tcBorders>
              <w:bottom w:val="single" w:color="83CAEB" w:themeColor="accent1" w:themeTint="66" w:sz="4" w:space="0"/>
            </w:tcBorders>
          </w:tcPr>
          <w:p w:rsidRPr="007A1507" w:rsidR="00497695" w:rsidP="00164A7E" w:rsidRDefault="00497695" w14:paraId="725B1453" w14:textId="1A0B32F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83CAEB" w:themeColor="accent1" w:themeTint="66" w:sz="4" w:space="0"/>
            </w:tcBorders>
          </w:tcPr>
          <w:p w:rsidRPr="007A1507" w:rsidR="00497695" w:rsidP="00164A7E" w:rsidRDefault="00497695" w14:paraId="2B27AA1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€ 5.837</w:t>
            </w:r>
          </w:p>
        </w:tc>
        <w:tc>
          <w:tcPr>
            <w:tcW w:w="1927" w:type="dxa"/>
            <w:tcBorders>
              <w:bottom w:val="single" w:color="83CAEB" w:themeColor="accent1" w:themeTint="66" w:sz="4" w:space="0"/>
            </w:tcBorders>
          </w:tcPr>
          <w:p w:rsidRPr="007A1507" w:rsidR="00497695" w:rsidP="00164A7E" w:rsidRDefault="00497695" w14:paraId="2BB50A9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€ 946</w:t>
            </w:r>
          </w:p>
        </w:tc>
        <w:tc>
          <w:tcPr>
            <w:tcW w:w="1360" w:type="dxa"/>
            <w:tcBorders>
              <w:bottom w:val="single" w:color="83CAEB" w:themeColor="accent1" w:themeTint="66" w:sz="4" w:space="0"/>
            </w:tcBorders>
          </w:tcPr>
          <w:p w:rsidRPr="007A1507" w:rsidR="00497695" w:rsidP="00164A7E" w:rsidRDefault="00497695" w14:paraId="5B646C0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r w:rsidRPr="007A1507" w:rsidR="00497695" w:rsidTr="005B745D" w14:paraId="36FC3CAD" w14:textId="77777777">
        <w:trPr>
          <w:trHeight w:val="894"/>
        </w:trPr>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7A1507" w:rsidR="00497695" w:rsidP="00164A7E" w:rsidRDefault="00497695" w14:paraId="4FF0A856" w14:textId="77777777">
            <w:pPr>
              <w:suppressAutoHyphens/>
              <w:rPr>
                <w:rFonts w:ascii="Times New Roman" w:hAnsi="Times New Roman"/>
                <w:sz w:val="24"/>
                <w:szCs w:val="24"/>
              </w:rPr>
            </w:pPr>
            <w:r w:rsidRPr="007A1507">
              <w:rPr>
                <w:rFonts w:ascii="Times New Roman" w:hAnsi="Times New Roman"/>
                <w:b w:val="0"/>
                <w:bCs w:val="0"/>
                <w:sz w:val="24"/>
                <w:szCs w:val="24"/>
              </w:rPr>
              <w:t>Gezin met een kind met een ernstige beperking, geen onderwijs</w:t>
            </w:r>
          </w:p>
          <w:p w:rsidRPr="007A1507" w:rsidR="005B745D" w:rsidP="00164A7E" w:rsidRDefault="005B745D" w14:paraId="78F2A1CE" w14:textId="250A86CD">
            <w:pPr>
              <w:suppressAutoHyphens/>
              <w:rPr>
                <w:rFonts w:ascii="Times New Roman" w:hAnsi="Times New Roman"/>
                <w:b w:val="0"/>
                <w:bCs w:val="0"/>
                <w:sz w:val="24"/>
                <w:szCs w:val="24"/>
              </w:rPr>
            </w:pPr>
          </w:p>
        </w:tc>
        <w:tc>
          <w:tcPr>
            <w:tcW w:w="1927" w:type="dxa"/>
            <w:tcBorders>
              <w:bottom w:val="single" w:color="auto" w:sz="4" w:space="0"/>
            </w:tcBorders>
          </w:tcPr>
          <w:p w:rsidRPr="007A1507" w:rsidR="00497695" w:rsidP="00164A7E" w:rsidRDefault="00497695" w14:paraId="0F3645C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auto" w:sz="4" w:space="0"/>
            </w:tcBorders>
          </w:tcPr>
          <w:p w:rsidRPr="007A1507" w:rsidR="00497695" w:rsidP="00164A7E" w:rsidRDefault="00497695" w14:paraId="302003D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€ 6.183</w:t>
            </w:r>
          </w:p>
        </w:tc>
        <w:tc>
          <w:tcPr>
            <w:tcW w:w="1927" w:type="dxa"/>
            <w:tcBorders>
              <w:bottom w:val="single" w:color="auto" w:sz="4" w:space="0"/>
            </w:tcBorders>
          </w:tcPr>
          <w:p w:rsidRPr="007A1507" w:rsidR="00497695" w:rsidP="00164A7E" w:rsidRDefault="00497695" w14:paraId="574118F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€ 1.377</w:t>
            </w:r>
          </w:p>
        </w:tc>
        <w:tc>
          <w:tcPr>
            <w:tcW w:w="1360" w:type="dxa"/>
            <w:tcBorders>
              <w:bottom w:val="single" w:color="auto" w:sz="4" w:space="0"/>
            </w:tcBorders>
          </w:tcPr>
          <w:p w:rsidRPr="007A1507" w:rsidR="00497695" w:rsidP="00164A7E" w:rsidRDefault="00497695" w14:paraId="77669F5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bl>
    <w:p w:rsidRPr="007A1507" w:rsidR="00497695" w:rsidP="00164A7E" w:rsidRDefault="00497695" w14:paraId="05B091CB" w14:textId="4C7F26FA">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r w:rsidRPr="007A1507" w:rsidR="002D5FE7">
        <w:rPr>
          <w:rFonts w:ascii="Times New Roman" w:hAnsi="Times New Roman" w:eastAsia="Verdana"/>
          <w:sz w:val="24"/>
          <w:szCs w:val="24"/>
        </w:rPr>
        <w:t>G</w:t>
      </w:r>
      <w:r w:rsidRPr="007A1507">
        <w:rPr>
          <w:rFonts w:ascii="Times New Roman" w:hAnsi="Times New Roman" w:eastAsia="Verdana"/>
          <w:sz w:val="24"/>
          <w:szCs w:val="24"/>
        </w:rPr>
        <w:t>emeentelijke regelingen voor financiële tegemoetkomingen zijn buiten beschouwing gelaten</w:t>
      </w:r>
      <w:r w:rsidRPr="007A1507" w:rsidR="002D5FE7">
        <w:rPr>
          <w:rFonts w:ascii="Times New Roman" w:hAnsi="Times New Roman" w:eastAsia="Verdana"/>
          <w:sz w:val="24"/>
          <w:szCs w:val="24"/>
        </w:rPr>
        <w:t>.</w:t>
      </w:r>
    </w:p>
    <w:p w:rsidRPr="007A1507" w:rsidR="003F6D6E" w:rsidP="00164A7E" w:rsidRDefault="003F6D6E" w14:paraId="1D6EBAE3" w14:textId="77777777">
      <w:pPr>
        <w:pStyle w:val="Geenafstand"/>
        <w:suppressAutoHyphens/>
        <w:rPr>
          <w:rFonts w:ascii="Times New Roman" w:hAnsi="Times New Roman" w:eastAsia="Verdana"/>
          <w:sz w:val="24"/>
          <w:szCs w:val="24"/>
        </w:rPr>
      </w:pPr>
    </w:p>
    <w:p w:rsidRPr="007A1507" w:rsidR="00497695" w:rsidP="00164A7E" w:rsidRDefault="00497695" w14:paraId="61D5BD29" w14:textId="51B2B0E3">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Voor de duiding van de bovengenoemde cijfers is het relevant dat de voorbeeldbegrotingen van het Nibud uitgaan van gemiddelde bedragen voor de meerkosten in de betreffende situaties. In individuele gevallen kunnen de meerkosten dus ook hoger of lager zijn. Relevant hierbij is verder dat gemeenten op basis van artikel 2.1.7 Wmo 2015 de mogelijkheid hebben om een tegemoetkoming te verstrekken aan personen die in verband met hun beperking </w:t>
      </w:r>
      <w:r w:rsidRPr="007A1507">
        <w:rPr>
          <w:rFonts w:ascii="Times New Roman" w:hAnsi="Times New Roman" w:eastAsia="Verdana"/>
          <w:sz w:val="24"/>
          <w:szCs w:val="24"/>
        </w:rPr>
        <w:lastRenderedPageBreak/>
        <w:t>aannemelijke meerkosten hebben.</w:t>
      </w:r>
      <w:r w:rsidRPr="007A1507" w:rsidR="0004449B">
        <w:rPr>
          <w:rStyle w:val="Voetnootmarkering"/>
          <w:rFonts w:ascii="Times New Roman" w:hAnsi="Times New Roman" w:eastAsia="Verdana"/>
          <w:sz w:val="24"/>
          <w:szCs w:val="24"/>
        </w:rPr>
        <w:footnoteReference w:id="116"/>
      </w:r>
      <w:r w:rsidRPr="007A1507">
        <w:rPr>
          <w:rFonts w:ascii="Times New Roman" w:hAnsi="Times New Roman" w:eastAsia="Verdana"/>
          <w:sz w:val="24"/>
          <w:szCs w:val="24"/>
        </w:rPr>
        <w:t xml:space="preserve"> Het Nibud heeft gemeentelijke regelingen voor tegemoetkoming van de genoemde meerkosten niet verwerkt in de voorbeeldbegrotingen in haar rapport omdat die regelingen per gemeente kunnen verschillen.</w:t>
      </w:r>
      <w:r w:rsidRPr="007A1507" w:rsidR="00E627F8">
        <w:rPr>
          <w:rStyle w:val="Voetnootmarkering"/>
          <w:rFonts w:ascii="Times New Roman" w:hAnsi="Times New Roman" w:eastAsia="Verdana"/>
          <w:sz w:val="24"/>
          <w:szCs w:val="24"/>
        </w:rPr>
        <w:footnoteReference w:id="117"/>
      </w:r>
      <w:r w:rsidRPr="007A1507">
        <w:rPr>
          <w:rFonts w:ascii="Times New Roman" w:hAnsi="Times New Roman" w:eastAsia="Verdana"/>
          <w:sz w:val="24"/>
          <w:szCs w:val="24"/>
        </w:rPr>
        <w:t xml:space="preserve"> Alleen landelijke regelingen voor tegemoetkoming van meerkosten zijn betrokken bij het opstellen van de voorbeeldbegrotingen.</w:t>
      </w:r>
    </w:p>
    <w:p w:rsidRPr="007A1507" w:rsidR="00DB23A3" w:rsidP="00164A7E" w:rsidRDefault="00DB23A3" w14:paraId="20B2F075" w14:textId="77777777">
      <w:pPr>
        <w:suppressAutoHyphens/>
        <w:spacing w:after="0"/>
        <w:rPr>
          <w:rFonts w:ascii="Times New Roman" w:hAnsi="Times New Roman" w:eastAsia="Verdana"/>
          <w:sz w:val="24"/>
          <w:szCs w:val="24"/>
        </w:rPr>
      </w:pPr>
    </w:p>
    <w:p w:rsidRPr="007A1507" w:rsidR="00497695" w:rsidP="00164A7E" w:rsidRDefault="00497695" w14:paraId="4C61DF10" w14:textId="2D5CA3F5">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 xml:space="preserve">Het voorgaande laat onverlet dat de ivb hoger is dan het abonnementstarief en daarmee – ten opzichte van de huidige situatie – tot extra kosten kan leiden, ook voor mensen met een beperking. In de onderstaande tabel (opgesteld op basis van het genoemde Nibud-onderzoek en de notitie </w:t>
      </w:r>
      <w:r w:rsidRPr="007A1507">
        <w:rPr>
          <w:rFonts w:ascii="Times New Roman" w:hAnsi="Times New Roman" w:eastAsia="Verdana"/>
          <w:i/>
          <w:iCs/>
          <w:sz w:val="24"/>
          <w:szCs w:val="24"/>
        </w:rPr>
        <w:t>Nieuwe eigen bijdrage Wmo</w:t>
      </w:r>
      <w:r w:rsidRPr="007A1507" w:rsidR="00352D4B">
        <w:rPr>
          <w:rFonts w:ascii="Times New Roman" w:hAnsi="Times New Roman" w:eastAsia="Verdana"/>
          <w:sz w:val="24"/>
          <w:szCs w:val="24"/>
        </w:rPr>
        <w:t xml:space="preserve"> d.d.</w:t>
      </w:r>
      <w:r w:rsidRPr="007A1507">
        <w:rPr>
          <w:rFonts w:ascii="Times New Roman" w:hAnsi="Times New Roman" w:eastAsia="Verdana"/>
          <w:sz w:val="24"/>
          <w:szCs w:val="24"/>
        </w:rPr>
        <w:t xml:space="preserve"> 16 mei 2</w:t>
      </w:r>
      <w:r w:rsidRPr="007A1507" w:rsidR="007D1B10">
        <w:rPr>
          <w:rFonts w:ascii="Times New Roman" w:hAnsi="Times New Roman" w:eastAsia="Verdana"/>
          <w:sz w:val="24"/>
          <w:szCs w:val="24"/>
        </w:rPr>
        <w:t>0</w:t>
      </w:r>
      <w:r w:rsidRPr="007A1507">
        <w:rPr>
          <w:rFonts w:ascii="Times New Roman" w:hAnsi="Times New Roman" w:eastAsia="Verdana"/>
          <w:sz w:val="24"/>
          <w:szCs w:val="24"/>
        </w:rPr>
        <w:t>25) is te zien dat er verschillende factoren zijn die bijdragen aan het verschil in financiële positie tussen mensen met en zonder beperking. De ivb is één van deze factoren. Te zien is dat een belangrijk deel van het verschil verklaard wordt door de al eerder genoemde</w:t>
      </w:r>
      <w:r w:rsidRPr="007A1507">
        <w:rPr>
          <w:rFonts w:ascii="Times New Roman" w:hAnsi="Times New Roman"/>
          <w:sz w:val="24"/>
          <w:szCs w:val="24"/>
        </w:rPr>
        <w:t xml:space="preserve"> meerkosten voor mensen met een beperking, maar anderzijds ook doordat mensen met een beperking te maken kunnen hebben met minder inkomen, doordat zij vanwege hun beperking niet in staat zijn om (meer) te werken.</w:t>
      </w:r>
      <w:r w:rsidRPr="007A1507" w:rsidR="00B16B4B">
        <w:rPr>
          <w:rStyle w:val="Voetnootmarkering"/>
          <w:rFonts w:ascii="Times New Roman" w:hAnsi="Times New Roman"/>
          <w:sz w:val="24"/>
          <w:szCs w:val="24"/>
        </w:rPr>
        <w:footnoteReference w:id="118"/>
      </w:r>
      <w:r w:rsidRPr="007A1507" w:rsidR="00D06D45">
        <w:rPr>
          <w:rFonts w:ascii="Times New Roman" w:hAnsi="Times New Roman"/>
          <w:sz w:val="24"/>
          <w:szCs w:val="24"/>
        </w:rPr>
        <w:t xml:space="preserve"> </w:t>
      </w:r>
      <w:bookmarkStart w:name="_Hlk201860245" w:id="24"/>
      <w:r w:rsidRPr="007A1507" w:rsidR="00C962D7">
        <w:rPr>
          <w:rFonts w:ascii="Times New Roman" w:hAnsi="Times New Roman" w:eastAsia="Verdana"/>
          <w:sz w:val="24"/>
          <w:szCs w:val="24"/>
        </w:rPr>
        <w:t xml:space="preserve">In de beleidsreactie op het Nibud-rapport </w:t>
      </w:r>
      <w:r w:rsidRPr="007A1507" w:rsidR="00C962D7">
        <w:rPr>
          <w:rFonts w:ascii="Times New Roman" w:hAnsi="Times New Roman" w:eastAsia="Verdana"/>
          <w:i/>
          <w:iCs/>
          <w:sz w:val="24"/>
          <w:szCs w:val="24"/>
        </w:rPr>
        <w:t>Meerkosten van het leven met een beperking</w:t>
      </w:r>
      <w:r w:rsidRPr="007A1507" w:rsidR="00C962D7">
        <w:rPr>
          <w:rFonts w:ascii="Times New Roman" w:hAnsi="Times New Roman" w:eastAsia="Verdana"/>
          <w:sz w:val="24"/>
          <w:szCs w:val="24"/>
        </w:rPr>
        <w:t>, die op 11 juli 2025 is aangeboden aan uw Kamer,</w:t>
      </w:r>
      <w:r w:rsidRPr="007A1507" w:rsidR="00C962D7">
        <w:rPr>
          <w:rStyle w:val="Voetnootmarkering"/>
          <w:rFonts w:ascii="Times New Roman" w:hAnsi="Times New Roman" w:eastAsia="Verdana"/>
          <w:sz w:val="24"/>
          <w:szCs w:val="24"/>
        </w:rPr>
        <w:footnoteReference w:id="119"/>
      </w:r>
      <w:r w:rsidRPr="007A1507" w:rsidR="00C962D7">
        <w:rPr>
          <w:rFonts w:ascii="Times New Roman" w:hAnsi="Times New Roman" w:eastAsia="Verdana"/>
          <w:sz w:val="24"/>
          <w:szCs w:val="24"/>
        </w:rPr>
        <w:t xml:space="preserve"> wordt hier verder op in gegaan. Op diezelfde dag heeft u ook de Werkagenda VN-Verdrag Handicap 2025-2030 ontvangen</w:t>
      </w:r>
      <w:r w:rsidRPr="007A1507" w:rsidR="00C962D7">
        <w:rPr>
          <w:rStyle w:val="Voetnootmarkering"/>
          <w:rFonts w:ascii="Times New Roman" w:hAnsi="Times New Roman" w:eastAsia="Verdana"/>
          <w:sz w:val="24"/>
          <w:szCs w:val="24"/>
        </w:rPr>
        <w:footnoteReference w:id="120"/>
      </w:r>
      <w:r w:rsidRPr="007A1507" w:rsidR="00C962D7">
        <w:rPr>
          <w:rFonts w:ascii="Times New Roman" w:hAnsi="Times New Roman" w:eastAsia="Verdana"/>
          <w:sz w:val="24"/>
          <w:szCs w:val="24"/>
        </w:rPr>
        <w:t xml:space="preserve"> waarin maatregelen staan die als doel hebben om de positie van mensen met een beperking te verbeteren.</w:t>
      </w:r>
    </w:p>
    <w:p w:rsidRPr="007A1507" w:rsidR="00352D4B" w:rsidP="00164A7E" w:rsidRDefault="00352D4B" w14:paraId="4596EA0D" w14:textId="77777777">
      <w:pPr>
        <w:suppressAutoHyphens/>
        <w:spacing w:after="0"/>
        <w:rPr>
          <w:rFonts w:ascii="Times New Roman" w:hAnsi="Times New Roman" w:eastAsia="Verdana"/>
          <w:b/>
          <w:bCs/>
          <w:sz w:val="24"/>
          <w:szCs w:val="24"/>
        </w:rPr>
      </w:pPr>
    </w:p>
    <w:p w:rsidRPr="007A1507" w:rsidR="00C97685" w:rsidP="00164A7E" w:rsidRDefault="00C97685" w14:paraId="4586EF18" w14:textId="77777777">
      <w:pPr>
        <w:suppressAutoHyphens/>
        <w:spacing w:after="0"/>
        <w:rPr>
          <w:rFonts w:ascii="Times New Roman" w:hAnsi="Times New Roman" w:eastAsia="Verdana"/>
          <w:b/>
          <w:bCs/>
          <w:sz w:val="24"/>
          <w:szCs w:val="24"/>
        </w:rPr>
      </w:pPr>
    </w:p>
    <w:p w:rsidRPr="007A1507" w:rsidR="00C97685" w:rsidP="00164A7E" w:rsidRDefault="00C97685" w14:paraId="43EC570A" w14:textId="77777777">
      <w:pPr>
        <w:suppressAutoHyphens/>
        <w:spacing w:after="0"/>
        <w:rPr>
          <w:rFonts w:ascii="Times New Roman" w:hAnsi="Times New Roman" w:eastAsia="Verdana"/>
          <w:b/>
          <w:bCs/>
          <w:sz w:val="24"/>
          <w:szCs w:val="24"/>
        </w:rPr>
      </w:pPr>
    </w:p>
    <w:p w:rsidRPr="007A1507" w:rsidR="00C97685" w:rsidP="00164A7E" w:rsidRDefault="00C97685" w14:paraId="29FDEB6C" w14:textId="77777777">
      <w:pPr>
        <w:suppressAutoHyphens/>
        <w:spacing w:after="0"/>
        <w:rPr>
          <w:rFonts w:ascii="Times New Roman" w:hAnsi="Times New Roman" w:eastAsia="Verdana"/>
          <w:b/>
          <w:bCs/>
          <w:sz w:val="24"/>
          <w:szCs w:val="24"/>
        </w:rPr>
      </w:pPr>
    </w:p>
    <w:p w:rsidRPr="007A1507" w:rsidR="00C97685" w:rsidP="00164A7E" w:rsidRDefault="00C97685" w14:paraId="51883B49" w14:textId="77777777">
      <w:pPr>
        <w:suppressAutoHyphens/>
        <w:spacing w:after="0"/>
        <w:rPr>
          <w:rFonts w:ascii="Times New Roman" w:hAnsi="Times New Roman" w:eastAsia="Verdana"/>
          <w:b/>
          <w:bCs/>
          <w:sz w:val="24"/>
          <w:szCs w:val="24"/>
        </w:rPr>
      </w:pPr>
    </w:p>
    <w:p w:rsidRPr="007A1507" w:rsidR="00C97685" w:rsidP="00164A7E" w:rsidRDefault="00C97685" w14:paraId="7B525D45" w14:textId="77777777">
      <w:pPr>
        <w:suppressAutoHyphens/>
        <w:spacing w:after="0"/>
        <w:rPr>
          <w:rFonts w:ascii="Times New Roman" w:hAnsi="Times New Roman" w:eastAsia="Verdana"/>
          <w:b/>
          <w:bCs/>
          <w:sz w:val="24"/>
          <w:szCs w:val="24"/>
        </w:rPr>
      </w:pPr>
    </w:p>
    <w:bookmarkEnd w:id="24"/>
    <w:p w:rsidRPr="007A1507" w:rsidR="00497695" w:rsidP="00164A7E" w:rsidRDefault="00497695" w14:paraId="61B75994" w14:textId="600C4904">
      <w:pPr>
        <w:suppressAutoHyphens/>
        <w:spacing w:after="0" w:line="240" w:lineRule="auto"/>
        <w:rPr>
          <w:rFonts w:ascii="Times New Roman" w:hAnsi="Times New Roman" w:eastAsia="Calibri"/>
          <w:i/>
          <w:iCs/>
          <w:sz w:val="24"/>
          <w:szCs w:val="24"/>
        </w:rPr>
      </w:pPr>
      <w:r w:rsidRPr="007A1507">
        <w:rPr>
          <w:rFonts w:ascii="Times New Roman" w:hAnsi="Times New Roman" w:eastAsia="Calibri"/>
          <w:i/>
          <w:iCs/>
          <w:sz w:val="24"/>
          <w:szCs w:val="24"/>
        </w:rPr>
        <w:t>Tabel</w:t>
      </w:r>
      <w:r w:rsidRPr="007A1507" w:rsidR="003F368B">
        <w:rPr>
          <w:rFonts w:ascii="Times New Roman" w:hAnsi="Times New Roman" w:eastAsia="Calibri"/>
          <w:i/>
          <w:iCs/>
          <w:sz w:val="24"/>
          <w:szCs w:val="24"/>
        </w:rPr>
        <w:t>: t</w:t>
      </w:r>
      <w:r w:rsidRPr="007A1507">
        <w:rPr>
          <w:rFonts w:ascii="Times New Roman" w:hAnsi="Times New Roman" w:eastAsia="Calibri"/>
          <w:i/>
          <w:iCs/>
          <w:sz w:val="24"/>
          <w:szCs w:val="24"/>
        </w:rPr>
        <w:t>weepersoonshuishouden: impact op de huishoudbegroting als één van beide partners een progressieve spierziekte heeft, inclusief impact ivb, bedragen per maand (op basis van Nibud)*</w:t>
      </w:r>
    </w:p>
    <w:p w:rsidRPr="007A1507" w:rsidR="003F368B" w:rsidP="00164A7E" w:rsidRDefault="003F368B" w14:paraId="3F58DAB0" w14:textId="77777777">
      <w:pPr>
        <w:suppressAutoHyphens/>
        <w:spacing w:after="0" w:line="240" w:lineRule="auto"/>
        <w:rPr>
          <w:rFonts w:ascii="Times New Roman" w:hAnsi="Times New Roman" w:eastAsia="Calibri"/>
          <w:i/>
          <w:iCs/>
          <w:sz w:val="24"/>
          <w:szCs w:val="24"/>
        </w:rPr>
      </w:pPr>
    </w:p>
    <w:tbl>
      <w:tblPr>
        <w:tblStyle w:val="Tabelraster"/>
        <w:tblW w:w="9067" w:type="dxa"/>
        <w:tblLook w:val="04A0" w:firstRow="1" w:lastRow="0" w:firstColumn="1" w:lastColumn="0" w:noHBand="0" w:noVBand="1"/>
      </w:tblPr>
      <w:tblGrid>
        <w:gridCol w:w="2160"/>
        <w:gridCol w:w="2161"/>
        <w:gridCol w:w="2478"/>
        <w:gridCol w:w="2268"/>
      </w:tblGrid>
      <w:tr w:rsidRPr="007A1507" w:rsidR="00497695" w:rsidTr="005B745D" w14:paraId="36C6E093" w14:textId="77777777">
        <w:tc>
          <w:tcPr>
            <w:tcW w:w="2160" w:type="dxa"/>
          </w:tcPr>
          <w:p w:rsidRPr="007A1507" w:rsidR="00497695" w:rsidP="00164A7E" w:rsidRDefault="00497695" w14:paraId="51F46AC4" w14:textId="77777777">
            <w:pPr>
              <w:suppressAutoHyphens/>
              <w:spacing w:line="240" w:lineRule="auto"/>
              <w:rPr>
                <w:rFonts w:ascii="Times New Roman" w:hAnsi="Times New Roman" w:eastAsia="Calibri"/>
                <w:sz w:val="24"/>
                <w:szCs w:val="24"/>
              </w:rPr>
            </w:pPr>
          </w:p>
        </w:tc>
        <w:tc>
          <w:tcPr>
            <w:tcW w:w="2161" w:type="dxa"/>
          </w:tcPr>
          <w:p w:rsidRPr="007A1507" w:rsidR="00497695" w:rsidP="00164A7E" w:rsidRDefault="00497695" w14:paraId="28B0BF8A"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Huishouden zonder beperking:</w:t>
            </w:r>
          </w:p>
          <w:p w:rsidRPr="007A1507" w:rsidR="00497695" w:rsidP="00164A7E" w:rsidRDefault="00497695" w14:paraId="1FB0DEE9"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 xml:space="preserve">2 x minimumloon </w:t>
            </w:r>
          </w:p>
        </w:tc>
        <w:tc>
          <w:tcPr>
            <w:tcW w:w="2478" w:type="dxa"/>
          </w:tcPr>
          <w:p w:rsidRPr="007A1507" w:rsidR="00497695" w:rsidP="00164A7E" w:rsidRDefault="00497695" w14:paraId="5F6458F3"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Huishouden met beperking:</w:t>
            </w:r>
          </w:p>
          <w:p w:rsidRPr="007A1507" w:rsidR="00497695" w:rsidP="00164A7E" w:rsidRDefault="00497695" w14:paraId="27B546FC"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t xml:space="preserve">1 x minimumloon + 1x WIA-uitkering op </w:t>
            </w:r>
            <w:r w:rsidRPr="007A1507">
              <w:rPr>
                <w:rFonts w:ascii="Times New Roman" w:hAnsi="Times New Roman" w:eastAsia="Calibri"/>
                <w:b/>
                <w:bCs/>
                <w:sz w:val="24"/>
                <w:szCs w:val="24"/>
              </w:rPr>
              <w:lastRenderedPageBreak/>
              <w:t>basis van minimumloon</w:t>
            </w:r>
          </w:p>
        </w:tc>
        <w:tc>
          <w:tcPr>
            <w:tcW w:w="2268" w:type="dxa"/>
          </w:tcPr>
          <w:p w:rsidRPr="007A1507" w:rsidR="00497695" w:rsidP="00164A7E" w:rsidRDefault="00497695" w14:paraId="7070E9D1" w14:textId="77777777">
            <w:pPr>
              <w:suppressAutoHyphens/>
              <w:spacing w:line="240" w:lineRule="auto"/>
              <w:rPr>
                <w:rFonts w:ascii="Times New Roman" w:hAnsi="Times New Roman" w:eastAsia="Calibri"/>
                <w:b/>
                <w:bCs/>
                <w:sz w:val="24"/>
                <w:szCs w:val="24"/>
              </w:rPr>
            </w:pPr>
            <w:r w:rsidRPr="007A1507">
              <w:rPr>
                <w:rFonts w:ascii="Times New Roman" w:hAnsi="Times New Roman" w:eastAsia="Calibri"/>
                <w:b/>
                <w:bCs/>
                <w:sz w:val="24"/>
                <w:szCs w:val="24"/>
              </w:rPr>
              <w:lastRenderedPageBreak/>
              <w:t>Impact beperking</w:t>
            </w:r>
          </w:p>
        </w:tc>
      </w:tr>
      <w:tr w:rsidRPr="007A1507" w:rsidR="00497695" w:rsidTr="005B745D" w14:paraId="379791CA" w14:textId="77777777">
        <w:tc>
          <w:tcPr>
            <w:tcW w:w="2160" w:type="dxa"/>
          </w:tcPr>
          <w:p w:rsidRPr="007A1507" w:rsidR="00497695" w:rsidP="00164A7E" w:rsidRDefault="00497695" w14:paraId="06A245BE"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Netto besteedbaar inkomen</w:t>
            </w:r>
          </w:p>
        </w:tc>
        <w:tc>
          <w:tcPr>
            <w:tcW w:w="2161" w:type="dxa"/>
          </w:tcPr>
          <w:p w:rsidRPr="007A1507" w:rsidR="00497695" w:rsidP="00164A7E" w:rsidRDefault="00497695" w14:paraId="1A5A3170" w14:textId="4833F913">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€ 4</w:t>
            </w:r>
            <w:r w:rsidRPr="007A1507" w:rsidR="00861D1C">
              <w:rPr>
                <w:rFonts w:ascii="Times New Roman" w:hAnsi="Times New Roman" w:eastAsia="Calibri"/>
                <w:sz w:val="24"/>
                <w:szCs w:val="24"/>
              </w:rPr>
              <w:t>.</w:t>
            </w:r>
            <w:r w:rsidRPr="007A1507">
              <w:rPr>
                <w:rFonts w:ascii="Times New Roman" w:hAnsi="Times New Roman" w:eastAsia="Calibri"/>
                <w:sz w:val="24"/>
                <w:szCs w:val="24"/>
              </w:rPr>
              <w:t>129</w:t>
            </w:r>
          </w:p>
        </w:tc>
        <w:tc>
          <w:tcPr>
            <w:tcW w:w="2478" w:type="dxa"/>
          </w:tcPr>
          <w:p w:rsidRPr="007A1507" w:rsidR="00497695" w:rsidP="00164A7E" w:rsidRDefault="00497695" w14:paraId="11275DFF" w14:textId="620C16A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€ 3</w:t>
            </w:r>
            <w:r w:rsidRPr="007A1507" w:rsidR="00861D1C">
              <w:rPr>
                <w:rFonts w:ascii="Times New Roman" w:hAnsi="Times New Roman" w:eastAsia="Calibri"/>
                <w:sz w:val="24"/>
                <w:szCs w:val="24"/>
              </w:rPr>
              <w:t>.</w:t>
            </w:r>
            <w:r w:rsidRPr="007A1507">
              <w:rPr>
                <w:rFonts w:ascii="Times New Roman" w:hAnsi="Times New Roman" w:eastAsia="Calibri"/>
                <w:sz w:val="24"/>
                <w:szCs w:val="24"/>
              </w:rPr>
              <w:t>461</w:t>
            </w:r>
          </w:p>
          <w:p w:rsidRPr="007A1507" w:rsidR="00497695" w:rsidP="00164A7E" w:rsidRDefault="00497695" w14:paraId="2E4DBDFA" w14:textId="77777777">
            <w:pPr>
              <w:suppressAutoHyphens/>
              <w:spacing w:line="240" w:lineRule="auto"/>
              <w:rPr>
                <w:rFonts w:ascii="Times New Roman" w:hAnsi="Times New Roman" w:eastAsia="Calibri"/>
                <w:sz w:val="24"/>
                <w:szCs w:val="24"/>
              </w:rPr>
            </w:pPr>
            <w:r w:rsidRPr="007A1507">
              <w:rPr>
                <w:rFonts w:ascii="Times New Roman" w:hAnsi="Times New Roman"/>
                <w:sz w:val="24"/>
                <w:szCs w:val="24"/>
              </w:rPr>
              <w:t>(incl. € 22 tegemoetkoming meerkosten beperking op basis  van landelijk beleid)</w:t>
            </w:r>
          </w:p>
        </w:tc>
        <w:tc>
          <w:tcPr>
            <w:tcW w:w="2268" w:type="dxa"/>
          </w:tcPr>
          <w:p w:rsidRPr="007A1507" w:rsidR="00497695" w:rsidP="00164A7E" w:rsidRDefault="00497695" w14:paraId="777DFE74"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€ 668 (minder netto besteedbaar inkomen)</w:t>
            </w:r>
          </w:p>
        </w:tc>
      </w:tr>
      <w:tr w:rsidRPr="007A1507" w:rsidR="00497695" w:rsidTr="005B745D" w14:paraId="6538725F" w14:textId="77777777">
        <w:tc>
          <w:tcPr>
            <w:tcW w:w="2160" w:type="dxa"/>
          </w:tcPr>
          <w:p w:rsidRPr="007A1507" w:rsidR="00497695" w:rsidP="00164A7E" w:rsidRDefault="00497695" w14:paraId="4CC0D0B8"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Minimaal noodzakelijke uitgaven</w:t>
            </w:r>
          </w:p>
        </w:tc>
        <w:tc>
          <w:tcPr>
            <w:tcW w:w="2161" w:type="dxa"/>
          </w:tcPr>
          <w:p w:rsidRPr="007A1507" w:rsidR="00497695" w:rsidP="00164A7E" w:rsidRDefault="00497695" w14:paraId="1C13F09F" w14:textId="4A74F720">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€ 2</w:t>
            </w:r>
            <w:r w:rsidRPr="007A1507" w:rsidR="00861D1C">
              <w:rPr>
                <w:rFonts w:ascii="Times New Roman" w:hAnsi="Times New Roman" w:eastAsia="Calibri"/>
                <w:sz w:val="24"/>
                <w:szCs w:val="24"/>
              </w:rPr>
              <w:t>.</w:t>
            </w:r>
            <w:r w:rsidRPr="007A1507">
              <w:rPr>
                <w:rFonts w:ascii="Times New Roman" w:hAnsi="Times New Roman" w:eastAsia="Calibri"/>
                <w:sz w:val="24"/>
                <w:szCs w:val="24"/>
              </w:rPr>
              <w:t>755</w:t>
            </w:r>
          </w:p>
        </w:tc>
        <w:tc>
          <w:tcPr>
            <w:tcW w:w="2478" w:type="dxa"/>
          </w:tcPr>
          <w:p w:rsidRPr="007A1507" w:rsidR="00497695" w:rsidP="00164A7E" w:rsidRDefault="00497695" w14:paraId="4402CC11" w14:textId="3A17D89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€ 2</w:t>
            </w:r>
            <w:r w:rsidRPr="007A1507" w:rsidR="00861D1C">
              <w:rPr>
                <w:rFonts w:ascii="Times New Roman" w:hAnsi="Times New Roman" w:eastAsia="Calibri"/>
                <w:sz w:val="24"/>
                <w:szCs w:val="24"/>
              </w:rPr>
              <w:t>.</w:t>
            </w:r>
            <w:r w:rsidRPr="007A1507">
              <w:rPr>
                <w:rFonts w:ascii="Times New Roman" w:hAnsi="Times New Roman" w:eastAsia="Calibri"/>
                <w:sz w:val="24"/>
                <w:szCs w:val="24"/>
              </w:rPr>
              <w:t>755</w:t>
            </w:r>
          </w:p>
        </w:tc>
        <w:tc>
          <w:tcPr>
            <w:tcW w:w="2268" w:type="dxa"/>
          </w:tcPr>
          <w:p w:rsidRPr="007A1507" w:rsidR="00497695" w:rsidP="00164A7E" w:rsidRDefault="00497695" w14:paraId="3A5B8CE1" w14:textId="77777777">
            <w:pPr>
              <w:pStyle w:val="Lijstalinea"/>
              <w:numPr>
                <w:ilvl w:val="0"/>
                <w:numId w:val="39"/>
              </w:numPr>
              <w:suppressAutoHyphens/>
              <w:spacing w:line="240" w:lineRule="auto"/>
              <w:rPr>
                <w:rFonts w:ascii="Times New Roman" w:hAnsi="Times New Roman" w:eastAsia="Calibri"/>
                <w:sz w:val="24"/>
                <w:szCs w:val="24"/>
              </w:rPr>
            </w:pPr>
          </w:p>
        </w:tc>
      </w:tr>
      <w:tr w:rsidRPr="007A1507" w:rsidR="00497695" w:rsidTr="005B745D" w14:paraId="2B3AD11C" w14:textId="77777777">
        <w:tc>
          <w:tcPr>
            <w:tcW w:w="2160" w:type="dxa"/>
          </w:tcPr>
          <w:p w:rsidRPr="007A1507" w:rsidR="00497695" w:rsidP="00164A7E" w:rsidRDefault="00497695" w14:paraId="41889029"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Meerkosten beperking (excl. ivb)</w:t>
            </w:r>
          </w:p>
        </w:tc>
        <w:tc>
          <w:tcPr>
            <w:tcW w:w="2161" w:type="dxa"/>
          </w:tcPr>
          <w:p w:rsidRPr="007A1507" w:rsidR="00497695" w:rsidP="00164A7E" w:rsidRDefault="00497695" w14:paraId="2F0F5315"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w:t>
            </w:r>
          </w:p>
        </w:tc>
        <w:tc>
          <w:tcPr>
            <w:tcW w:w="2478" w:type="dxa"/>
          </w:tcPr>
          <w:p w:rsidRPr="007A1507" w:rsidR="00497695" w:rsidP="00164A7E" w:rsidRDefault="00497695" w14:paraId="79F30C77"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€ 336**</w:t>
            </w:r>
          </w:p>
        </w:tc>
        <w:tc>
          <w:tcPr>
            <w:tcW w:w="2268" w:type="dxa"/>
          </w:tcPr>
          <w:p w:rsidRPr="007A1507" w:rsidR="00497695" w:rsidP="00164A7E" w:rsidRDefault="00497695" w14:paraId="7C322823"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336**</w:t>
            </w:r>
          </w:p>
        </w:tc>
      </w:tr>
      <w:tr w:rsidRPr="007A1507" w:rsidR="00497695" w:rsidTr="005B745D" w14:paraId="68891335" w14:textId="77777777">
        <w:tc>
          <w:tcPr>
            <w:tcW w:w="2160" w:type="dxa"/>
          </w:tcPr>
          <w:p w:rsidRPr="007A1507" w:rsidR="00497695" w:rsidP="00164A7E" w:rsidRDefault="00497695" w14:paraId="0A74E588"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Ivb</w:t>
            </w:r>
          </w:p>
        </w:tc>
        <w:tc>
          <w:tcPr>
            <w:tcW w:w="2161" w:type="dxa"/>
          </w:tcPr>
          <w:p w:rsidRPr="007A1507" w:rsidR="00497695" w:rsidP="00164A7E" w:rsidRDefault="00497695" w14:paraId="41965B63"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w:t>
            </w:r>
          </w:p>
        </w:tc>
        <w:tc>
          <w:tcPr>
            <w:tcW w:w="2478" w:type="dxa"/>
          </w:tcPr>
          <w:p w:rsidRPr="007A1507" w:rsidR="00497695" w:rsidP="00164A7E" w:rsidRDefault="00497695" w14:paraId="403CBBA8"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€ 78***</w:t>
            </w:r>
          </w:p>
        </w:tc>
        <w:tc>
          <w:tcPr>
            <w:tcW w:w="2268" w:type="dxa"/>
          </w:tcPr>
          <w:p w:rsidRPr="007A1507" w:rsidR="00497695" w:rsidP="00164A7E" w:rsidRDefault="00497695" w14:paraId="74F7FBF0"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€ 78</w:t>
            </w:r>
          </w:p>
        </w:tc>
      </w:tr>
      <w:tr w:rsidRPr="007A1507" w:rsidR="00497695" w:rsidTr="005B745D" w14:paraId="556B92A1" w14:textId="77777777">
        <w:tc>
          <w:tcPr>
            <w:tcW w:w="2160" w:type="dxa"/>
          </w:tcPr>
          <w:p w:rsidRPr="007A1507" w:rsidR="00497695" w:rsidP="00164A7E" w:rsidRDefault="00497695" w14:paraId="6DB2BD2E"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Saldo</w:t>
            </w:r>
          </w:p>
        </w:tc>
        <w:tc>
          <w:tcPr>
            <w:tcW w:w="2161" w:type="dxa"/>
          </w:tcPr>
          <w:p w:rsidRPr="007A1507" w:rsidR="00497695" w:rsidP="00164A7E" w:rsidRDefault="00497695" w14:paraId="7D10813F" w14:textId="4953FD36">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€1</w:t>
            </w:r>
            <w:r w:rsidRPr="007A1507" w:rsidR="00861D1C">
              <w:rPr>
                <w:rFonts w:ascii="Times New Roman" w:hAnsi="Times New Roman" w:eastAsia="Calibri"/>
                <w:sz w:val="24"/>
                <w:szCs w:val="24"/>
              </w:rPr>
              <w:t>.</w:t>
            </w:r>
            <w:r w:rsidRPr="007A1507">
              <w:rPr>
                <w:rFonts w:ascii="Times New Roman" w:hAnsi="Times New Roman" w:eastAsia="Calibri"/>
                <w:sz w:val="24"/>
                <w:szCs w:val="24"/>
              </w:rPr>
              <w:t>374</w:t>
            </w:r>
          </w:p>
        </w:tc>
        <w:tc>
          <w:tcPr>
            <w:tcW w:w="2478" w:type="dxa"/>
          </w:tcPr>
          <w:p w:rsidRPr="007A1507" w:rsidR="00497695" w:rsidP="00164A7E" w:rsidRDefault="00497695" w14:paraId="7D3B51AF" w14:textId="77777777">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€ 293</w:t>
            </w:r>
          </w:p>
        </w:tc>
        <w:tc>
          <w:tcPr>
            <w:tcW w:w="2268" w:type="dxa"/>
          </w:tcPr>
          <w:p w:rsidRPr="007A1507" w:rsidR="00497695" w:rsidP="00164A7E" w:rsidRDefault="00497695" w14:paraId="67B993E4" w14:textId="6F35F18C">
            <w:pPr>
              <w:suppressAutoHyphens/>
              <w:spacing w:line="240" w:lineRule="auto"/>
              <w:rPr>
                <w:rFonts w:ascii="Times New Roman" w:hAnsi="Times New Roman" w:eastAsia="Calibri"/>
                <w:sz w:val="24"/>
                <w:szCs w:val="24"/>
              </w:rPr>
            </w:pPr>
            <w:r w:rsidRPr="007A1507">
              <w:rPr>
                <w:rFonts w:ascii="Times New Roman" w:hAnsi="Times New Roman" w:eastAsia="Calibri"/>
                <w:sz w:val="24"/>
                <w:szCs w:val="24"/>
              </w:rPr>
              <w:t>€ 1</w:t>
            </w:r>
            <w:r w:rsidRPr="007A1507" w:rsidR="00861D1C">
              <w:rPr>
                <w:rFonts w:ascii="Times New Roman" w:hAnsi="Times New Roman" w:eastAsia="Calibri"/>
                <w:sz w:val="24"/>
                <w:szCs w:val="24"/>
              </w:rPr>
              <w:t>.</w:t>
            </w:r>
            <w:r w:rsidRPr="007A1507">
              <w:rPr>
                <w:rFonts w:ascii="Times New Roman" w:hAnsi="Times New Roman" w:eastAsia="Calibri"/>
                <w:sz w:val="24"/>
                <w:szCs w:val="24"/>
              </w:rPr>
              <w:t>081</w:t>
            </w:r>
          </w:p>
        </w:tc>
      </w:tr>
    </w:tbl>
    <w:p w:rsidRPr="007A1507" w:rsidR="00497695" w:rsidP="00164A7E" w:rsidRDefault="00497695" w14:paraId="1AE50D8C" w14:textId="77777777">
      <w:pPr>
        <w:suppressAutoHyphens/>
        <w:spacing w:after="0" w:line="240" w:lineRule="auto"/>
        <w:rPr>
          <w:rFonts w:ascii="Times New Roman" w:hAnsi="Times New Roman"/>
          <w:sz w:val="24"/>
          <w:szCs w:val="24"/>
        </w:rPr>
      </w:pPr>
      <w:r w:rsidRPr="007A1507">
        <w:rPr>
          <w:rFonts w:ascii="Times New Roman" w:hAnsi="Times New Roman" w:eastAsia="Calibri"/>
          <w:sz w:val="24"/>
          <w:szCs w:val="24"/>
        </w:rPr>
        <w:t>* Bron: tabel opgesteld door VWS op basis van cijfers Nibud,</w:t>
      </w:r>
      <w:r w:rsidRPr="007A1507">
        <w:rPr>
          <w:rFonts w:ascii="Times New Roman" w:hAnsi="Times New Roman"/>
          <w:sz w:val="24"/>
          <w:szCs w:val="24"/>
        </w:rPr>
        <w:t xml:space="preserve"> </w:t>
      </w:r>
      <w:r w:rsidRPr="007A1507">
        <w:rPr>
          <w:rFonts w:ascii="Times New Roman" w:hAnsi="Times New Roman" w:eastAsia="Calibri"/>
          <w:i/>
          <w:iCs/>
          <w:sz w:val="24"/>
          <w:szCs w:val="24"/>
        </w:rPr>
        <w:t>Meerkosten van het leven met een beperking</w:t>
      </w:r>
      <w:r w:rsidRPr="007A1507">
        <w:rPr>
          <w:rFonts w:ascii="Times New Roman" w:hAnsi="Times New Roman" w:eastAsia="Calibri"/>
          <w:sz w:val="24"/>
          <w:szCs w:val="24"/>
        </w:rPr>
        <w:t xml:space="preserve">, juni 2024 en </w:t>
      </w:r>
      <w:r w:rsidRPr="007A1507">
        <w:rPr>
          <w:rFonts w:ascii="Times New Roman" w:hAnsi="Times New Roman"/>
          <w:sz w:val="24"/>
          <w:szCs w:val="24"/>
        </w:rPr>
        <w:t xml:space="preserve">Nibud, </w:t>
      </w:r>
      <w:r w:rsidRPr="007A1507">
        <w:rPr>
          <w:rFonts w:ascii="Times New Roman" w:hAnsi="Times New Roman"/>
          <w:i/>
          <w:iCs/>
          <w:sz w:val="24"/>
          <w:szCs w:val="24"/>
        </w:rPr>
        <w:t>Notitie nieuwe eigen bijdrage Wmo</w:t>
      </w:r>
      <w:r w:rsidRPr="007A1507">
        <w:rPr>
          <w:rFonts w:ascii="Times New Roman" w:hAnsi="Times New Roman"/>
          <w:sz w:val="24"/>
          <w:szCs w:val="24"/>
        </w:rPr>
        <w:t>, 16 mei 2025.</w:t>
      </w:r>
    </w:p>
    <w:p w:rsidRPr="007A1507" w:rsidR="00497695" w:rsidP="00164A7E" w:rsidRDefault="00497695" w14:paraId="60456C47" w14:textId="61439F28">
      <w:pPr>
        <w:suppressAutoHyphens/>
        <w:spacing w:after="0" w:line="240" w:lineRule="auto"/>
        <w:rPr>
          <w:rFonts w:ascii="Times New Roman" w:hAnsi="Times New Roman"/>
          <w:sz w:val="24"/>
          <w:szCs w:val="24"/>
        </w:rPr>
      </w:pPr>
      <w:r w:rsidRPr="007A1507">
        <w:rPr>
          <w:rFonts w:ascii="Times New Roman" w:hAnsi="Times New Roman"/>
          <w:sz w:val="24"/>
          <w:szCs w:val="24"/>
        </w:rPr>
        <w:t xml:space="preserve">**In de acht voorbeeldsituaties die het Nibud in beeld heeft gebracht in haar rapport </w:t>
      </w:r>
      <w:r w:rsidRPr="007A1507">
        <w:rPr>
          <w:rFonts w:ascii="Times New Roman" w:hAnsi="Times New Roman"/>
          <w:i/>
          <w:iCs/>
          <w:sz w:val="24"/>
          <w:szCs w:val="24"/>
        </w:rPr>
        <w:t xml:space="preserve">Meerkosten van het leven met een beperking </w:t>
      </w:r>
      <w:r w:rsidRPr="007A1507">
        <w:rPr>
          <w:rFonts w:ascii="Times New Roman" w:hAnsi="Times New Roman"/>
          <w:sz w:val="24"/>
          <w:szCs w:val="24"/>
        </w:rPr>
        <w:t>variëren de totale meerkosten exclusief abonnementstarief en minus tegemoetkomingen op basis van landelijk beleid, van € 69 per maand tot € 325 per maand, met één uitschieter van € 375 per maand. Het bedrag aan meerkosten (excl. ivb en minus tegemoetkomingen) dat in de bovengenoemde voorbeeldsituatie aan de orde is is € 314 per maand (= € 336 -/- € 22) en ligt dus relatief dicht bij de bovenkant van die bandbreedte.</w:t>
      </w:r>
    </w:p>
    <w:p w:rsidRPr="007A1507" w:rsidR="00497695" w:rsidP="00164A7E" w:rsidRDefault="00497695" w14:paraId="6257D760" w14:textId="77777777">
      <w:pPr>
        <w:suppressAutoHyphens/>
        <w:spacing w:after="0" w:line="240" w:lineRule="auto"/>
        <w:rPr>
          <w:rFonts w:ascii="Times New Roman" w:hAnsi="Times New Roman" w:eastAsia="Calibri"/>
          <w:b/>
          <w:bCs/>
          <w:sz w:val="24"/>
          <w:szCs w:val="24"/>
        </w:rPr>
      </w:pPr>
      <w:r w:rsidRPr="007A1507">
        <w:rPr>
          <w:rFonts w:ascii="Times New Roman" w:hAnsi="Times New Roman"/>
          <w:sz w:val="24"/>
          <w:szCs w:val="24"/>
        </w:rPr>
        <w:t xml:space="preserve">*** </w:t>
      </w:r>
      <w:r w:rsidRPr="007A1507">
        <w:rPr>
          <w:rFonts w:ascii="Times New Roman" w:hAnsi="Times New Roman"/>
          <w:kern w:val="0"/>
          <w:sz w:val="24"/>
          <w:szCs w:val="24"/>
        </w:rPr>
        <w:t>Het Nibud heeft de ivb berekend op basis van een verzamelinkomen van € 40.916 in 2023.</w:t>
      </w:r>
    </w:p>
    <w:p w:rsidRPr="007A1507" w:rsidR="00497695" w:rsidP="00164A7E" w:rsidRDefault="00497695" w14:paraId="5EEE7A2E" w14:textId="77777777">
      <w:pPr>
        <w:suppressAutoHyphens/>
        <w:spacing w:after="0"/>
        <w:rPr>
          <w:rFonts w:ascii="Times New Roman" w:hAnsi="Times New Roman" w:eastAsia="Verdana"/>
          <w:sz w:val="24"/>
          <w:szCs w:val="24"/>
        </w:rPr>
      </w:pPr>
    </w:p>
    <w:p w:rsidRPr="007A1507" w:rsidR="00497695" w:rsidP="00164A7E" w:rsidRDefault="00497695" w14:paraId="00C8CC44"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Is de regering ermee bekend dat voor mensen die arbeidsongeschikt zijn het besteedbaar inkomen beduidend lager is dan het verzamelinkomen omdat zij geen gebruik kunnen maken van de arbeidskorting, zo vragen de leden van de ChristenUnie-fractie.</w:t>
      </w:r>
    </w:p>
    <w:p w:rsidRPr="007A1507" w:rsidR="00497695" w:rsidP="00164A7E" w:rsidRDefault="00497695" w14:paraId="32510786" w14:textId="77777777">
      <w:pPr>
        <w:pStyle w:val="Geenafstand"/>
        <w:suppressAutoHyphens/>
        <w:rPr>
          <w:rFonts w:ascii="Times New Roman" w:hAnsi="Times New Roman"/>
          <w:color w:val="C00000"/>
          <w:sz w:val="24"/>
          <w:szCs w:val="24"/>
        </w:rPr>
      </w:pPr>
    </w:p>
    <w:p w:rsidRPr="007A1507" w:rsidR="005B4BEC" w:rsidP="00164A7E" w:rsidRDefault="00497695" w14:paraId="7ABA6A72" w14:textId="05BFC0D5">
      <w:pPr>
        <w:pStyle w:val="Geenafstand"/>
        <w:suppressAutoHyphens/>
        <w:rPr>
          <w:rFonts w:ascii="Times New Roman" w:hAnsi="Times New Roman"/>
          <w:sz w:val="24"/>
          <w:szCs w:val="24"/>
        </w:rPr>
      </w:pPr>
      <w:r w:rsidRPr="007A1507">
        <w:rPr>
          <w:rFonts w:ascii="Times New Roman" w:hAnsi="Times New Roman"/>
          <w:sz w:val="24"/>
          <w:szCs w:val="24"/>
        </w:rPr>
        <w:t xml:space="preserve">De regering is ermee bekend dat mensen die arbeidsongeschikt zijn </w:t>
      </w:r>
      <w:r w:rsidRPr="007A1507" w:rsidR="005B4BEC">
        <w:rPr>
          <w:rFonts w:ascii="Times New Roman" w:hAnsi="Times New Roman"/>
          <w:sz w:val="24"/>
          <w:szCs w:val="24"/>
        </w:rPr>
        <w:t>geen recht hebben op arbeidskorting en dat dit er toe leidt dat arbeidsongeschikten een lager besteedbaar inkomen hebben dan werkenden met eenzelfde verzamelinkomen</w:t>
      </w:r>
      <w:r w:rsidRPr="007A1507">
        <w:rPr>
          <w:rFonts w:ascii="Times New Roman" w:hAnsi="Times New Roman"/>
          <w:sz w:val="24"/>
          <w:szCs w:val="24"/>
        </w:rPr>
        <w:t xml:space="preserve">. </w:t>
      </w:r>
    </w:p>
    <w:p w:rsidRPr="007A1507" w:rsidR="005B4BEC" w:rsidP="00164A7E" w:rsidRDefault="005B4BEC" w14:paraId="59C6AF9D" w14:textId="77777777">
      <w:pPr>
        <w:pStyle w:val="Geenafstand"/>
        <w:suppressAutoHyphens/>
        <w:rPr>
          <w:rFonts w:ascii="Times New Roman" w:hAnsi="Times New Roman"/>
          <w:sz w:val="24"/>
          <w:szCs w:val="24"/>
        </w:rPr>
      </w:pPr>
    </w:p>
    <w:p w:rsidRPr="007A1507" w:rsidR="005B4BEC" w:rsidP="00164A7E" w:rsidRDefault="005B4BEC" w14:paraId="0713DE0E" w14:textId="6B81479F">
      <w:pPr>
        <w:pStyle w:val="Geenafstand"/>
        <w:suppressAutoHyphens/>
        <w:rPr>
          <w:rFonts w:ascii="Times New Roman" w:hAnsi="Times New Roman"/>
          <w:sz w:val="24"/>
          <w:szCs w:val="24"/>
        </w:rPr>
      </w:pPr>
      <w:r w:rsidRPr="007A1507">
        <w:rPr>
          <w:rFonts w:ascii="Times New Roman" w:hAnsi="Times New Roman"/>
          <w:sz w:val="24"/>
          <w:szCs w:val="24"/>
        </w:rPr>
        <w:t xml:space="preserve">Er is een aantal factoren dat tot gevolg heeft dat </w:t>
      </w:r>
      <w:r w:rsidRPr="007A1507" w:rsidR="00497695">
        <w:rPr>
          <w:rFonts w:ascii="Times New Roman" w:hAnsi="Times New Roman"/>
          <w:sz w:val="24"/>
          <w:szCs w:val="24"/>
        </w:rPr>
        <w:t xml:space="preserve">de financiële impact van de ivb </w:t>
      </w:r>
      <w:r w:rsidRPr="007A1507">
        <w:rPr>
          <w:rFonts w:ascii="Times New Roman" w:hAnsi="Times New Roman"/>
          <w:sz w:val="24"/>
          <w:szCs w:val="24"/>
        </w:rPr>
        <w:t xml:space="preserve">verschilt </w:t>
      </w:r>
      <w:r w:rsidRPr="007A1507" w:rsidR="00497695">
        <w:rPr>
          <w:rFonts w:ascii="Times New Roman" w:hAnsi="Times New Roman"/>
          <w:sz w:val="24"/>
          <w:szCs w:val="24"/>
        </w:rPr>
        <w:t>tussen mensen die werken en mensen die arbeidsongeschikt zijn</w:t>
      </w:r>
      <w:r w:rsidRPr="007A1507">
        <w:rPr>
          <w:rFonts w:ascii="Times New Roman" w:hAnsi="Times New Roman"/>
          <w:sz w:val="24"/>
          <w:szCs w:val="24"/>
        </w:rPr>
        <w:t xml:space="preserve">. Dit is te zien </w:t>
      </w:r>
      <w:r w:rsidRPr="007A1507" w:rsidR="00497695">
        <w:rPr>
          <w:rFonts w:ascii="Times New Roman" w:hAnsi="Times New Roman"/>
          <w:sz w:val="24"/>
          <w:szCs w:val="24"/>
        </w:rPr>
        <w:t xml:space="preserve">in tabel 1 in de nota van toelichting van </w:t>
      </w:r>
      <w:r w:rsidRPr="007A1507" w:rsidR="00D4253D">
        <w:rPr>
          <w:rFonts w:ascii="Times New Roman" w:hAnsi="Times New Roman"/>
          <w:sz w:val="24"/>
          <w:szCs w:val="24"/>
        </w:rPr>
        <w:t>het ontwerpbesluit</w:t>
      </w:r>
      <w:r w:rsidRPr="007A1507" w:rsidR="00497695">
        <w:rPr>
          <w:rFonts w:ascii="Times New Roman" w:hAnsi="Times New Roman"/>
          <w:sz w:val="24"/>
          <w:szCs w:val="24"/>
        </w:rPr>
        <w:t xml:space="preserve">. </w:t>
      </w:r>
    </w:p>
    <w:p w:rsidRPr="007A1507" w:rsidR="005B4BEC" w:rsidP="00164A7E" w:rsidRDefault="005B4BEC" w14:paraId="381B974A" w14:textId="77777777">
      <w:pPr>
        <w:pStyle w:val="Geenafstand"/>
        <w:suppressAutoHyphens/>
        <w:rPr>
          <w:rFonts w:ascii="Times New Roman" w:hAnsi="Times New Roman"/>
          <w:sz w:val="24"/>
          <w:szCs w:val="24"/>
        </w:rPr>
      </w:pPr>
    </w:p>
    <w:p w:rsidRPr="007A1507" w:rsidR="00497695" w:rsidP="00164A7E" w:rsidRDefault="005B4BEC" w14:paraId="699A69B5" w14:textId="60950284">
      <w:pPr>
        <w:pStyle w:val="Geenafstand"/>
        <w:suppressAutoHyphens/>
        <w:rPr>
          <w:rFonts w:ascii="Times New Roman" w:hAnsi="Times New Roman"/>
          <w:sz w:val="24"/>
          <w:szCs w:val="24"/>
        </w:rPr>
      </w:pPr>
      <w:r w:rsidRPr="007A1507">
        <w:rPr>
          <w:rFonts w:ascii="Times New Roman" w:hAnsi="Times New Roman"/>
          <w:sz w:val="24"/>
          <w:szCs w:val="24"/>
        </w:rPr>
        <w:t>Bij eenzelfde bruto inkomen hebben w</w:t>
      </w:r>
      <w:r w:rsidRPr="007A1507" w:rsidR="00497695">
        <w:rPr>
          <w:rFonts w:ascii="Times New Roman" w:hAnsi="Times New Roman"/>
          <w:sz w:val="24"/>
          <w:szCs w:val="24"/>
        </w:rPr>
        <w:t>erkenden door aftrek van het werknemersdeel van de pensioenpremies een lager verzamelinkomen dan arbeidsongeschikten. Bij eenzelfde bruto inkomen</w:t>
      </w:r>
      <w:r w:rsidRPr="007A1507" w:rsidR="00E1651F">
        <w:rPr>
          <w:rFonts w:ascii="Times New Roman" w:hAnsi="Times New Roman"/>
          <w:sz w:val="24"/>
          <w:szCs w:val="24"/>
        </w:rPr>
        <w:t xml:space="preserve"> betaalt </w:t>
      </w:r>
      <w:r w:rsidRPr="007A1507" w:rsidR="00497695">
        <w:rPr>
          <w:rFonts w:ascii="Times New Roman" w:hAnsi="Times New Roman"/>
          <w:sz w:val="24"/>
          <w:szCs w:val="24"/>
        </w:rPr>
        <w:t xml:space="preserve">een werkende </w:t>
      </w:r>
      <w:r w:rsidRPr="007A1507" w:rsidR="00E1651F">
        <w:rPr>
          <w:rFonts w:ascii="Times New Roman" w:hAnsi="Times New Roman"/>
          <w:sz w:val="24"/>
          <w:szCs w:val="24"/>
        </w:rPr>
        <w:t xml:space="preserve">daarom </w:t>
      </w:r>
      <w:r w:rsidRPr="007A1507" w:rsidR="00497695">
        <w:rPr>
          <w:rFonts w:ascii="Times New Roman" w:hAnsi="Times New Roman"/>
          <w:sz w:val="24"/>
          <w:szCs w:val="24"/>
        </w:rPr>
        <w:t xml:space="preserve">een lagere maandelijkse ivb dan een arbeidsongeschikte. </w:t>
      </w:r>
    </w:p>
    <w:p w:rsidRPr="007A1507" w:rsidR="00497695" w:rsidP="00164A7E" w:rsidRDefault="00497695" w14:paraId="63D63BC7" w14:textId="77777777">
      <w:pPr>
        <w:pStyle w:val="Geenafstand"/>
        <w:suppressAutoHyphens/>
        <w:rPr>
          <w:rFonts w:ascii="Times New Roman" w:hAnsi="Times New Roman"/>
          <w:sz w:val="24"/>
          <w:szCs w:val="24"/>
        </w:rPr>
      </w:pPr>
    </w:p>
    <w:p w:rsidRPr="007A1507" w:rsidR="00497695" w:rsidP="00164A7E" w:rsidRDefault="00497695" w14:paraId="2CC01C8F" w14:textId="324C0FF3">
      <w:pPr>
        <w:pStyle w:val="Geenafstand"/>
        <w:suppressAutoHyphens/>
        <w:rPr>
          <w:rFonts w:ascii="Times New Roman" w:hAnsi="Times New Roman"/>
          <w:b/>
          <w:bCs/>
          <w:sz w:val="24"/>
          <w:szCs w:val="24"/>
        </w:rPr>
      </w:pPr>
      <w:r w:rsidRPr="007A1507">
        <w:rPr>
          <w:rFonts w:ascii="Times New Roman" w:hAnsi="Times New Roman"/>
          <w:sz w:val="24"/>
          <w:szCs w:val="24"/>
        </w:rPr>
        <w:t xml:space="preserve">Daarnaast heeft een werkende recht op arbeidskorting. Hierdoor valt het besteedbaar inkomen van een werkende hoger uit en drukt de ivb per saldo minder zwaar </w:t>
      </w:r>
      <w:r w:rsidRPr="007A1507" w:rsidR="00E1651F">
        <w:rPr>
          <w:rFonts w:ascii="Times New Roman" w:hAnsi="Times New Roman"/>
          <w:sz w:val="24"/>
          <w:szCs w:val="24"/>
        </w:rPr>
        <w:t xml:space="preserve">dit </w:t>
      </w:r>
      <w:r w:rsidRPr="007A1507">
        <w:rPr>
          <w:rFonts w:ascii="Times New Roman" w:hAnsi="Times New Roman"/>
          <w:sz w:val="24"/>
          <w:szCs w:val="24"/>
        </w:rPr>
        <w:t>het inkomen dan bij iemand die arbeidsongeschikt is</w:t>
      </w:r>
      <w:r w:rsidRPr="007A1507" w:rsidR="00E1651F">
        <w:rPr>
          <w:rFonts w:ascii="Times New Roman" w:hAnsi="Times New Roman"/>
          <w:sz w:val="24"/>
          <w:szCs w:val="24"/>
        </w:rPr>
        <w:t xml:space="preserve"> en hetzelfde verzamelinkomen heeft</w:t>
      </w:r>
      <w:r w:rsidRPr="007A1507">
        <w:rPr>
          <w:rFonts w:ascii="Times New Roman" w:hAnsi="Times New Roman"/>
          <w:sz w:val="24"/>
          <w:szCs w:val="24"/>
        </w:rPr>
        <w:t xml:space="preserve">. </w:t>
      </w:r>
    </w:p>
    <w:p w:rsidRPr="007A1507" w:rsidR="00E1651F" w:rsidP="00164A7E" w:rsidRDefault="00E1651F" w14:paraId="70AE7785" w14:textId="77777777">
      <w:pPr>
        <w:pStyle w:val="Geenafstand"/>
        <w:suppressAutoHyphens/>
        <w:rPr>
          <w:rFonts w:ascii="Times New Roman" w:hAnsi="Times New Roman"/>
          <w:b/>
          <w:bCs/>
          <w:sz w:val="24"/>
          <w:szCs w:val="24"/>
        </w:rPr>
      </w:pPr>
    </w:p>
    <w:p w:rsidRPr="007A1507" w:rsidR="00E1651F" w:rsidP="00164A7E" w:rsidRDefault="00E1651F" w14:paraId="55743499" w14:textId="4FFC089D">
      <w:pPr>
        <w:pStyle w:val="Geenafstand"/>
        <w:suppressAutoHyphens/>
        <w:rPr>
          <w:rFonts w:ascii="Times New Roman" w:hAnsi="Times New Roman"/>
          <w:sz w:val="24"/>
          <w:szCs w:val="24"/>
        </w:rPr>
      </w:pPr>
      <w:bookmarkStart w:name="_Hlk206150705" w:id="25"/>
      <w:r w:rsidRPr="007A1507">
        <w:rPr>
          <w:rFonts w:ascii="Times New Roman" w:hAnsi="Times New Roman"/>
          <w:sz w:val="24"/>
          <w:szCs w:val="24"/>
        </w:rPr>
        <w:lastRenderedPageBreak/>
        <w:t>Het verzamelinkomen is een gebruikelijk inkomensbegrip bij inkomensafhankelijke regelingen en inkomensafhankelijke eigen bijdragen. Zo wordt dit ook gebruikt bij de berekening van eigen bijdragen voor langdurige zorg in het kader van de Wlz en beschermd wonen in het kader van de Wmo 2015 en wordt dit gebruikt voor de toeslagen. Voor de toeslagen gebeurt dit op basis van de Algemene wet inkomensafhankelijke regelingen (hierna: Awir). Het hanteren van een uniform inkomensbegrip draagt bij aan meer transparantie voor burgers en vermindering van uitvoeringskosten voor de overheid. Daarom heeft de regering ervoor gekozen om ook voor de ivb bij dit inkomensbegrip aan te sluiten.</w:t>
      </w:r>
    </w:p>
    <w:bookmarkEnd w:id="25"/>
    <w:p w:rsidRPr="007A1507" w:rsidR="00497695" w:rsidP="00164A7E" w:rsidRDefault="00497695" w14:paraId="61145691" w14:textId="77777777">
      <w:pPr>
        <w:pStyle w:val="Geenafstand"/>
        <w:suppressAutoHyphens/>
        <w:rPr>
          <w:rFonts w:ascii="Times New Roman" w:hAnsi="Times New Roman"/>
          <w:sz w:val="24"/>
          <w:szCs w:val="24"/>
        </w:rPr>
      </w:pPr>
    </w:p>
    <w:p w:rsidRPr="007A1507" w:rsidR="00497695" w:rsidP="00164A7E" w:rsidRDefault="00497695" w14:paraId="6449D07D" w14:textId="77777777">
      <w:pPr>
        <w:pStyle w:val="Geenafstand"/>
        <w:suppressAutoHyphens/>
        <w:rPr>
          <w:rFonts w:ascii="Times New Roman" w:hAnsi="Times New Roman"/>
          <w:sz w:val="24"/>
          <w:szCs w:val="24"/>
        </w:rPr>
      </w:pPr>
    </w:p>
    <w:p w:rsidRPr="007A1507" w:rsidR="00497695" w:rsidP="00164A7E" w:rsidRDefault="00497695" w14:paraId="7ED0471D" w14:textId="77777777">
      <w:pPr>
        <w:pStyle w:val="Geenafstand"/>
        <w:suppressAutoHyphens/>
        <w:rPr>
          <w:rFonts w:ascii="Times New Roman" w:hAnsi="Times New Roman"/>
          <w:i/>
          <w:sz w:val="24"/>
          <w:szCs w:val="24"/>
        </w:rPr>
      </w:pPr>
      <w:r w:rsidRPr="007A1507">
        <w:rPr>
          <w:rFonts w:ascii="Times New Roman" w:hAnsi="Times New Roman"/>
          <w:i/>
          <w:iCs/>
          <w:sz w:val="24"/>
          <w:szCs w:val="24"/>
        </w:rPr>
        <w:t>Hoe gaat de wet om met inkomens- en vermogensverandering? Welk maatwerk is er mogelijk als inkomen of vermogen opeens significant daalt, zo vragen de leden van de ChristenUnie-fractie.</w:t>
      </w:r>
    </w:p>
    <w:p w:rsidRPr="007A1507" w:rsidR="00497695" w:rsidP="00164A7E" w:rsidRDefault="00497695" w14:paraId="17451F78" w14:textId="77777777">
      <w:pPr>
        <w:pStyle w:val="Geenafstand"/>
        <w:suppressAutoHyphens/>
        <w:rPr>
          <w:rFonts w:ascii="Times New Roman" w:hAnsi="Times New Roman"/>
          <w:sz w:val="24"/>
          <w:szCs w:val="24"/>
        </w:rPr>
      </w:pPr>
    </w:p>
    <w:p w:rsidRPr="007A1507" w:rsidR="00497695" w:rsidP="00164A7E" w:rsidRDefault="00497695" w14:paraId="73DB513D" w14:textId="0BC976EA">
      <w:pPr>
        <w:pStyle w:val="Geenafstand"/>
        <w:suppressAutoHyphens/>
        <w:rPr>
          <w:rFonts w:ascii="Times New Roman" w:hAnsi="Times New Roman"/>
          <w:sz w:val="24"/>
          <w:szCs w:val="24"/>
        </w:rPr>
      </w:pPr>
      <w:r w:rsidRPr="007A1507">
        <w:rPr>
          <w:rFonts w:ascii="Times New Roman" w:hAnsi="Times New Roman"/>
          <w:sz w:val="24"/>
          <w:szCs w:val="24"/>
        </w:rPr>
        <w:t xml:space="preserve">Cliënten kunnen het CAK in deze situaties verzoeken om de eigen bijdrage voorlopig vast te stellen op basis van het bijdrageplichtig inkomen in het lopende jaar. Dit wordt een peiljaarverlegging genoemd. Zonder peiljaarverlegging zou een cliënt een eigen bijdrage opgelegd krijgen op basis van </w:t>
      </w:r>
      <w:r w:rsidRPr="007A1507" w:rsidR="00D4253D">
        <w:rPr>
          <w:rFonts w:ascii="Times New Roman" w:hAnsi="Times New Roman"/>
          <w:sz w:val="24"/>
          <w:szCs w:val="24"/>
        </w:rPr>
        <w:t>het bijdrageplichtig</w:t>
      </w:r>
      <w:r w:rsidRPr="007A1507">
        <w:rPr>
          <w:rFonts w:ascii="Times New Roman" w:hAnsi="Times New Roman"/>
          <w:sz w:val="24"/>
          <w:szCs w:val="24"/>
        </w:rPr>
        <w:t xml:space="preserve"> inkomen van twee jaar geleden. </w:t>
      </w:r>
      <w:r w:rsidRPr="007A1507" w:rsidR="00D4253D">
        <w:rPr>
          <w:rFonts w:ascii="Times New Roman" w:hAnsi="Times New Roman"/>
          <w:sz w:val="24"/>
          <w:szCs w:val="24"/>
        </w:rPr>
        <w:t>Een</w:t>
      </w:r>
      <w:r w:rsidRPr="007A1507">
        <w:rPr>
          <w:rFonts w:ascii="Times New Roman" w:hAnsi="Times New Roman"/>
          <w:sz w:val="24"/>
          <w:szCs w:val="24"/>
        </w:rPr>
        <w:t xml:space="preserve"> fors</w:t>
      </w:r>
      <w:r w:rsidRPr="007A1507" w:rsidR="00D4253D">
        <w:rPr>
          <w:rFonts w:ascii="Times New Roman" w:hAnsi="Times New Roman"/>
          <w:sz w:val="24"/>
          <w:szCs w:val="24"/>
        </w:rPr>
        <w:t>e daling van het bijdrageplichtig inkomen</w:t>
      </w:r>
      <w:r w:rsidRPr="007A1507">
        <w:rPr>
          <w:rFonts w:ascii="Times New Roman" w:hAnsi="Times New Roman"/>
          <w:sz w:val="24"/>
          <w:szCs w:val="24"/>
        </w:rPr>
        <w:t xml:space="preserve"> zou </w:t>
      </w:r>
      <w:r w:rsidRPr="007A1507" w:rsidR="0027297C">
        <w:rPr>
          <w:rFonts w:ascii="Times New Roman" w:hAnsi="Times New Roman"/>
          <w:sz w:val="24"/>
          <w:szCs w:val="24"/>
        </w:rPr>
        <w:t xml:space="preserve">dan </w:t>
      </w:r>
      <w:r w:rsidRPr="007A1507">
        <w:rPr>
          <w:rFonts w:ascii="Times New Roman" w:hAnsi="Times New Roman"/>
          <w:sz w:val="24"/>
          <w:szCs w:val="24"/>
        </w:rPr>
        <w:t xml:space="preserve">tot gevolg hebben dat de opgelegde eigen bijdrage niet past bij de actuele financiële draagkracht van de cliënt. Een toegekende peiljaarverlegging op basis van het actuele, lagere inkomen, zorgt </w:t>
      </w:r>
      <w:r w:rsidRPr="007A1507" w:rsidR="0027297C">
        <w:rPr>
          <w:rFonts w:ascii="Times New Roman" w:hAnsi="Times New Roman"/>
          <w:sz w:val="24"/>
          <w:szCs w:val="24"/>
        </w:rPr>
        <w:t xml:space="preserve">in die situatie </w:t>
      </w:r>
      <w:r w:rsidRPr="007A1507">
        <w:rPr>
          <w:rFonts w:ascii="Times New Roman" w:hAnsi="Times New Roman"/>
          <w:sz w:val="24"/>
          <w:szCs w:val="24"/>
        </w:rPr>
        <w:t xml:space="preserve">voor een lagere eigen bijdrage die wel past bij de actuele financiële draagkracht. Een peiljaarverlegging is mogelijk indien het bijdrageplichtig inkomen van de cliënt in het lopende jaar naar verwachting ten minste € 3.177,80 (peiljaar 2025) lager zal zijn dan het bijdrageplichtig inkomen van twee kalenderjaren eerder.  </w:t>
      </w:r>
    </w:p>
    <w:p w:rsidRPr="007A1507" w:rsidR="00497695" w:rsidP="00164A7E" w:rsidRDefault="00497695" w14:paraId="3FC88E84" w14:textId="77777777">
      <w:pPr>
        <w:pStyle w:val="Geenafstand"/>
        <w:suppressAutoHyphens/>
        <w:rPr>
          <w:rFonts w:ascii="Times New Roman" w:hAnsi="Times New Roman"/>
          <w:sz w:val="24"/>
          <w:szCs w:val="24"/>
        </w:rPr>
      </w:pPr>
    </w:p>
    <w:p w:rsidRPr="007A1507" w:rsidR="00497695" w:rsidP="00164A7E" w:rsidRDefault="00497695" w14:paraId="64927FEB" w14:textId="77777777">
      <w:pPr>
        <w:pStyle w:val="Geenafstand"/>
        <w:suppressAutoHyphens/>
        <w:rPr>
          <w:rFonts w:ascii="Times New Roman" w:hAnsi="Times New Roman"/>
          <w:i/>
          <w:sz w:val="24"/>
          <w:szCs w:val="24"/>
        </w:rPr>
      </w:pPr>
      <w:r w:rsidRPr="007A1507">
        <w:rPr>
          <w:rFonts w:ascii="Times New Roman" w:hAnsi="Times New Roman"/>
          <w:i/>
          <w:iCs/>
          <w:sz w:val="24"/>
          <w:szCs w:val="24"/>
        </w:rPr>
        <w:t>Ook vragen deze leden of ook is overwogen het vermogen zwaarder mee te laten tellen in de bepaling van het tarief.</w:t>
      </w:r>
    </w:p>
    <w:p w:rsidRPr="007A1507" w:rsidR="00497695" w:rsidP="00164A7E" w:rsidRDefault="00497695" w14:paraId="63423C9A" w14:textId="77777777">
      <w:pPr>
        <w:pStyle w:val="Geenafstand"/>
        <w:suppressAutoHyphens/>
        <w:rPr>
          <w:rFonts w:ascii="Times New Roman" w:hAnsi="Times New Roman"/>
          <w:sz w:val="24"/>
          <w:szCs w:val="24"/>
        </w:rPr>
      </w:pPr>
    </w:p>
    <w:p w:rsidRPr="007A1507" w:rsidR="00497695" w:rsidP="00164A7E" w:rsidRDefault="00497695" w14:paraId="7F1BBECD" w14:textId="2FE01D5D">
      <w:pPr>
        <w:pStyle w:val="Geenafstand"/>
        <w:suppressAutoHyphens/>
        <w:rPr>
          <w:rFonts w:ascii="Times New Roman" w:hAnsi="Times New Roman"/>
          <w:sz w:val="24"/>
          <w:szCs w:val="24"/>
        </w:rPr>
      </w:pPr>
      <w:r w:rsidRPr="007A1507">
        <w:rPr>
          <w:rFonts w:ascii="Times New Roman" w:hAnsi="Times New Roman"/>
          <w:sz w:val="24"/>
          <w:szCs w:val="24"/>
        </w:rPr>
        <w:t xml:space="preserve">De regering heeft niet overwogen om vermogen zwaarder te laten meetellen bij de bepaling van de ivb. Wat betreft de manier waarop het vermogen wordt betrokken bij de bepaling van de ivb, is er omwille van de uniformiteit op dit punt </w:t>
      </w:r>
      <w:r w:rsidRPr="007A1507" w:rsidR="009A14BE">
        <w:rPr>
          <w:rFonts w:ascii="Times New Roman" w:hAnsi="Times New Roman"/>
          <w:sz w:val="24"/>
          <w:szCs w:val="24"/>
        </w:rPr>
        <w:t xml:space="preserve">– </w:t>
      </w:r>
      <w:r w:rsidRPr="007A1507">
        <w:rPr>
          <w:rFonts w:ascii="Times New Roman" w:hAnsi="Times New Roman"/>
          <w:sz w:val="24"/>
          <w:szCs w:val="24"/>
        </w:rPr>
        <w:t>en omwille van de uitlegbaarheid – voor gekozen om aan te sluiten bij de eigen</w:t>
      </w:r>
      <w:r w:rsidRPr="007A1507" w:rsidR="000114BA">
        <w:rPr>
          <w:rFonts w:ascii="Times New Roman" w:hAnsi="Times New Roman"/>
          <w:sz w:val="24"/>
          <w:szCs w:val="24"/>
        </w:rPr>
        <w:t xml:space="preserve"> </w:t>
      </w:r>
      <w:r w:rsidRPr="007A1507">
        <w:rPr>
          <w:rFonts w:ascii="Times New Roman" w:hAnsi="Times New Roman"/>
          <w:sz w:val="24"/>
          <w:szCs w:val="24"/>
        </w:rPr>
        <w:t xml:space="preserve">bijdragen voor langdurige zorg </w:t>
      </w:r>
      <w:r w:rsidRPr="007A1507" w:rsidR="000114BA">
        <w:rPr>
          <w:rFonts w:ascii="Times New Roman" w:hAnsi="Times New Roman"/>
          <w:sz w:val="24"/>
          <w:szCs w:val="24"/>
        </w:rPr>
        <w:t xml:space="preserve">op grond van de Wlz </w:t>
      </w:r>
      <w:r w:rsidRPr="007A1507">
        <w:rPr>
          <w:rFonts w:ascii="Times New Roman" w:hAnsi="Times New Roman"/>
          <w:sz w:val="24"/>
          <w:szCs w:val="24"/>
        </w:rPr>
        <w:t>en beschermd wonen</w:t>
      </w:r>
      <w:r w:rsidRPr="007A1507" w:rsidR="000114BA">
        <w:rPr>
          <w:rFonts w:ascii="Times New Roman" w:hAnsi="Times New Roman"/>
          <w:sz w:val="24"/>
          <w:szCs w:val="24"/>
        </w:rPr>
        <w:t xml:space="preserve"> op grond van de Wmo 2015</w:t>
      </w:r>
      <w:r w:rsidRPr="007A1507">
        <w:rPr>
          <w:rFonts w:ascii="Times New Roman" w:hAnsi="Times New Roman"/>
          <w:sz w:val="24"/>
          <w:szCs w:val="24"/>
        </w:rPr>
        <w:t>.</w:t>
      </w:r>
    </w:p>
    <w:p w:rsidRPr="007A1507" w:rsidR="00497695" w:rsidP="00164A7E" w:rsidRDefault="00497695" w14:paraId="6673BD06" w14:textId="77777777">
      <w:pPr>
        <w:pStyle w:val="Geenafstand"/>
        <w:suppressAutoHyphens/>
        <w:rPr>
          <w:rFonts w:ascii="Times New Roman" w:hAnsi="Times New Roman"/>
          <w:sz w:val="24"/>
          <w:szCs w:val="24"/>
        </w:rPr>
      </w:pPr>
    </w:p>
    <w:p w:rsidRPr="007A1507" w:rsidR="00497695" w:rsidP="00164A7E" w:rsidRDefault="00497695" w14:paraId="01278772"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Verder vragen zij welk inkomen telt voor de ivb als een volwassen kind Wmo-ondersteuning nodig heeft en bij zijn ouders woont. Klopt het dat als een kind 18 wordt, opeens wel een eigen bijdrage moet worden betaald en tegelijk de kinderbijslag en het kindgebondenbudget stopt?</w:t>
      </w:r>
    </w:p>
    <w:p w:rsidRPr="007A1507" w:rsidR="00D20CFA" w:rsidP="00164A7E" w:rsidRDefault="00D20CFA" w14:paraId="582F7687" w14:textId="77777777">
      <w:pPr>
        <w:pStyle w:val="Geenafstand"/>
        <w:suppressAutoHyphens/>
        <w:rPr>
          <w:rFonts w:ascii="Times New Roman" w:hAnsi="Times New Roman"/>
          <w:color w:val="C00000"/>
          <w:sz w:val="24"/>
          <w:szCs w:val="24"/>
        </w:rPr>
      </w:pPr>
    </w:p>
    <w:p w:rsidRPr="007A1507" w:rsidR="00497695" w:rsidP="00164A7E" w:rsidRDefault="00497695" w14:paraId="2DB5A269" w14:textId="6C16ED7C">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ivb is pas verschuldigd wanneer een kind 18 jaar wordt. De hoogte van de ivb wordt </w:t>
      </w:r>
      <w:r w:rsidRPr="007A1507" w:rsidR="00B300EC">
        <w:rPr>
          <w:rFonts w:ascii="Times New Roman" w:hAnsi="Times New Roman" w:eastAsia="Verdana"/>
          <w:sz w:val="24"/>
          <w:szCs w:val="24"/>
        </w:rPr>
        <w:t xml:space="preserve">op dat moment </w:t>
      </w:r>
      <w:r w:rsidRPr="007A1507">
        <w:rPr>
          <w:rFonts w:ascii="Times New Roman" w:hAnsi="Times New Roman" w:eastAsia="Verdana"/>
          <w:sz w:val="24"/>
          <w:szCs w:val="24"/>
        </w:rPr>
        <w:t xml:space="preserve">berekend aan de hand van het </w:t>
      </w:r>
      <w:r w:rsidRPr="007A1507" w:rsidR="00B300EC">
        <w:rPr>
          <w:rFonts w:ascii="Times New Roman" w:hAnsi="Times New Roman" w:eastAsia="Verdana"/>
          <w:sz w:val="24"/>
          <w:szCs w:val="24"/>
        </w:rPr>
        <w:t xml:space="preserve">bijdrageplichtig </w:t>
      </w:r>
      <w:r w:rsidRPr="007A1507">
        <w:rPr>
          <w:rFonts w:ascii="Times New Roman" w:hAnsi="Times New Roman" w:eastAsia="Verdana"/>
          <w:sz w:val="24"/>
          <w:szCs w:val="24"/>
        </w:rPr>
        <w:t xml:space="preserve">inkomen van </w:t>
      </w:r>
      <w:r w:rsidRPr="007A1507" w:rsidR="00B300EC">
        <w:rPr>
          <w:rFonts w:ascii="Times New Roman" w:hAnsi="Times New Roman" w:eastAsia="Verdana"/>
          <w:sz w:val="24"/>
          <w:szCs w:val="24"/>
        </w:rPr>
        <w:t xml:space="preserve">de achttienjarige cliënt die </w:t>
      </w:r>
      <w:r w:rsidRPr="007A1507">
        <w:rPr>
          <w:rFonts w:ascii="Times New Roman" w:hAnsi="Times New Roman" w:eastAsia="Verdana"/>
          <w:sz w:val="24"/>
          <w:szCs w:val="24"/>
        </w:rPr>
        <w:t>de ondersteuning ontvangt. Het inkomen en vermogen van</w:t>
      </w:r>
      <w:r w:rsidRPr="007A1507" w:rsidR="00B300EC">
        <w:rPr>
          <w:rFonts w:ascii="Times New Roman" w:hAnsi="Times New Roman" w:eastAsia="Verdana"/>
          <w:sz w:val="24"/>
          <w:szCs w:val="24"/>
        </w:rPr>
        <w:t xml:space="preserve"> de</w:t>
      </w:r>
      <w:r w:rsidRPr="007A1507">
        <w:rPr>
          <w:rFonts w:ascii="Times New Roman" w:hAnsi="Times New Roman" w:eastAsia="Verdana"/>
          <w:sz w:val="24"/>
          <w:szCs w:val="24"/>
        </w:rPr>
        <w:t xml:space="preserve"> ouders worden niet meegeteld bij de berekening van de eigen bijdrage, ook niet als </w:t>
      </w:r>
      <w:r w:rsidRPr="007A1507" w:rsidR="00B300EC">
        <w:rPr>
          <w:rFonts w:ascii="Times New Roman" w:hAnsi="Times New Roman" w:eastAsia="Verdana"/>
          <w:sz w:val="24"/>
          <w:szCs w:val="24"/>
        </w:rPr>
        <w:t>de cliënt</w:t>
      </w:r>
      <w:r w:rsidRPr="007A1507">
        <w:rPr>
          <w:rFonts w:ascii="Times New Roman" w:hAnsi="Times New Roman" w:eastAsia="Verdana"/>
          <w:sz w:val="24"/>
          <w:szCs w:val="24"/>
        </w:rPr>
        <w:t xml:space="preserve"> bij zijn ouders woont. Het stoppen van de kinderbijslag en het kindgebondenbudget heeft daardoor geen invloed op de hoogte van de ivb. </w:t>
      </w:r>
    </w:p>
    <w:p w:rsidRPr="007A1507" w:rsidR="00497695" w:rsidP="00164A7E" w:rsidRDefault="00497695" w14:paraId="2C246E7D" w14:textId="77777777">
      <w:pPr>
        <w:suppressAutoHyphens/>
        <w:spacing w:after="0"/>
        <w:rPr>
          <w:rFonts w:ascii="Times New Roman" w:hAnsi="Times New Roman" w:eastAsia="Verdana"/>
          <w:sz w:val="24"/>
          <w:szCs w:val="24"/>
        </w:rPr>
      </w:pPr>
    </w:p>
    <w:p w:rsidRPr="007A1507" w:rsidR="00235BBE" w:rsidP="00164A7E" w:rsidRDefault="00497695" w14:paraId="58AF1376" w14:textId="41A8B7E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wil er verder nog op wijzen dat de situatie van cliënten in deze leeftijdscategorie op de volgende manier </w:t>
      </w:r>
      <w:r w:rsidRPr="007A1507" w:rsidR="00B300EC">
        <w:rPr>
          <w:rFonts w:ascii="Times New Roman" w:hAnsi="Times New Roman" w:eastAsia="Verdana"/>
          <w:sz w:val="24"/>
          <w:szCs w:val="24"/>
        </w:rPr>
        <w:t xml:space="preserve">wordt </w:t>
      </w:r>
      <w:r w:rsidRPr="007A1507">
        <w:rPr>
          <w:rFonts w:ascii="Times New Roman" w:hAnsi="Times New Roman" w:eastAsia="Verdana"/>
          <w:sz w:val="24"/>
          <w:szCs w:val="24"/>
        </w:rPr>
        <w:t>verbeter</w:t>
      </w:r>
      <w:r w:rsidRPr="007A1507" w:rsidR="00B300EC">
        <w:rPr>
          <w:rFonts w:ascii="Times New Roman" w:hAnsi="Times New Roman" w:eastAsia="Verdana"/>
          <w:sz w:val="24"/>
          <w:szCs w:val="24"/>
        </w:rPr>
        <w:t>d</w:t>
      </w:r>
      <w:r w:rsidRPr="007A1507">
        <w:rPr>
          <w:rFonts w:ascii="Times New Roman" w:hAnsi="Times New Roman" w:eastAsia="Verdana"/>
          <w:sz w:val="24"/>
          <w:szCs w:val="24"/>
        </w:rPr>
        <w:t xml:space="preserve">. Met een wijziging van het Uitvoeringsbesluit Wmo 2015 wordt geregeld dat het peiljaar voor de berekening van de eigen bijdrage van cliënten </w:t>
      </w:r>
      <w:r w:rsidRPr="007A1507">
        <w:rPr>
          <w:rFonts w:ascii="Times New Roman" w:hAnsi="Times New Roman" w:eastAsia="Verdana"/>
          <w:sz w:val="24"/>
          <w:szCs w:val="24"/>
        </w:rPr>
        <w:lastRenderedPageBreak/>
        <w:t>die voor het eerst inkomen en/of vermogen hebben, hetzelfde is als voor andere cliënten, namelijk het tweede kalenderjaar voorafgaand aan het jaar waarin de ondersteuning wordt ontvangen (t-2). Nu geldt voor deze groep nog dat de eigen bijdrage wordt berekend op basis van het inkomen en vermogen in het lopende of daaraan voorafgaande jaar (</w:t>
      </w:r>
      <w:r w:rsidRPr="007A1507" w:rsidR="009A14BE">
        <w:rPr>
          <w:rFonts w:ascii="Times New Roman" w:hAnsi="Times New Roman" w:eastAsia="Verdana"/>
          <w:sz w:val="24"/>
          <w:szCs w:val="24"/>
        </w:rPr>
        <w:t xml:space="preserve">jaar </w:t>
      </w:r>
      <w:r w:rsidRPr="007A1507">
        <w:rPr>
          <w:rFonts w:ascii="Times New Roman" w:hAnsi="Times New Roman" w:eastAsia="Verdana"/>
          <w:sz w:val="24"/>
          <w:szCs w:val="24"/>
        </w:rPr>
        <w:t>t</w:t>
      </w:r>
      <w:r w:rsidRPr="007A1507" w:rsidR="009A14BE">
        <w:rPr>
          <w:rFonts w:ascii="Times New Roman" w:hAnsi="Times New Roman" w:eastAsia="Verdana"/>
          <w:sz w:val="24"/>
          <w:szCs w:val="24"/>
        </w:rPr>
        <w:t xml:space="preserve"> of jaar</w:t>
      </w:r>
      <w:r w:rsidRPr="007A1507">
        <w:rPr>
          <w:rFonts w:ascii="Times New Roman" w:hAnsi="Times New Roman" w:eastAsia="Verdana"/>
          <w:sz w:val="24"/>
          <w:szCs w:val="24"/>
        </w:rPr>
        <w:t xml:space="preserve"> t-1). In de praktijk wordt deze afwijkende systematiek </w:t>
      </w:r>
      <w:r w:rsidRPr="007A1507" w:rsidR="009A14BE">
        <w:rPr>
          <w:rFonts w:ascii="Times New Roman" w:hAnsi="Times New Roman" w:eastAsia="Verdana"/>
          <w:sz w:val="24"/>
          <w:szCs w:val="24"/>
        </w:rPr>
        <w:t xml:space="preserve">momenteel </w:t>
      </w:r>
      <w:r w:rsidRPr="007A1507">
        <w:rPr>
          <w:rFonts w:ascii="Times New Roman" w:hAnsi="Times New Roman" w:eastAsia="Verdana"/>
          <w:sz w:val="24"/>
          <w:szCs w:val="24"/>
        </w:rPr>
        <w:t xml:space="preserve">vooral toegepast bij cliënten in de leeftijd van 18-20 jaar, </w:t>
      </w:r>
      <w:r w:rsidRPr="007A1507" w:rsidR="009A14BE">
        <w:rPr>
          <w:rFonts w:ascii="Times New Roman" w:hAnsi="Times New Roman" w:eastAsia="Verdana"/>
          <w:sz w:val="24"/>
          <w:szCs w:val="24"/>
        </w:rPr>
        <w:t xml:space="preserve">bij wie </w:t>
      </w:r>
      <w:r w:rsidRPr="007A1507">
        <w:rPr>
          <w:rFonts w:ascii="Times New Roman" w:hAnsi="Times New Roman" w:eastAsia="Verdana"/>
          <w:sz w:val="24"/>
          <w:szCs w:val="24"/>
        </w:rPr>
        <w:t xml:space="preserve">relatief vaak sprake is van een fluctuerend inkomen. Deze systematiek is uitvoeringstechnisch complex en leidt tot relatief veel verzamel- en correctiefacturen en een fors beroep op het doenvermogen van de betreffende cliënten. Daarom wordt deze afwijkende systematiek afgeschaft, ook voor de eigen bijdragen voor langdurige zorg. De amvb waarmee dat wordt geregeld, zal 1 januari 2026 in werking treden. </w:t>
      </w:r>
    </w:p>
    <w:p w:rsidRPr="007A1507" w:rsidR="00235BBE" w:rsidP="00164A7E" w:rsidRDefault="00235BBE" w14:paraId="6627BC51" w14:textId="77777777">
      <w:pPr>
        <w:suppressAutoHyphens/>
        <w:spacing w:after="0"/>
        <w:rPr>
          <w:rFonts w:ascii="Times New Roman" w:hAnsi="Times New Roman" w:eastAsia="Verdana"/>
          <w:sz w:val="24"/>
          <w:szCs w:val="24"/>
        </w:rPr>
      </w:pPr>
    </w:p>
    <w:p w:rsidRPr="007A1507" w:rsidR="00497695" w:rsidP="00164A7E" w:rsidRDefault="00497695" w14:paraId="6E9F772C" w14:textId="2CAB7A3D">
      <w:pPr>
        <w:suppressAutoHyphens/>
        <w:spacing w:after="0"/>
        <w:rPr>
          <w:rFonts w:ascii="Times New Roman" w:hAnsi="Times New Roman"/>
          <w:i/>
          <w:color w:val="C00000"/>
          <w:sz w:val="24"/>
          <w:szCs w:val="24"/>
        </w:rPr>
      </w:pPr>
      <w:r w:rsidRPr="007A1507">
        <w:rPr>
          <w:rFonts w:ascii="Times New Roman" w:hAnsi="Times New Roman"/>
          <w:i/>
          <w:iCs/>
          <w:sz w:val="24"/>
          <w:szCs w:val="24"/>
        </w:rPr>
        <w:t xml:space="preserve">De leden van de ChristenUnie-fractie vragen om een toelichting op de keuze om het maximumbedrag in de wet zelf op te nemen en niet in lagere regelgeving. </w:t>
      </w:r>
    </w:p>
    <w:p w:rsidRPr="007A1507" w:rsidR="00D20CFA" w:rsidP="00164A7E" w:rsidRDefault="00D20CFA" w14:paraId="42110EDF" w14:textId="77777777">
      <w:pPr>
        <w:pStyle w:val="Geenafstand"/>
        <w:suppressAutoHyphens/>
        <w:rPr>
          <w:rFonts w:ascii="Times New Roman" w:hAnsi="Times New Roman"/>
          <w:color w:val="83CAEB" w:themeColor="accent1" w:themeTint="66"/>
          <w:sz w:val="24"/>
          <w:szCs w:val="24"/>
        </w:rPr>
      </w:pPr>
    </w:p>
    <w:p w:rsidRPr="007A1507" w:rsidR="00947AA7" w:rsidP="00164A7E" w:rsidRDefault="00497695" w14:paraId="43E2C15E" w14:textId="667965C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opzet van het wetsvoorstel komt overeen met de gelaagde structuur van de regelgeving voor eigen bijdragen voor langdurige zorg op grond van de Wlz en </w:t>
      </w:r>
      <w:r w:rsidRPr="007A1507" w:rsidR="009A14BE">
        <w:rPr>
          <w:rFonts w:ascii="Times New Roman" w:hAnsi="Times New Roman" w:eastAsia="Verdana"/>
          <w:sz w:val="24"/>
          <w:szCs w:val="24"/>
        </w:rPr>
        <w:t xml:space="preserve">voor </w:t>
      </w:r>
      <w:r w:rsidRPr="007A1507">
        <w:rPr>
          <w:rFonts w:ascii="Times New Roman" w:hAnsi="Times New Roman" w:eastAsia="Verdana"/>
          <w:sz w:val="24"/>
          <w:szCs w:val="24"/>
        </w:rPr>
        <w:t>beschermd wonen en opvang op grond van de Wmo 2015</w:t>
      </w:r>
      <w:r w:rsidRPr="007A1507" w:rsidR="009A14BE">
        <w:rPr>
          <w:rFonts w:ascii="Times New Roman" w:hAnsi="Times New Roman" w:eastAsia="Verdana"/>
          <w:sz w:val="24"/>
          <w:szCs w:val="24"/>
        </w:rPr>
        <w:t xml:space="preserve">. Ook die eigen bijdragen zijn, net als </w:t>
      </w:r>
      <w:r w:rsidRPr="007A1507">
        <w:rPr>
          <w:rFonts w:ascii="Times New Roman" w:hAnsi="Times New Roman" w:eastAsia="Verdana"/>
          <w:sz w:val="24"/>
          <w:szCs w:val="24"/>
        </w:rPr>
        <w:t>de ivb</w:t>
      </w:r>
      <w:r w:rsidRPr="007A1507" w:rsidR="009A14BE">
        <w:rPr>
          <w:rFonts w:ascii="Times New Roman" w:hAnsi="Times New Roman" w:eastAsia="Verdana"/>
          <w:sz w:val="24"/>
          <w:szCs w:val="24"/>
        </w:rPr>
        <w:t>,</w:t>
      </w:r>
      <w:r w:rsidRPr="007A1507">
        <w:rPr>
          <w:rFonts w:ascii="Times New Roman" w:hAnsi="Times New Roman" w:eastAsia="Verdana"/>
          <w:sz w:val="24"/>
          <w:szCs w:val="24"/>
        </w:rPr>
        <w:t xml:space="preserve"> gebaseerd op het inkomen en vermogen van burgers. Deze wetten bevatten de kaders op grond waarvan en waarbinnen de eigen bijdragen bij of krachtens algemene maatregel van bestuur verder worden uitgewerkt. Conform deze reeds bestaande structuur worden de parameters voor het bepalen van de hoogte van de ivb vastgelegd in het U</w:t>
      </w:r>
      <w:r w:rsidRPr="007A1507" w:rsidR="009A5131">
        <w:rPr>
          <w:rFonts w:ascii="Times New Roman" w:hAnsi="Times New Roman" w:eastAsia="Verdana"/>
          <w:sz w:val="24"/>
          <w:szCs w:val="24"/>
        </w:rPr>
        <w:t>itvoeringsbesluit</w:t>
      </w:r>
      <w:r w:rsidRPr="007A1507">
        <w:rPr>
          <w:rFonts w:ascii="Times New Roman" w:hAnsi="Times New Roman" w:eastAsia="Verdana"/>
          <w:sz w:val="24"/>
          <w:szCs w:val="24"/>
        </w:rPr>
        <w:t xml:space="preserve"> Wmo 2015. De maximum-ivb is één van deze parameters, naast onder meer de minimum-ivb, het bijdrageplichtig inkomen waarboven de ivb oploopt, het marginale tarief en de verschillende huishoudenstypen</w:t>
      </w:r>
      <w:r w:rsidRPr="007A1507" w:rsidR="009A14BE">
        <w:rPr>
          <w:rFonts w:ascii="Times New Roman" w:hAnsi="Times New Roman" w:eastAsia="Verdana"/>
          <w:sz w:val="24"/>
          <w:szCs w:val="24"/>
        </w:rPr>
        <w:t xml:space="preserve"> die bij de berekening van de ivb worden onderscheiden</w:t>
      </w:r>
      <w:r w:rsidRPr="007A1507">
        <w:rPr>
          <w:rFonts w:ascii="Times New Roman" w:hAnsi="Times New Roman" w:eastAsia="Verdana"/>
          <w:sz w:val="24"/>
          <w:szCs w:val="24"/>
        </w:rPr>
        <w:t>. In dat besluit wordt ook bepaald op welke wijze de indexering bij ministeriële regeling plaatsvindt.</w:t>
      </w:r>
    </w:p>
    <w:p w:rsidRPr="007A1507" w:rsidR="00497695" w:rsidP="00164A7E" w:rsidRDefault="00497695" w14:paraId="6EF09361"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Deze leden wijzen er ook op dat het mediaanbedrag voor huishoudelijke hulp hoger ligt dan het gekozen maximumbedrag van €328,-, namelijk op €363,-. In hoeveel gemeenten zal het alsnog aantrekkelijker zijn om een beroep te doen op de Wmo 2015 in plaats van een keuze te maken voor particuliere hulp?</w:t>
      </w:r>
    </w:p>
    <w:p w:rsidRPr="007A1507" w:rsidR="00497695" w:rsidP="00164A7E" w:rsidRDefault="00497695" w14:paraId="1E52E1E8" w14:textId="77777777">
      <w:pPr>
        <w:pStyle w:val="Geenafstand"/>
        <w:suppressAutoHyphens/>
        <w:rPr>
          <w:rFonts w:ascii="Times New Roman" w:hAnsi="Times New Roman"/>
          <w:color w:val="C00000"/>
          <w:sz w:val="24"/>
          <w:szCs w:val="24"/>
        </w:rPr>
      </w:pPr>
    </w:p>
    <w:p w:rsidRPr="007A1507" w:rsidR="00497695" w:rsidP="00164A7E" w:rsidRDefault="00497695" w14:paraId="6CB149E2" w14:textId="5B9151F3">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klopt dat de maximum-ivb van € 328 per maand (prijspeil 2025) niet is gebaseerd op de mediane maandelijkse kosten van gemeenten voor huishoudelijke hulp, maar bij benadering gelijk is aan de maandelijkse kosten voor gemeenten van twee uur huishoudelijke hulp per week. </w:t>
      </w:r>
    </w:p>
    <w:p w:rsidRPr="007A1507" w:rsidR="00497695" w:rsidP="00164A7E" w:rsidRDefault="00497695" w14:paraId="686C63AD"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Daarbij is uitgegaan van het mediane uurtarief van € 37 (prijspeil 2024), zoals opgenomen in de maatschappelijke prijslijst, die is ontwikkeld door Bureau Anderzoek, BMC en het Verwey-Jonker Instituut, geïndexeerd naar het actuele prijspeil.</w:t>
      </w:r>
      <w:r w:rsidRPr="007A1507">
        <w:rPr>
          <w:rStyle w:val="Voetnootmarkering"/>
          <w:rFonts w:ascii="Times New Roman" w:hAnsi="Times New Roman" w:eastAsia="Verdana"/>
          <w:sz w:val="24"/>
          <w:szCs w:val="24"/>
        </w:rPr>
        <w:footnoteReference w:id="121"/>
      </w:r>
      <w:r w:rsidRPr="007A1507">
        <w:rPr>
          <w:rFonts w:ascii="Times New Roman" w:hAnsi="Times New Roman" w:eastAsia="Verdana"/>
          <w:sz w:val="24"/>
          <w:szCs w:val="24"/>
        </w:rPr>
        <w:t xml:space="preserve"> Er is gerekend met 4 1/3 weken per maand. Twee uur huishoudelijke hulp per week is bij benadering gelijk aan het aantal uur huishoudelijke hulp per week dat – volgens het door Bureau HHM ontwikkelde Normenkader Huishoudelijke Ondersteuning 2025 – nodig is voor een schoon en leefbaar huis in de gemiddelde cliëntsituatie.</w:t>
      </w:r>
      <w:r w:rsidRPr="007A1507">
        <w:rPr>
          <w:rStyle w:val="Voetnootmarkering"/>
          <w:rFonts w:ascii="Times New Roman" w:hAnsi="Times New Roman" w:eastAsia="Verdana"/>
          <w:sz w:val="24"/>
          <w:szCs w:val="24"/>
        </w:rPr>
        <w:footnoteReference w:id="122"/>
      </w:r>
    </w:p>
    <w:p w:rsidRPr="007A1507" w:rsidR="00497695" w:rsidP="00164A7E" w:rsidRDefault="00497695" w14:paraId="2138D85D" w14:textId="49894B5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Dat de maximum-ivb van € 328 per maand </w:t>
      </w:r>
      <w:r w:rsidRPr="007A1507" w:rsidR="00F04BE9">
        <w:rPr>
          <w:rFonts w:ascii="Times New Roman" w:hAnsi="Times New Roman" w:eastAsia="Verdana"/>
          <w:sz w:val="24"/>
          <w:szCs w:val="24"/>
        </w:rPr>
        <w:t xml:space="preserve">(prijspeil 2025) </w:t>
      </w:r>
      <w:r w:rsidRPr="007A1507">
        <w:rPr>
          <w:rFonts w:ascii="Times New Roman" w:hAnsi="Times New Roman" w:eastAsia="Verdana"/>
          <w:sz w:val="24"/>
          <w:szCs w:val="24"/>
        </w:rPr>
        <w:t xml:space="preserve">lager is dan de mediane maandelijkse kosten voor gemeenten </w:t>
      </w:r>
      <w:r w:rsidRPr="007A1507" w:rsidR="00930E57">
        <w:rPr>
          <w:rFonts w:ascii="Times New Roman" w:hAnsi="Times New Roman" w:eastAsia="Verdana"/>
          <w:sz w:val="24"/>
          <w:szCs w:val="24"/>
        </w:rPr>
        <w:t>v</w:t>
      </w:r>
      <w:r w:rsidRPr="007A1507">
        <w:rPr>
          <w:rFonts w:ascii="Times New Roman" w:hAnsi="Times New Roman" w:eastAsia="Verdana"/>
          <w:sz w:val="24"/>
          <w:szCs w:val="24"/>
        </w:rPr>
        <w:t xml:space="preserve">an </w:t>
      </w:r>
      <w:r w:rsidRPr="007A1507" w:rsidR="00235BBE">
        <w:rPr>
          <w:rFonts w:ascii="Times New Roman" w:hAnsi="Times New Roman" w:eastAsia="Verdana"/>
          <w:sz w:val="24"/>
          <w:szCs w:val="24"/>
        </w:rPr>
        <w:t>‘</w:t>
      </w:r>
      <w:r w:rsidRPr="007A1507">
        <w:rPr>
          <w:rFonts w:ascii="Times New Roman" w:hAnsi="Times New Roman" w:eastAsia="Verdana"/>
          <w:sz w:val="24"/>
          <w:szCs w:val="24"/>
        </w:rPr>
        <w:t>huishoudelijke hulp basis/midden</w:t>
      </w:r>
      <w:r w:rsidRPr="007A1507" w:rsidR="00235BBE">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930E57">
        <w:rPr>
          <w:rFonts w:ascii="Times New Roman" w:hAnsi="Times New Roman" w:eastAsia="Verdana"/>
          <w:sz w:val="24"/>
          <w:szCs w:val="24"/>
        </w:rPr>
        <w:t xml:space="preserve">voor een cliënt </w:t>
      </w:r>
      <w:r w:rsidRPr="007A1507" w:rsidR="00235BBE">
        <w:rPr>
          <w:rFonts w:ascii="Times New Roman" w:hAnsi="Times New Roman" w:eastAsia="Verdana"/>
          <w:sz w:val="24"/>
          <w:szCs w:val="24"/>
        </w:rPr>
        <w:t>(</w:t>
      </w:r>
      <w:r w:rsidRPr="007A1507">
        <w:rPr>
          <w:rFonts w:ascii="Times New Roman" w:hAnsi="Times New Roman" w:eastAsia="Verdana"/>
          <w:sz w:val="24"/>
          <w:szCs w:val="24"/>
        </w:rPr>
        <w:t xml:space="preserve">€ 363, </w:t>
      </w:r>
      <w:r w:rsidRPr="007A1507" w:rsidR="00235BBE">
        <w:rPr>
          <w:rFonts w:ascii="Times New Roman" w:hAnsi="Times New Roman" w:eastAsia="Verdana"/>
          <w:sz w:val="24"/>
          <w:szCs w:val="24"/>
        </w:rPr>
        <w:t xml:space="preserve">prijspeil 2024) </w:t>
      </w:r>
      <w:r w:rsidRPr="007A1507">
        <w:rPr>
          <w:rFonts w:ascii="Times New Roman" w:hAnsi="Times New Roman" w:eastAsia="Verdana"/>
          <w:sz w:val="24"/>
          <w:szCs w:val="24"/>
        </w:rPr>
        <w:t>betekent niet dat het daar</w:t>
      </w:r>
      <w:r w:rsidRPr="007A1507" w:rsidR="009A14BE">
        <w:rPr>
          <w:rFonts w:ascii="Times New Roman" w:hAnsi="Times New Roman" w:eastAsia="Verdana"/>
          <w:sz w:val="24"/>
          <w:szCs w:val="24"/>
        </w:rPr>
        <w:t>door</w:t>
      </w:r>
      <w:r w:rsidRPr="007A1507">
        <w:rPr>
          <w:rFonts w:ascii="Times New Roman" w:hAnsi="Times New Roman" w:eastAsia="Verdana"/>
          <w:sz w:val="24"/>
          <w:szCs w:val="24"/>
        </w:rPr>
        <w:t xml:space="preserve"> in een aantal gemeenten aantrekkelijker </w:t>
      </w:r>
      <w:r w:rsidRPr="007A1507">
        <w:rPr>
          <w:rFonts w:ascii="Times New Roman" w:hAnsi="Times New Roman" w:eastAsia="Verdana"/>
          <w:sz w:val="24"/>
          <w:szCs w:val="24"/>
        </w:rPr>
        <w:lastRenderedPageBreak/>
        <w:t xml:space="preserve">zal zijn om een beroep te doen op de Wmo 2015 dan om </w:t>
      </w:r>
      <w:r w:rsidRPr="007A1507" w:rsidR="00432D3E">
        <w:rPr>
          <w:rFonts w:ascii="Times New Roman" w:hAnsi="Times New Roman" w:eastAsia="Verdana"/>
          <w:sz w:val="24"/>
          <w:szCs w:val="24"/>
        </w:rPr>
        <w:t>te kiezen</w:t>
      </w:r>
      <w:r w:rsidRPr="007A1507">
        <w:rPr>
          <w:rFonts w:ascii="Times New Roman" w:hAnsi="Times New Roman" w:eastAsia="Verdana"/>
          <w:sz w:val="24"/>
          <w:szCs w:val="24"/>
        </w:rPr>
        <w:t xml:space="preserve"> voor particuliere hulp. Particulieren betalen voor huishoudelijke hulp op basis van de Rdah vaak (veel) lagere tarieven (in de orde van € 15 - € 20 per uur) dan gemeenten (€ 35 - € 40 per uur). </w:t>
      </w:r>
    </w:p>
    <w:p w:rsidRPr="007A1507" w:rsidR="00497695" w:rsidP="00164A7E" w:rsidRDefault="00497695" w14:paraId="1CD12C92" w14:textId="77777777">
      <w:pPr>
        <w:pStyle w:val="Geenafstand"/>
        <w:suppressAutoHyphens/>
        <w:rPr>
          <w:rFonts w:ascii="Times New Roman" w:hAnsi="Times New Roman"/>
          <w:sz w:val="24"/>
          <w:szCs w:val="24"/>
        </w:rPr>
      </w:pPr>
    </w:p>
    <w:p w:rsidRPr="007A1507" w:rsidR="00497695" w:rsidP="00164A7E" w:rsidRDefault="00497695" w14:paraId="1FA7AD24" w14:textId="77777777">
      <w:pPr>
        <w:pStyle w:val="Geenafstand"/>
        <w:suppressAutoHyphens/>
        <w:rPr>
          <w:rFonts w:ascii="Times New Roman" w:hAnsi="Times New Roman"/>
          <w:i/>
          <w:iCs/>
          <w:color w:val="C00000"/>
          <w:sz w:val="24"/>
          <w:szCs w:val="24"/>
        </w:rPr>
      </w:pPr>
      <w:bookmarkStart w:name="_Hlk206048861" w:id="26"/>
      <w:r w:rsidRPr="007A1507">
        <w:rPr>
          <w:rFonts w:ascii="Times New Roman" w:hAnsi="Times New Roman"/>
          <w:i/>
          <w:iCs/>
          <w:sz w:val="24"/>
          <w:szCs w:val="24"/>
        </w:rPr>
        <w:t>De leden van de ChristenUnie-fractie vragen of de regering de gevolgen van deze maatregel voor de marginale druk gewogen. Kan de regering deze gevolgen in kaart brengen voor een aantal standaardsituaties, waaronder in elk geval het traject €46.000 tot €50.000 voor een gepensioneerde (met niet-gepensioneerde partner zonder inkomen), rekening houdend met de algemene heffingskorting, ouderenkorting, zvw-premie, zorgtoeslag, huurtoeslag en Wmo 2015-bijdrage? Klopt het dat de marginale druk in dit geval boven de 100% uitkomt? Zijn er andere huishoudsamenstellingen waarbij dit het geval zou zijn?</w:t>
      </w:r>
    </w:p>
    <w:p w:rsidRPr="007A1507" w:rsidR="00497695" w:rsidP="00164A7E" w:rsidRDefault="00497695" w14:paraId="7EA9F838" w14:textId="77777777">
      <w:pPr>
        <w:pStyle w:val="Geenafstand"/>
        <w:suppressAutoHyphens/>
        <w:rPr>
          <w:rFonts w:ascii="Times New Roman" w:hAnsi="Times New Roman"/>
          <w:color w:val="C00000"/>
          <w:sz w:val="24"/>
          <w:szCs w:val="24"/>
        </w:rPr>
      </w:pPr>
    </w:p>
    <w:p w:rsidRPr="007A1507" w:rsidR="00256606" w:rsidP="00164A7E" w:rsidRDefault="00497695" w14:paraId="388CF635" w14:textId="48CDD363">
      <w:pPr>
        <w:suppressAutoHyphens/>
        <w:spacing w:after="0"/>
        <w:rPr>
          <w:rFonts w:ascii="Times New Roman" w:hAnsi="Times New Roman" w:eastAsia="Verdana"/>
          <w:sz w:val="24"/>
          <w:szCs w:val="24"/>
        </w:rPr>
      </w:pPr>
      <w:bookmarkStart w:name="_Hlk206048832" w:id="27"/>
      <w:bookmarkEnd w:id="26"/>
      <w:r w:rsidRPr="007A1507">
        <w:rPr>
          <w:rFonts w:ascii="Times New Roman" w:hAnsi="Times New Roman" w:eastAsia="Verdana"/>
          <w:sz w:val="24"/>
          <w:szCs w:val="24"/>
        </w:rPr>
        <w:t xml:space="preserve">Bij de totstandkoming van beleid in relatie tot het inkomen van burgers wordt onder andere rekening gehouden met de effecten op de marginale lastendruk. Hierbij geldt dat met de marginale druk doorgaans gekeken wordt naar de effecten van extra verdiend inkomen </w:t>
      </w:r>
      <w:r w:rsidRPr="007A1507" w:rsidR="00256606">
        <w:rPr>
          <w:rFonts w:ascii="Times New Roman" w:hAnsi="Times New Roman" w:eastAsia="Verdana"/>
          <w:sz w:val="24"/>
          <w:szCs w:val="24"/>
        </w:rPr>
        <w:t>v</w:t>
      </w:r>
      <w:r w:rsidRPr="007A1507">
        <w:rPr>
          <w:rFonts w:ascii="Times New Roman" w:hAnsi="Times New Roman" w:eastAsia="Verdana"/>
          <w:sz w:val="24"/>
          <w:szCs w:val="24"/>
        </w:rPr>
        <w:t xml:space="preserve">oor werknemers, omdat deze </w:t>
      </w:r>
      <w:r w:rsidRPr="007A1507" w:rsidR="00256606">
        <w:rPr>
          <w:rFonts w:ascii="Times New Roman" w:hAnsi="Times New Roman" w:eastAsia="Verdana"/>
          <w:sz w:val="24"/>
          <w:szCs w:val="24"/>
        </w:rPr>
        <w:t xml:space="preserve">effecten </w:t>
      </w:r>
      <w:r w:rsidRPr="007A1507">
        <w:rPr>
          <w:rFonts w:ascii="Times New Roman" w:hAnsi="Times New Roman" w:eastAsia="Verdana"/>
          <w:sz w:val="24"/>
          <w:szCs w:val="24"/>
        </w:rPr>
        <w:t xml:space="preserve">relevant </w:t>
      </w:r>
      <w:r w:rsidRPr="007A1507" w:rsidR="00256606">
        <w:rPr>
          <w:rFonts w:ascii="Times New Roman" w:hAnsi="Times New Roman" w:eastAsia="Verdana"/>
          <w:sz w:val="24"/>
          <w:szCs w:val="24"/>
        </w:rPr>
        <w:t xml:space="preserve">zijn </w:t>
      </w:r>
      <w:r w:rsidRPr="007A1507">
        <w:rPr>
          <w:rFonts w:ascii="Times New Roman" w:hAnsi="Times New Roman" w:eastAsia="Verdana"/>
          <w:sz w:val="24"/>
          <w:szCs w:val="24"/>
        </w:rPr>
        <w:t xml:space="preserve">voor </w:t>
      </w:r>
      <w:r w:rsidRPr="007A1507" w:rsidR="00256606">
        <w:rPr>
          <w:rFonts w:ascii="Times New Roman" w:hAnsi="Times New Roman" w:eastAsia="Verdana"/>
          <w:sz w:val="24"/>
          <w:szCs w:val="24"/>
        </w:rPr>
        <w:t xml:space="preserve">arbeidsmarktkeuzes </w:t>
      </w:r>
      <w:r w:rsidRPr="007A1507">
        <w:rPr>
          <w:rFonts w:ascii="Times New Roman" w:hAnsi="Times New Roman" w:eastAsia="Verdana"/>
          <w:sz w:val="24"/>
          <w:szCs w:val="24"/>
        </w:rPr>
        <w:t xml:space="preserve">van huishoudens. </w:t>
      </w:r>
    </w:p>
    <w:p w:rsidRPr="007A1507" w:rsidR="00256606" w:rsidP="00164A7E" w:rsidRDefault="00256606" w14:paraId="2345C49E" w14:textId="77777777">
      <w:pPr>
        <w:suppressAutoHyphens/>
        <w:spacing w:after="0"/>
        <w:rPr>
          <w:rFonts w:ascii="Times New Roman" w:hAnsi="Times New Roman" w:eastAsia="Verdana"/>
          <w:sz w:val="24"/>
          <w:szCs w:val="24"/>
        </w:rPr>
      </w:pPr>
    </w:p>
    <w:p w:rsidRPr="007A1507" w:rsidR="00256606" w:rsidP="00164A7E" w:rsidRDefault="00497695" w14:paraId="4F0034F9" w14:textId="28C8519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onderstaande figuur toont de marginale druk voor werknemers. De figuur laat zien dat de marginale druk </w:t>
      </w:r>
      <w:r w:rsidRPr="007A1507" w:rsidR="00256606">
        <w:rPr>
          <w:rFonts w:ascii="Times New Roman" w:hAnsi="Times New Roman" w:eastAsia="Verdana"/>
          <w:sz w:val="24"/>
          <w:szCs w:val="24"/>
        </w:rPr>
        <w:t xml:space="preserve">in 2025 </w:t>
      </w:r>
      <w:r w:rsidRPr="007A1507">
        <w:rPr>
          <w:rFonts w:ascii="Times New Roman" w:hAnsi="Times New Roman" w:eastAsia="Verdana"/>
          <w:sz w:val="24"/>
          <w:szCs w:val="24"/>
        </w:rPr>
        <w:t xml:space="preserve">relatief laag is bij werknemers met een inkomen tot circa € 25.000, en daarna oploopt tot gemiddeld circa 50 à 60%. Een klein deel van de werknemers </w:t>
      </w:r>
      <w:r w:rsidRPr="007A1507" w:rsidR="00256606">
        <w:rPr>
          <w:rFonts w:ascii="Times New Roman" w:hAnsi="Times New Roman" w:eastAsia="Verdana"/>
          <w:sz w:val="24"/>
          <w:szCs w:val="24"/>
        </w:rPr>
        <w:t xml:space="preserve">in Nederland (ongeveer 1 op de 20) </w:t>
      </w:r>
      <w:r w:rsidRPr="007A1507">
        <w:rPr>
          <w:rFonts w:ascii="Times New Roman" w:hAnsi="Times New Roman" w:eastAsia="Verdana"/>
          <w:sz w:val="24"/>
          <w:szCs w:val="24"/>
        </w:rPr>
        <w:t xml:space="preserve">heeft een marginale druk van meer dan 70%, met name werknemers met een inkomen tussen het minimumloon (ca. € 29.000 in 2025) en een modaal inkomen (ca. € 46.500 in 2025). </w:t>
      </w:r>
    </w:p>
    <w:p w:rsidRPr="007A1507" w:rsidR="00256606" w:rsidP="00164A7E" w:rsidRDefault="00256606" w14:paraId="1C10789D" w14:textId="77777777">
      <w:pPr>
        <w:suppressAutoHyphens/>
        <w:spacing w:after="0"/>
        <w:rPr>
          <w:rFonts w:ascii="Times New Roman" w:hAnsi="Times New Roman" w:eastAsia="Verdana"/>
          <w:sz w:val="24"/>
          <w:szCs w:val="24"/>
        </w:rPr>
      </w:pPr>
    </w:p>
    <w:p w:rsidRPr="007A1507" w:rsidR="00947AA7" w:rsidP="00164A7E" w:rsidRDefault="00497695" w14:paraId="1589A5CD" w14:textId="5D947A1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de onderstaande figuur is geen rekening gehouden met de ivb. Voor mensen die een ivb verschuldigd zijn, kan het voorkomen dat 10% van het extra inkomen opgaat aan een hogere ivb. </w:t>
      </w:r>
      <w:r w:rsidRPr="007A1507" w:rsidR="00256606">
        <w:rPr>
          <w:rFonts w:ascii="Times New Roman" w:hAnsi="Times New Roman" w:eastAsia="Verdana"/>
          <w:sz w:val="24"/>
          <w:szCs w:val="24"/>
        </w:rPr>
        <w:t xml:space="preserve">De ivb is zo vormgegeven dat </w:t>
      </w:r>
      <w:r w:rsidRPr="007A1507">
        <w:rPr>
          <w:rFonts w:ascii="Times New Roman" w:hAnsi="Times New Roman" w:eastAsia="Verdana"/>
          <w:sz w:val="24"/>
          <w:szCs w:val="24"/>
        </w:rPr>
        <w:t xml:space="preserve">de laagste inkomens zo veel mogelijk </w:t>
      </w:r>
      <w:r w:rsidRPr="007A1507" w:rsidR="00256606">
        <w:rPr>
          <w:rFonts w:ascii="Times New Roman" w:hAnsi="Times New Roman" w:eastAsia="Verdana"/>
          <w:sz w:val="24"/>
          <w:szCs w:val="24"/>
        </w:rPr>
        <w:t xml:space="preserve">worden </w:t>
      </w:r>
      <w:r w:rsidRPr="007A1507">
        <w:rPr>
          <w:rFonts w:ascii="Times New Roman" w:hAnsi="Times New Roman" w:eastAsia="Verdana"/>
          <w:sz w:val="24"/>
          <w:szCs w:val="24"/>
        </w:rPr>
        <w:t xml:space="preserve">ontzien en </w:t>
      </w:r>
      <w:r w:rsidRPr="007A1507" w:rsidR="00E73D87">
        <w:rPr>
          <w:rFonts w:ascii="Times New Roman" w:hAnsi="Times New Roman" w:eastAsia="Verdana"/>
          <w:sz w:val="24"/>
          <w:szCs w:val="24"/>
        </w:rPr>
        <w:t xml:space="preserve">dat </w:t>
      </w:r>
      <w:r w:rsidRPr="007A1507">
        <w:rPr>
          <w:rFonts w:ascii="Times New Roman" w:hAnsi="Times New Roman" w:eastAsia="Verdana"/>
          <w:sz w:val="24"/>
          <w:szCs w:val="24"/>
        </w:rPr>
        <w:t>van cliënten een hogere bijdrage wordt gevraagd (tot een maximum) naarmate hun bijdrageplichtig inkomen hoger is. Daardoor ontstaan er effecten op de marginale druk.</w:t>
      </w:r>
      <w:r w:rsidRPr="007A1507" w:rsidR="00FA72F1">
        <w:rPr>
          <w:rFonts w:ascii="Times New Roman" w:hAnsi="Times New Roman"/>
          <w:sz w:val="24"/>
          <w:szCs w:val="24"/>
        </w:rPr>
        <w:t xml:space="preserve"> </w:t>
      </w:r>
      <w:r w:rsidRPr="007A1507" w:rsidR="00FA72F1">
        <w:rPr>
          <w:rFonts w:ascii="Times New Roman" w:hAnsi="Times New Roman" w:eastAsia="Verdana"/>
          <w:sz w:val="24"/>
          <w:szCs w:val="24"/>
        </w:rPr>
        <w:t xml:space="preserve">Een nuance hierbij is dat de ivb geen onmiddellijk effect heeft op de marginale druk, omdat de ivb </w:t>
      </w:r>
      <w:r w:rsidRPr="007A1507" w:rsidR="00E73D87">
        <w:rPr>
          <w:rFonts w:ascii="Times New Roman" w:hAnsi="Times New Roman" w:eastAsia="Verdana"/>
          <w:sz w:val="24"/>
          <w:szCs w:val="24"/>
        </w:rPr>
        <w:t xml:space="preserve">in beginsel </w:t>
      </w:r>
      <w:r w:rsidRPr="007A1507" w:rsidR="00FA72F1">
        <w:rPr>
          <w:rFonts w:ascii="Times New Roman" w:hAnsi="Times New Roman" w:eastAsia="Verdana"/>
          <w:sz w:val="24"/>
          <w:szCs w:val="24"/>
        </w:rPr>
        <w:t>gebaseerd is op het verzamelinkomen van twee jaar geleden (t-2). Een stijging van het inkomen in het lopende jaar leidt dus niet tot een hogere ivb</w:t>
      </w:r>
      <w:r w:rsidRPr="007A1507" w:rsidR="00E73D87">
        <w:rPr>
          <w:rFonts w:ascii="Times New Roman" w:hAnsi="Times New Roman" w:eastAsia="Verdana"/>
          <w:sz w:val="24"/>
          <w:szCs w:val="24"/>
        </w:rPr>
        <w:t xml:space="preserve"> in datzelfde jaar</w:t>
      </w:r>
      <w:r w:rsidRPr="007A1507">
        <w:rPr>
          <w:rFonts w:ascii="Times New Roman" w:hAnsi="Times New Roman" w:eastAsia="Verdana"/>
          <w:sz w:val="24"/>
          <w:szCs w:val="24"/>
        </w:rPr>
        <w:t>.</w:t>
      </w:r>
    </w:p>
    <w:p w:rsidRPr="007A1507" w:rsidR="002E7421" w:rsidP="00164A7E" w:rsidRDefault="002E7421" w14:paraId="7E8A6A82" w14:textId="77777777">
      <w:pPr>
        <w:suppressAutoHyphens/>
        <w:spacing w:after="0"/>
        <w:rPr>
          <w:rFonts w:ascii="Times New Roman" w:hAnsi="Times New Roman" w:eastAsia="Verdana"/>
          <w:sz w:val="24"/>
          <w:szCs w:val="24"/>
        </w:rPr>
      </w:pPr>
    </w:p>
    <w:p w:rsidRPr="007A1507" w:rsidR="002E7421" w:rsidRDefault="002E7421" w14:paraId="6A0CABD8" w14:textId="03295CEE">
      <w:pPr>
        <w:spacing w:line="278" w:lineRule="auto"/>
        <w:rPr>
          <w:rFonts w:ascii="Times New Roman" w:hAnsi="Times New Roman" w:eastAsia="Verdana"/>
          <w:sz w:val="24"/>
          <w:szCs w:val="24"/>
        </w:rPr>
      </w:pPr>
      <w:r w:rsidRPr="007A1507">
        <w:rPr>
          <w:rFonts w:ascii="Times New Roman" w:hAnsi="Times New Roman" w:eastAsia="Verdana"/>
          <w:sz w:val="24"/>
          <w:szCs w:val="24"/>
        </w:rPr>
        <w:br w:type="page"/>
      </w:r>
    </w:p>
    <w:p w:rsidRPr="007A1507" w:rsidR="00497695" w:rsidP="00164A7E" w:rsidRDefault="00497695" w14:paraId="1605DBB6" w14:textId="545172B4">
      <w:pPr>
        <w:suppressAutoHyphens/>
        <w:spacing w:after="0"/>
        <w:rPr>
          <w:rFonts w:ascii="Times New Roman" w:hAnsi="Times New Roman"/>
          <w:i/>
          <w:iCs/>
          <w:sz w:val="24"/>
          <w:szCs w:val="24"/>
        </w:rPr>
      </w:pPr>
      <w:r w:rsidRPr="007A1507">
        <w:rPr>
          <w:rFonts w:ascii="Times New Roman" w:hAnsi="Times New Roman" w:eastAsia="Verdana"/>
          <w:i/>
          <w:iCs/>
          <w:sz w:val="24"/>
          <w:szCs w:val="24"/>
        </w:rPr>
        <w:lastRenderedPageBreak/>
        <w:t>Figuur</w:t>
      </w:r>
      <w:r w:rsidRPr="007A1507" w:rsidR="003F368B">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3F368B">
        <w:rPr>
          <w:rFonts w:ascii="Times New Roman" w:hAnsi="Times New Roman" w:eastAsia="Verdana"/>
          <w:i/>
          <w:iCs/>
          <w:sz w:val="24"/>
          <w:szCs w:val="24"/>
        </w:rPr>
        <w:t>g</w:t>
      </w:r>
      <w:r w:rsidRPr="007A1507">
        <w:rPr>
          <w:rFonts w:ascii="Times New Roman" w:hAnsi="Times New Roman" w:eastAsia="Verdana"/>
          <w:i/>
          <w:iCs/>
          <w:sz w:val="24"/>
          <w:szCs w:val="24"/>
        </w:rPr>
        <w:t>emiddelde en extreme marginale druk werknemers naar inkomensniveau 2025</w:t>
      </w:r>
    </w:p>
    <w:p w:rsidRPr="007A1507" w:rsidR="002E7421" w:rsidP="00164A7E" w:rsidRDefault="002E7421" w14:paraId="01D86390" w14:textId="77777777">
      <w:pPr>
        <w:pStyle w:val="Geenafstand"/>
        <w:suppressAutoHyphens/>
        <w:rPr>
          <w:rFonts w:ascii="Times New Roman" w:hAnsi="Times New Roman" w:eastAsia="Verdana"/>
          <w:sz w:val="24"/>
          <w:szCs w:val="24"/>
        </w:rPr>
      </w:pPr>
    </w:p>
    <w:p w:rsidRPr="007A1507" w:rsidR="00804C4B" w:rsidP="00164A7E" w:rsidRDefault="00497695" w14:paraId="7EF71CE7" w14:textId="4526F02A">
      <w:pPr>
        <w:pStyle w:val="Geenafstand"/>
        <w:suppressAutoHyphens/>
        <w:rPr>
          <w:rFonts w:ascii="Times New Roman" w:hAnsi="Times New Roman" w:eastAsia="Verdana"/>
          <w:sz w:val="24"/>
          <w:szCs w:val="24"/>
        </w:rPr>
      </w:pPr>
      <w:r w:rsidRPr="007A1507">
        <w:rPr>
          <w:rFonts w:ascii="Times New Roman" w:hAnsi="Times New Roman"/>
          <w:noProof/>
          <w:sz w:val="24"/>
          <w:szCs w:val="24"/>
          <w14:ligatures w14:val="standardContextual"/>
        </w:rPr>
        <w:drawing>
          <wp:anchor distT="0" distB="0" distL="114300" distR="114300" simplePos="0" relativeHeight="251660289" behindDoc="0" locked="0" layoutInCell="1" allowOverlap="1" wp14:editId="62C9F88C" wp14:anchorId="297C1F73">
            <wp:simplePos x="0" y="0"/>
            <wp:positionH relativeFrom="margin">
              <wp:posOffset>0</wp:posOffset>
            </wp:positionH>
            <wp:positionV relativeFrom="paragraph">
              <wp:posOffset>169545</wp:posOffset>
            </wp:positionV>
            <wp:extent cx="6323330" cy="3255645"/>
            <wp:effectExtent l="0" t="0" r="1270" b="1905"/>
            <wp:wrapTopAndBottom/>
            <wp:docPr id="89665672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26155" name=""/>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6323330" cy="32556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1507">
        <w:rPr>
          <w:rFonts w:ascii="Times New Roman" w:hAnsi="Times New Roman" w:eastAsia="Verdana"/>
          <w:sz w:val="24"/>
          <w:szCs w:val="24"/>
        </w:rPr>
        <w:t xml:space="preserve">De onderstaande tabel toont de marginale druk </w:t>
      </w:r>
      <w:r w:rsidRPr="007A1507" w:rsidR="00804C4B">
        <w:rPr>
          <w:rFonts w:ascii="Times New Roman" w:hAnsi="Times New Roman" w:eastAsia="Verdana"/>
          <w:sz w:val="24"/>
          <w:szCs w:val="24"/>
        </w:rPr>
        <w:t xml:space="preserve">in 2025 </w:t>
      </w:r>
      <w:r w:rsidRPr="007A1507">
        <w:rPr>
          <w:rFonts w:ascii="Times New Roman" w:hAnsi="Times New Roman" w:eastAsia="Verdana"/>
          <w:sz w:val="24"/>
          <w:szCs w:val="24"/>
        </w:rPr>
        <w:t xml:space="preserve">in de door de leden van de ChristenUnie-fractie gevraagde voorbeeldsituaties, uitgaande van een niet-werkende gepensioneerde. In de situatie met een huurtoeslag kan sprake zijn van een zeer hoge marginale druk op </w:t>
      </w:r>
      <w:r w:rsidRPr="007A1507" w:rsidR="00804C4B">
        <w:rPr>
          <w:rFonts w:ascii="Times New Roman" w:hAnsi="Times New Roman" w:eastAsia="Verdana"/>
          <w:sz w:val="24"/>
          <w:szCs w:val="24"/>
        </w:rPr>
        <w:t xml:space="preserve">het door de ChristenUnie-fractie genoemde </w:t>
      </w:r>
      <w:r w:rsidRPr="007A1507">
        <w:rPr>
          <w:rFonts w:ascii="Times New Roman" w:hAnsi="Times New Roman" w:eastAsia="Verdana"/>
          <w:sz w:val="24"/>
          <w:szCs w:val="24"/>
        </w:rPr>
        <w:t xml:space="preserve">inkomenstraject (ca. 95% bij een toename van het inkomen van € 46.000 naar € 50.000). Dit komt door de samenloop van de afbouw van zorg- en huurtoeslag en de afbouw van de ouderenkorting in deze specifieke situatie. </w:t>
      </w:r>
    </w:p>
    <w:p w:rsidRPr="007A1507" w:rsidR="00804C4B" w:rsidP="00164A7E" w:rsidRDefault="00804C4B" w14:paraId="5E53BA58" w14:textId="77777777">
      <w:pPr>
        <w:pStyle w:val="Geenafstand"/>
        <w:suppressAutoHyphens/>
        <w:rPr>
          <w:rFonts w:ascii="Times New Roman" w:hAnsi="Times New Roman" w:eastAsia="Verdana"/>
          <w:sz w:val="24"/>
          <w:szCs w:val="24"/>
        </w:rPr>
      </w:pPr>
    </w:p>
    <w:p w:rsidRPr="007A1507" w:rsidR="00497695" w:rsidP="00164A7E" w:rsidRDefault="00497695" w14:paraId="79CAA54A" w14:textId="77874671">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De onderstaande tabel toont de marginale druk zonder rekening te houden met de ivb. Voor mensen </w:t>
      </w:r>
      <w:r w:rsidRPr="007A1507" w:rsidR="00804C4B">
        <w:rPr>
          <w:rFonts w:ascii="Times New Roman" w:hAnsi="Times New Roman" w:eastAsia="Verdana"/>
          <w:sz w:val="24"/>
          <w:szCs w:val="24"/>
        </w:rPr>
        <w:t xml:space="preserve">met dit huishoudenstype </w:t>
      </w:r>
      <w:r w:rsidRPr="007A1507">
        <w:rPr>
          <w:rFonts w:ascii="Times New Roman" w:hAnsi="Times New Roman" w:eastAsia="Verdana"/>
          <w:sz w:val="24"/>
          <w:szCs w:val="24"/>
        </w:rPr>
        <w:t xml:space="preserve">die een ivb verschuldigd zijn, geldt op dit inkomenstraject dat 10% van het extra </w:t>
      </w:r>
      <w:r w:rsidRPr="007A1507" w:rsidR="00804C4B">
        <w:rPr>
          <w:rFonts w:ascii="Times New Roman" w:hAnsi="Times New Roman" w:eastAsia="Verdana"/>
          <w:sz w:val="24"/>
          <w:szCs w:val="24"/>
        </w:rPr>
        <w:t xml:space="preserve">bijdrageplichtig </w:t>
      </w:r>
      <w:r w:rsidRPr="007A1507">
        <w:rPr>
          <w:rFonts w:ascii="Times New Roman" w:hAnsi="Times New Roman" w:eastAsia="Verdana"/>
          <w:sz w:val="24"/>
          <w:szCs w:val="24"/>
        </w:rPr>
        <w:t xml:space="preserve">inkomen opgaat aan een hogere ivb, waarmee de marginale druk voor dit specifieke huishouden op dit specifieke inkomenstraject iets boven de 100% zou uitkomen. Overigens geldt dit ook nu reeds voor mensen </w:t>
      </w:r>
      <w:r w:rsidRPr="007A1507" w:rsidR="00804C4B">
        <w:rPr>
          <w:rFonts w:ascii="Times New Roman" w:hAnsi="Times New Roman" w:eastAsia="Verdana"/>
          <w:sz w:val="24"/>
          <w:szCs w:val="24"/>
        </w:rPr>
        <w:t xml:space="preserve">in deze huishoudens- en inkomenscategorie </w:t>
      </w:r>
      <w:r w:rsidRPr="007A1507">
        <w:rPr>
          <w:rFonts w:ascii="Times New Roman" w:hAnsi="Times New Roman" w:eastAsia="Verdana"/>
          <w:sz w:val="24"/>
          <w:szCs w:val="24"/>
        </w:rPr>
        <w:t xml:space="preserve">die een eigen bijdrage verschuldigd zijn voor een VPT, MPT of PGB (voor meer dan 20 uur zorg per maand) in het kader van de Wlz, aangezien ook daarvoor geldt dat 10% van het extra </w:t>
      </w:r>
      <w:r w:rsidRPr="007A1507" w:rsidR="00804C4B">
        <w:rPr>
          <w:rFonts w:ascii="Times New Roman" w:hAnsi="Times New Roman" w:eastAsia="Verdana"/>
          <w:sz w:val="24"/>
          <w:szCs w:val="24"/>
        </w:rPr>
        <w:t xml:space="preserve">bijdrageplichtig </w:t>
      </w:r>
      <w:r w:rsidRPr="007A1507">
        <w:rPr>
          <w:rFonts w:ascii="Times New Roman" w:hAnsi="Times New Roman" w:eastAsia="Verdana"/>
          <w:sz w:val="24"/>
          <w:szCs w:val="24"/>
        </w:rPr>
        <w:t>inkomen op gaat aan een hogere eigen bijdrage.</w:t>
      </w:r>
      <w:r w:rsidRPr="007A1507" w:rsidR="003049DF">
        <w:rPr>
          <w:rStyle w:val="Voetnootmarkering"/>
          <w:rFonts w:ascii="Times New Roman" w:hAnsi="Times New Roman" w:eastAsia="Verdana"/>
          <w:sz w:val="24"/>
          <w:szCs w:val="24"/>
        </w:rPr>
        <w:footnoteReference w:id="123"/>
      </w:r>
      <w:r w:rsidRPr="007A1507">
        <w:rPr>
          <w:rFonts w:ascii="Times New Roman" w:hAnsi="Times New Roman" w:eastAsia="Verdana"/>
          <w:sz w:val="24"/>
          <w:szCs w:val="24"/>
        </w:rPr>
        <w:t xml:space="preserve"> </w:t>
      </w:r>
    </w:p>
    <w:p w:rsidRPr="007A1507" w:rsidR="00947AA7" w:rsidP="00164A7E" w:rsidRDefault="00947AA7" w14:paraId="044A3D8F" w14:textId="77777777">
      <w:pPr>
        <w:suppressAutoHyphens/>
        <w:spacing w:after="0"/>
        <w:rPr>
          <w:rFonts w:ascii="Times New Roman" w:hAnsi="Times New Roman" w:eastAsia="Verdana"/>
          <w:sz w:val="24"/>
          <w:szCs w:val="24"/>
        </w:rPr>
      </w:pPr>
    </w:p>
    <w:p w:rsidRPr="007A1507" w:rsidR="00497695" w:rsidP="00164A7E" w:rsidRDefault="00804C4B" w14:paraId="6E33EF5B" w14:textId="564FD07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Net als bij werkenden </w:t>
      </w:r>
      <w:r w:rsidRPr="007A1507" w:rsidR="00497695">
        <w:rPr>
          <w:rFonts w:ascii="Times New Roman" w:hAnsi="Times New Roman" w:eastAsia="Verdana"/>
          <w:sz w:val="24"/>
          <w:szCs w:val="24"/>
        </w:rPr>
        <w:t xml:space="preserve">is een nuance </w:t>
      </w:r>
      <w:r w:rsidRPr="007A1507">
        <w:rPr>
          <w:rFonts w:ascii="Times New Roman" w:hAnsi="Times New Roman" w:eastAsia="Verdana"/>
          <w:sz w:val="24"/>
          <w:szCs w:val="24"/>
        </w:rPr>
        <w:t xml:space="preserve">ook hier </w:t>
      </w:r>
      <w:r w:rsidRPr="007A1507" w:rsidR="00497695">
        <w:rPr>
          <w:rFonts w:ascii="Times New Roman" w:hAnsi="Times New Roman" w:eastAsia="Verdana"/>
          <w:sz w:val="24"/>
          <w:szCs w:val="24"/>
        </w:rPr>
        <w:t xml:space="preserve">dat de ivb en de eigen bijdragen op grond van de Wlz geen onmiddellijk effect hebben op de marginale druk, omdat deze </w:t>
      </w:r>
      <w:r w:rsidRPr="007A1507" w:rsidR="00E73D87">
        <w:rPr>
          <w:rFonts w:ascii="Times New Roman" w:hAnsi="Times New Roman" w:eastAsia="Verdana"/>
          <w:sz w:val="24"/>
          <w:szCs w:val="24"/>
        </w:rPr>
        <w:t xml:space="preserve">in beginsel </w:t>
      </w:r>
      <w:r w:rsidRPr="007A1507" w:rsidR="00497695">
        <w:rPr>
          <w:rFonts w:ascii="Times New Roman" w:hAnsi="Times New Roman" w:eastAsia="Verdana"/>
          <w:sz w:val="24"/>
          <w:szCs w:val="24"/>
        </w:rPr>
        <w:t xml:space="preserve">gebaseerd zijn op het </w:t>
      </w:r>
      <w:r w:rsidRPr="007A1507">
        <w:rPr>
          <w:rFonts w:ascii="Times New Roman" w:hAnsi="Times New Roman" w:eastAsia="Verdana"/>
          <w:sz w:val="24"/>
          <w:szCs w:val="24"/>
        </w:rPr>
        <w:t xml:space="preserve">bijdrageplichtig </w:t>
      </w:r>
      <w:r w:rsidRPr="007A1507" w:rsidR="00497695">
        <w:rPr>
          <w:rFonts w:ascii="Times New Roman" w:hAnsi="Times New Roman" w:eastAsia="Verdana"/>
          <w:sz w:val="24"/>
          <w:szCs w:val="24"/>
        </w:rPr>
        <w:t>inkomen van twee jaar geleden. Een stijging van het inkomen in het lopende jaar leidt dus niet tot een hogere eigen bijdrage in datzelfde jaar.</w:t>
      </w:r>
    </w:p>
    <w:p w:rsidRPr="007A1507" w:rsidR="00497695" w:rsidP="00164A7E" w:rsidRDefault="00497695" w14:paraId="5972706A"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3049DF" w14:paraId="164F842D" w14:textId="7B995E0A">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 m</w:t>
      </w:r>
      <w:r w:rsidRPr="007A1507" w:rsidR="00497695">
        <w:rPr>
          <w:rFonts w:ascii="Times New Roman" w:hAnsi="Times New Roman" w:eastAsia="Verdana"/>
          <w:i/>
          <w:iCs/>
          <w:sz w:val="24"/>
          <w:szCs w:val="24"/>
        </w:rPr>
        <w:t xml:space="preserve">arginale druk (zonder ivb) paar (een gepensioneerde + een partner niet gepensioneerde zonder inkomen), 2025 (bedragen x </w:t>
      </w:r>
      <w:r w:rsidRPr="007A1507" w:rsidR="00F548C8">
        <w:rPr>
          <w:rFonts w:ascii="Times New Roman" w:hAnsi="Times New Roman" w:eastAsia="Verdana"/>
          <w:i/>
          <w:iCs/>
          <w:sz w:val="24"/>
          <w:szCs w:val="24"/>
        </w:rPr>
        <w:t>€ </w:t>
      </w:r>
      <w:r w:rsidRPr="007A1507" w:rsidR="00497695">
        <w:rPr>
          <w:rFonts w:ascii="Times New Roman" w:hAnsi="Times New Roman" w:eastAsia="Verdana"/>
          <w:i/>
          <w:iCs/>
          <w:sz w:val="24"/>
          <w:szCs w:val="24"/>
        </w:rPr>
        <w:t>1.000)</w:t>
      </w:r>
    </w:p>
    <w:tbl>
      <w:tblPr>
        <w:tblStyle w:val="Rastertabel1licht-Accent1"/>
        <w:tblW w:w="9209" w:type="dxa"/>
        <w:tblLayout w:type="fixed"/>
        <w:tblLook w:val="06A0" w:firstRow="1" w:lastRow="0" w:firstColumn="1" w:lastColumn="0" w:noHBand="1" w:noVBand="1"/>
      </w:tblPr>
      <w:tblGrid>
        <w:gridCol w:w="2302"/>
        <w:gridCol w:w="2302"/>
        <w:gridCol w:w="2302"/>
        <w:gridCol w:w="2303"/>
      </w:tblGrid>
      <w:tr w:rsidRPr="007A1507" w:rsidR="00497695" w:rsidTr="00EE6CB8" w14:paraId="04F9BB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2" w:type="dxa"/>
            <w:vAlign w:val="bottom"/>
          </w:tcPr>
          <w:p w:rsidRPr="007A1507" w:rsidR="00497695" w:rsidP="00164A7E" w:rsidRDefault="00497695" w14:paraId="038E7AE2" w14:textId="77777777">
            <w:pPr>
              <w:suppressAutoHyphens/>
              <w:rPr>
                <w:rFonts w:ascii="Times New Roman" w:hAnsi="Times New Roman"/>
                <w:sz w:val="24"/>
                <w:szCs w:val="24"/>
              </w:rPr>
            </w:pPr>
            <w:r w:rsidRPr="007A1507">
              <w:rPr>
                <w:rFonts w:ascii="Times New Roman" w:hAnsi="Times New Roman"/>
                <w:sz w:val="24"/>
                <w:szCs w:val="24"/>
              </w:rPr>
              <w:t xml:space="preserve"> </w:t>
            </w:r>
          </w:p>
        </w:tc>
        <w:tc>
          <w:tcPr>
            <w:tcW w:w="2302" w:type="dxa"/>
            <w:vAlign w:val="bottom"/>
          </w:tcPr>
          <w:p w:rsidRPr="007A1507" w:rsidR="00497695" w:rsidP="00164A7E" w:rsidRDefault="00497695" w14:paraId="0C0CDCFD"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w:t>
            </w:r>
          </w:p>
        </w:tc>
        <w:tc>
          <w:tcPr>
            <w:tcW w:w="2302" w:type="dxa"/>
            <w:vAlign w:val="bottom"/>
          </w:tcPr>
          <w:p w:rsidRPr="007A1507" w:rsidR="00497695" w:rsidP="00164A7E" w:rsidRDefault="00497695" w14:paraId="648681D1"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w:t>
            </w:r>
          </w:p>
        </w:tc>
        <w:tc>
          <w:tcPr>
            <w:tcW w:w="2303" w:type="dxa"/>
            <w:vAlign w:val="bottom"/>
          </w:tcPr>
          <w:p w:rsidRPr="007A1507" w:rsidR="00497695" w:rsidP="00164A7E" w:rsidRDefault="00497695" w14:paraId="172F19B4"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Marginale druk</w:t>
            </w:r>
          </w:p>
        </w:tc>
      </w:tr>
      <w:tr w:rsidRPr="007A1507" w:rsidR="00497695" w:rsidTr="00EE6CB8" w14:paraId="54EFAA83" w14:textId="77777777">
        <w:tc>
          <w:tcPr>
            <w:cnfStyle w:val="001000000000" w:firstRow="0" w:lastRow="0" w:firstColumn="1" w:lastColumn="0" w:oddVBand="0" w:evenVBand="0" w:oddHBand="0" w:evenHBand="0" w:firstRowFirstColumn="0" w:firstRowLastColumn="0" w:lastRowFirstColumn="0" w:lastRowLastColumn="0"/>
            <w:tcW w:w="2302" w:type="dxa"/>
            <w:vAlign w:val="bottom"/>
          </w:tcPr>
          <w:p w:rsidRPr="007A1507" w:rsidR="00497695" w:rsidP="00164A7E" w:rsidRDefault="00497695" w14:paraId="7BA09E0D" w14:textId="77777777">
            <w:pPr>
              <w:suppressAutoHyphens/>
              <w:rPr>
                <w:rFonts w:ascii="Times New Roman" w:hAnsi="Times New Roman"/>
                <w:b w:val="0"/>
                <w:bCs w:val="0"/>
                <w:sz w:val="24"/>
                <w:szCs w:val="24"/>
              </w:rPr>
            </w:pPr>
            <w:r w:rsidRPr="007A1507">
              <w:rPr>
                <w:rFonts w:ascii="Times New Roman" w:hAnsi="Times New Roman"/>
                <w:sz w:val="24"/>
                <w:szCs w:val="24"/>
              </w:rPr>
              <w:lastRenderedPageBreak/>
              <w:t>Bruto inkomen</w:t>
            </w:r>
          </w:p>
          <w:p w:rsidRPr="007A1507" w:rsidR="00497695" w:rsidP="00164A7E" w:rsidRDefault="00497695" w14:paraId="5BDC5541" w14:textId="77777777">
            <w:pPr>
              <w:suppressAutoHyphens/>
              <w:rPr>
                <w:rFonts w:ascii="Times New Roman" w:hAnsi="Times New Roman"/>
                <w:sz w:val="24"/>
                <w:szCs w:val="24"/>
              </w:rPr>
            </w:pPr>
          </w:p>
        </w:tc>
        <w:tc>
          <w:tcPr>
            <w:tcW w:w="2302" w:type="dxa"/>
          </w:tcPr>
          <w:p w:rsidRPr="007A1507" w:rsidR="00497695" w:rsidP="00164A7E" w:rsidRDefault="00497695" w14:paraId="2EBF744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46,0</w:t>
            </w:r>
          </w:p>
        </w:tc>
        <w:tc>
          <w:tcPr>
            <w:tcW w:w="2302" w:type="dxa"/>
          </w:tcPr>
          <w:p w:rsidRPr="007A1507" w:rsidR="00497695" w:rsidP="00164A7E" w:rsidRDefault="00497695" w14:paraId="01DBD30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50,0</w:t>
            </w:r>
          </w:p>
        </w:tc>
        <w:tc>
          <w:tcPr>
            <w:tcW w:w="2303" w:type="dxa"/>
          </w:tcPr>
          <w:p w:rsidRPr="007A1507" w:rsidR="00497695" w:rsidP="00164A7E" w:rsidRDefault="00497695" w14:paraId="693C9A1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7A1507" w:rsidR="00497695" w:rsidTr="00F855E7" w14:paraId="03AA86FA" w14:textId="77777777">
        <w:tc>
          <w:tcPr>
            <w:cnfStyle w:val="001000000000" w:firstRow="0" w:lastRow="0" w:firstColumn="1" w:lastColumn="0" w:oddVBand="0" w:evenVBand="0" w:oddHBand="0" w:evenHBand="0" w:firstRowFirstColumn="0" w:firstRowLastColumn="0" w:lastRowFirstColumn="0" w:lastRowLastColumn="0"/>
            <w:tcW w:w="2302" w:type="dxa"/>
            <w:tcBorders>
              <w:bottom w:val="single" w:color="83CAEB" w:themeColor="accent1" w:themeTint="66" w:sz="4" w:space="0"/>
            </w:tcBorders>
            <w:vAlign w:val="bottom"/>
          </w:tcPr>
          <w:p w:rsidRPr="007A1507" w:rsidR="005B745D" w:rsidP="00164A7E" w:rsidRDefault="00497695" w14:paraId="40FF7DEF" w14:textId="76BB9907">
            <w:pPr>
              <w:suppressAutoHyphens/>
              <w:rPr>
                <w:rFonts w:ascii="Times New Roman" w:hAnsi="Times New Roman"/>
                <w:b w:val="0"/>
                <w:bCs w:val="0"/>
                <w:sz w:val="24"/>
                <w:szCs w:val="24"/>
              </w:rPr>
            </w:pPr>
            <w:r w:rsidRPr="007A1507">
              <w:rPr>
                <w:rFonts w:ascii="Times New Roman" w:hAnsi="Times New Roman"/>
                <w:sz w:val="24"/>
                <w:szCs w:val="24"/>
              </w:rPr>
              <w:t>Besteedbaar inkomen, zonder huurtoeslag</w:t>
            </w:r>
            <w:r w:rsidRPr="007A1507" w:rsidR="00C814E8">
              <w:rPr>
                <w:rFonts w:ascii="Times New Roman" w:hAnsi="Times New Roman"/>
                <w:sz w:val="24"/>
                <w:szCs w:val="24"/>
              </w:rPr>
              <w:t>*</w:t>
            </w:r>
          </w:p>
        </w:tc>
        <w:tc>
          <w:tcPr>
            <w:tcW w:w="2302" w:type="dxa"/>
            <w:tcBorders>
              <w:bottom w:val="single" w:color="83CAEB" w:themeColor="accent1" w:themeTint="66" w:sz="4" w:space="0"/>
            </w:tcBorders>
          </w:tcPr>
          <w:p w:rsidRPr="007A1507" w:rsidR="00497695" w:rsidP="00164A7E" w:rsidRDefault="00497695" w14:paraId="248EFF5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32,9</w:t>
            </w:r>
          </w:p>
        </w:tc>
        <w:tc>
          <w:tcPr>
            <w:tcW w:w="2302" w:type="dxa"/>
            <w:tcBorders>
              <w:bottom w:val="single" w:color="83CAEB" w:themeColor="accent1" w:themeTint="66" w:sz="4" w:space="0"/>
            </w:tcBorders>
          </w:tcPr>
          <w:p w:rsidRPr="007A1507" w:rsidR="00497695" w:rsidP="00164A7E" w:rsidRDefault="00497695" w14:paraId="1CE7357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34,0</w:t>
            </w:r>
          </w:p>
        </w:tc>
        <w:tc>
          <w:tcPr>
            <w:tcW w:w="2303" w:type="dxa"/>
            <w:tcBorders>
              <w:bottom w:val="single" w:color="83CAEB" w:themeColor="accent1" w:themeTint="66" w:sz="4" w:space="0"/>
            </w:tcBorders>
          </w:tcPr>
          <w:p w:rsidRPr="007A1507" w:rsidR="00497695" w:rsidP="00164A7E" w:rsidRDefault="00497695" w14:paraId="6CFB66F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74,6%</w:t>
            </w:r>
          </w:p>
        </w:tc>
      </w:tr>
      <w:tr w:rsidRPr="007A1507" w:rsidR="00497695" w:rsidTr="00F855E7" w14:paraId="402EACC1" w14:textId="77777777">
        <w:tc>
          <w:tcPr>
            <w:cnfStyle w:val="001000000000" w:firstRow="0" w:lastRow="0" w:firstColumn="1" w:lastColumn="0" w:oddVBand="0" w:evenVBand="0" w:oddHBand="0" w:evenHBand="0" w:firstRowFirstColumn="0" w:firstRowLastColumn="0" w:lastRowFirstColumn="0" w:lastRowLastColumn="0"/>
            <w:tcW w:w="2302" w:type="dxa"/>
            <w:tcBorders>
              <w:bottom w:val="single" w:color="auto" w:sz="4" w:space="0"/>
            </w:tcBorders>
            <w:vAlign w:val="bottom"/>
          </w:tcPr>
          <w:p w:rsidRPr="007A1507" w:rsidR="005B745D" w:rsidP="00164A7E" w:rsidRDefault="00497695" w14:paraId="2B900D9D" w14:textId="15EA8B0B">
            <w:pPr>
              <w:suppressAutoHyphens/>
              <w:rPr>
                <w:rFonts w:ascii="Times New Roman" w:hAnsi="Times New Roman"/>
                <w:b w:val="0"/>
                <w:bCs w:val="0"/>
                <w:sz w:val="24"/>
                <w:szCs w:val="24"/>
              </w:rPr>
            </w:pPr>
            <w:r w:rsidRPr="007A1507">
              <w:rPr>
                <w:rFonts w:ascii="Times New Roman" w:hAnsi="Times New Roman"/>
                <w:sz w:val="24"/>
                <w:szCs w:val="24"/>
              </w:rPr>
              <w:t>Besteedbaar inkomen, met huurtoeslag</w:t>
            </w:r>
            <w:r w:rsidRPr="007A1507" w:rsidR="00C814E8">
              <w:rPr>
                <w:rFonts w:ascii="Times New Roman" w:hAnsi="Times New Roman"/>
                <w:sz w:val="24"/>
                <w:szCs w:val="24"/>
              </w:rPr>
              <w:t>*</w:t>
            </w:r>
          </w:p>
        </w:tc>
        <w:tc>
          <w:tcPr>
            <w:tcW w:w="2302" w:type="dxa"/>
            <w:tcBorders>
              <w:bottom w:val="single" w:color="auto" w:sz="4" w:space="0"/>
            </w:tcBorders>
          </w:tcPr>
          <w:p w:rsidRPr="007A1507" w:rsidR="00497695" w:rsidP="00164A7E" w:rsidRDefault="00497695" w14:paraId="506713E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33,7</w:t>
            </w:r>
          </w:p>
        </w:tc>
        <w:tc>
          <w:tcPr>
            <w:tcW w:w="2302" w:type="dxa"/>
            <w:tcBorders>
              <w:bottom w:val="single" w:color="auto" w:sz="4" w:space="0"/>
            </w:tcBorders>
          </w:tcPr>
          <w:p w:rsidRPr="007A1507" w:rsidR="00497695" w:rsidP="00164A7E" w:rsidRDefault="00497695" w14:paraId="1D72826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34,0</w:t>
            </w:r>
          </w:p>
        </w:tc>
        <w:tc>
          <w:tcPr>
            <w:tcW w:w="2303" w:type="dxa"/>
            <w:tcBorders>
              <w:bottom w:val="single" w:color="auto" w:sz="4" w:space="0"/>
            </w:tcBorders>
          </w:tcPr>
          <w:p w:rsidRPr="007A1507" w:rsidR="00497695" w:rsidP="00164A7E" w:rsidRDefault="00497695" w14:paraId="4D01267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94,6%</w:t>
            </w:r>
          </w:p>
        </w:tc>
      </w:tr>
    </w:tbl>
    <w:p w:rsidRPr="007A1507" w:rsidR="00E73D87" w:rsidP="00164A7E" w:rsidRDefault="00C814E8" w14:paraId="107DCE83" w14:textId="6AC3214D">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*Uitgegaan is van een huur van 633 euro per maand. </w:t>
      </w:r>
    </w:p>
    <w:p w:rsidRPr="007A1507" w:rsidR="002E3A78" w:rsidP="00164A7E" w:rsidRDefault="002E3A78" w14:paraId="24C130A3" w14:textId="25DAD4C4">
      <w:pPr>
        <w:pStyle w:val="Geenafstand"/>
        <w:suppressAutoHyphens/>
        <w:rPr>
          <w:rFonts w:ascii="Times New Roman" w:hAnsi="Times New Roman"/>
          <w:sz w:val="24"/>
          <w:szCs w:val="24"/>
        </w:rPr>
      </w:pPr>
      <w:bookmarkStart w:name="_Hlk206409732" w:id="28"/>
      <w:r w:rsidRPr="007A1507">
        <w:rPr>
          <w:rFonts w:ascii="Times New Roman" w:hAnsi="Times New Roman" w:eastAsia="Verdana"/>
          <w:sz w:val="24"/>
          <w:szCs w:val="24"/>
        </w:rPr>
        <w:t>Een andere situatie waarin sprake kan zijn van een hoge marginale druk is wanneer er sprake is van gebruik van gemeentelijke minimaregelingen. Een hoger inkomen kan dan leiden tot het vervallen van deze regelingen, in samenloop met marginale druk via de belastingen en toeslagen. Aangezien dergelijke regelingen per gemeente anders zijn ingericht is geen algemeen beeld te geven van hoe vaak dergelijke situaties voorkomen. De oploop van de ivb start echter vanaf een bijdrageplichtig inkomen van 135% van het sociaal minimum</w:t>
      </w:r>
      <w:r w:rsidRPr="007A1507">
        <w:rPr>
          <w:rStyle w:val="Voetnootmarkering"/>
          <w:rFonts w:ascii="Times New Roman" w:hAnsi="Times New Roman" w:eastAsia="Verdana"/>
          <w:sz w:val="24"/>
          <w:szCs w:val="24"/>
        </w:rPr>
        <w:footnoteReference w:id="124"/>
      </w:r>
      <w:r w:rsidRPr="007A1507">
        <w:rPr>
          <w:rFonts w:ascii="Times New Roman" w:hAnsi="Times New Roman" w:eastAsia="Verdana"/>
          <w:sz w:val="24"/>
          <w:szCs w:val="24"/>
        </w:rPr>
        <w:t xml:space="preserve"> en ligt dus boven de inkomensgrens die gemeenten doorgaans</w:t>
      </w:r>
      <w:r w:rsidRPr="007A1507">
        <w:rPr>
          <w:rStyle w:val="Voetnootmarkering"/>
          <w:rFonts w:ascii="Times New Roman" w:hAnsi="Times New Roman" w:eastAsia="Verdana"/>
          <w:sz w:val="24"/>
          <w:szCs w:val="24"/>
        </w:rPr>
        <w:footnoteReference w:id="125"/>
      </w:r>
      <w:r w:rsidRPr="007A1507">
        <w:rPr>
          <w:rFonts w:ascii="Times New Roman" w:hAnsi="Times New Roman" w:eastAsia="Verdana"/>
          <w:sz w:val="24"/>
          <w:szCs w:val="24"/>
        </w:rPr>
        <w:t xml:space="preserve"> hanteren in het kader van hun gemeentelijk minimabeleid (120% sociaal minimum</w:t>
      </w:r>
      <w:hyperlink w:anchor="_ftn1" r:id="rId12"/>
      <w:r w:rsidRPr="007A1507">
        <w:rPr>
          <w:rFonts w:ascii="Times New Roman" w:hAnsi="Times New Roman" w:eastAsia="Verdana"/>
          <w:sz w:val="24"/>
          <w:szCs w:val="24"/>
        </w:rPr>
        <w:t>). Deze keuze beperkt dus de samenloop met de afbouw van gemeentelijke regelingen.</w:t>
      </w:r>
    </w:p>
    <w:bookmarkEnd w:id="28"/>
    <w:p w:rsidRPr="007A1507" w:rsidR="00497695" w:rsidP="00164A7E" w:rsidRDefault="00497695" w14:paraId="59A6410D" w14:textId="77777777">
      <w:pPr>
        <w:pStyle w:val="Geenafstand"/>
        <w:suppressAutoHyphens/>
        <w:rPr>
          <w:rFonts w:ascii="Times New Roman" w:hAnsi="Times New Roman"/>
          <w:sz w:val="24"/>
          <w:szCs w:val="24"/>
        </w:rPr>
      </w:pPr>
    </w:p>
    <w:bookmarkEnd w:id="27"/>
    <w:p w:rsidRPr="007A1507" w:rsidR="00497695" w:rsidP="00164A7E" w:rsidRDefault="00497695" w14:paraId="5A1A80DD" w14:textId="35E34E38">
      <w:pPr>
        <w:pStyle w:val="Geenafstand"/>
        <w:suppressAutoHyphens/>
        <w:rPr>
          <w:rFonts w:ascii="Times New Roman" w:hAnsi="Times New Roman"/>
          <w:i/>
          <w:iCs/>
          <w:sz w:val="24"/>
          <w:szCs w:val="24"/>
        </w:rPr>
      </w:pPr>
      <w:r w:rsidRPr="007A1507">
        <w:rPr>
          <w:rFonts w:ascii="Times New Roman" w:hAnsi="Times New Roman"/>
          <w:i/>
          <w:iCs/>
          <w:sz w:val="24"/>
          <w:szCs w:val="24"/>
        </w:rPr>
        <w:t>De leden van de ChristenUnie-fractie vragen naar de verschillen tussen de bijdragen in de Wlz en in de Wmo 2015. Deze leden zijn bekend met de huidige verschillen, terwijl de zorg soms op hetzelfde neer komt. Worden die verschillen met dit wetsvoorstel volledig opgeheven? Zo nee, op welke punten niet? Waarom is niet gekozen deze verschillen op te heffen?</w:t>
      </w:r>
    </w:p>
    <w:p w:rsidRPr="007A1507" w:rsidR="009C5C09" w:rsidP="00164A7E" w:rsidRDefault="009C5C09" w14:paraId="7B6226E8" w14:textId="77777777">
      <w:pPr>
        <w:pStyle w:val="Geenafstand"/>
        <w:suppressAutoHyphens/>
        <w:rPr>
          <w:rFonts w:ascii="Times New Roman" w:hAnsi="Times New Roman"/>
          <w:color w:val="C00000"/>
          <w:sz w:val="24"/>
          <w:szCs w:val="24"/>
        </w:rPr>
      </w:pPr>
    </w:p>
    <w:p w:rsidRPr="007A1507" w:rsidR="00497695" w:rsidP="00164A7E" w:rsidRDefault="00594C6F" w14:paraId="0C378717" w14:textId="53CE4C80">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Het is geen doel van de invoering van de ivb om de verschillen met de eigen bijdragen voor langdurige zorg (Wlz) op te heffen. Het doel van de invoering van de ivb is om de beschikbaarheid en (financiële) houdbaarheid van de Wmo 2015 te vergroten en de aanzuigende werking van het abonnementstarief grotendeels ongedaan te maken. </w:t>
      </w:r>
      <w:r w:rsidRPr="007A1507" w:rsidR="00497695">
        <w:rPr>
          <w:rFonts w:ascii="Times New Roman" w:hAnsi="Times New Roman" w:eastAsia="Verdana"/>
          <w:sz w:val="24"/>
          <w:szCs w:val="24"/>
        </w:rPr>
        <w:t>Er blijven verschillen tussen de eigen bijdragen voor langdurige zorg in het kader van de Wlz en de eigen bijdragen voor ondersteuning in het kader van de Wmo 2015</w:t>
      </w:r>
      <w:r w:rsidRPr="007A1507" w:rsidR="00EE4111">
        <w:rPr>
          <w:rFonts w:ascii="Times New Roman" w:hAnsi="Times New Roman" w:eastAsia="Verdana"/>
          <w:sz w:val="24"/>
          <w:szCs w:val="24"/>
        </w:rPr>
        <w:t xml:space="preserve">. Een belangrijk verschil is </w:t>
      </w:r>
      <w:r w:rsidRPr="007A1507" w:rsidR="004206D8">
        <w:rPr>
          <w:rFonts w:ascii="Times New Roman" w:hAnsi="Times New Roman" w:eastAsia="Verdana"/>
          <w:sz w:val="24"/>
          <w:szCs w:val="24"/>
        </w:rPr>
        <w:t xml:space="preserve">bijvoorbeeld </w:t>
      </w:r>
      <w:r w:rsidRPr="007A1507" w:rsidR="00EE4111">
        <w:rPr>
          <w:rFonts w:ascii="Times New Roman" w:hAnsi="Times New Roman" w:eastAsia="Verdana"/>
          <w:sz w:val="24"/>
          <w:szCs w:val="24"/>
        </w:rPr>
        <w:t xml:space="preserve">dat het maximale bedrag van </w:t>
      </w:r>
      <w:r w:rsidRPr="007A1507" w:rsidR="00497695">
        <w:rPr>
          <w:rFonts w:ascii="Times New Roman" w:hAnsi="Times New Roman" w:eastAsia="Verdana"/>
          <w:sz w:val="24"/>
          <w:szCs w:val="24"/>
        </w:rPr>
        <w:t xml:space="preserve">de eigen bijdrage voor langdurige zorg zonder verblijf </w:t>
      </w:r>
      <w:r w:rsidRPr="007A1507" w:rsidR="00EE4111">
        <w:rPr>
          <w:rFonts w:ascii="Times New Roman" w:hAnsi="Times New Roman" w:eastAsia="Verdana"/>
          <w:sz w:val="24"/>
          <w:szCs w:val="24"/>
        </w:rPr>
        <w:t>hoger is dan de maximum-ivb. De reden daarvoor is</w:t>
      </w:r>
      <w:r w:rsidRPr="007A1507" w:rsidR="00497695">
        <w:rPr>
          <w:rFonts w:ascii="Times New Roman" w:hAnsi="Times New Roman" w:eastAsia="Verdana"/>
          <w:sz w:val="24"/>
          <w:szCs w:val="24"/>
        </w:rPr>
        <w:t xml:space="preserve"> dat </w:t>
      </w:r>
      <w:r w:rsidRPr="007A1507" w:rsidR="00EE4111">
        <w:rPr>
          <w:rFonts w:ascii="Times New Roman" w:hAnsi="Times New Roman" w:eastAsia="Verdana"/>
          <w:sz w:val="24"/>
          <w:szCs w:val="24"/>
        </w:rPr>
        <w:t>intensiteit van langdurige</w:t>
      </w:r>
      <w:r w:rsidRPr="007A1507" w:rsidR="00497695">
        <w:rPr>
          <w:rFonts w:ascii="Times New Roman" w:hAnsi="Times New Roman" w:eastAsia="Verdana"/>
          <w:sz w:val="24"/>
          <w:szCs w:val="24"/>
        </w:rPr>
        <w:t xml:space="preserve"> zorg </w:t>
      </w:r>
      <w:r w:rsidRPr="007A1507" w:rsidR="00EE4111">
        <w:rPr>
          <w:rFonts w:ascii="Times New Roman" w:hAnsi="Times New Roman" w:eastAsia="Verdana"/>
          <w:sz w:val="24"/>
          <w:szCs w:val="24"/>
        </w:rPr>
        <w:t xml:space="preserve">zonder verblijf </w:t>
      </w:r>
      <w:r w:rsidRPr="007A1507" w:rsidR="00497695">
        <w:rPr>
          <w:rFonts w:ascii="Times New Roman" w:hAnsi="Times New Roman" w:eastAsia="Verdana"/>
          <w:sz w:val="24"/>
          <w:szCs w:val="24"/>
        </w:rPr>
        <w:t xml:space="preserve">en </w:t>
      </w:r>
      <w:r w:rsidRPr="007A1507" w:rsidR="00EE4111">
        <w:rPr>
          <w:rFonts w:ascii="Times New Roman" w:hAnsi="Times New Roman" w:eastAsia="Verdana"/>
          <w:sz w:val="24"/>
          <w:szCs w:val="24"/>
        </w:rPr>
        <w:t xml:space="preserve">van maatwerkvoorzieningen zonder beschermd wonen of opvang </w:t>
      </w:r>
      <w:r w:rsidRPr="007A1507" w:rsidR="00497695">
        <w:rPr>
          <w:rFonts w:ascii="Times New Roman" w:hAnsi="Times New Roman" w:eastAsia="Verdana"/>
          <w:sz w:val="24"/>
          <w:szCs w:val="24"/>
        </w:rPr>
        <w:t>uiteenlopen. Doorgaans is de</w:t>
      </w:r>
      <w:r w:rsidRPr="007A1507" w:rsidR="00EE4111">
        <w:rPr>
          <w:rFonts w:ascii="Times New Roman" w:hAnsi="Times New Roman" w:eastAsia="Verdana"/>
          <w:sz w:val="24"/>
          <w:szCs w:val="24"/>
        </w:rPr>
        <w:t>ze</w:t>
      </w:r>
      <w:r w:rsidRPr="007A1507" w:rsidR="00497695">
        <w:rPr>
          <w:rFonts w:ascii="Times New Roman" w:hAnsi="Times New Roman" w:eastAsia="Verdana"/>
          <w:sz w:val="24"/>
          <w:szCs w:val="24"/>
        </w:rPr>
        <w:t xml:space="preserve"> ondersteuning vanuit de Wmo 2015 minder intensief dan langdurige zorg zonder verblijf. </w:t>
      </w:r>
      <w:r w:rsidRPr="007A1507" w:rsidR="00DE6BAB">
        <w:rPr>
          <w:rFonts w:ascii="Times New Roman" w:hAnsi="Times New Roman" w:eastAsia="Verdana"/>
          <w:sz w:val="24"/>
          <w:szCs w:val="24"/>
        </w:rPr>
        <w:t>Om een vergelijkbare reden verschillen de eigen bijdragen voor langdurige zorg zonder verblijf onderling qua hoogte. Dit hangt samen met de hoeveelheid langdurige zorg die een verzekerde ontvangt.</w:t>
      </w:r>
    </w:p>
    <w:p w:rsidRPr="007A1507" w:rsidR="00497695" w:rsidP="00164A7E" w:rsidRDefault="00497695" w14:paraId="71CD0AAF" w14:textId="77777777">
      <w:pPr>
        <w:pStyle w:val="Geenafstand"/>
        <w:suppressAutoHyphens/>
        <w:rPr>
          <w:rFonts w:ascii="Times New Roman" w:hAnsi="Times New Roman" w:eastAsia="Verdana"/>
          <w:sz w:val="24"/>
          <w:szCs w:val="24"/>
        </w:rPr>
      </w:pPr>
    </w:p>
    <w:p w:rsidRPr="007A1507" w:rsidR="00EE4111" w:rsidP="00164A7E" w:rsidRDefault="00EE4111" w14:paraId="68A1CD5A" w14:textId="08E24ED5">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Er zijn echter ook overeenkomsten. Zo liggen de minimale eigen bijdragen dicht bij elkaar en wordt het bijdrageplichtig inkomen op vergelijkbare wijze bepaald. Ook wordt met hetzelfde marginale tarief gewerkt</w:t>
      </w:r>
      <w:r w:rsidRPr="007A1507" w:rsidR="00DE6BAB">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DE6BAB">
        <w:rPr>
          <w:rFonts w:ascii="Times New Roman" w:hAnsi="Times New Roman" w:eastAsia="Verdana"/>
          <w:sz w:val="24"/>
          <w:szCs w:val="24"/>
        </w:rPr>
        <w:t>D</w:t>
      </w:r>
      <w:r w:rsidRPr="007A1507">
        <w:rPr>
          <w:rFonts w:ascii="Times New Roman" w:hAnsi="Times New Roman" w:eastAsia="Verdana"/>
          <w:sz w:val="24"/>
          <w:szCs w:val="24"/>
        </w:rPr>
        <w:t>it tarief bepaalt de steilte waarmee de eigen bijdrage oploopt met het bijdrageplichtig inkomen.</w:t>
      </w:r>
    </w:p>
    <w:p w:rsidRPr="007A1507" w:rsidR="00947AA7" w:rsidP="00164A7E" w:rsidRDefault="00947AA7" w14:paraId="79FED9F9" w14:textId="77777777">
      <w:pPr>
        <w:pStyle w:val="Geenafstand"/>
        <w:suppressAutoHyphens/>
        <w:rPr>
          <w:rFonts w:ascii="Times New Roman" w:hAnsi="Times New Roman" w:eastAsia="Verdana"/>
          <w:sz w:val="24"/>
          <w:szCs w:val="24"/>
        </w:rPr>
      </w:pPr>
    </w:p>
    <w:p w:rsidRPr="007A1507" w:rsidR="00497695" w:rsidP="00164A7E" w:rsidRDefault="00594C6F" w14:paraId="621FD5C8" w14:textId="131EAC64">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Verder</w:t>
      </w:r>
      <w:r w:rsidRPr="007A1507" w:rsidR="00497695">
        <w:rPr>
          <w:rFonts w:ascii="Times New Roman" w:hAnsi="Times New Roman" w:eastAsia="Verdana"/>
          <w:sz w:val="24"/>
          <w:szCs w:val="24"/>
        </w:rPr>
        <w:t xml:space="preserve"> vertonen de eigen bijdragen voor beschermd wonen </w:t>
      </w:r>
      <w:r w:rsidRPr="007A1507" w:rsidR="00DE6BAB">
        <w:rPr>
          <w:rFonts w:ascii="Times New Roman" w:hAnsi="Times New Roman" w:eastAsia="Verdana"/>
          <w:sz w:val="24"/>
          <w:szCs w:val="24"/>
        </w:rPr>
        <w:t xml:space="preserve">vanuit de Wmo 2015 </w:t>
      </w:r>
      <w:r w:rsidRPr="007A1507" w:rsidR="00497695">
        <w:rPr>
          <w:rFonts w:ascii="Times New Roman" w:hAnsi="Times New Roman" w:eastAsia="Verdana"/>
          <w:sz w:val="24"/>
          <w:szCs w:val="24"/>
        </w:rPr>
        <w:t>en langdurige zorg met verblijf op grond van de Wlz grote overeenkomsten vanwege de gelijkenis in het aanbod, waaronder ook het wonen en de maaltijden vallen. De eigen bijdrage voor beschermd wonen wordt met het wetsvoorstel niet gewijzigd. Opvang in het kader van de Wmo 2015 kent geen vergelijkbare zorg binnen de context van de Wlz en heeft daarom een eigen systematiek voor eigen bijdragen.</w:t>
      </w:r>
    </w:p>
    <w:p w:rsidRPr="007A1507" w:rsidR="00497695" w:rsidP="00164A7E" w:rsidRDefault="00497695" w14:paraId="7A593D62" w14:textId="77777777">
      <w:pPr>
        <w:pStyle w:val="Geenafstand"/>
        <w:suppressAutoHyphens/>
        <w:rPr>
          <w:rFonts w:ascii="Times New Roman" w:hAnsi="Times New Roman" w:eastAsia="Verdana"/>
          <w:sz w:val="24"/>
          <w:szCs w:val="24"/>
        </w:rPr>
      </w:pPr>
    </w:p>
    <w:p w:rsidRPr="007A1507" w:rsidR="00497695" w:rsidP="00164A7E" w:rsidRDefault="00497695" w14:paraId="03F2584F"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Daarnaast vragen de leden van de ChristenUnie-fractie of de regering nader in kan gaan op het feit dat de Wlz en de eigen bijdragen die daarvoor betaald moeten worden afgestemd lijken te zijn op ouderen die niet meer hoeven te sparen en niet passen bij jongere, levenslang gehandicapte mensen. Hoe schat de regering het risico in dat dit ook voor jongere levenslang gehandicapten in de Wmo gaat gelden? Hoeveel kunnen zij nog sparen met de invoering van een ivb? Ziet de regering de noodzaak om voor deze mensen, zowel in de Wlz als Wmo 2015, passende wet- en regelgeving en daarbij passende eigen bijdragen vorm te geven?</w:t>
      </w:r>
    </w:p>
    <w:p w:rsidRPr="007A1507" w:rsidR="009C5C09" w:rsidP="00164A7E" w:rsidRDefault="009C5C09" w14:paraId="4C4D5906" w14:textId="77777777">
      <w:pPr>
        <w:pStyle w:val="Geenafstand"/>
        <w:suppressAutoHyphens/>
        <w:rPr>
          <w:rFonts w:ascii="Times New Roman" w:hAnsi="Times New Roman"/>
          <w:color w:val="C00000"/>
          <w:sz w:val="24"/>
          <w:szCs w:val="24"/>
        </w:rPr>
      </w:pPr>
    </w:p>
    <w:p w:rsidRPr="007A1507" w:rsidR="00497695" w:rsidP="00164A7E" w:rsidRDefault="00497695" w14:paraId="45BB52DF" w14:textId="774B7D7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type langdurige zorg </w:t>
      </w:r>
      <w:r w:rsidRPr="007A1507" w:rsidR="00474ACE">
        <w:rPr>
          <w:rFonts w:ascii="Times New Roman" w:hAnsi="Times New Roman" w:eastAsia="Verdana"/>
          <w:sz w:val="24"/>
          <w:szCs w:val="24"/>
        </w:rPr>
        <w:t>op grond van de Wlz</w:t>
      </w:r>
      <w:r w:rsidRPr="007A1507" w:rsidR="00F81D84">
        <w:rPr>
          <w:rFonts w:ascii="Times New Roman" w:hAnsi="Times New Roman" w:eastAsia="Verdana"/>
          <w:sz w:val="24"/>
          <w:szCs w:val="24"/>
        </w:rPr>
        <w:t>, het type</w:t>
      </w:r>
      <w:r w:rsidRPr="007A1507">
        <w:rPr>
          <w:rFonts w:ascii="Times New Roman" w:hAnsi="Times New Roman" w:eastAsia="Verdana"/>
          <w:sz w:val="24"/>
          <w:szCs w:val="24"/>
        </w:rPr>
        <w:t xml:space="preserve"> </w:t>
      </w:r>
      <w:r w:rsidRPr="007A1507" w:rsidR="00474ACE">
        <w:rPr>
          <w:rFonts w:ascii="Times New Roman" w:hAnsi="Times New Roman" w:eastAsia="Verdana"/>
          <w:sz w:val="24"/>
          <w:szCs w:val="24"/>
        </w:rPr>
        <w:t>maatwerkvoorziening op grond van de Wmo 2015</w:t>
      </w:r>
      <w:r w:rsidRPr="007A1507" w:rsidR="00F81D84">
        <w:rPr>
          <w:rFonts w:ascii="Times New Roman" w:hAnsi="Times New Roman" w:eastAsia="Verdana"/>
          <w:sz w:val="24"/>
          <w:szCs w:val="24"/>
        </w:rPr>
        <w:t>,</w:t>
      </w:r>
      <w:r w:rsidRPr="007A1507">
        <w:rPr>
          <w:rFonts w:ascii="Times New Roman" w:hAnsi="Times New Roman" w:eastAsia="Verdana"/>
          <w:sz w:val="24"/>
          <w:szCs w:val="24"/>
        </w:rPr>
        <w:t xml:space="preserve"> alsmede de financiële draagkracht van de burger bepalen de hoogte van de </w:t>
      </w:r>
      <w:r w:rsidRPr="007A1507" w:rsidR="00474ACE">
        <w:rPr>
          <w:rFonts w:ascii="Times New Roman" w:hAnsi="Times New Roman" w:eastAsia="Verdana"/>
          <w:sz w:val="24"/>
          <w:szCs w:val="24"/>
        </w:rPr>
        <w:t xml:space="preserve">eigen bijdragen </w:t>
      </w:r>
      <w:r w:rsidRPr="007A1507">
        <w:rPr>
          <w:rFonts w:ascii="Times New Roman" w:hAnsi="Times New Roman" w:eastAsia="Verdana"/>
          <w:sz w:val="24"/>
          <w:szCs w:val="24"/>
        </w:rPr>
        <w:t>en niet de leeftijd</w:t>
      </w:r>
      <w:r w:rsidRPr="007A1507" w:rsidR="00F81D84">
        <w:rPr>
          <w:rFonts w:ascii="Times New Roman" w:hAnsi="Times New Roman" w:eastAsia="Verdana"/>
          <w:sz w:val="24"/>
          <w:szCs w:val="24"/>
        </w:rPr>
        <w:t xml:space="preserve"> van de burger</w:t>
      </w:r>
      <w:r w:rsidRPr="007A1507">
        <w:rPr>
          <w:rFonts w:ascii="Times New Roman" w:hAnsi="Times New Roman" w:eastAsia="Verdana"/>
          <w:sz w:val="24"/>
          <w:szCs w:val="24"/>
        </w:rPr>
        <w:t>. Jongere, levenslang gehandicapte mensen, betalen inderdaad over veel meer jaren een eigen bijdrage dan ouderen. Dit sluit aan bij de hoeveelheid zorg en ondersteuning die zij over de loop van hun leven ontvangen. Dit geldt voor zowel langdurige zorg, als maatschappelijke ondersteuning.</w:t>
      </w:r>
    </w:p>
    <w:p w:rsidRPr="007A1507" w:rsidR="00497695" w:rsidP="00164A7E" w:rsidRDefault="00497695" w14:paraId="3E6705A3" w14:textId="77777777">
      <w:pPr>
        <w:suppressAutoHyphens/>
        <w:spacing w:after="0"/>
        <w:rPr>
          <w:rFonts w:ascii="Times New Roman" w:hAnsi="Times New Roman" w:eastAsia="Verdana"/>
          <w:sz w:val="24"/>
          <w:szCs w:val="24"/>
        </w:rPr>
      </w:pPr>
    </w:p>
    <w:p w:rsidRPr="007A1507" w:rsidR="00497695" w:rsidP="00164A7E" w:rsidRDefault="00497695" w14:paraId="48F9BFC8" w14:textId="02B7AEF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constateert op basis van de analyses van het Nibud</w:t>
      </w:r>
      <w:r w:rsidRPr="007A1507">
        <w:rPr>
          <w:rStyle w:val="Voetnootmarkering"/>
          <w:rFonts w:ascii="Times New Roman" w:hAnsi="Times New Roman" w:eastAsia="Verdana"/>
          <w:sz w:val="24"/>
          <w:szCs w:val="24"/>
        </w:rPr>
        <w:footnoteReference w:id="126"/>
      </w:r>
      <w:r w:rsidRPr="007A1507">
        <w:rPr>
          <w:rFonts w:ascii="Times New Roman" w:hAnsi="Times New Roman" w:eastAsia="Verdana"/>
          <w:sz w:val="24"/>
          <w:szCs w:val="24"/>
        </w:rPr>
        <w:t xml:space="preserve"> dat de ivb cliënten met een beperking niet hoeft te belemmeren om te sparen (zie de toelichting op deze analyses in het antwoord op een eerdere vraag van de fractie van de ChristenUnie).</w:t>
      </w:r>
      <w:r w:rsidRPr="007A1507" w:rsidR="00F81D84">
        <w:rPr>
          <w:rFonts w:ascii="Times New Roman" w:hAnsi="Times New Roman" w:eastAsia="Verdana"/>
          <w:sz w:val="24"/>
          <w:szCs w:val="24"/>
        </w:rPr>
        <w:t xml:space="preserve"> </w:t>
      </w:r>
      <w:r w:rsidRPr="007A1507">
        <w:rPr>
          <w:rFonts w:ascii="Times New Roman" w:hAnsi="Times New Roman" w:eastAsia="Verdana"/>
          <w:sz w:val="24"/>
          <w:szCs w:val="24"/>
        </w:rPr>
        <w:t xml:space="preserve">Een deel van het vermogen telt bovendien niet mee voor de berekening van de ivb. Voor een alleenstaande cliënt telt </w:t>
      </w:r>
      <w:r w:rsidRPr="007A1507">
        <w:rPr>
          <w:rFonts w:ascii="Times New Roman" w:hAnsi="Times New Roman"/>
          <w:sz w:val="24"/>
          <w:szCs w:val="24"/>
        </w:rPr>
        <w:t xml:space="preserve">€ 33.748 </w:t>
      </w:r>
      <w:r w:rsidRPr="007A1507">
        <w:rPr>
          <w:rFonts w:ascii="Times New Roman" w:hAnsi="Times New Roman" w:eastAsia="Verdana"/>
          <w:sz w:val="24"/>
          <w:szCs w:val="24"/>
        </w:rPr>
        <w:t xml:space="preserve">van het vermogen niet mee en voor meerpersoonshuishoudens is dit </w:t>
      </w:r>
      <w:r w:rsidRPr="007A1507">
        <w:rPr>
          <w:rFonts w:ascii="Times New Roman" w:hAnsi="Times New Roman"/>
          <w:sz w:val="24"/>
          <w:szCs w:val="24"/>
        </w:rPr>
        <w:t>€ 67.496</w:t>
      </w:r>
      <w:r w:rsidRPr="007A1507">
        <w:rPr>
          <w:rFonts w:ascii="Times New Roman" w:hAnsi="Times New Roman" w:eastAsia="Verdana"/>
          <w:sz w:val="24"/>
          <w:szCs w:val="24"/>
        </w:rPr>
        <w:t>. Op deze manier worden jongeren en ouderen met weinig vermogen zo min mogelijk ontmoedigd om te sparen. De regering ziet geen aanleiding hier aanvullend beleid op te maken.</w:t>
      </w:r>
    </w:p>
    <w:p w:rsidRPr="007A1507" w:rsidR="00497695" w:rsidP="00164A7E" w:rsidRDefault="00497695" w14:paraId="303F495A" w14:textId="77777777">
      <w:pPr>
        <w:suppressAutoHyphens/>
        <w:spacing w:after="0"/>
        <w:rPr>
          <w:rFonts w:ascii="Times New Roman" w:hAnsi="Times New Roman" w:eastAsia="Verdana"/>
          <w:sz w:val="24"/>
          <w:szCs w:val="24"/>
        </w:rPr>
      </w:pPr>
    </w:p>
    <w:p w:rsidRPr="007A1507" w:rsidR="00497695" w:rsidP="00164A7E" w:rsidRDefault="00497695" w14:paraId="6D98ED9D"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3.2.3</w:t>
      </w:r>
      <w:r w:rsidRPr="007A1507">
        <w:rPr>
          <w:rFonts w:ascii="Times New Roman" w:hAnsi="Times New Roman"/>
          <w:b/>
          <w:bCs/>
          <w:sz w:val="24"/>
          <w:szCs w:val="24"/>
        </w:rPr>
        <w:tab/>
        <w:t>Beperking toename stapeling eigen bijdragen</w:t>
      </w:r>
    </w:p>
    <w:p w:rsidRPr="007A1507" w:rsidR="00497695" w:rsidP="00164A7E" w:rsidRDefault="00497695" w14:paraId="1EE084D1" w14:textId="77777777">
      <w:pPr>
        <w:pStyle w:val="Geenafstand"/>
        <w:suppressAutoHyphens/>
        <w:rPr>
          <w:rFonts w:ascii="Times New Roman" w:hAnsi="Times New Roman"/>
          <w:b/>
          <w:bCs/>
          <w:sz w:val="24"/>
          <w:szCs w:val="24"/>
        </w:rPr>
      </w:pPr>
    </w:p>
    <w:p w:rsidRPr="007A1507" w:rsidR="00497695" w:rsidP="00164A7E" w:rsidRDefault="00497695" w14:paraId="2654053E"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juichen toe dat stapeling van eigen bijdragen zoveel mogelijk wordt vermeden. Tegelijkertijd vragen zij in hoeverre dit effect zal hebben op de effectiviteit van onderhavig wetsvoorstel. Kan de regering hierop reflecteren? Ook graag een reflectie op de mate waarin stapeling in de praktijk vermeden zal kunnen worden. Kan de regering aangeven in welke mate sprake kan zijn van koopkrachteffecten, uitgesplitst naar de vier huishoudenscategorieën, uitgaande van een modaal inkomen?</w:t>
      </w:r>
    </w:p>
    <w:p w:rsidRPr="007A1507" w:rsidR="00497695" w:rsidP="00164A7E" w:rsidRDefault="00497695" w14:paraId="0059E1A9" w14:textId="77777777">
      <w:pPr>
        <w:pStyle w:val="Geenafstand"/>
        <w:suppressAutoHyphens/>
        <w:rPr>
          <w:rFonts w:ascii="Times New Roman" w:hAnsi="Times New Roman"/>
          <w:color w:val="C00000"/>
          <w:sz w:val="24"/>
          <w:szCs w:val="24"/>
        </w:rPr>
      </w:pPr>
    </w:p>
    <w:p w:rsidRPr="007A1507" w:rsidR="00497695" w:rsidP="00164A7E" w:rsidRDefault="00497695" w14:paraId="1332C479" w14:textId="3AF8812F">
      <w:pPr>
        <w:suppressAutoHyphens/>
        <w:spacing w:after="0"/>
        <w:rPr>
          <w:rFonts w:ascii="Times New Roman" w:hAnsi="Times New Roman"/>
          <w:sz w:val="24"/>
          <w:szCs w:val="24"/>
        </w:rPr>
      </w:pPr>
      <w:bookmarkStart w:name="_Hlk206161499" w:id="29"/>
      <w:bookmarkStart w:name="_Hlk206165622" w:id="30"/>
      <w:r w:rsidRPr="007A1507">
        <w:rPr>
          <w:rFonts w:ascii="Times New Roman" w:hAnsi="Times New Roman"/>
          <w:sz w:val="24"/>
          <w:szCs w:val="24"/>
        </w:rPr>
        <w:t>De eigen bijdrage voor maatschappelijke ondersteuning waar nu het abonnementstarief voor geldt</w:t>
      </w:r>
      <w:r w:rsidRPr="007A1507" w:rsidR="00D1533B">
        <w:rPr>
          <w:rFonts w:ascii="Times New Roman" w:hAnsi="Times New Roman"/>
          <w:sz w:val="24"/>
          <w:szCs w:val="24"/>
        </w:rPr>
        <w:t xml:space="preserve"> – en waar straks de ivb voor geldt –</w:t>
      </w:r>
      <w:r w:rsidRPr="007A1507">
        <w:rPr>
          <w:rFonts w:ascii="Times New Roman" w:hAnsi="Times New Roman"/>
          <w:sz w:val="24"/>
          <w:szCs w:val="24"/>
        </w:rPr>
        <w:t xml:space="preserve"> </w:t>
      </w:r>
      <w:r w:rsidRPr="007A1507" w:rsidR="00D1533B">
        <w:rPr>
          <w:rFonts w:ascii="Times New Roman" w:hAnsi="Times New Roman"/>
          <w:sz w:val="24"/>
          <w:szCs w:val="24"/>
        </w:rPr>
        <w:t xml:space="preserve">kan </w:t>
      </w:r>
      <w:r w:rsidRPr="007A1507">
        <w:rPr>
          <w:rFonts w:ascii="Times New Roman" w:hAnsi="Times New Roman"/>
          <w:sz w:val="24"/>
          <w:szCs w:val="24"/>
        </w:rPr>
        <w:t xml:space="preserve">niet stapelen met eigen bijdragen voor de langdurige zorg </w:t>
      </w:r>
      <w:r w:rsidRPr="007A1507" w:rsidR="00A32FB7">
        <w:rPr>
          <w:rFonts w:ascii="Times New Roman" w:hAnsi="Times New Roman"/>
          <w:sz w:val="24"/>
          <w:szCs w:val="24"/>
        </w:rPr>
        <w:t xml:space="preserve">op grond van de </w:t>
      </w:r>
      <w:r w:rsidRPr="007A1507">
        <w:rPr>
          <w:rFonts w:ascii="Times New Roman" w:hAnsi="Times New Roman"/>
          <w:sz w:val="24"/>
          <w:szCs w:val="24"/>
        </w:rPr>
        <w:t xml:space="preserve">Wlz en </w:t>
      </w:r>
      <w:r w:rsidRPr="007A1507" w:rsidR="00A36AB4">
        <w:rPr>
          <w:rFonts w:ascii="Times New Roman" w:hAnsi="Times New Roman"/>
          <w:sz w:val="24"/>
          <w:szCs w:val="24"/>
        </w:rPr>
        <w:t xml:space="preserve">voor </w:t>
      </w:r>
      <w:r w:rsidRPr="007A1507">
        <w:rPr>
          <w:rFonts w:ascii="Times New Roman" w:hAnsi="Times New Roman"/>
          <w:sz w:val="24"/>
          <w:szCs w:val="24"/>
        </w:rPr>
        <w:t xml:space="preserve">beschermd wonen en opvang </w:t>
      </w:r>
      <w:r w:rsidRPr="007A1507" w:rsidR="00A32FB7">
        <w:rPr>
          <w:rFonts w:ascii="Times New Roman" w:hAnsi="Times New Roman"/>
          <w:sz w:val="24"/>
          <w:szCs w:val="24"/>
        </w:rPr>
        <w:t xml:space="preserve">op grond van de </w:t>
      </w:r>
      <w:r w:rsidRPr="007A1507">
        <w:rPr>
          <w:rFonts w:ascii="Times New Roman" w:hAnsi="Times New Roman"/>
          <w:sz w:val="24"/>
          <w:szCs w:val="24"/>
        </w:rPr>
        <w:t>Wmo 2015</w:t>
      </w:r>
      <w:r w:rsidRPr="007A1507" w:rsidR="00D1533B">
        <w:rPr>
          <w:rFonts w:ascii="Times New Roman" w:hAnsi="Times New Roman"/>
          <w:sz w:val="24"/>
          <w:szCs w:val="24"/>
        </w:rPr>
        <w:t>.</w:t>
      </w:r>
      <w:r w:rsidRPr="007A1507" w:rsidR="00472624">
        <w:rPr>
          <w:rFonts w:ascii="Times New Roman" w:hAnsi="Times New Roman"/>
          <w:sz w:val="24"/>
          <w:szCs w:val="24"/>
        </w:rPr>
        <w:t xml:space="preserve"> </w:t>
      </w:r>
      <w:r w:rsidRPr="007A1507" w:rsidR="003D5841">
        <w:rPr>
          <w:rFonts w:ascii="Times New Roman" w:hAnsi="Times New Roman"/>
          <w:sz w:val="24"/>
          <w:szCs w:val="24"/>
        </w:rPr>
        <w:t xml:space="preserve">Dat is </w:t>
      </w:r>
      <w:r w:rsidRPr="007A1507">
        <w:rPr>
          <w:rFonts w:ascii="Times New Roman" w:hAnsi="Times New Roman"/>
          <w:sz w:val="24"/>
          <w:szCs w:val="24"/>
        </w:rPr>
        <w:t xml:space="preserve">nu ook </w:t>
      </w:r>
      <w:r w:rsidRPr="007A1507" w:rsidR="003D5841">
        <w:rPr>
          <w:rFonts w:ascii="Times New Roman" w:hAnsi="Times New Roman"/>
          <w:sz w:val="24"/>
          <w:szCs w:val="24"/>
        </w:rPr>
        <w:t xml:space="preserve">al zo </w:t>
      </w:r>
      <w:r w:rsidRPr="007A1507">
        <w:rPr>
          <w:rFonts w:ascii="Times New Roman" w:hAnsi="Times New Roman"/>
          <w:sz w:val="24"/>
          <w:szCs w:val="24"/>
        </w:rPr>
        <w:t xml:space="preserve">en </w:t>
      </w:r>
      <w:r w:rsidRPr="007A1507" w:rsidR="003D5841">
        <w:rPr>
          <w:rFonts w:ascii="Times New Roman" w:hAnsi="Times New Roman"/>
          <w:sz w:val="24"/>
          <w:szCs w:val="24"/>
        </w:rPr>
        <w:t xml:space="preserve">was ook al zo </w:t>
      </w:r>
      <w:r w:rsidRPr="007A1507">
        <w:rPr>
          <w:rFonts w:ascii="Times New Roman" w:hAnsi="Times New Roman"/>
          <w:sz w:val="24"/>
          <w:szCs w:val="24"/>
        </w:rPr>
        <w:t xml:space="preserve">voorafgaand aan de invoering van het abonnementstarief. Daarmee is deze regel niet verantwoordelijk voor de aanzuigende werking </w:t>
      </w:r>
      <w:r w:rsidRPr="007A1507">
        <w:rPr>
          <w:rFonts w:ascii="Times New Roman" w:hAnsi="Times New Roman"/>
          <w:sz w:val="24"/>
          <w:szCs w:val="24"/>
        </w:rPr>
        <w:lastRenderedPageBreak/>
        <w:t xml:space="preserve">van het abonnementstarief. Het vasthouden aan deze regel </w:t>
      </w:r>
      <w:r w:rsidRPr="007A1507" w:rsidR="00AE683F">
        <w:rPr>
          <w:rFonts w:ascii="Times New Roman" w:hAnsi="Times New Roman"/>
          <w:sz w:val="24"/>
          <w:szCs w:val="24"/>
        </w:rPr>
        <w:t xml:space="preserve">bij de invoering van de ivb </w:t>
      </w:r>
      <w:r w:rsidRPr="007A1507">
        <w:rPr>
          <w:rFonts w:ascii="Times New Roman" w:hAnsi="Times New Roman"/>
          <w:sz w:val="24"/>
          <w:szCs w:val="24"/>
        </w:rPr>
        <w:t xml:space="preserve">heeft </w:t>
      </w:r>
      <w:r w:rsidRPr="007A1507" w:rsidR="00A36AB4">
        <w:rPr>
          <w:rFonts w:ascii="Times New Roman" w:hAnsi="Times New Roman"/>
          <w:sz w:val="24"/>
          <w:szCs w:val="24"/>
        </w:rPr>
        <w:t xml:space="preserve">dus </w:t>
      </w:r>
      <w:r w:rsidRPr="007A1507">
        <w:rPr>
          <w:rFonts w:ascii="Times New Roman" w:hAnsi="Times New Roman"/>
          <w:sz w:val="24"/>
          <w:szCs w:val="24"/>
        </w:rPr>
        <w:t>ook geen invloed op de effectiviteit van de ivb bij het grotendeels ongedaan maken van die aanzuigende werking.</w:t>
      </w:r>
      <w:bookmarkEnd w:id="29"/>
    </w:p>
    <w:bookmarkEnd w:id="30"/>
    <w:p w:rsidRPr="007A1507" w:rsidR="00497695" w:rsidP="00164A7E" w:rsidRDefault="00497695" w14:paraId="1DA812A7" w14:textId="77777777">
      <w:pPr>
        <w:suppressAutoHyphens/>
        <w:spacing w:after="0"/>
        <w:rPr>
          <w:rFonts w:ascii="Times New Roman" w:hAnsi="Times New Roman"/>
          <w:sz w:val="24"/>
          <w:szCs w:val="24"/>
        </w:rPr>
      </w:pPr>
    </w:p>
    <w:p w:rsidRPr="007A1507" w:rsidR="00497695" w:rsidP="00164A7E" w:rsidRDefault="00497695" w14:paraId="53E05775" w14:textId="6A8B4BCF">
      <w:pPr>
        <w:suppressAutoHyphens/>
        <w:spacing w:after="0"/>
        <w:rPr>
          <w:rFonts w:ascii="Times New Roman" w:hAnsi="Times New Roman"/>
          <w:sz w:val="24"/>
          <w:szCs w:val="24"/>
        </w:rPr>
      </w:pPr>
      <w:r w:rsidRPr="007A1507">
        <w:rPr>
          <w:rFonts w:ascii="Times New Roman" w:hAnsi="Times New Roman"/>
          <w:sz w:val="24"/>
          <w:szCs w:val="24"/>
        </w:rPr>
        <w:t xml:space="preserve">Hoewel de ivb niet kan stapelen met eigen bijdragen voor langdurige zorg of </w:t>
      </w:r>
      <w:r w:rsidRPr="007A1507" w:rsidR="00A32FB7">
        <w:rPr>
          <w:rFonts w:ascii="Times New Roman" w:hAnsi="Times New Roman"/>
          <w:sz w:val="24"/>
          <w:szCs w:val="24"/>
        </w:rPr>
        <w:t xml:space="preserve">voor </w:t>
      </w:r>
      <w:r w:rsidRPr="007A1507">
        <w:rPr>
          <w:rFonts w:ascii="Times New Roman" w:hAnsi="Times New Roman"/>
          <w:sz w:val="24"/>
          <w:szCs w:val="24"/>
        </w:rPr>
        <w:t>beschermd wonen of opvang, kan de ivb wel stapelen met het verplicht eigen risico en eigen bijdragen</w:t>
      </w:r>
      <w:r w:rsidRPr="007A1507" w:rsidR="009A420C">
        <w:rPr>
          <w:rFonts w:ascii="Times New Roman" w:hAnsi="Times New Roman"/>
          <w:sz w:val="24"/>
          <w:szCs w:val="24"/>
        </w:rPr>
        <w:t xml:space="preserve"> als bedoeld in de</w:t>
      </w:r>
      <w:r w:rsidRPr="007A1507">
        <w:rPr>
          <w:rFonts w:ascii="Times New Roman" w:hAnsi="Times New Roman"/>
          <w:sz w:val="24"/>
          <w:szCs w:val="24"/>
        </w:rPr>
        <w:t xml:space="preserve"> Zvw</w:t>
      </w:r>
      <w:r w:rsidRPr="007A1507" w:rsidR="00D86A99">
        <w:rPr>
          <w:rFonts w:ascii="Times New Roman" w:hAnsi="Times New Roman"/>
          <w:sz w:val="24"/>
          <w:szCs w:val="24"/>
        </w:rPr>
        <w:t xml:space="preserve"> (</w:t>
      </w:r>
      <w:r w:rsidRPr="007A1507" w:rsidR="00A36AB4">
        <w:rPr>
          <w:rFonts w:ascii="Times New Roman" w:hAnsi="Times New Roman"/>
          <w:sz w:val="24"/>
          <w:szCs w:val="24"/>
        </w:rPr>
        <w:t xml:space="preserve">dit is </w:t>
      </w:r>
      <w:r w:rsidRPr="007A1507" w:rsidR="00D86A99">
        <w:rPr>
          <w:rFonts w:ascii="Times New Roman" w:hAnsi="Times New Roman"/>
          <w:sz w:val="24"/>
          <w:szCs w:val="24"/>
        </w:rPr>
        <w:t>ook vermeld in paragraaf 3.2.3 van de memorie van toelichting)</w:t>
      </w:r>
      <w:r w:rsidRPr="007A1507">
        <w:rPr>
          <w:rFonts w:ascii="Times New Roman" w:hAnsi="Times New Roman"/>
          <w:sz w:val="24"/>
          <w:szCs w:val="24"/>
        </w:rPr>
        <w:t xml:space="preserve">. Daarin verschilt de ivb niet </w:t>
      </w:r>
      <w:r w:rsidRPr="007A1507" w:rsidR="00E73644">
        <w:rPr>
          <w:rFonts w:ascii="Times New Roman" w:hAnsi="Times New Roman"/>
          <w:sz w:val="24"/>
          <w:szCs w:val="24"/>
        </w:rPr>
        <w:t xml:space="preserve">van </w:t>
      </w:r>
      <w:r w:rsidRPr="007A1507">
        <w:rPr>
          <w:rFonts w:ascii="Times New Roman" w:hAnsi="Times New Roman"/>
          <w:sz w:val="24"/>
          <w:szCs w:val="24"/>
        </w:rPr>
        <w:t xml:space="preserve">het abonnementstarief of </w:t>
      </w:r>
      <w:r w:rsidRPr="007A1507" w:rsidR="00E73644">
        <w:rPr>
          <w:rFonts w:ascii="Times New Roman" w:hAnsi="Times New Roman"/>
          <w:sz w:val="24"/>
          <w:szCs w:val="24"/>
        </w:rPr>
        <w:t xml:space="preserve">van </w:t>
      </w:r>
      <w:r w:rsidRPr="007A1507">
        <w:rPr>
          <w:rFonts w:ascii="Times New Roman" w:hAnsi="Times New Roman"/>
          <w:sz w:val="24"/>
          <w:szCs w:val="24"/>
        </w:rPr>
        <w:t xml:space="preserve">de eigen bijdrage die voorafgaand aan de invoering van het abonnementstarief van toepassing was. </w:t>
      </w:r>
      <w:r w:rsidRPr="007A1507" w:rsidR="00AE683F">
        <w:rPr>
          <w:rFonts w:ascii="Times New Roman" w:hAnsi="Times New Roman"/>
          <w:sz w:val="24"/>
          <w:szCs w:val="24"/>
        </w:rPr>
        <w:t xml:space="preserve">Cijfers uit de </w:t>
      </w:r>
      <w:r w:rsidRPr="007A1507" w:rsidR="00AE683F">
        <w:rPr>
          <w:rFonts w:ascii="Times New Roman" w:hAnsi="Times New Roman"/>
          <w:i/>
          <w:iCs/>
          <w:sz w:val="24"/>
          <w:szCs w:val="24"/>
        </w:rPr>
        <w:t>Monitor Langdurige Zorg</w:t>
      </w:r>
      <w:r w:rsidRPr="007A1507" w:rsidR="00AE683F">
        <w:rPr>
          <w:rStyle w:val="Voetnootmarkering"/>
          <w:rFonts w:ascii="Times New Roman" w:hAnsi="Times New Roman"/>
          <w:sz w:val="24"/>
          <w:szCs w:val="24"/>
        </w:rPr>
        <w:footnoteReference w:id="127"/>
      </w:r>
      <w:r w:rsidRPr="007A1507" w:rsidR="00AE683F">
        <w:rPr>
          <w:rFonts w:ascii="Times New Roman" w:hAnsi="Times New Roman"/>
          <w:color w:val="000000"/>
          <w:sz w:val="24"/>
          <w:szCs w:val="24"/>
        </w:rPr>
        <w:t xml:space="preserve"> </w:t>
      </w:r>
      <w:r w:rsidRPr="007A1507" w:rsidR="00AE683F">
        <w:rPr>
          <w:rFonts w:ascii="Times New Roman" w:hAnsi="Times New Roman"/>
          <w:sz w:val="24"/>
          <w:szCs w:val="24"/>
        </w:rPr>
        <w:t xml:space="preserve">(peilmoment november 2022; voorlopige cijfers) laten zien dat bijna iedereen (circa 96,5% van de cliënten) die nu abonnementstarief betaalt, daarnaast (een deel van) het verplicht eigen risico van de zorgverzekering betaalt. Bijna 30% van de cliënten die nu abonnementstarief betaalt, betaalt daarnaast – bovenop (een deel van) het verplicht eigen risico – ook eigen bijdragen als bedoeld in de Zvw. </w:t>
      </w:r>
      <w:r w:rsidRPr="007A1507">
        <w:rPr>
          <w:rFonts w:ascii="Times New Roman" w:hAnsi="Times New Roman"/>
          <w:sz w:val="24"/>
          <w:szCs w:val="24"/>
        </w:rPr>
        <w:t xml:space="preserve">Omdat de ivb in het bijzonder voor </w:t>
      </w:r>
      <w:r w:rsidRPr="007A1507" w:rsidR="009A420C">
        <w:rPr>
          <w:rFonts w:ascii="Times New Roman" w:hAnsi="Times New Roman"/>
          <w:sz w:val="24"/>
          <w:szCs w:val="24"/>
        </w:rPr>
        <w:t xml:space="preserve">cliënten </w:t>
      </w:r>
      <w:r w:rsidRPr="007A1507">
        <w:rPr>
          <w:rFonts w:ascii="Times New Roman" w:hAnsi="Times New Roman"/>
          <w:sz w:val="24"/>
          <w:szCs w:val="24"/>
        </w:rPr>
        <w:t xml:space="preserve">met een bijdrageplichtig inkomen boven 135% van het sociaal minimum hoger is dan het abonnementstarief, wordt voor </w:t>
      </w:r>
      <w:r w:rsidRPr="007A1507" w:rsidR="009A420C">
        <w:rPr>
          <w:rFonts w:ascii="Times New Roman" w:hAnsi="Times New Roman"/>
          <w:sz w:val="24"/>
          <w:szCs w:val="24"/>
        </w:rPr>
        <w:t xml:space="preserve">deze </w:t>
      </w:r>
      <w:r w:rsidRPr="007A1507">
        <w:rPr>
          <w:rFonts w:ascii="Times New Roman" w:hAnsi="Times New Roman"/>
          <w:sz w:val="24"/>
          <w:szCs w:val="24"/>
        </w:rPr>
        <w:t xml:space="preserve">cliënten de optelsom van de eigen bijdragen die zij betalen hoger in vergelijking met de huidige situatie. </w:t>
      </w:r>
    </w:p>
    <w:p w:rsidRPr="007A1507" w:rsidR="00497695" w:rsidP="00164A7E" w:rsidRDefault="00497695" w14:paraId="6087F7CC" w14:textId="77777777">
      <w:pPr>
        <w:suppressAutoHyphens/>
        <w:spacing w:after="0"/>
        <w:rPr>
          <w:rFonts w:ascii="Times New Roman" w:hAnsi="Times New Roman"/>
          <w:sz w:val="24"/>
          <w:szCs w:val="24"/>
        </w:rPr>
      </w:pPr>
    </w:p>
    <w:p w:rsidRPr="007A1507" w:rsidR="00497695" w:rsidP="00164A7E" w:rsidRDefault="00497695" w14:paraId="5B3A3436" w14:textId="6F04644D">
      <w:pPr>
        <w:suppressAutoHyphens/>
        <w:spacing w:after="0"/>
        <w:rPr>
          <w:rFonts w:ascii="Times New Roman" w:hAnsi="Times New Roman"/>
          <w:b/>
          <w:bCs/>
          <w:sz w:val="24"/>
          <w:szCs w:val="24"/>
        </w:rPr>
      </w:pPr>
      <w:r w:rsidRPr="007A1507">
        <w:rPr>
          <w:rFonts w:ascii="Times New Roman" w:hAnsi="Times New Roman"/>
          <w:sz w:val="24"/>
          <w:szCs w:val="24"/>
        </w:rPr>
        <w:t>O</w:t>
      </w:r>
      <w:r w:rsidRPr="007A1507" w:rsidR="005D405F">
        <w:rPr>
          <w:rFonts w:ascii="Times New Roman" w:hAnsi="Times New Roman"/>
          <w:sz w:val="24"/>
          <w:szCs w:val="24"/>
        </w:rPr>
        <w:t xml:space="preserve">nder </w:t>
      </w:r>
      <w:r w:rsidRPr="007A1507">
        <w:rPr>
          <w:rFonts w:ascii="Times New Roman" w:hAnsi="Times New Roman"/>
          <w:sz w:val="24"/>
          <w:szCs w:val="24"/>
        </w:rPr>
        <w:t>m</w:t>
      </w:r>
      <w:r w:rsidRPr="007A1507" w:rsidR="005D405F">
        <w:rPr>
          <w:rFonts w:ascii="Times New Roman" w:hAnsi="Times New Roman"/>
          <w:sz w:val="24"/>
          <w:szCs w:val="24"/>
        </w:rPr>
        <w:t>eer om</w:t>
      </w:r>
      <w:r w:rsidRPr="007A1507">
        <w:rPr>
          <w:rFonts w:ascii="Times New Roman" w:hAnsi="Times New Roman"/>
          <w:sz w:val="24"/>
          <w:szCs w:val="24"/>
        </w:rPr>
        <w:t xml:space="preserve"> </w:t>
      </w:r>
      <w:r w:rsidRPr="007A1507" w:rsidR="00A36AB4">
        <w:rPr>
          <w:rFonts w:ascii="Times New Roman" w:hAnsi="Times New Roman"/>
          <w:sz w:val="24"/>
          <w:szCs w:val="24"/>
        </w:rPr>
        <w:t>de toename van de bovengenoemde optelsom waar mogelijk enigszins te beperken</w:t>
      </w:r>
      <w:r w:rsidRPr="007A1507" w:rsidR="0080580F">
        <w:rPr>
          <w:rFonts w:ascii="Times New Roman" w:hAnsi="Times New Roman"/>
          <w:sz w:val="24"/>
          <w:szCs w:val="24"/>
        </w:rPr>
        <w:t>,</w:t>
      </w:r>
      <w:r w:rsidRPr="007A1507" w:rsidR="00D223A9">
        <w:rPr>
          <w:rFonts w:ascii="Times New Roman" w:hAnsi="Times New Roman"/>
          <w:sz w:val="24"/>
          <w:szCs w:val="24"/>
        </w:rPr>
        <w:t xml:space="preserve"> </w:t>
      </w:r>
      <w:r w:rsidRPr="007A1507" w:rsidR="00A36AB4">
        <w:rPr>
          <w:rFonts w:ascii="Times New Roman" w:hAnsi="Times New Roman"/>
          <w:sz w:val="24"/>
          <w:szCs w:val="24"/>
        </w:rPr>
        <w:t xml:space="preserve">kiest de regering </w:t>
      </w:r>
      <w:r w:rsidRPr="007A1507" w:rsidR="00D223A9">
        <w:rPr>
          <w:rFonts w:ascii="Times New Roman" w:hAnsi="Times New Roman"/>
          <w:sz w:val="24"/>
          <w:szCs w:val="24"/>
        </w:rPr>
        <w:t xml:space="preserve">voor een andere </w:t>
      </w:r>
      <w:r w:rsidRPr="007A1507">
        <w:rPr>
          <w:rFonts w:ascii="Times New Roman" w:hAnsi="Times New Roman"/>
          <w:sz w:val="24"/>
          <w:szCs w:val="24"/>
        </w:rPr>
        <w:t xml:space="preserve">vormgeving van de ivb </w:t>
      </w:r>
      <w:r w:rsidRPr="007A1507" w:rsidR="00D223A9">
        <w:rPr>
          <w:rFonts w:ascii="Times New Roman" w:hAnsi="Times New Roman"/>
          <w:sz w:val="24"/>
          <w:szCs w:val="24"/>
        </w:rPr>
        <w:t>dan voorafgaand aan</w:t>
      </w:r>
      <w:r w:rsidRPr="007A1507">
        <w:rPr>
          <w:rFonts w:ascii="Times New Roman" w:hAnsi="Times New Roman"/>
          <w:sz w:val="24"/>
          <w:szCs w:val="24"/>
        </w:rPr>
        <w:t xml:space="preserve"> de invoering van het abonnementstarief</w:t>
      </w:r>
      <w:r w:rsidRPr="007A1507" w:rsidR="00D223A9">
        <w:rPr>
          <w:rFonts w:ascii="Times New Roman" w:hAnsi="Times New Roman"/>
          <w:sz w:val="24"/>
          <w:szCs w:val="24"/>
        </w:rPr>
        <w:t xml:space="preserve">. </w:t>
      </w:r>
      <w:r w:rsidRPr="007A1507" w:rsidR="00A36AB4">
        <w:rPr>
          <w:rFonts w:ascii="Times New Roman" w:hAnsi="Times New Roman"/>
          <w:sz w:val="24"/>
          <w:szCs w:val="24"/>
        </w:rPr>
        <w:t xml:space="preserve">Als gevolg </w:t>
      </w:r>
      <w:r w:rsidRPr="007A1507" w:rsidR="00E73644">
        <w:rPr>
          <w:rFonts w:ascii="Times New Roman" w:hAnsi="Times New Roman"/>
          <w:sz w:val="24"/>
          <w:szCs w:val="24"/>
        </w:rPr>
        <w:t>daar</w:t>
      </w:r>
      <w:r w:rsidRPr="007A1507" w:rsidR="00A36AB4">
        <w:rPr>
          <w:rFonts w:ascii="Times New Roman" w:hAnsi="Times New Roman"/>
          <w:sz w:val="24"/>
          <w:szCs w:val="24"/>
        </w:rPr>
        <w:t>van wordt</w:t>
      </w:r>
      <w:r w:rsidRPr="007A1507" w:rsidR="00BB1833">
        <w:rPr>
          <w:rFonts w:ascii="Times New Roman" w:hAnsi="Times New Roman"/>
          <w:sz w:val="24"/>
          <w:szCs w:val="24"/>
        </w:rPr>
        <w:t xml:space="preserve"> </w:t>
      </w:r>
      <w:r w:rsidRPr="007A1507">
        <w:rPr>
          <w:rFonts w:ascii="Times New Roman" w:hAnsi="Times New Roman"/>
          <w:sz w:val="24"/>
          <w:szCs w:val="24"/>
        </w:rPr>
        <w:t>de aanzuigende werking van het abonnementstarief niet geheel ongedaan gemaakt, maar grotendeels. Hier is rekening mee gehouden bij de raming van de effecten van de ivb en bij het bepalen van het bedrag dat vanwege de invoering van de ivb wordt uitgenomen uit het Gemeentefonds.</w:t>
      </w:r>
      <w:r w:rsidRPr="007A1507">
        <w:rPr>
          <w:rStyle w:val="Voetnootmarkering"/>
          <w:rFonts w:ascii="Times New Roman" w:hAnsi="Times New Roman"/>
          <w:sz w:val="24"/>
          <w:szCs w:val="24"/>
        </w:rPr>
        <w:footnoteReference w:id="128"/>
      </w:r>
    </w:p>
    <w:p w:rsidRPr="007A1507" w:rsidR="00497695" w:rsidP="00164A7E" w:rsidRDefault="00497695" w14:paraId="62F1D30F" w14:textId="77777777">
      <w:pPr>
        <w:suppressAutoHyphens/>
        <w:spacing w:after="0"/>
        <w:rPr>
          <w:rFonts w:ascii="Times New Roman" w:hAnsi="Times New Roman"/>
          <w:sz w:val="24"/>
          <w:szCs w:val="24"/>
        </w:rPr>
      </w:pPr>
    </w:p>
    <w:p w:rsidRPr="007A1507" w:rsidR="00497695" w:rsidP="00164A7E" w:rsidRDefault="001C11D9" w14:paraId="723ABF50" w14:textId="3630D44D">
      <w:pPr>
        <w:suppressAutoHyphens/>
        <w:spacing w:after="0"/>
        <w:rPr>
          <w:rFonts w:ascii="Times New Roman" w:hAnsi="Times New Roman"/>
          <w:sz w:val="24"/>
          <w:szCs w:val="24"/>
        </w:rPr>
      </w:pPr>
      <w:r w:rsidRPr="007A1507">
        <w:rPr>
          <w:rFonts w:ascii="Times New Roman" w:hAnsi="Times New Roman"/>
          <w:sz w:val="24"/>
          <w:szCs w:val="24"/>
        </w:rPr>
        <w:t>Wat betreft de vraag van de leden van de VVD-fractie naar koopkrachteffecten: d</w:t>
      </w:r>
      <w:r w:rsidRPr="007A1507" w:rsidR="00497695">
        <w:rPr>
          <w:rFonts w:ascii="Times New Roman" w:hAnsi="Times New Roman"/>
          <w:sz w:val="24"/>
          <w:szCs w:val="24"/>
        </w:rPr>
        <w:t xml:space="preserve">e financiële effecten van de invoering van de ivb voor cliënten (in vergelijking met het abonnementstarief) zijn voor verschillende inkomensniveaus en voor verschillende huishoudenstypen in beeld gebracht in </w:t>
      </w:r>
      <w:r w:rsidRPr="007A1507" w:rsidR="00BB1833">
        <w:rPr>
          <w:rFonts w:ascii="Times New Roman" w:hAnsi="Times New Roman"/>
          <w:sz w:val="24"/>
          <w:szCs w:val="24"/>
        </w:rPr>
        <w:t xml:space="preserve">tabel 1 in </w:t>
      </w:r>
      <w:r w:rsidRPr="007A1507" w:rsidR="00497695">
        <w:rPr>
          <w:rFonts w:ascii="Times New Roman" w:hAnsi="Times New Roman"/>
          <w:sz w:val="24"/>
          <w:szCs w:val="24"/>
        </w:rPr>
        <w:t xml:space="preserve">paragraaf 9.1 van </w:t>
      </w:r>
      <w:r w:rsidRPr="007A1507" w:rsidR="002F7612">
        <w:rPr>
          <w:rFonts w:ascii="Times New Roman" w:hAnsi="Times New Roman"/>
          <w:sz w:val="24"/>
          <w:szCs w:val="24"/>
        </w:rPr>
        <w:t xml:space="preserve">de nota van toelichting bij </w:t>
      </w:r>
      <w:r w:rsidRPr="007A1507" w:rsidR="00497695">
        <w:rPr>
          <w:rFonts w:ascii="Times New Roman" w:hAnsi="Times New Roman"/>
          <w:sz w:val="24"/>
          <w:szCs w:val="24"/>
        </w:rPr>
        <w:t>het ontwerpbesluit</w:t>
      </w:r>
      <w:r w:rsidRPr="007A1507" w:rsidR="00BB1833">
        <w:rPr>
          <w:rFonts w:ascii="Times New Roman" w:hAnsi="Times New Roman"/>
          <w:sz w:val="24"/>
          <w:szCs w:val="24"/>
        </w:rPr>
        <w:t>.</w:t>
      </w:r>
      <w:r w:rsidRPr="007A1507" w:rsidR="002F7612">
        <w:rPr>
          <w:rStyle w:val="Voetnootmarkering"/>
          <w:rFonts w:ascii="Times New Roman" w:hAnsi="Times New Roman" w:eastAsia="Verdana"/>
          <w:color w:val="000000" w:themeColor="text1"/>
          <w:sz w:val="24"/>
          <w:szCs w:val="24"/>
        </w:rPr>
        <w:footnoteReference w:id="129"/>
      </w:r>
      <w:r w:rsidRPr="007A1507" w:rsidR="00497695">
        <w:rPr>
          <w:rFonts w:ascii="Times New Roman" w:hAnsi="Times New Roman"/>
          <w:sz w:val="24"/>
          <w:szCs w:val="24"/>
        </w:rPr>
        <w:t xml:space="preserve"> </w:t>
      </w:r>
      <w:r w:rsidRPr="007A1507" w:rsidR="00BB1833">
        <w:rPr>
          <w:rFonts w:ascii="Times New Roman" w:hAnsi="Times New Roman"/>
          <w:sz w:val="24"/>
          <w:szCs w:val="24"/>
        </w:rPr>
        <w:t xml:space="preserve">Deze tabel is ook opgenomen </w:t>
      </w:r>
      <w:r w:rsidRPr="007A1507">
        <w:rPr>
          <w:rFonts w:ascii="Times New Roman" w:hAnsi="Times New Roman"/>
          <w:sz w:val="24"/>
          <w:szCs w:val="24"/>
        </w:rPr>
        <w:t xml:space="preserve">in het antwoord op een eerdere vraag van de leden van de VVD-fractie </w:t>
      </w:r>
      <w:r w:rsidRPr="007A1507" w:rsidR="00BB1833">
        <w:rPr>
          <w:rFonts w:ascii="Times New Roman" w:hAnsi="Times New Roman"/>
          <w:sz w:val="24"/>
          <w:szCs w:val="24"/>
        </w:rPr>
        <w:t xml:space="preserve">in </w:t>
      </w:r>
      <w:r w:rsidRPr="007A1507" w:rsidR="00EE30DB">
        <w:rPr>
          <w:rFonts w:ascii="Times New Roman" w:hAnsi="Times New Roman"/>
          <w:sz w:val="24"/>
          <w:szCs w:val="24"/>
        </w:rPr>
        <w:t>(</w:t>
      </w:r>
      <w:r w:rsidRPr="007A1507" w:rsidR="00BB1833">
        <w:rPr>
          <w:rFonts w:ascii="Times New Roman" w:hAnsi="Times New Roman"/>
          <w:sz w:val="24"/>
          <w:szCs w:val="24"/>
        </w:rPr>
        <w:t>paragraaf 3.2.2 van</w:t>
      </w:r>
      <w:r w:rsidRPr="007A1507" w:rsidR="00EE30DB">
        <w:rPr>
          <w:rFonts w:ascii="Times New Roman" w:hAnsi="Times New Roman"/>
          <w:sz w:val="24"/>
          <w:szCs w:val="24"/>
        </w:rPr>
        <w:t>)</w:t>
      </w:r>
      <w:r w:rsidRPr="007A1507" w:rsidR="00BB1833">
        <w:rPr>
          <w:rFonts w:ascii="Times New Roman" w:hAnsi="Times New Roman"/>
          <w:sz w:val="24"/>
          <w:szCs w:val="24"/>
        </w:rPr>
        <w:t xml:space="preserve"> de onderhavige nota naar aanleiding van het verslag</w:t>
      </w:r>
      <w:r w:rsidRPr="007A1507" w:rsidR="00497695">
        <w:rPr>
          <w:rFonts w:ascii="Times New Roman" w:hAnsi="Times New Roman"/>
          <w:sz w:val="24"/>
          <w:szCs w:val="24"/>
        </w:rPr>
        <w:t>.  </w:t>
      </w:r>
    </w:p>
    <w:p w:rsidRPr="007A1507" w:rsidR="00497695" w:rsidP="00164A7E" w:rsidRDefault="00497695" w14:paraId="52CA4A3C" w14:textId="77777777">
      <w:pPr>
        <w:pStyle w:val="Geenafstand"/>
        <w:suppressAutoHyphens/>
        <w:rPr>
          <w:rFonts w:ascii="Times New Roman" w:hAnsi="Times New Roman"/>
          <w:b/>
          <w:bCs/>
          <w:sz w:val="24"/>
          <w:szCs w:val="24"/>
        </w:rPr>
      </w:pPr>
    </w:p>
    <w:p w:rsidRPr="007A1507" w:rsidR="00497695" w:rsidP="00164A7E" w:rsidRDefault="00497695" w14:paraId="41AD9A48" w14:textId="77777777">
      <w:pPr>
        <w:pStyle w:val="Geenafstand"/>
        <w:suppressAutoHyphens/>
        <w:rPr>
          <w:rFonts w:ascii="Times New Roman" w:hAnsi="Times New Roman"/>
          <w:i/>
          <w:iCs/>
          <w:sz w:val="24"/>
          <w:szCs w:val="24"/>
        </w:rPr>
      </w:pPr>
      <w:bookmarkStart w:name="_Hlk202177192" w:id="31"/>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delen de mening van de regering niet dat er een beperking is op de toename van stapeling van eigen betalingen, omdat hier alleen naar de Wmo 2015 en Wlz wordt gekeken. Er zijn ook eigen betalingen in de Zorgverzekeringswet (Zvw). De regering is voornemens om het eigen risico te halveren, maar stelt vervolgens wel voor om vanaf 135% van het sociaal minimum de eigen bijdrage maandelijks te laten stijgen tot maximaal €328 per maand. Dan kan de conclusie toch alleen maar zijn dat burgers meer eigen betalingen in de zorg krijgen? En het argument om het eigen risico te halveren is zorgmijding. Is de regering hier bij de Wmo niet bang voor? Waarom niet of waarom wel?</w:t>
      </w:r>
    </w:p>
    <w:p w:rsidRPr="007A1507" w:rsidR="009C5C09" w:rsidP="00164A7E" w:rsidRDefault="009C5C09" w14:paraId="030C8719" w14:textId="77777777">
      <w:pPr>
        <w:pStyle w:val="Geenafstand"/>
        <w:suppressAutoHyphens/>
        <w:rPr>
          <w:rFonts w:ascii="Times New Roman" w:hAnsi="Times New Roman"/>
          <w:color w:val="C00000"/>
          <w:sz w:val="24"/>
          <w:szCs w:val="24"/>
        </w:rPr>
      </w:pPr>
    </w:p>
    <w:p w:rsidRPr="007A1507" w:rsidR="00497695" w:rsidP="00164A7E" w:rsidRDefault="00497695" w14:paraId="155D3BEF" w14:textId="3042D601">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 xml:space="preserve">De regering heeft oog voor wat burgers aan eigen betalingen voor hun zorg en ondersteuning kunnen opbrengen. Vooral voor cliënten met een inkomen boven 135% van het sociaal minimum is het bedrag dat zij maandelijks aan ivb betalen, hoger dan het huidige abonnementstarief. In de memorie van toelichting van het wetsvoorstel heeft de regering onderkend dat deze hogere eigen bijdrage kan stapelen met het </w:t>
      </w:r>
      <w:r w:rsidRPr="007A1507" w:rsidR="009A420C">
        <w:rPr>
          <w:rFonts w:ascii="Times New Roman" w:hAnsi="Times New Roman" w:eastAsia="Verdana"/>
          <w:sz w:val="24"/>
          <w:szCs w:val="24"/>
        </w:rPr>
        <w:t xml:space="preserve">verplicht </w:t>
      </w:r>
      <w:r w:rsidRPr="007A1507">
        <w:rPr>
          <w:rFonts w:ascii="Times New Roman" w:hAnsi="Times New Roman" w:eastAsia="Verdana"/>
          <w:sz w:val="24"/>
          <w:szCs w:val="24"/>
        </w:rPr>
        <w:t xml:space="preserve">eigen risico en eigen bijdragen </w:t>
      </w:r>
      <w:r w:rsidRPr="007A1507" w:rsidR="009A420C">
        <w:rPr>
          <w:rFonts w:ascii="Times New Roman" w:hAnsi="Times New Roman" w:eastAsia="Verdana"/>
          <w:sz w:val="24"/>
          <w:szCs w:val="24"/>
        </w:rPr>
        <w:t xml:space="preserve">als bedoeld in de </w:t>
      </w:r>
      <w:r w:rsidRPr="007A1507">
        <w:rPr>
          <w:rFonts w:ascii="Times New Roman" w:hAnsi="Times New Roman" w:eastAsia="Verdana"/>
          <w:sz w:val="24"/>
          <w:szCs w:val="24"/>
        </w:rPr>
        <w:t xml:space="preserve">Zvw en dat daarom de stapeling van eigen bijdragen voor cliënten kan toenemen (in termen van het totale bedrag </w:t>
      </w:r>
      <w:r w:rsidRPr="007A1507" w:rsidR="0080580F">
        <w:rPr>
          <w:rFonts w:ascii="Times New Roman" w:hAnsi="Times New Roman" w:eastAsia="Verdana"/>
          <w:sz w:val="24"/>
          <w:szCs w:val="24"/>
        </w:rPr>
        <w:t xml:space="preserve">dat </w:t>
      </w:r>
      <w:r w:rsidRPr="007A1507">
        <w:rPr>
          <w:rFonts w:ascii="Times New Roman" w:hAnsi="Times New Roman" w:eastAsia="Verdana"/>
          <w:sz w:val="24"/>
          <w:szCs w:val="24"/>
        </w:rPr>
        <w:t>men aan eigen bijdragen betaalt).</w:t>
      </w:r>
      <w:r w:rsidRPr="007A1507">
        <w:rPr>
          <w:rStyle w:val="Voetnootmarkering"/>
          <w:rFonts w:ascii="Times New Roman" w:hAnsi="Times New Roman" w:eastAsia="Verdana"/>
          <w:sz w:val="24"/>
          <w:szCs w:val="24"/>
        </w:rPr>
        <w:footnoteReference w:id="130"/>
      </w:r>
      <w:r w:rsidRPr="007A1507">
        <w:rPr>
          <w:rFonts w:ascii="Times New Roman" w:hAnsi="Times New Roman" w:eastAsia="Verdana"/>
          <w:sz w:val="24"/>
          <w:szCs w:val="24"/>
        </w:rPr>
        <w:t xml:space="preserve"> Daarnaast kunnen met name cliënten met een langdurige beperking of chronische ziekte te maken hebben met meerkosten als gevolg van hun beperking. </w:t>
      </w:r>
      <w:r w:rsidRPr="007A1507" w:rsidR="005B3257">
        <w:rPr>
          <w:rFonts w:ascii="Times New Roman" w:hAnsi="Times New Roman" w:eastAsia="Verdana"/>
          <w:sz w:val="24"/>
          <w:szCs w:val="24"/>
        </w:rPr>
        <w:t>Voor een nadere reflectie hierop en voor het antwoord op de vraag hoe de regering aankijkt tegen het risico dat burgers maatschappelijke ondersteuning gaan mijden, verwijst de regering naar het antwoord op een eerdere vraag van de CDA-fractie in paragraaf 3.2.2 van de onderhavige nota naar aanleiding van het verslag.</w:t>
      </w:r>
    </w:p>
    <w:bookmarkEnd w:id="31"/>
    <w:p w:rsidRPr="007A1507" w:rsidR="005B3257" w:rsidP="00164A7E" w:rsidRDefault="005B3257" w14:paraId="3CC82672" w14:textId="22CD2B03">
      <w:pPr>
        <w:suppressAutoHyphens/>
        <w:spacing w:after="0"/>
        <w:rPr>
          <w:rFonts w:ascii="Times New Roman" w:hAnsi="Times New Roman"/>
          <w:kern w:val="0"/>
          <w:sz w:val="24"/>
          <w:szCs w:val="24"/>
        </w:rPr>
      </w:pPr>
    </w:p>
    <w:p w:rsidRPr="007A1507" w:rsidR="00497695" w:rsidP="00164A7E" w:rsidRDefault="00497695" w14:paraId="52CC1596" w14:textId="77777777">
      <w:pPr>
        <w:suppressAutoHyphens/>
        <w:spacing w:after="0"/>
        <w:rPr>
          <w:rFonts w:ascii="Times New Roman" w:hAnsi="Times New Roman"/>
          <w:i/>
          <w:sz w:val="24"/>
          <w:szCs w:val="24"/>
        </w:rPr>
      </w:pPr>
      <w:bookmarkStart w:name="_Hlk206057426" w:id="32"/>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of een inschatting kan worden gemaakt van het aantal burgers dat te maken zal krijgen met een maximale stapeling van eigen bijdragen doordat zij komen te vallen in de hoogste categorie (€328), maar geen keuze hebben om ondersteuning anders te organiseren.</w:t>
      </w:r>
    </w:p>
    <w:p w:rsidRPr="007A1507" w:rsidR="009C5C09" w:rsidP="00164A7E" w:rsidRDefault="009C5C09" w14:paraId="237BC283" w14:textId="77777777">
      <w:pPr>
        <w:pStyle w:val="Geenafstand"/>
        <w:suppressAutoHyphens/>
        <w:rPr>
          <w:rFonts w:ascii="Times New Roman" w:hAnsi="Times New Roman"/>
          <w:color w:val="C00000"/>
          <w:sz w:val="24"/>
          <w:szCs w:val="24"/>
        </w:rPr>
      </w:pPr>
    </w:p>
    <w:p w:rsidRPr="007A1507" w:rsidR="00E83D76" w:rsidP="00164A7E" w:rsidRDefault="006442CC" w14:paraId="29745805" w14:textId="11C73328">
      <w:pPr>
        <w:suppressAutoHyphens/>
        <w:spacing w:after="0"/>
        <w:rPr>
          <w:rFonts w:ascii="Times New Roman" w:hAnsi="Times New Roman"/>
          <w:sz w:val="24"/>
          <w:szCs w:val="24"/>
        </w:rPr>
      </w:pPr>
      <w:r w:rsidRPr="007A1507">
        <w:rPr>
          <w:rFonts w:ascii="Times New Roman" w:hAnsi="Times New Roman"/>
          <w:sz w:val="24"/>
          <w:szCs w:val="24"/>
        </w:rPr>
        <w:t xml:space="preserve">Door de invoering van de ivb </w:t>
      </w:r>
      <w:r w:rsidRPr="007A1507" w:rsidR="005D405F">
        <w:rPr>
          <w:rFonts w:ascii="Times New Roman" w:hAnsi="Times New Roman"/>
          <w:sz w:val="24"/>
          <w:szCs w:val="24"/>
        </w:rPr>
        <w:t>zullen</w:t>
      </w:r>
      <w:r w:rsidRPr="007A1507">
        <w:rPr>
          <w:rFonts w:ascii="Times New Roman" w:hAnsi="Times New Roman"/>
          <w:sz w:val="24"/>
          <w:szCs w:val="24"/>
        </w:rPr>
        <w:t xml:space="preserve"> sommige burgers afzien van ondersteuning vanuit de Wmo 2015. </w:t>
      </w:r>
      <w:r w:rsidRPr="007A1507">
        <w:rPr>
          <w:rFonts w:ascii="Times New Roman" w:hAnsi="Times New Roman"/>
          <w:sz w:val="24"/>
          <w:szCs w:val="24"/>
          <w:lang w:eastAsia="nl-NL"/>
        </w:rPr>
        <w:t>Nadat dit effect van de ivb op het aantal cliënten zich volledig heeft voorgedaan – en het structurele niveau heeft bereikt – zullen op basis van de huidige populatie per maand naar verwachting circa 507.000 huishoudens een ivb verschuldigd zijn.</w:t>
      </w:r>
      <w:r w:rsidRPr="007A1507">
        <w:rPr>
          <w:rStyle w:val="Voetnootmarkering"/>
          <w:rFonts w:ascii="Times New Roman" w:hAnsi="Times New Roman" w:eastAsia="Verdana"/>
          <w:sz w:val="24"/>
          <w:szCs w:val="24"/>
        </w:rPr>
        <w:footnoteReference w:id="131"/>
      </w:r>
      <w:r w:rsidRPr="007A1507">
        <w:rPr>
          <w:rFonts w:ascii="Times New Roman" w:hAnsi="Times New Roman"/>
          <w:sz w:val="24"/>
          <w:szCs w:val="24"/>
        </w:rPr>
        <w:t xml:space="preserve"> Hoewel inschattingen hiervan met een mate van onzekerheid omgeven zijn, verwacht de regering op basis van huidige inzichten dat circa 1% van deze huishoudens de maximum-ivb van € 328,- per maand (prijspeil 2025) verschuldigd zal zijn</w:t>
      </w:r>
      <w:r w:rsidRPr="007A1507" w:rsidR="00497695">
        <w:rPr>
          <w:rFonts w:ascii="Times New Roman" w:hAnsi="Times New Roman"/>
          <w:sz w:val="24"/>
          <w:szCs w:val="24"/>
        </w:rPr>
        <w:t xml:space="preserve">. </w:t>
      </w:r>
    </w:p>
    <w:p w:rsidRPr="007A1507" w:rsidR="00E83D76" w:rsidP="00164A7E" w:rsidRDefault="00E83D76" w14:paraId="142CCEA4" w14:textId="77777777">
      <w:pPr>
        <w:suppressAutoHyphens/>
        <w:spacing w:after="0"/>
        <w:rPr>
          <w:rFonts w:ascii="Times New Roman" w:hAnsi="Times New Roman"/>
          <w:sz w:val="24"/>
          <w:szCs w:val="24"/>
        </w:rPr>
      </w:pPr>
    </w:p>
    <w:p w:rsidRPr="007A1507" w:rsidR="00497695" w:rsidP="00164A7E" w:rsidRDefault="00497695" w14:paraId="107D5486" w14:textId="25B46253">
      <w:pPr>
        <w:suppressAutoHyphens/>
        <w:spacing w:after="0"/>
        <w:rPr>
          <w:rFonts w:ascii="Times New Roman" w:hAnsi="Times New Roman"/>
          <w:b/>
          <w:bCs/>
          <w:sz w:val="24"/>
          <w:szCs w:val="24"/>
        </w:rPr>
      </w:pPr>
      <w:r w:rsidRPr="007A1507">
        <w:rPr>
          <w:rFonts w:ascii="Times New Roman" w:hAnsi="Times New Roman"/>
          <w:sz w:val="24"/>
          <w:szCs w:val="24"/>
        </w:rPr>
        <w:t>Dat cliënten een beroep doen op de Wmo 2015 voor maatschappelijke ondersteuning – en daarvoor de maximum-ivb verschuldigd zijn – betekent niet automatisch dat al deze cliënten geen keuze hebben om de ondersteuning anders te organiseren. Het is ook na de invoering van de ivb nog mogelijk dat een cliënt weliswaar financieel en qua doenvermogen in staat is om een particuliere huishoudelijke hulp in te schakelen, maar er desondanks voor kiest om een beroep op de Wmo 2015 te doen voor huishoudelijke hulp, bijvoorbeeld omdat men het eenvoudiger vindt als de gemeente de ondersteuning organiseert en/of omdat men verwacht dat de ondersteuningsbehoefte binnen afzienbare termijn zodanig toeneemt dat de maximum-ivb lager is dan de kosten van het particulier inschakelen van de benodigde ondersteuning.</w:t>
      </w:r>
    </w:p>
    <w:bookmarkEnd w:id="32"/>
    <w:p w:rsidRPr="007A1507" w:rsidR="00497695" w:rsidP="00164A7E" w:rsidRDefault="00497695" w14:paraId="332060D6" w14:textId="77777777">
      <w:pPr>
        <w:suppressAutoHyphens/>
        <w:spacing w:after="0"/>
        <w:rPr>
          <w:rFonts w:ascii="Times New Roman" w:hAnsi="Times New Roman"/>
          <w:sz w:val="24"/>
          <w:szCs w:val="24"/>
        </w:rPr>
      </w:pPr>
    </w:p>
    <w:p w:rsidRPr="007A1507" w:rsidR="00497695" w:rsidP="00164A7E" w:rsidRDefault="00497695" w14:paraId="7C2FC881" w14:textId="4028150D">
      <w:pPr>
        <w:pStyle w:val="Geenafstand"/>
        <w:suppressAutoHyphens/>
        <w:rPr>
          <w:rFonts w:ascii="Times New Roman" w:hAnsi="Times New Roman"/>
          <w:sz w:val="24"/>
          <w:szCs w:val="24"/>
        </w:rPr>
      </w:pPr>
      <w:r w:rsidRPr="007A1507">
        <w:rPr>
          <w:rFonts w:ascii="Times New Roman" w:hAnsi="Times New Roman"/>
          <w:sz w:val="24"/>
          <w:szCs w:val="24"/>
        </w:rPr>
        <w:t xml:space="preserve">Wat betreft de stapeling met andere eigen bijdragen: de ivb kan niet stapelen met eigen bijdragen voor langdurige zorg </w:t>
      </w:r>
      <w:r w:rsidRPr="007A1507" w:rsidR="00A32FB7">
        <w:rPr>
          <w:rFonts w:ascii="Times New Roman" w:hAnsi="Times New Roman"/>
          <w:sz w:val="24"/>
          <w:szCs w:val="24"/>
        </w:rPr>
        <w:t xml:space="preserve">op grond van de </w:t>
      </w:r>
      <w:r w:rsidRPr="007A1507">
        <w:rPr>
          <w:rFonts w:ascii="Times New Roman" w:hAnsi="Times New Roman"/>
          <w:sz w:val="24"/>
          <w:szCs w:val="24"/>
        </w:rPr>
        <w:t xml:space="preserve">Wlz of beschermd wonen of opvang </w:t>
      </w:r>
      <w:r w:rsidRPr="007A1507" w:rsidR="00A32FB7">
        <w:rPr>
          <w:rFonts w:ascii="Times New Roman" w:hAnsi="Times New Roman"/>
          <w:sz w:val="24"/>
          <w:szCs w:val="24"/>
        </w:rPr>
        <w:t xml:space="preserve">op grond van de </w:t>
      </w:r>
      <w:r w:rsidRPr="007A1507">
        <w:rPr>
          <w:rFonts w:ascii="Times New Roman" w:hAnsi="Times New Roman"/>
          <w:sz w:val="24"/>
          <w:szCs w:val="24"/>
        </w:rPr>
        <w:t xml:space="preserve">Wmo 2015, maar wel met het verplicht eigen risico en eigen bijdragen </w:t>
      </w:r>
      <w:r w:rsidRPr="007A1507" w:rsidR="009A420C">
        <w:rPr>
          <w:rFonts w:ascii="Times New Roman" w:hAnsi="Times New Roman"/>
          <w:sz w:val="24"/>
          <w:szCs w:val="24"/>
        </w:rPr>
        <w:t xml:space="preserve">als bedoeld in </w:t>
      </w:r>
      <w:r w:rsidRPr="007A1507" w:rsidR="009A420C">
        <w:rPr>
          <w:rFonts w:ascii="Times New Roman" w:hAnsi="Times New Roman"/>
          <w:sz w:val="24"/>
          <w:szCs w:val="24"/>
        </w:rPr>
        <w:lastRenderedPageBreak/>
        <w:t xml:space="preserve">de </w:t>
      </w:r>
      <w:r w:rsidRPr="007A1507">
        <w:rPr>
          <w:rFonts w:ascii="Times New Roman" w:hAnsi="Times New Roman"/>
          <w:sz w:val="24"/>
          <w:szCs w:val="24"/>
        </w:rPr>
        <w:t xml:space="preserve">Zvw. Cijfers uit de </w:t>
      </w:r>
      <w:r w:rsidRPr="007A1507">
        <w:rPr>
          <w:rFonts w:ascii="Times New Roman" w:hAnsi="Times New Roman"/>
          <w:i/>
          <w:iCs/>
          <w:sz w:val="24"/>
          <w:szCs w:val="24"/>
        </w:rPr>
        <w:t>Monitor Langdurige Zorg</w:t>
      </w:r>
      <w:r w:rsidRPr="007A1507">
        <w:rPr>
          <w:rStyle w:val="Voetnootmarkering"/>
          <w:rFonts w:ascii="Times New Roman" w:hAnsi="Times New Roman"/>
          <w:sz w:val="24"/>
          <w:szCs w:val="24"/>
        </w:rPr>
        <w:footnoteReference w:id="132"/>
      </w:r>
      <w:r w:rsidRPr="007A1507">
        <w:rPr>
          <w:rFonts w:ascii="Times New Roman" w:hAnsi="Times New Roman"/>
          <w:color w:val="000000"/>
          <w:sz w:val="24"/>
          <w:szCs w:val="24"/>
        </w:rPr>
        <w:t xml:space="preserve"> </w:t>
      </w:r>
      <w:r w:rsidRPr="007A1507">
        <w:rPr>
          <w:rFonts w:ascii="Times New Roman" w:hAnsi="Times New Roman"/>
          <w:sz w:val="24"/>
          <w:szCs w:val="24"/>
        </w:rPr>
        <w:t xml:space="preserve">(peilmoment november 2022; voorlopige cijfers) laten zien dat bijna iedereen (circa 96,5% van de cliënten) die nu abonnementstarief betaalt, daarnaast (een deel van) het verplicht eigen risico </w:t>
      </w:r>
      <w:r w:rsidRPr="007A1507" w:rsidR="00585875">
        <w:rPr>
          <w:rFonts w:ascii="Times New Roman" w:hAnsi="Times New Roman"/>
          <w:sz w:val="24"/>
          <w:szCs w:val="24"/>
        </w:rPr>
        <w:t>van de zorgverzekering</w:t>
      </w:r>
      <w:r w:rsidRPr="007A1507">
        <w:rPr>
          <w:rFonts w:ascii="Times New Roman" w:hAnsi="Times New Roman"/>
          <w:sz w:val="24"/>
          <w:szCs w:val="24"/>
        </w:rPr>
        <w:t xml:space="preserve"> betaalt. Bijna 30% van de cliënten die nu abonnementstarief betaalt, betaalt daarnaast – bovenop (een deel van) het verplicht eigen risico – ook eigen bijdragen</w:t>
      </w:r>
      <w:r w:rsidRPr="007A1507" w:rsidR="00585875">
        <w:rPr>
          <w:rFonts w:ascii="Times New Roman" w:hAnsi="Times New Roman"/>
          <w:sz w:val="24"/>
          <w:szCs w:val="24"/>
        </w:rPr>
        <w:t xml:space="preserve"> als bedoeld in de</w:t>
      </w:r>
      <w:r w:rsidRPr="007A1507">
        <w:rPr>
          <w:rFonts w:ascii="Times New Roman" w:hAnsi="Times New Roman"/>
          <w:sz w:val="24"/>
          <w:szCs w:val="24"/>
        </w:rPr>
        <w:t xml:space="preserve"> Zvw. Uitgaande van deze percentages krijgt dus 30% van de cliënten die de maximum-ivb verschuldigd zal zijn, straks met eigen bijdragen </w:t>
      </w:r>
      <w:r w:rsidRPr="007A1507">
        <w:rPr>
          <w:rFonts w:ascii="Times New Roman" w:hAnsi="Times New Roman"/>
          <w:color w:val="000000"/>
          <w:sz w:val="24"/>
          <w:szCs w:val="24"/>
        </w:rPr>
        <w:t xml:space="preserve">voor zowel de Wmo als de Zvw </w:t>
      </w:r>
      <w:r w:rsidRPr="007A1507">
        <w:rPr>
          <w:rFonts w:ascii="Times New Roman" w:hAnsi="Times New Roman"/>
          <w:sz w:val="24"/>
          <w:szCs w:val="24"/>
        </w:rPr>
        <w:t xml:space="preserve">te maken, alsmede met kosten voor (een deel van) het </w:t>
      </w:r>
      <w:r w:rsidRPr="007A1507" w:rsidR="00585875">
        <w:rPr>
          <w:rFonts w:ascii="Times New Roman" w:hAnsi="Times New Roman"/>
          <w:sz w:val="24"/>
          <w:szCs w:val="24"/>
        </w:rPr>
        <w:t xml:space="preserve">verplicht </w:t>
      </w:r>
      <w:r w:rsidRPr="007A1507">
        <w:rPr>
          <w:rFonts w:ascii="Times New Roman" w:hAnsi="Times New Roman"/>
          <w:sz w:val="24"/>
          <w:szCs w:val="24"/>
        </w:rPr>
        <w:t xml:space="preserve">eigen risico </w:t>
      </w:r>
      <w:r w:rsidRPr="007A1507" w:rsidR="00585875">
        <w:rPr>
          <w:rFonts w:ascii="Times New Roman" w:hAnsi="Times New Roman"/>
          <w:sz w:val="24"/>
          <w:szCs w:val="24"/>
        </w:rPr>
        <w:t xml:space="preserve">als bedoeld in de </w:t>
      </w:r>
      <w:r w:rsidRPr="007A1507">
        <w:rPr>
          <w:rFonts w:ascii="Times New Roman" w:hAnsi="Times New Roman"/>
          <w:sz w:val="24"/>
          <w:szCs w:val="24"/>
        </w:rPr>
        <w:t>Zvw.</w:t>
      </w:r>
      <w:r w:rsidRPr="007A1507">
        <w:rPr>
          <w:rStyle w:val="Voetnootmarkering"/>
          <w:rFonts w:ascii="Times New Roman" w:hAnsi="Times New Roman"/>
          <w:sz w:val="24"/>
          <w:szCs w:val="24"/>
        </w:rPr>
        <w:footnoteReference w:id="133"/>
      </w:r>
    </w:p>
    <w:p w:rsidRPr="007A1507" w:rsidR="00497695" w:rsidP="00164A7E" w:rsidRDefault="00497695" w14:paraId="502C0A1A" w14:textId="77777777">
      <w:pPr>
        <w:pStyle w:val="Geenafstand"/>
        <w:suppressAutoHyphens/>
        <w:rPr>
          <w:rFonts w:ascii="Times New Roman" w:hAnsi="Times New Roman"/>
          <w:sz w:val="24"/>
          <w:szCs w:val="24"/>
        </w:rPr>
      </w:pPr>
    </w:p>
    <w:p w:rsidRPr="007A1507" w:rsidR="00497695" w:rsidP="00164A7E" w:rsidRDefault="00497695" w14:paraId="5AC1A511"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Wat zijn de meest recente inzichten uit de monitor stapeling eigen bijdragen? Kan reeds worden aangegeven wat de ivb betekent ten opzichte van andere eigen bijdragen? De leden van de SGP-fractie verwijzen hierbij ook naar berekeningen die door het Nibud zijn gemaakt.</w:t>
      </w:r>
    </w:p>
    <w:p w:rsidRPr="007A1507" w:rsidR="009C5C09" w:rsidP="00164A7E" w:rsidRDefault="009C5C09" w14:paraId="57783B31" w14:textId="77777777">
      <w:pPr>
        <w:suppressAutoHyphens/>
        <w:spacing w:after="0"/>
        <w:rPr>
          <w:rFonts w:ascii="Times New Roman" w:hAnsi="Times New Roman"/>
          <w:color w:val="C00000"/>
          <w:sz w:val="24"/>
          <w:szCs w:val="24"/>
        </w:rPr>
      </w:pPr>
    </w:p>
    <w:p w:rsidRPr="007A1507" w:rsidR="00497695" w:rsidP="00164A7E" w:rsidRDefault="00497695" w14:paraId="0E4E72FD" w14:textId="07EE9B5C">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monitor stapeling eigen bijdragen wordt jaarlijks aangevuld door het CBS. Afgelopen najaar is een nieuw datajaar toegevoegd: 2022. Naar verwachting zal het CBS komend najaar opnieuw een nieuw datajaar toevoegen: 2023. De meest recente analyse van de cijfers in de monitor is op 8 mei 2024 aan uw Kamer gestuurd.</w:t>
      </w:r>
      <w:r w:rsidRPr="007A1507">
        <w:rPr>
          <w:rStyle w:val="Voetnootmarkering"/>
          <w:rFonts w:ascii="Times New Roman" w:hAnsi="Times New Roman" w:eastAsia="Verdana"/>
          <w:sz w:val="24"/>
          <w:szCs w:val="24"/>
        </w:rPr>
        <w:footnoteReference w:id="134"/>
      </w:r>
      <w:r w:rsidRPr="007A1507">
        <w:rPr>
          <w:rFonts w:ascii="Times New Roman" w:hAnsi="Times New Roman" w:eastAsia="Verdana"/>
          <w:sz w:val="24"/>
          <w:szCs w:val="24"/>
        </w:rPr>
        <w:t xml:space="preserve"> Uit deze analyse bleek onder andere dat de stapeling van eigen bijdragen (uitgedrukt in het bedrag dat burgers gemiddeld betalen als er sprake is van meerdere eigen </w:t>
      </w:r>
      <w:r w:rsidRPr="007A1507" w:rsidR="001851FE">
        <w:rPr>
          <w:rFonts w:ascii="Times New Roman" w:hAnsi="Times New Roman" w:eastAsia="Verdana"/>
          <w:sz w:val="24"/>
          <w:szCs w:val="24"/>
        </w:rPr>
        <w:t>betalingen</w:t>
      </w:r>
      <w:r w:rsidRPr="007A1507">
        <w:rPr>
          <w:rFonts w:ascii="Times New Roman" w:hAnsi="Times New Roman" w:eastAsia="Verdana"/>
          <w:sz w:val="24"/>
          <w:szCs w:val="24"/>
        </w:rPr>
        <w:t xml:space="preserve"> is gedaald sinds 2016, terwijl de zorgkosten zijn gestegen. Het gemiddelde bedrag dat burgers per maand betalen was in 2016 € 117 en in 2021 €</w:t>
      </w:r>
      <w:r w:rsidRPr="007A1507" w:rsidR="00963B56">
        <w:rPr>
          <w:rFonts w:ascii="Times New Roman" w:hAnsi="Times New Roman" w:eastAsia="Verdana"/>
          <w:sz w:val="24"/>
          <w:szCs w:val="24"/>
        </w:rPr>
        <w:t xml:space="preserve"> </w:t>
      </w:r>
      <w:r w:rsidRPr="007A1507">
        <w:rPr>
          <w:rFonts w:ascii="Times New Roman" w:hAnsi="Times New Roman" w:eastAsia="Verdana"/>
          <w:sz w:val="24"/>
          <w:szCs w:val="24"/>
        </w:rPr>
        <w:t xml:space="preserve">84. </w:t>
      </w:r>
    </w:p>
    <w:p w:rsidRPr="007A1507" w:rsidR="00497695" w:rsidP="00164A7E" w:rsidRDefault="00497695" w14:paraId="729E0AD4" w14:textId="77777777">
      <w:pPr>
        <w:suppressAutoHyphens/>
        <w:spacing w:after="0"/>
        <w:rPr>
          <w:rFonts w:ascii="Times New Roman" w:hAnsi="Times New Roman" w:eastAsia="Verdana"/>
          <w:sz w:val="24"/>
          <w:szCs w:val="24"/>
        </w:rPr>
      </w:pPr>
    </w:p>
    <w:p w:rsidRPr="007A1507" w:rsidR="00497695" w:rsidP="00164A7E" w:rsidRDefault="00497695" w14:paraId="34126CB0" w14:textId="71F6598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Voor burgers die </w:t>
      </w:r>
      <w:r w:rsidRPr="007A1507" w:rsidR="005D405F">
        <w:rPr>
          <w:rFonts w:ascii="Times New Roman" w:hAnsi="Times New Roman" w:eastAsia="Verdana"/>
          <w:sz w:val="24"/>
          <w:szCs w:val="24"/>
        </w:rPr>
        <w:t xml:space="preserve">op grond van de Wmo 2015 </w:t>
      </w:r>
      <w:r w:rsidRPr="007A1507">
        <w:rPr>
          <w:rFonts w:ascii="Times New Roman" w:hAnsi="Times New Roman" w:eastAsia="Verdana"/>
          <w:sz w:val="24"/>
          <w:szCs w:val="24"/>
        </w:rPr>
        <w:t xml:space="preserve">gebruik maakten van </w:t>
      </w:r>
      <w:r w:rsidRPr="007A1507" w:rsidR="009F20D5">
        <w:rPr>
          <w:rFonts w:ascii="Times New Roman" w:hAnsi="Times New Roman" w:eastAsia="Verdana"/>
          <w:sz w:val="24"/>
          <w:szCs w:val="24"/>
        </w:rPr>
        <w:t>maatwerk</w:t>
      </w:r>
      <w:r w:rsidRPr="007A1507" w:rsidR="001851FE">
        <w:rPr>
          <w:rFonts w:ascii="Times New Roman" w:hAnsi="Times New Roman" w:eastAsia="Verdana"/>
          <w:sz w:val="24"/>
          <w:szCs w:val="24"/>
        </w:rPr>
        <w:t>voorzieningen</w:t>
      </w:r>
      <w:r w:rsidRPr="007A1507" w:rsidR="009F20D5">
        <w:rPr>
          <w:rFonts w:ascii="Times New Roman" w:hAnsi="Times New Roman" w:eastAsia="Verdana"/>
          <w:sz w:val="24"/>
          <w:szCs w:val="24"/>
        </w:rPr>
        <w:t xml:space="preserve"> zonder</w:t>
      </w:r>
      <w:r w:rsidRPr="007A1507" w:rsidR="001851FE">
        <w:rPr>
          <w:rFonts w:ascii="Times New Roman" w:hAnsi="Times New Roman" w:eastAsia="Verdana"/>
          <w:sz w:val="24"/>
          <w:szCs w:val="24"/>
        </w:rPr>
        <w:t xml:space="preserve"> beschermd wonen of opvang,</w:t>
      </w:r>
      <w:r w:rsidRPr="007A1507">
        <w:rPr>
          <w:rFonts w:ascii="Times New Roman" w:hAnsi="Times New Roman" w:eastAsia="Verdana"/>
          <w:sz w:val="24"/>
          <w:szCs w:val="24"/>
        </w:rPr>
        <w:t xml:space="preserve"> is de gemiddelde eigen bijdrage voor die ondersteuning gedaald van gemiddeld € 42 per maand in 2016 naar gemiddeld € 18 in 2021. Die daling heeft vermoedelijk te maken met de invoering van het abonnementstarief in 2019. </w:t>
      </w:r>
    </w:p>
    <w:p w:rsidRPr="007A1507" w:rsidR="00497695" w:rsidP="00164A7E" w:rsidRDefault="00497695" w14:paraId="41E07793" w14:textId="77777777">
      <w:pPr>
        <w:suppressAutoHyphens/>
        <w:spacing w:after="0"/>
        <w:rPr>
          <w:rFonts w:ascii="Times New Roman" w:hAnsi="Times New Roman" w:eastAsia="Verdana"/>
          <w:sz w:val="24"/>
          <w:szCs w:val="24"/>
        </w:rPr>
      </w:pPr>
    </w:p>
    <w:p w:rsidRPr="007A1507" w:rsidR="00497695" w:rsidP="00164A7E" w:rsidRDefault="00497695" w14:paraId="5B5821DC" w14:textId="5AC858B0">
      <w:pPr>
        <w:suppressAutoHyphens/>
        <w:spacing w:after="0"/>
        <w:rPr>
          <w:rFonts w:ascii="Times New Roman" w:hAnsi="Times New Roman"/>
          <w:sz w:val="24"/>
          <w:szCs w:val="24"/>
        </w:rPr>
      </w:pPr>
      <w:r w:rsidRPr="007A1507">
        <w:rPr>
          <w:rFonts w:ascii="Times New Roman" w:hAnsi="Times New Roman" w:eastAsia="Verdana"/>
          <w:sz w:val="24"/>
          <w:szCs w:val="24"/>
        </w:rPr>
        <w:t>Met dit wetsvoorstel wordt geregeld dat de ivb niet kan stapelen met eigen bijdragen voor langdurige zorg vanuit de Wlz en met eigen bijdragen voor beschermd wonen en opvang vanuit de Wmo 2015. Dit betekent dat burgers die een dergelijke eigen bijdrage verschuldigd zijn, geen ivb hoeven te betalen. Gemeenten behouden ook de mogelijkheid om mensen uit te zonderen van het betalen van de ivb, bijvoorbeeld bij een gebrek aan betalingscapaciteit of in het kader van minimabeleid.</w:t>
      </w:r>
    </w:p>
    <w:p w:rsidRPr="007A1507" w:rsidR="00497695" w:rsidP="00164A7E" w:rsidRDefault="00497695" w14:paraId="5F17DE7F" w14:textId="77777777">
      <w:pPr>
        <w:pStyle w:val="Geenafstand"/>
        <w:suppressAutoHyphens/>
        <w:rPr>
          <w:rFonts w:ascii="Times New Roman" w:hAnsi="Times New Roman"/>
          <w:sz w:val="24"/>
          <w:szCs w:val="24"/>
        </w:rPr>
      </w:pPr>
    </w:p>
    <w:p w:rsidRPr="007A1507" w:rsidR="00497695" w:rsidP="00164A7E" w:rsidRDefault="00497695" w14:paraId="31BF855B" w14:textId="77777777">
      <w:pPr>
        <w:pStyle w:val="Geenafstand"/>
        <w:suppressAutoHyphens/>
        <w:rPr>
          <w:rFonts w:ascii="Times New Roman" w:hAnsi="Times New Roman"/>
          <w:sz w:val="24"/>
          <w:szCs w:val="24"/>
        </w:rPr>
      </w:pPr>
    </w:p>
    <w:p w:rsidRPr="007A1507" w:rsidR="00497695" w:rsidP="00164A7E" w:rsidRDefault="00497695" w14:paraId="1B6BB805"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3.2.4</w:t>
      </w:r>
      <w:r w:rsidRPr="007A1507">
        <w:rPr>
          <w:rFonts w:ascii="Times New Roman" w:hAnsi="Times New Roman"/>
          <w:b/>
          <w:bCs/>
          <w:sz w:val="24"/>
          <w:szCs w:val="24"/>
        </w:rPr>
        <w:tab/>
        <w:t>Onnodige complexiteit vermijden</w:t>
      </w:r>
    </w:p>
    <w:p w:rsidRPr="007A1507" w:rsidR="00497695" w:rsidP="00164A7E" w:rsidRDefault="00497695" w14:paraId="0E7F67FE" w14:textId="77777777">
      <w:pPr>
        <w:pStyle w:val="Geenafstand"/>
        <w:suppressAutoHyphens/>
        <w:rPr>
          <w:rFonts w:ascii="Times New Roman" w:hAnsi="Times New Roman"/>
          <w:sz w:val="24"/>
          <w:szCs w:val="24"/>
        </w:rPr>
      </w:pPr>
    </w:p>
    <w:p w:rsidRPr="007A1507" w:rsidR="00497695" w:rsidP="00164A7E" w:rsidRDefault="00497695" w14:paraId="48C53C63"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delen de bedoeling om regelingen zo min mogelijk complex te maken. Ze hebben echter vragen bij de keuze om de hoogte van de ivb niet afhankelijk te laten zijn van de uren gebruikte zorg. Denkt de regering dat er hierdoor risico bestaat dat men meer uren zorg zal gebruiken dan nodig is? De leden van de VVD-fractie begrijpen dat het aanleveren van urenadministraties niet wenselijk is, maar heeft de regering een vorm </w:t>
      </w:r>
      <w:r w:rsidRPr="007A1507">
        <w:rPr>
          <w:rFonts w:ascii="Times New Roman" w:hAnsi="Times New Roman"/>
          <w:i/>
          <w:iCs/>
          <w:sz w:val="24"/>
          <w:szCs w:val="24"/>
        </w:rPr>
        <w:lastRenderedPageBreak/>
        <w:t>overwogen waarbij deze administratieve lasten niet nodig zijn? Zo ja, welke? Zo nee, waarom niet?</w:t>
      </w:r>
    </w:p>
    <w:p w:rsidRPr="007A1507" w:rsidR="009C5C09" w:rsidP="00164A7E" w:rsidRDefault="009C5C09" w14:paraId="64E9970E" w14:textId="77777777">
      <w:pPr>
        <w:pStyle w:val="Geenafstand"/>
        <w:suppressAutoHyphens/>
        <w:rPr>
          <w:rFonts w:ascii="Times New Roman" w:hAnsi="Times New Roman"/>
          <w:color w:val="C00000"/>
          <w:sz w:val="24"/>
          <w:szCs w:val="24"/>
        </w:rPr>
      </w:pPr>
    </w:p>
    <w:p w:rsidRPr="007A1507" w:rsidR="00497695" w:rsidP="00164A7E" w:rsidRDefault="00497695" w14:paraId="2F0E2A41" w14:textId="056E5D29">
      <w:pPr>
        <w:pStyle w:val="Geenafstand"/>
        <w:suppressAutoHyphens/>
        <w:rPr>
          <w:rFonts w:ascii="Times New Roman" w:hAnsi="Times New Roman"/>
          <w:sz w:val="24"/>
          <w:szCs w:val="24"/>
        </w:rPr>
      </w:pPr>
      <w:r w:rsidRPr="007A1507">
        <w:rPr>
          <w:rFonts w:ascii="Times New Roman" w:hAnsi="Times New Roman"/>
          <w:sz w:val="24"/>
          <w:szCs w:val="24"/>
        </w:rPr>
        <w:t xml:space="preserve">De regering ziet geen risico dat het afzien van de herintroductie van </w:t>
      </w:r>
      <w:r w:rsidRPr="007A1507" w:rsidR="000408CB">
        <w:rPr>
          <w:rFonts w:ascii="Times New Roman" w:hAnsi="Times New Roman"/>
          <w:sz w:val="24"/>
          <w:szCs w:val="24"/>
        </w:rPr>
        <w:t xml:space="preserve">een urenadministratie </w:t>
      </w:r>
      <w:r w:rsidRPr="007A1507">
        <w:rPr>
          <w:rFonts w:ascii="Times New Roman" w:hAnsi="Times New Roman"/>
          <w:sz w:val="24"/>
          <w:szCs w:val="24"/>
        </w:rPr>
        <w:t>in de Wmo 2015</w:t>
      </w:r>
      <w:r w:rsidRPr="007A1507" w:rsidR="000408CB">
        <w:rPr>
          <w:rFonts w:ascii="Times New Roman" w:hAnsi="Times New Roman"/>
          <w:sz w:val="24"/>
          <w:szCs w:val="24"/>
        </w:rPr>
        <w:t xml:space="preserve"> voor het bepalen van de hoogte van de eigen bijdrage</w:t>
      </w:r>
      <w:r w:rsidRPr="007A1507">
        <w:rPr>
          <w:rFonts w:ascii="Times New Roman" w:hAnsi="Times New Roman"/>
          <w:sz w:val="24"/>
          <w:szCs w:val="24"/>
        </w:rPr>
        <w:t xml:space="preserve">, ertoe zal leiden dat cliënten meer uren ondersteuning zullen gaan gebruiken dan dat ze nodig hebben. De regering denkt daarentegen dat dit wetsvoorstel de inzet van niet-noodzakelijke uren maatwerkondersteuning tegen zal gaan. Daarvoor kijkt de regering nadrukkelijk naar de prikkel die de ivb voor de burger introduceert om waar mogelijk alternatieve vormen van ondersteuning buiten de Wmo 2015 te overwegen. </w:t>
      </w:r>
    </w:p>
    <w:p w:rsidRPr="007A1507" w:rsidR="00497695" w:rsidP="00164A7E" w:rsidRDefault="00497695" w14:paraId="4D77D69B" w14:textId="77777777">
      <w:pPr>
        <w:pStyle w:val="Geenafstand"/>
        <w:suppressAutoHyphens/>
        <w:rPr>
          <w:rFonts w:ascii="Times New Roman" w:hAnsi="Times New Roman"/>
          <w:sz w:val="24"/>
          <w:szCs w:val="24"/>
        </w:rPr>
      </w:pPr>
    </w:p>
    <w:p w:rsidRPr="007A1507" w:rsidR="00497695" w:rsidP="00164A7E" w:rsidRDefault="000408CB" w14:paraId="0970CDBB" w14:textId="4686A69F">
      <w:pPr>
        <w:pStyle w:val="Geenafstand"/>
        <w:suppressAutoHyphens/>
        <w:rPr>
          <w:rFonts w:ascii="Times New Roman" w:hAnsi="Times New Roman"/>
          <w:sz w:val="24"/>
          <w:szCs w:val="24"/>
        </w:rPr>
      </w:pPr>
      <w:r w:rsidRPr="007A1507">
        <w:rPr>
          <w:rFonts w:ascii="Times New Roman" w:hAnsi="Times New Roman"/>
          <w:sz w:val="24"/>
          <w:szCs w:val="24"/>
        </w:rPr>
        <w:t xml:space="preserve">Voor </w:t>
      </w:r>
      <w:r w:rsidRPr="007A1507" w:rsidR="00497695">
        <w:rPr>
          <w:rFonts w:ascii="Times New Roman" w:hAnsi="Times New Roman"/>
          <w:sz w:val="24"/>
          <w:szCs w:val="24"/>
        </w:rPr>
        <w:t>de toegang tot de Wmo 2015 is het onderzoek</w:t>
      </w:r>
      <w:r w:rsidRPr="007A1507" w:rsidR="00497695">
        <w:rPr>
          <w:rStyle w:val="Voetnootmarkering"/>
          <w:rFonts w:ascii="Times New Roman" w:hAnsi="Times New Roman"/>
          <w:sz w:val="24"/>
          <w:szCs w:val="24"/>
        </w:rPr>
        <w:footnoteReference w:id="135"/>
      </w:r>
      <w:r w:rsidRPr="007A1507" w:rsidR="00497695">
        <w:rPr>
          <w:rFonts w:ascii="Times New Roman" w:hAnsi="Times New Roman"/>
          <w:sz w:val="24"/>
          <w:szCs w:val="24"/>
        </w:rPr>
        <w:t xml:space="preserve"> van het college bepalend voor de vraag of een burger </w:t>
      </w:r>
      <w:r w:rsidRPr="007A1507">
        <w:rPr>
          <w:rFonts w:ascii="Times New Roman" w:hAnsi="Times New Roman"/>
          <w:sz w:val="24"/>
          <w:szCs w:val="24"/>
        </w:rPr>
        <w:t xml:space="preserve">een maatwerkvoorziening </w:t>
      </w:r>
      <w:r w:rsidRPr="007A1507" w:rsidR="00497695">
        <w:rPr>
          <w:rFonts w:ascii="Times New Roman" w:hAnsi="Times New Roman"/>
          <w:sz w:val="24"/>
          <w:szCs w:val="24"/>
        </w:rPr>
        <w:t xml:space="preserve">kan ontvangen. </w:t>
      </w:r>
      <w:r w:rsidRPr="007A1507" w:rsidR="00C03347">
        <w:rPr>
          <w:rFonts w:ascii="Times New Roman" w:hAnsi="Times New Roman"/>
          <w:sz w:val="24"/>
          <w:szCs w:val="24"/>
        </w:rPr>
        <w:t>D</w:t>
      </w:r>
      <w:r w:rsidRPr="007A1507" w:rsidR="00497695">
        <w:rPr>
          <w:rFonts w:ascii="Times New Roman" w:hAnsi="Times New Roman"/>
          <w:sz w:val="24"/>
          <w:szCs w:val="24"/>
        </w:rPr>
        <w:t xml:space="preserve">e persoonlijke ondersteuningsvraag in combinatie met specifieke behoeften, persoonskenmerken en mogelijkheden van een persoon die </w:t>
      </w:r>
      <w:r w:rsidRPr="007A1507" w:rsidR="00C03347">
        <w:rPr>
          <w:rFonts w:ascii="Times New Roman" w:hAnsi="Times New Roman"/>
          <w:sz w:val="24"/>
          <w:szCs w:val="24"/>
        </w:rPr>
        <w:t xml:space="preserve">uit het onderzoek naar voren komen, </w:t>
      </w:r>
      <w:r w:rsidRPr="007A1507" w:rsidR="00497695">
        <w:rPr>
          <w:rFonts w:ascii="Times New Roman" w:hAnsi="Times New Roman"/>
          <w:sz w:val="24"/>
          <w:szCs w:val="24"/>
        </w:rPr>
        <w:t>bepalen welk ondersteuningsaanbod per burger passend is</w:t>
      </w:r>
      <w:r w:rsidRPr="007A1507" w:rsidR="00C03347">
        <w:rPr>
          <w:rFonts w:ascii="Times New Roman" w:hAnsi="Times New Roman"/>
          <w:sz w:val="24"/>
          <w:szCs w:val="24"/>
        </w:rPr>
        <w:t>.</w:t>
      </w:r>
      <w:r w:rsidRPr="007A1507">
        <w:rPr>
          <w:rFonts w:ascii="Times New Roman" w:hAnsi="Times New Roman"/>
          <w:sz w:val="24"/>
          <w:szCs w:val="24"/>
        </w:rPr>
        <w:t xml:space="preserve"> </w:t>
      </w:r>
      <w:r w:rsidRPr="007A1507" w:rsidR="00C03347">
        <w:rPr>
          <w:rFonts w:ascii="Times New Roman" w:hAnsi="Times New Roman"/>
          <w:sz w:val="24"/>
          <w:szCs w:val="24"/>
        </w:rPr>
        <w:t>Voor zover</w:t>
      </w:r>
      <w:r w:rsidRPr="007A1507">
        <w:rPr>
          <w:rFonts w:ascii="Times New Roman" w:hAnsi="Times New Roman"/>
          <w:sz w:val="24"/>
          <w:szCs w:val="24"/>
        </w:rPr>
        <w:t xml:space="preserve"> nodig</w:t>
      </w:r>
      <w:r w:rsidRPr="007A1507" w:rsidR="00C03347">
        <w:rPr>
          <w:rFonts w:ascii="Times New Roman" w:hAnsi="Times New Roman"/>
          <w:sz w:val="24"/>
          <w:szCs w:val="24"/>
        </w:rPr>
        <w:t xml:space="preserve"> wordt dit aanbod</w:t>
      </w:r>
      <w:r w:rsidRPr="007A1507" w:rsidR="00497695">
        <w:rPr>
          <w:rFonts w:ascii="Times New Roman" w:hAnsi="Times New Roman"/>
          <w:sz w:val="24"/>
          <w:szCs w:val="24"/>
        </w:rPr>
        <w:t xml:space="preserve"> vertaald in een bepaald aantal uur ondersteuning. De gemeente legt dit aantal uren ondersteuning vast in een beschikking voor de burger. </w:t>
      </w:r>
      <w:r w:rsidRPr="007A1507" w:rsidR="00C03347">
        <w:rPr>
          <w:rFonts w:ascii="Times New Roman" w:hAnsi="Times New Roman"/>
          <w:sz w:val="24"/>
          <w:szCs w:val="24"/>
        </w:rPr>
        <w:t>D</w:t>
      </w:r>
      <w:r w:rsidRPr="007A1507" w:rsidR="00497695">
        <w:rPr>
          <w:rFonts w:ascii="Times New Roman" w:hAnsi="Times New Roman"/>
          <w:sz w:val="24"/>
          <w:szCs w:val="24"/>
        </w:rPr>
        <w:t>e hoogte van het ivb</w:t>
      </w:r>
      <w:r w:rsidRPr="007A1507" w:rsidR="00C03347">
        <w:rPr>
          <w:rFonts w:ascii="Times New Roman" w:hAnsi="Times New Roman"/>
          <w:sz w:val="24"/>
          <w:szCs w:val="24"/>
        </w:rPr>
        <w:t xml:space="preserve"> is dus niet</w:t>
      </w:r>
      <w:r w:rsidRPr="007A1507" w:rsidR="00497695">
        <w:rPr>
          <w:rFonts w:ascii="Times New Roman" w:hAnsi="Times New Roman"/>
          <w:sz w:val="24"/>
          <w:szCs w:val="24"/>
        </w:rPr>
        <w:t xml:space="preserve"> bepalend is voor het verstrekte aantal u</w:t>
      </w:r>
      <w:r w:rsidRPr="007A1507" w:rsidR="00C03347">
        <w:rPr>
          <w:rFonts w:ascii="Times New Roman" w:hAnsi="Times New Roman"/>
          <w:sz w:val="24"/>
          <w:szCs w:val="24"/>
        </w:rPr>
        <w:t xml:space="preserve">ren ondersteuning. Daarom </w:t>
      </w:r>
      <w:r w:rsidRPr="007A1507" w:rsidR="00497695">
        <w:rPr>
          <w:rFonts w:ascii="Times New Roman" w:hAnsi="Times New Roman"/>
          <w:sz w:val="24"/>
          <w:szCs w:val="24"/>
        </w:rPr>
        <w:t xml:space="preserve">ziet de regering hier geen risico op onnodig gebruik van ondersteuning in het kader van een maatwerkvoorziening. Wil de burger meer uren ondersteuning, dan </w:t>
      </w:r>
      <w:r w:rsidRPr="007A1507" w:rsidR="00C03347">
        <w:rPr>
          <w:rFonts w:ascii="Times New Roman" w:hAnsi="Times New Roman"/>
          <w:sz w:val="24"/>
          <w:szCs w:val="24"/>
        </w:rPr>
        <w:t>wordt dat slechts toegekend als uit</w:t>
      </w:r>
      <w:r w:rsidRPr="007A1507" w:rsidR="00497695">
        <w:rPr>
          <w:rFonts w:ascii="Times New Roman" w:hAnsi="Times New Roman"/>
          <w:sz w:val="24"/>
          <w:szCs w:val="24"/>
        </w:rPr>
        <w:t xml:space="preserve"> een onderzoek </w:t>
      </w:r>
      <w:r w:rsidRPr="007A1507" w:rsidR="00C03347">
        <w:rPr>
          <w:rFonts w:ascii="Times New Roman" w:hAnsi="Times New Roman"/>
          <w:sz w:val="24"/>
          <w:szCs w:val="24"/>
        </w:rPr>
        <w:t>zoals hierboven beschreven blijkt dat extra uren nodig zijn.</w:t>
      </w:r>
      <w:r w:rsidRPr="007A1507" w:rsidR="00497695">
        <w:rPr>
          <w:rFonts w:ascii="Times New Roman" w:hAnsi="Times New Roman"/>
          <w:sz w:val="24"/>
          <w:szCs w:val="24"/>
        </w:rPr>
        <w:t xml:space="preserve"> </w:t>
      </w:r>
    </w:p>
    <w:p w:rsidRPr="007A1507" w:rsidR="00497695" w:rsidP="00164A7E" w:rsidRDefault="00497695" w14:paraId="4791351B" w14:textId="77777777">
      <w:pPr>
        <w:pStyle w:val="Geenafstand"/>
        <w:suppressAutoHyphens/>
        <w:rPr>
          <w:rFonts w:ascii="Times New Roman" w:hAnsi="Times New Roman"/>
          <w:sz w:val="24"/>
          <w:szCs w:val="24"/>
        </w:rPr>
      </w:pPr>
    </w:p>
    <w:p w:rsidRPr="007A1507" w:rsidR="00497695" w:rsidP="00164A7E" w:rsidRDefault="00C03347" w14:paraId="28AF332A" w14:textId="2AE0377E">
      <w:pPr>
        <w:pStyle w:val="Geenafstand"/>
        <w:suppressAutoHyphens/>
        <w:rPr>
          <w:rFonts w:ascii="Times New Roman" w:hAnsi="Times New Roman"/>
          <w:sz w:val="24"/>
          <w:szCs w:val="24"/>
        </w:rPr>
      </w:pPr>
      <w:r w:rsidRPr="007A1507">
        <w:rPr>
          <w:rFonts w:ascii="Times New Roman" w:hAnsi="Times New Roman"/>
          <w:sz w:val="24"/>
          <w:szCs w:val="24"/>
        </w:rPr>
        <w:t xml:space="preserve">Naar aanleiding van </w:t>
      </w:r>
      <w:r w:rsidRPr="007A1507" w:rsidR="00497695">
        <w:rPr>
          <w:rFonts w:ascii="Times New Roman" w:hAnsi="Times New Roman"/>
          <w:sz w:val="24"/>
          <w:szCs w:val="24"/>
        </w:rPr>
        <w:t xml:space="preserve">de vraag of de regering overwogen heeft om een bijdragevorm te ontwerpen waarvoor geen urenadministratie nodig is, </w:t>
      </w:r>
      <w:r w:rsidRPr="007A1507">
        <w:rPr>
          <w:rFonts w:ascii="Times New Roman" w:hAnsi="Times New Roman"/>
          <w:sz w:val="24"/>
          <w:szCs w:val="24"/>
        </w:rPr>
        <w:t xml:space="preserve">merkt </w:t>
      </w:r>
      <w:r w:rsidRPr="007A1507" w:rsidR="00497695">
        <w:rPr>
          <w:rFonts w:ascii="Times New Roman" w:hAnsi="Times New Roman"/>
          <w:sz w:val="24"/>
          <w:szCs w:val="24"/>
        </w:rPr>
        <w:t xml:space="preserve">de regering </w:t>
      </w:r>
      <w:r w:rsidRPr="007A1507">
        <w:rPr>
          <w:rFonts w:ascii="Times New Roman" w:hAnsi="Times New Roman"/>
          <w:sz w:val="24"/>
          <w:szCs w:val="24"/>
        </w:rPr>
        <w:t xml:space="preserve">op </w:t>
      </w:r>
      <w:r w:rsidRPr="007A1507" w:rsidR="00497695">
        <w:rPr>
          <w:rFonts w:ascii="Times New Roman" w:hAnsi="Times New Roman"/>
          <w:sz w:val="24"/>
          <w:szCs w:val="24"/>
        </w:rPr>
        <w:t xml:space="preserve">dat het huidige ontwerp van de ivb aan dit criterium voldoet. </w:t>
      </w:r>
      <w:r w:rsidRPr="007A1507">
        <w:rPr>
          <w:rFonts w:ascii="Times New Roman" w:hAnsi="Times New Roman"/>
          <w:sz w:val="24"/>
          <w:szCs w:val="24"/>
        </w:rPr>
        <w:t>De voorgestelde systematiek</w:t>
      </w:r>
      <w:r w:rsidRPr="007A1507" w:rsidR="00497695">
        <w:rPr>
          <w:rFonts w:ascii="Times New Roman" w:hAnsi="Times New Roman"/>
          <w:sz w:val="24"/>
          <w:szCs w:val="24"/>
        </w:rPr>
        <w:t xml:space="preserve"> – met een maximum-ivb en zonder kostprijsbewaking aan de hand van het aantal geleverde uren ondersteuning – is samen met de uitvoerende partijen ontworpen</w:t>
      </w:r>
      <w:r w:rsidRPr="007A1507" w:rsidR="005A7725">
        <w:rPr>
          <w:rFonts w:ascii="Times New Roman" w:hAnsi="Times New Roman"/>
          <w:sz w:val="24"/>
          <w:szCs w:val="24"/>
        </w:rPr>
        <w:t>.</w:t>
      </w:r>
      <w:r w:rsidRPr="007A1507" w:rsidR="00497695">
        <w:rPr>
          <w:rFonts w:ascii="Times New Roman" w:hAnsi="Times New Roman"/>
          <w:sz w:val="24"/>
          <w:szCs w:val="24"/>
        </w:rPr>
        <w:t xml:space="preserve"> </w:t>
      </w:r>
      <w:r w:rsidRPr="007A1507" w:rsidR="005A7725">
        <w:rPr>
          <w:rFonts w:ascii="Times New Roman" w:hAnsi="Times New Roman"/>
          <w:sz w:val="24"/>
          <w:szCs w:val="24"/>
        </w:rPr>
        <w:t xml:space="preserve">Daarbij is gestreefd naar het </w:t>
      </w:r>
      <w:r w:rsidRPr="007A1507" w:rsidR="00DD3BEC">
        <w:rPr>
          <w:rFonts w:ascii="Times New Roman" w:hAnsi="Times New Roman"/>
          <w:sz w:val="24"/>
          <w:szCs w:val="24"/>
        </w:rPr>
        <w:t xml:space="preserve">beperkt houden </w:t>
      </w:r>
      <w:r w:rsidRPr="007A1507" w:rsidR="005A7725">
        <w:rPr>
          <w:rFonts w:ascii="Times New Roman" w:hAnsi="Times New Roman"/>
          <w:sz w:val="24"/>
          <w:szCs w:val="24"/>
        </w:rPr>
        <w:t xml:space="preserve">van de </w:t>
      </w:r>
      <w:r w:rsidRPr="007A1507" w:rsidR="00DD3BEC">
        <w:rPr>
          <w:rFonts w:ascii="Times New Roman" w:hAnsi="Times New Roman"/>
          <w:sz w:val="24"/>
          <w:szCs w:val="24"/>
        </w:rPr>
        <w:t xml:space="preserve">de benodigde gegevensuitwisseling en </w:t>
      </w:r>
      <w:r w:rsidRPr="007A1507" w:rsidR="005A7725">
        <w:rPr>
          <w:rFonts w:ascii="Times New Roman" w:hAnsi="Times New Roman"/>
          <w:sz w:val="24"/>
          <w:szCs w:val="24"/>
        </w:rPr>
        <w:t xml:space="preserve">administratie, zodat </w:t>
      </w:r>
      <w:r w:rsidRPr="007A1507" w:rsidR="00497695">
        <w:rPr>
          <w:rFonts w:ascii="Times New Roman" w:hAnsi="Times New Roman"/>
          <w:sz w:val="24"/>
          <w:szCs w:val="24"/>
        </w:rPr>
        <w:t>de eigen bijdrage met zo min mogelijk kans op vertraging en fouten, kan worden</w:t>
      </w:r>
      <w:r w:rsidRPr="007A1507" w:rsidR="005A7725">
        <w:rPr>
          <w:rFonts w:ascii="Times New Roman" w:hAnsi="Times New Roman"/>
          <w:sz w:val="24"/>
          <w:szCs w:val="24"/>
        </w:rPr>
        <w:t xml:space="preserve"> opgelegd.</w:t>
      </w:r>
      <w:r w:rsidRPr="007A1507" w:rsidR="00497695">
        <w:rPr>
          <w:rFonts w:ascii="Times New Roman" w:hAnsi="Times New Roman"/>
          <w:sz w:val="24"/>
          <w:szCs w:val="24"/>
        </w:rPr>
        <w:t xml:space="preserve"> </w:t>
      </w:r>
      <w:r w:rsidRPr="007A1507" w:rsidR="005A7725">
        <w:rPr>
          <w:rFonts w:ascii="Times New Roman" w:hAnsi="Times New Roman"/>
          <w:sz w:val="24"/>
          <w:szCs w:val="24"/>
        </w:rPr>
        <w:t xml:space="preserve">Tegelijk zorgt het ontwerp ervoor </w:t>
      </w:r>
      <w:r w:rsidRPr="007A1507" w:rsidR="00497695">
        <w:rPr>
          <w:rFonts w:ascii="Times New Roman" w:hAnsi="Times New Roman"/>
          <w:sz w:val="24"/>
          <w:szCs w:val="24"/>
        </w:rPr>
        <w:t xml:space="preserve">dat de </w:t>
      </w:r>
      <w:r w:rsidRPr="007A1507" w:rsidR="005A7725">
        <w:rPr>
          <w:rFonts w:ascii="Times New Roman" w:hAnsi="Times New Roman"/>
          <w:sz w:val="24"/>
          <w:szCs w:val="24"/>
        </w:rPr>
        <w:t xml:space="preserve">ivb </w:t>
      </w:r>
      <w:r w:rsidRPr="007A1507" w:rsidR="00497695">
        <w:rPr>
          <w:rFonts w:ascii="Times New Roman" w:hAnsi="Times New Roman"/>
          <w:sz w:val="24"/>
          <w:szCs w:val="24"/>
        </w:rPr>
        <w:t xml:space="preserve">in </w:t>
      </w:r>
      <w:r w:rsidRPr="007A1507" w:rsidR="005A7725">
        <w:rPr>
          <w:rFonts w:ascii="Times New Roman" w:hAnsi="Times New Roman"/>
          <w:sz w:val="24"/>
          <w:szCs w:val="24"/>
        </w:rPr>
        <w:t xml:space="preserve">een </w:t>
      </w:r>
      <w:r w:rsidRPr="007A1507" w:rsidR="00497695">
        <w:rPr>
          <w:rFonts w:ascii="Times New Roman" w:hAnsi="Times New Roman"/>
          <w:sz w:val="24"/>
          <w:szCs w:val="24"/>
        </w:rPr>
        <w:t>redelijke verhouding staa</w:t>
      </w:r>
      <w:r w:rsidRPr="007A1507" w:rsidR="005A7725">
        <w:rPr>
          <w:rFonts w:ascii="Times New Roman" w:hAnsi="Times New Roman"/>
          <w:sz w:val="24"/>
          <w:szCs w:val="24"/>
        </w:rPr>
        <w:t>t</w:t>
      </w:r>
      <w:r w:rsidRPr="007A1507" w:rsidR="00497695">
        <w:rPr>
          <w:rFonts w:ascii="Times New Roman" w:hAnsi="Times New Roman"/>
          <w:sz w:val="24"/>
          <w:szCs w:val="24"/>
        </w:rPr>
        <w:t xml:space="preserve"> tot de kosten van de ondersteuning.</w:t>
      </w:r>
    </w:p>
    <w:p w:rsidRPr="007A1507" w:rsidR="00497695" w:rsidP="00164A7E" w:rsidRDefault="00497695" w14:paraId="644A8A61" w14:textId="77777777">
      <w:pPr>
        <w:pStyle w:val="Geenafstand"/>
        <w:suppressAutoHyphens/>
        <w:rPr>
          <w:rFonts w:ascii="Times New Roman" w:hAnsi="Times New Roman"/>
          <w:sz w:val="24"/>
          <w:szCs w:val="24"/>
        </w:rPr>
      </w:pPr>
    </w:p>
    <w:p w:rsidRPr="007A1507" w:rsidR="00497695" w:rsidP="00164A7E" w:rsidRDefault="00497695" w14:paraId="4164FEB4"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VVD-fractie vragen daarnaast of verder gekwantificeerd kan worden hoeveel hoger de bijdrage kan zijn dan de kostprijs. Waarom is niet gekozen om de bijdrage standaard te maximeren op de kostprijs?</w:t>
      </w:r>
    </w:p>
    <w:p w:rsidRPr="007A1507" w:rsidR="00497695" w:rsidP="00164A7E" w:rsidRDefault="00497695" w14:paraId="5A8C24D8" w14:textId="77777777">
      <w:pPr>
        <w:pStyle w:val="Geenafstand"/>
        <w:suppressAutoHyphens/>
        <w:rPr>
          <w:rFonts w:ascii="Times New Roman" w:hAnsi="Times New Roman"/>
          <w:color w:val="C00000"/>
          <w:sz w:val="24"/>
          <w:szCs w:val="24"/>
        </w:rPr>
      </w:pPr>
    </w:p>
    <w:p w:rsidRPr="007A1507" w:rsidR="00497695" w:rsidP="00164A7E" w:rsidRDefault="00497695" w14:paraId="1B1C0841" w14:textId="4E045BC0">
      <w:pPr>
        <w:pStyle w:val="Geenafstand"/>
        <w:suppressAutoHyphens/>
        <w:rPr>
          <w:rFonts w:ascii="Times New Roman" w:hAnsi="Times New Roman"/>
          <w:sz w:val="24"/>
          <w:szCs w:val="24"/>
        </w:rPr>
      </w:pPr>
      <w:r w:rsidRPr="007A1507">
        <w:rPr>
          <w:rFonts w:ascii="Times New Roman" w:hAnsi="Times New Roman"/>
          <w:sz w:val="24"/>
          <w:szCs w:val="24"/>
        </w:rPr>
        <w:t>De kosten die de gemeente voor een burger maakt voor de benodigde maatwerkvoorziening</w:t>
      </w:r>
      <w:r w:rsidRPr="007A1507" w:rsidR="00532902">
        <w:rPr>
          <w:rFonts w:ascii="Times New Roman" w:hAnsi="Times New Roman"/>
          <w:sz w:val="24"/>
          <w:szCs w:val="24"/>
        </w:rPr>
        <w:t>, gaat</w:t>
      </w:r>
      <w:r w:rsidRPr="007A1507">
        <w:rPr>
          <w:rFonts w:ascii="Times New Roman" w:hAnsi="Times New Roman"/>
          <w:sz w:val="24"/>
          <w:szCs w:val="24"/>
        </w:rPr>
        <w:t xml:space="preserve"> bijna altijd de maximum-ivb te boven. Met andere woorden</w:t>
      </w:r>
      <w:r w:rsidRPr="007A1507" w:rsidR="00532902">
        <w:rPr>
          <w:rFonts w:ascii="Times New Roman" w:hAnsi="Times New Roman"/>
          <w:sz w:val="24"/>
          <w:szCs w:val="24"/>
        </w:rPr>
        <w:t>:</w:t>
      </w:r>
      <w:r w:rsidRPr="007A1507">
        <w:rPr>
          <w:rFonts w:ascii="Times New Roman" w:hAnsi="Times New Roman"/>
          <w:sz w:val="24"/>
          <w:szCs w:val="24"/>
        </w:rPr>
        <w:t xml:space="preserve"> de door gemeente verstrekte maatwerkvoorziening waarvoor de ivb geldt, is op maandbasis bijna nooit goedkoper dan de ivb van maximaal € 328 per maand </w:t>
      </w:r>
      <w:r w:rsidRPr="007A1507" w:rsidR="00532902">
        <w:rPr>
          <w:rFonts w:ascii="Times New Roman" w:hAnsi="Times New Roman"/>
          <w:sz w:val="24"/>
          <w:szCs w:val="24"/>
        </w:rPr>
        <w:t>(</w:t>
      </w:r>
      <w:r w:rsidRPr="007A1507">
        <w:rPr>
          <w:rFonts w:ascii="Times New Roman" w:hAnsi="Times New Roman"/>
          <w:sz w:val="24"/>
          <w:szCs w:val="24"/>
        </w:rPr>
        <w:t>prijspeil 2025) die een cliënt verschuldigd is. Slechts in uitzonderlijke situaties</w:t>
      </w:r>
      <w:r w:rsidRPr="007A1507">
        <w:rPr>
          <w:rStyle w:val="Voetnootmarkering"/>
          <w:rFonts w:ascii="Times New Roman" w:hAnsi="Times New Roman"/>
          <w:sz w:val="24"/>
          <w:szCs w:val="24"/>
        </w:rPr>
        <w:footnoteReference w:id="136"/>
      </w:r>
      <w:r w:rsidRPr="007A1507">
        <w:rPr>
          <w:rFonts w:ascii="Times New Roman" w:hAnsi="Times New Roman"/>
          <w:sz w:val="24"/>
          <w:szCs w:val="24"/>
        </w:rPr>
        <w:t xml:space="preserve"> is de ondersteuning die de cliënt maandelijks ontvangt goedkoper </w:t>
      </w:r>
      <w:r w:rsidRPr="007A1507">
        <w:rPr>
          <w:rFonts w:ascii="Times New Roman" w:hAnsi="Times New Roman"/>
          <w:sz w:val="24"/>
          <w:szCs w:val="24"/>
        </w:rPr>
        <w:lastRenderedPageBreak/>
        <w:t>dan de maandelijkse ivb.</w:t>
      </w:r>
      <w:r w:rsidRPr="007A1507">
        <w:rPr>
          <w:rStyle w:val="Voetnootmarkering"/>
          <w:rFonts w:ascii="Times New Roman" w:hAnsi="Times New Roman"/>
          <w:sz w:val="24"/>
          <w:szCs w:val="24"/>
        </w:rPr>
        <w:footnoteReference w:id="137"/>
      </w:r>
      <w:r w:rsidRPr="007A1507">
        <w:rPr>
          <w:rFonts w:ascii="Times New Roman" w:hAnsi="Times New Roman"/>
          <w:sz w:val="24"/>
          <w:szCs w:val="24"/>
        </w:rPr>
        <w:t xml:space="preserve"> Dat is bijvoorbeeld het geval indien een gemeente, in het kader van een zogenoemde waakvlamfunctie, voor een persoon met psychische of psychosociale problematiek een zeer lage ondersteuningsbehoefte vaststelt van bijvoorbeeld </w:t>
      </w:r>
      <w:r w:rsidRPr="007A1507" w:rsidR="00532902">
        <w:rPr>
          <w:rFonts w:ascii="Times New Roman" w:hAnsi="Times New Roman"/>
          <w:sz w:val="24"/>
          <w:szCs w:val="24"/>
        </w:rPr>
        <w:t>één of twee keer</w:t>
      </w:r>
      <w:r w:rsidRPr="007A1507">
        <w:rPr>
          <w:rFonts w:ascii="Times New Roman" w:hAnsi="Times New Roman"/>
          <w:sz w:val="24"/>
          <w:szCs w:val="24"/>
        </w:rPr>
        <w:t xml:space="preserve"> individuele begeleiding per maand. Als iemand in een dergelijke situatie bijvoorbeeld de maximum-ivb verschuldigd zou zijn, is de te betalen ivb hoog in verhouding tot de kosten van de ontvangen ondersteuning. Voor dit soort gevallen geeft de regering gemeenten beleidsruimte. Het ontwerpbesluit</w:t>
      </w:r>
      <w:r w:rsidRPr="007A1507" w:rsidR="002F7612">
        <w:rPr>
          <w:rStyle w:val="Voetnootmarkering"/>
          <w:rFonts w:ascii="Times New Roman" w:hAnsi="Times New Roman" w:eastAsia="Verdana"/>
          <w:color w:val="000000" w:themeColor="text1"/>
          <w:sz w:val="24"/>
          <w:szCs w:val="24"/>
        </w:rPr>
        <w:footnoteReference w:id="138"/>
      </w:r>
      <w:r w:rsidRPr="007A1507">
        <w:rPr>
          <w:rFonts w:ascii="Times New Roman" w:hAnsi="Times New Roman"/>
          <w:sz w:val="24"/>
          <w:szCs w:val="24"/>
        </w:rPr>
        <w:t xml:space="preserve"> voorziet voor die gevallen in de mogelijkheid voor gemeenten om bij verordening te regelen dat dan een lagere eigen bijdrage opgelegd wordt van ten hoogste de verwachte maandelijkse kostprijs van de ondersteuning. </w:t>
      </w:r>
      <w:bookmarkStart w:name="_Hlk205283135" w:id="33"/>
      <w:r w:rsidRPr="007A1507" w:rsidR="009A1D7B">
        <w:rPr>
          <w:rFonts w:ascii="Times New Roman" w:hAnsi="Times New Roman"/>
          <w:sz w:val="24"/>
          <w:szCs w:val="24"/>
        </w:rPr>
        <w:t xml:space="preserve">Deze eigen bijdrage komt in de plaats van de ivb en wordt door de gemeente zelf geïnd. </w:t>
      </w:r>
      <w:bookmarkEnd w:id="33"/>
      <w:r w:rsidRPr="007A1507">
        <w:rPr>
          <w:rFonts w:ascii="Times New Roman" w:hAnsi="Times New Roman"/>
          <w:sz w:val="24"/>
          <w:szCs w:val="24"/>
        </w:rPr>
        <w:t>Een ander alternatief is dat gemeenten geheel geen eigen bijdrage vragen voor maatwerkvoorzieningen die bestaan uit een (zeer) klein aantal uren ondersteuning per maand.</w:t>
      </w:r>
      <w:r w:rsidRPr="007A1507" w:rsidR="00DD3BEC">
        <w:rPr>
          <w:rFonts w:ascii="Times New Roman" w:hAnsi="Times New Roman"/>
          <w:sz w:val="24"/>
          <w:szCs w:val="24"/>
        </w:rPr>
        <w:t xml:space="preserve"> Overigens zouden specifieke vormen van lichte ondersteuning – met een voorliggend karakter – ook bij wijze van algemene voorziening aangeboden kunnen worden, in plaats van als maatwerkvoorziening</w:t>
      </w:r>
      <w:r w:rsidRPr="007A1507">
        <w:rPr>
          <w:rFonts w:ascii="Times New Roman" w:hAnsi="Times New Roman"/>
          <w:sz w:val="24"/>
          <w:szCs w:val="24"/>
        </w:rPr>
        <w:t>.</w:t>
      </w:r>
    </w:p>
    <w:p w:rsidRPr="007A1507" w:rsidR="00497695" w:rsidP="00164A7E" w:rsidRDefault="00497695" w14:paraId="1D75612F" w14:textId="77777777">
      <w:pPr>
        <w:pStyle w:val="Geenafstand"/>
        <w:suppressAutoHyphens/>
        <w:rPr>
          <w:rFonts w:ascii="Times New Roman" w:hAnsi="Times New Roman"/>
          <w:sz w:val="24"/>
          <w:szCs w:val="24"/>
        </w:rPr>
      </w:pPr>
    </w:p>
    <w:p w:rsidRPr="007A1507" w:rsidR="00497695" w:rsidP="00164A7E" w:rsidRDefault="00497695" w14:paraId="3B1E0B10" w14:textId="644A5D60">
      <w:pPr>
        <w:pStyle w:val="Geenafstand"/>
        <w:suppressAutoHyphens/>
        <w:rPr>
          <w:rFonts w:ascii="Times New Roman" w:hAnsi="Times New Roman"/>
          <w:sz w:val="24"/>
          <w:szCs w:val="24"/>
        </w:rPr>
      </w:pPr>
      <w:r w:rsidRPr="007A1507">
        <w:rPr>
          <w:rFonts w:ascii="Times New Roman" w:hAnsi="Times New Roman"/>
          <w:sz w:val="24"/>
          <w:szCs w:val="24"/>
        </w:rPr>
        <w:t>De regering heeft bewust niet gekozen om de ivb</w:t>
      </w:r>
      <w:r w:rsidRPr="007A1507" w:rsidR="003C2CBB">
        <w:rPr>
          <w:rFonts w:ascii="Times New Roman" w:hAnsi="Times New Roman"/>
          <w:sz w:val="24"/>
          <w:szCs w:val="24"/>
        </w:rPr>
        <w:t>, anders dan voor maatwerkvoorzieningen die uitsluitend bestaan uit hulpmiddelen en/of woningaanpassingen,</w:t>
      </w:r>
      <w:r w:rsidRPr="007A1507">
        <w:rPr>
          <w:rFonts w:ascii="Times New Roman" w:hAnsi="Times New Roman"/>
          <w:sz w:val="24"/>
          <w:szCs w:val="24"/>
        </w:rPr>
        <w:t xml:space="preserve"> te maximeren op de kostprijs</w:t>
      </w:r>
      <w:r w:rsidRPr="007A1507" w:rsidR="003C2CBB">
        <w:rPr>
          <w:rFonts w:ascii="Times New Roman" w:hAnsi="Times New Roman"/>
          <w:sz w:val="24"/>
          <w:szCs w:val="24"/>
        </w:rPr>
        <w:t>,</w:t>
      </w:r>
      <w:r w:rsidRPr="007A1507">
        <w:rPr>
          <w:rFonts w:ascii="Times New Roman" w:hAnsi="Times New Roman"/>
          <w:sz w:val="24"/>
          <w:szCs w:val="24"/>
        </w:rPr>
        <w:t xml:space="preserve"> omdat hiermee </w:t>
      </w:r>
      <w:r w:rsidRPr="007A1507" w:rsidR="003C2CBB">
        <w:rPr>
          <w:rFonts w:ascii="Times New Roman" w:hAnsi="Times New Roman"/>
          <w:sz w:val="24"/>
          <w:szCs w:val="24"/>
        </w:rPr>
        <w:t xml:space="preserve">een </w:t>
      </w:r>
      <w:r w:rsidRPr="007A1507">
        <w:rPr>
          <w:rFonts w:ascii="Times New Roman" w:hAnsi="Times New Roman"/>
          <w:sz w:val="24"/>
          <w:szCs w:val="24"/>
        </w:rPr>
        <w:t xml:space="preserve">ingewikkelde kostprijsbewaking aan de hand van urenregistraties benodigd is. De ervaring heeft geleerd dat dit administratief belastend en foutgevoelig is en leidt tot vertraging in de uitvoering, met stapel- en correctiefacturen bij burgers tot gevolg. Een systeem met een </w:t>
      </w:r>
      <w:r w:rsidRPr="007A1507" w:rsidR="003C2CBB">
        <w:rPr>
          <w:rFonts w:ascii="Times New Roman" w:hAnsi="Times New Roman"/>
          <w:sz w:val="24"/>
          <w:szCs w:val="24"/>
        </w:rPr>
        <w:t>maximum-ivb van € 328 per maand (prijspeil 2025)</w:t>
      </w:r>
      <w:r w:rsidRPr="007A1507">
        <w:rPr>
          <w:rFonts w:ascii="Times New Roman" w:hAnsi="Times New Roman"/>
          <w:sz w:val="24"/>
          <w:szCs w:val="24"/>
        </w:rPr>
        <w:t xml:space="preserve"> is veel eenvoudiger en geeft aanzienlijk minder onduidelijkheid en administratieve druk voor cliënten, aanbieders, gemeenten</w:t>
      </w:r>
      <w:r w:rsidRPr="007A1507" w:rsidR="003C2CBB">
        <w:rPr>
          <w:rFonts w:ascii="Times New Roman" w:hAnsi="Times New Roman"/>
          <w:sz w:val="24"/>
          <w:szCs w:val="24"/>
        </w:rPr>
        <w:t xml:space="preserve"> en</w:t>
      </w:r>
      <w:r w:rsidRPr="007A1507">
        <w:rPr>
          <w:rFonts w:ascii="Times New Roman" w:hAnsi="Times New Roman"/>
          <w:sz w:val="24"/>
          <w:szCs w:val="24"/>
        </w:rPr>
        <w:t xml:space="preserve"> CAK. </w:t>
      </w:r>
    </w:p>
    <w:p w:rsidRPr="007A1507" w:rsidR="00497695" w:rsidP="00164A7E" w:rsidRDefault="00497695" w14:paraId="7D38C6F2" w14:textId="77777777">
      <w:pPr>
        <w:pStyle w:val="Geenafstand"/>
        <w:suppressAutoHyphens/>
        <w:rPr>
          <w:rFonts w:ascii="Times New Roman" w:hAnsi="Times New Roman"/>
          <w:sz w:val="24"/>
          <w:szCs w:val="24"/>
        </w:rPr>
      </w:pPr>
    </w:p>
    <w:p w:rsidRPr="007A1507" w:rsidR="00497695" w:rsidP="00164A7E" w:rsidRDefault="00497695" w14:paraId="06352755" w14:textId="77777777">
      <w:pPr>
        <w:pStyle w:val="Geenafstand"/>
        <w:suppressAutoHyphens/>
        <w:rPr>
          <w:rFonts w:ascii="Times New Roman" w:hAnsi="Times New Roman"/>
          <w:b/>
          <w:bCs/>
          <w:i/>
          <w:color w:val="C00000"/>
          <w:sz w:val="24"/>
          <w:szCs w:val="24"/>
        </w:rPr>
      </w:pPr>
      <w:r w:rsidRPr="007A1507">
        <w:rPr>
          <w:rFonts w:ascii="Times New Roman" w:hAnsi="Times New Roman"/>
          <w:i/>
          <w:iCs/>
          <w:sz w:val="24"/>
          <w:szCs w:val="24"/>
        </w:rPr>
        <w:t xml:space="preserve">De leden van de VVD-fractie vragen daarnaast waarom gemeenten wel de ruimte krijgen om de beperkte bijdrage van €20,60 per maand kwijt te schelden, maar niet om de steile oploop en flink hoge maximumtarieven anders in te vullen. De leden zijn van mening dat maatwerk ten behoeve van middeninkomens in een gemeente eveneens mogelijk zou moeten zijn indien gemeenten dit vanuit eigen middelen willen bekostigen. </w:t>
      </w:r>
    </w:p>
    <w:p w:rsidRPr="007A1507" w:rsidR="00497695" w:rsidP="00164A7E" w:rsidRDefault="00497695" w14:paraId="40328D45" w14:textId="77777777">
      <w:pPr>
        <w:pStyle w:val="Geenafstand"/>
        <w:suppressAutoHyphens/>
        <w:rPr>
          <w:rFonts w:ascii="Times New Roman" w:hAnsi="Times New Roman"/>
          <w:b/>
          <w:bCs/>
          <w:color w:val="C00000"/>
          <w:sz w:val="24"/>
          <w:szCs w:val="24"/>
        </w:rPr>
      </w:pPr>
    </w:p>
    <w:p w:rsidRPr="007A1507" w:rsidR="00497695" w:rsidP="00164A7E" w:rsidRDefault="00497695" w14:paraId="6E625C0B" w14:textId="77777777">
      <w:pPr>
        <w:pStyle w:val="Geenafstand"/>
        <w:suppressAutoHyphens/>
        <w:rPr>
          <w:rFonts w:ascii="Times New Roman" w:hAnsi="Times New Roman"/>
          <w:sz w:val="24"/>
          <w:szCs w:val="24"/>
        </w:rPr>
      </w:pPr>
      <w:r w:rsidRPr="007A1507">
        <w:rPr>
          <w:rFonts w:ascii="Times New Roman" w:hAnsi="Times New Roman"/>
          <w:color w:val="C00000"/>
          <w:sz w:val="24"/>
          <w:szCs w:val="24"/>
        </w:rPr>
        <w:t>3.2.4VVD3</w:t>
      </w:r>
    </w:p>
    <w:p w:rsidRPr="007A1507" w:rsidR="00497695" w:rsidP="00164A7E" w:rsidRDefault="00497695" w14:paraId="4E71F2E1" w14:textId="13036A22">
      <w:pPr>
        <w:pStyle w:val="Geenafstand"/>
        <w:suppressAutoHyphens/>
        <w:rPr>
          <w:rFonts w:ascii="Times New Roman" w:hAnsi="Times New Roman"/>
          <w:sz w:val="24"/>
          <w:szCs w:val="24"/>
        </w:rPr>
      </w:pPr>
      <w:r w:rsidRPr="007A1507">
        <w:rPr>
          <w:rFonts w:ascii="Times New Roman" w:hAnsi="Times New Roman"/>
          <w:sz w:val="24"/>
          <w:szCs w:val="24"/>
        </w:rPr>
        <w:t>De regering heeft gekozen voor een landelijke systematiek voor de ivb die voor elke burger in Nederland hetzelfde is. Voor een goede uitvoering bij landelijke uitvoeringsorgan</w:t>
      </w:r>
      <w:r w:rsidRPr="007A1507" w:rsidR="003C2CBB">
        <w:rPr>
          <w:rFonts w:ascii="Times New Roman" w:hAnsi="Times New Roman"/>
          <w:sz w:val="24"/>
          <w:szCs w:val="24"/>
        </w:rPr>
        <w:t>isaties</w:t>
      </w:r>
      <w:r w:rsidRPr="007A1507">
        <w:rPr>
          <w:rFonts w:ascii="Times New Roman" w:hAnsi="Times New Roman"/>
          <w:sz w:val="24"/>
          <w:szCs w:val="24"/>
        </w:rPr>
        <w:t xml:space="preserve"> zoals </w:t>
      </w:r>
      <w:r w:rsidRPr="007A1507" w:rsidR="003C2CBB">
        <w:rPr>
          <w:rFonts w:ascii="Times New Roman" w:hAnsi="Times New Roman"/>
          <w:sz w:val="24"/>
          <w:szCs w:val="24"/>
        </w:rPr>
        <w:t>de</w:t>
      </w:r>
      <w:r w:rsidRPr="007A1507">
        <w:rPr>
          <w:rFonts w:ascii="Times New Roman" w:hAnsi="Times New Roman"/>
          <w:sz w:val="24"/>
          <w:szCs w:val="24"/>
        </w:rPr>
        <w:t xml:space="preserve"> Belastingdienst en het CAK, is het zeer belangrijk dat de regeling uniform werkt en dat burgers vooraf inzicht krijgen in welke eigen bijdrage verschuldigd is. Eén van de prioriteiten van de regering is vermijdbare regeldruk tegen te gaan. Een systematiek waarin 342 gemeenten de ruimte zouden krijgen om de steilte van de oploop aan te passen of de hoogte van de minimum- of maximum-ivb te veranderen, is simpelweg onuitvoerbaar. De regering vindt het daarom haar verantwoordelijkheid om op landelijk niveau duidelijke ontwerpkeuzes te maken over de steilte van de oploop, de hoogte van de minimum- en maximum-ivb en de andere parameters die voor de berekening van de ivb van belang zijn. Bij die ontwerpkeuzes is ook gekeken naar de effecten op verschillende groepen, waaronder cliënten met een </w:t>
      </w:r>
      <w:r w:rsidRPr="007A1507">
        <w:rPr>
          <w:rFonts w:ascii="Times New Roman" w:hAnsi="Times New Roman"/>
          <w:sz w:val="24"/>
          <w:szCs w:val="24"/>
        </w:rPr>
        <w:lastRenderedPageBreak/>
        <w:t xml:space="preserve">middeninkomen. De regering vindt dat er met de ivb een redelijke bijdrage in de kosten van de Wmo 2015 gaat gelden, ook voor middeninkomens. De systematiek voor de ivb is gebaat bij voorspelbaarheid voor burgers. </w:t>
      </w:r>
    </w:p>
    <w:p w:rsidRPr="007A1507" w:rsidR="00497695" w:rsidP="00164A7E" w:rsidRDefault="00497695" w14:paraId="047F7656" w14:textId="77777777">
      <w:pPr>
        <w:pStyle w:val="Geenafstand"/>
        <w:suppressAutoHyphens/>
        <w:rPr>
          <w:rFonts w:ascii="Times New Roman" w:hAnsi="Times New Roman"/>
          <w:sz w:val="24"/>
          <w:szCs w:val="24"/>
        </w:rPr>
      </w:pPr>
    </w:p>
    <w:p w:rsidRPr="007A1507" w:rsidR="00497695" w:rsidP="00164A7E" w:rsidRDefault="00497695" w14:paraId="28EB777E" w14:textId="1F161CFB">
      <w:pPr>
        <w:pStyle w:val="Geenafstand"/>
        <w:suppressAutoHyphens/>
        <w:rPr>
          <w:rFonts w:ascii="Times New Roman" w:hAnsi="Times New Roman"/>
          <w:sz w:val="24"/>
          <w:szCs w:val="24"/>
        </w:rPr>
      </w:pPr>
      <w:r w:rsidRPr="007A1507">
        <w:rPr>
          <w:rFonts w:ascii="Times New Roman" w:hAnsi="Times New Roman"/>
          <w:sz w:val="24"/>
          <w:szCs w:val="24"/>
        </w:rPr>
        <w:t xml:space="preserve">Bij de eigen bijdragen voor algemene voorzieningen heeft de regering een andere afweging gemaakt. Waar bij maatwerkvoorzieningen is gekozen voor een landelijke systematiek met een centrale uitvoering, kiest de regering bij algemene voorzieningen voor </w:t>
      </w:r>
      <w:r w:rsidRPr="007A1507" w:rsidR="00C43098">
        <w:rPr>
          <w:rFonts w:ascii="Times New Roman" w:hAnsi="Times New Roman"/>
          <w:sz w:val="24"/>
          <w:szCs w:val="24"/>
        </w:rPr>
        <w:t xml:space="preserve">(het behoud van) </w:t>
      </w:r>
      <w:r w:rsidRPr="007A1507">
        <w:rPr>
          <w:rFonts w:ascii="Times New Roman" w:hAnsi="Times New Roman"/>
          <w:sz w:val="24"/>
          <w:szCs w:val="24"/>
        </w:rPr>
        <w:t>lokale beleidsruimte waarbinnen gemeenten zelf eigenbijdrageregelingen vorm kunnen geven</w:t>
      </w:r>
      <w:r w:rsidRPr="007A1507" w:rsidR="00C43098">
        <w:rPr>
          <w:rFonts w:ascii="Times New Roman" w:hAnsi="Times New Roman"/>
          <w:sz w:val="24"/>
          <w:szCs w:val="24"/>
        </w:rPr>
        <w:t>,</w:t>
      </w:r>
      <w:r w:rsidRPr="007A1507">
        <w:rPr>
          <w:rFonts w:ascii="Times New Roman" w:hAnsi="Times New Roman"/>
          <w:sz w:val="24"/>
          <w:szCs w:val="24"/>
        </w:rPr>
        <w:t xml:space="preserve"> als zij ervoor kiezen een eigen bijdrage te vragen voor algemene voorzieningen. Daarbij past een decentrale uitvoering door de gemeenten zelf. Met het wetsvoorstel biedt de regering – binnen wettelijke randvoorwaarden – deze beleidsruimte ook weer voor algemene voorzieningen met een duurzame hulpverleningsrelatie</w:t>
      </w:r>
      <w:r w:rsidRPr="007A1507" w:rsidR="00C43098">
        <w:rPr>
          <w:rFonts w:ascii="Times New Roman" w:hAnsi="Times New Roman"/>
          <w:sz w:val="24"/>
          <w:szCs w:val="24"/>
        </w:rPr>
        <w:t xml:space="preserve"> (waarvoor nu nog – sinds een aantal jaar – het abonnementstarief geldt)</w:t>
      </w:r>
      <w:r w:rsidRPr="007A1507">
        <w:rPr>
          <w:rFonts w:ascii="Times New Roman" w:hAnsi="Times New Roman"/>
          <w:sz w:val="24"/>
          <w:szCs w:val="24"/>
        </w:rPr>
        <w:t xml:space="preserve">. Hierbij hebben gemeenten de mogelijkheid om binnen een lokale eigenbijdragesystematiek kortingen toe te passen voor cliënten in specifieke inkomenscategorieën zoals de middeninkomens. Hiervoor biedt het wetsvoorstel een grondslag in artikel 2.1.4, tweede lid, onderdeel c. In de memorie van toelichting staat hierover dat </w:t>
      </w:r>
      <w:r w:rsidRPr="007A1507">
        <w:rPr>
          <w:rFonts w:ascii="Times New Roman" w:hAnsi="Times New Roman"/>
          <w:i/>
          <w:iCs/>
          <w:sz w:val="24"/>
          <w:szCs w:val="24"/>
        </w:rPr>
        <w:t>“de desbetreffende gemeente bij verordening kan bepalen dat op die eigen bijdrage een korting wordt gegeven aan personen die behoren tot groepen die in die verordening worden aangewezen. Dit kan bijvoorbeeld worden gekoppeld aan een kortingspas. Bepaalde gemeenten pasten voorheen kortings(staffels) toe voor bepaalde (inkomens)groepen”</w:t>
      </w:r>
      <w:r w:rsidRPr="007A1507">
        <w:rPr>
          <w:rFonts w:ascii="Times New Roman" w:hAnsi="Times New Roman"/>
          <w:sz w:val="24"/>
          <w:szCs w:val="24"/>
        </w:rPr>
        <w:t>. Gemeenten die dit willen, kunnen daarvoor een lokale inningssystematiek opzetten. In de periode voorafgaand aan de invoering van het abonnementstarief was er inderdaad een aantal gemeenten dat daarvoor koos. De regering heeft overigens geen signalen dat er een brede wens is onder gemeenten om vanuit eigen middelen specifiek de middeninkomens tegemoet te komen en dat zij daarvoor lokale eigen bijdragen willen opzetten. Het gesprek hierover zal moeten plaatsvinden in gemeenteraden.</w:t>
      </w:r>
    </w:p>
    <w:p w:rsidRPr="007A1507" w:rsidR="00497695" w:rsidP="00164A7E" w:rsidRDefault="00497695" w14:paraId="6C53E3BA" w14:textId="77777777">
      <w:pPr>
        <w:pStyle w:val="Geenafstand"/>
        <w:suppressAutoHyphens/>
        <w:rPr>
          <w:rFonts w:ascii="Times New Roman" w:hAnsi="Times New Roman"/>
          <w:sz w:val="24"/>
          <w:szCs w:val="24"/>
        </w:rPr>
      </w:pPr>
    </w:p>
    <w:p w:rsidRPr="007A1507" w:rsidR="00497695" w:rsidP="00164A7E" w:rsidRDefault="00497695" w14:paraId="63A5DAD8"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vragen of het risico bestaat dat mensen met een persoonsgebonden budget (pgb) en een lichte hulpvraag, zoals wekelijkse begeleiding, geheel afzien van formele hulp door een te hoge ivb. Wordt dit risico gemonitord, en zo ja: hoe?</w:t>
      </w:r>
    </w:p>
    <w:p w:rsidRPr="007A1507" w:rsidR="00497695" w:rsidP="00164A7E" w:rsidRDefault="00497695" w14:paraId="6CC9814F" w14:textId="77777777">
      <w:pPr>
        <w:pStyle w:val="Geenafstand"/>
        <w:suppressAutoHyphens/>
        <w:rPr>
          <w:rFonts w:ascii="Times New Roman" w:hAnsi="Times New Roman"/>
          <w:sz w:val="24"/>
          <w:szCs w:val="24"/>
        </w:rPr>
      </w:pPr>
    </w:p>
    <w:p w:rsidRPr="007A1507" w:rsidR="00497695" w:rsidP="00164A7E" w:rsidRDefault="00497695" w14:paraId="0972A2AC" w14:textId="1B756D22">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Cliënten met een PGB zijn in staat om met inzet van hun PGB zelf maatschappelijke ondersteuning te organiseren. In de uitzonderlijke situatie dat hun ondersteuningsbehoefte zo licht is dat de kostprijs van die ondersteuning lager is dan de ivb, kunnen en zullen zij er waarschijnlijk voor kiezen om de ondersteuning die zij nu met een PGB financieren in het vervolg uit eigen middelen te betalen. De ivb is afgestemd op de financiële draagkracht van de cliënt en zijn eventuele partner. Dat betekent dat ook de lagere kostprijs van de ondersteuning die deze mensen nodig hebben</w:t>
      </w:r>
      <w:r w:rsidRPr="007A1507" w:rsidR="00C008B7">
        <w:rPr>
          <w:rFonts w:ascii="Times New Roman" w:hAnsi="Times New Roman" w:eastAsia="Verdana"/>
          <w:sz w:val="24"/>
          <w:szCs w:val="24"/>
        </w:rPr>
        <w:t>,</w:t>
      </w:r>
      <w:r w:rsidRPr="007A1507">
        <w:rPr>
          <w:rFonts w:ascii="Times New Roman" w:hAnsi="Times New Roman" w:eastAsia="Verdana"/>
          <w:sz w:val="24"/>
          <w:szCs w:val="24"/>
        </w:rPr>
        <w:t xml:space="preserve"> past bij hun financiële draagkracht en daardoor betaalbaar is uit eigen middelen. Bij een gebrek aan betalingscapaciteit kunnen gemeenten individuele cliënten ontheffing verlenen van het betalen van de ivb. Deze factoren in ogenschouw nemend, schat de regering het risico dat deze groep mensen om financiële redenen verstoken blijft van de professionele ondersteuning die zij nodig hebben als zeer laag in. De regering ziet dan ook geen aanleiding om dit risico systematisch te monitoren. Wel blijft de regering in contact met belangenorganisaties van PGB-houders om eventuele signalen hierover op te kunnen vangen. </w:t>
      </w:r>
    </w:p>
    <w:p w:rsidRPr="007A1507" w:rsidR="00497695" w:rsidP="00164A7E" w:rsidRDefault="00497695" w14:paraId="0DD7546A" w14:textId="77777777">
      <w:pPr>
        <w:pStyle w:val="Geenafstand"/>
        <w:suppressAutoHyphens/>
        <w:rPr>
          <w:rFonts w:ascii="Times New Roman" w:hAnsi="Times New Roman"/>
          <w:i/>
          <w:iCs/>
          <w:sz w:val="24"/>
          <w:szCs w:val="24"/>
        </w:rPr>
      </w:pPr>
    </w:p>
    <w:p w:rsidRPr="007A1507" w:rsidR="00497695" w:rsidP="00164A7E" w:rsidRDefault="00497695" w14:paraId="3512925E" w14:textId="77777777">
      <w:pPr>
        <w:pStyle w:val="Geenafstand"/>
        <w:suppressAutoHyphens/>
        <w:rPr>
          <w:rFonts w:ascii="Times New Roman" w:hAnsi="Times New Roman"/>
          <w:sz w:val="24"/>
          <w:szCs w:val="24"/>
        </w:rPr>
      </w:pPr>
      <w:r w:rsidRPr="007A1507">
        <w:rPr>
          <w:rFonts w:ascii="Times New Roman" w:hAnsi="Times New Roman"/>
          <w:i/>
          <w:iCs/>
          <w:sz w:val="24"/>
          <w:szCs w:val="24"/>
        </w:rPr>
        <w:t xml:space="preserve">Voor de invoering van het abonnementstarief bestond er een koppeling tussen de hoogte van de eigen bijdrage en het door de cliënt ontvangen aantal uren ondersteuning, die wordt, zo lezen 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in onderhavig wetsvoorstel losgelaten om het niet onnodig </w:t>
      </w:r>
      <w:r w:rsidRPr="007A1507">
        <w:rPr>
          <w:rFonts w:ascii="Times New Roman" w:hAnsi="Times New Roman"/>
          <w:i/>
          <w:iCs/>
          <w:sz w:val="24"/>
          <w:szCs w:val="24"/>
        </w:rPr>
        <w:lastRenderedPageBreak/>
        <w:t>complex te maken. Maar voor wie is het dan complex, voor de gemeenten en/of voor de burgers? Denkt de regering dat dit juridisch standhoudt? Vindt de regering dit proportioneel vanuit het perspectief van de burger? Hoe zit het met de rechtsgelijkheid?</w:t>
      </w:r>
    </w:p>
    <w:p w:rsidRPr="007A1507" w:rsidR="00C43098" w:rsidP="00164A7E" w:rsidRDefault="00C43098" w14:paraId="1F35BDFB" w14:textId="77777777">
      <w:pPr>
        <w:pStyle w:val="Geenafstand"/>
        <w:suppressAutoHyphens/>
        <w:rPr>
          <w:rFonts w:ascii="Times New Roman" w:hAnsi="Times New Roman"/>
          <w:sz w:val="24"/>
          <w:szCs w:val="24"/>
        </w:rPr>
      </w:pPr>
    </w:p>
    <w:p w:rsidRPr="007A1507" w:rsidR="00497695" w:rsidP="00164A7E" w:rsidRDefault="00497695" w14:paraId="416CE0BF" w14:textId="77777777">
      <w:pPr>
        <w:suppressAutoHyphens/>
        <w:spacing w:after="0"/>
        <w:rPr>
          <w:rFonts w:ascii="Times New Roman" w:hAnsi="Times New Roman"/>
          <w:sz w:val="24"/>
          <w:szCs w:val="24"/>
        </w:rPr>
      </w:pPr>
      <w:r w:rsidRPr="007A1507">
        <w:rPr>
          <w:rFonts w:ascii="Times New Roman" w:hAnsi="Times New Roman" w:eastAsia="Verdana"/>
          <w:sz w:val="24"/>
          <w:szCs w:val="24"/>
        </w:rPr>
        <w:t>Het is voor alle betrokkenen – cliënten, aanbieders, gemeenten en CAK – complex als de hoogte van de eigen bijdrage behalve door het inkomen en vermogen van de cliënt en zijn eventuele partner, ook bepaald zou worden door het aantal daadwerkelijk ontvangen uren ondersteuning. Voorafgaand aan de invoering van het abonnementstarief leverde dit voor de hele uitvoeringsketen een administratieve last op, met een verhoogd risico op fouten en vertragingen. Bovendien werden cliënten geconfronteerd met correctie- en stapelfacturen. Om dit te voorkomen, wordt de ivb niet mede bepaald door het aantal uren daadwerkelijk ontvangen ondersteuning.</w:t>
      </w:r>
    </w:p>
    <w:p w:rsidRPr="007A1507" w:rsidR="00497695" w:rsidP="00164A7E" w:rsidRDefault="00497695" w14:paraId="08F6E930" w14:textId="77777777">
      <w:pPr>
        <w:suppressAutoHyphens/>
        <w:spacing w:after="0"/>
        <w:rPr>
          <w:rFonts w:ascii="Times New Roman" w:hAnsi="Times New Roman" w:eastAsia="Verdana"/>
          <w:sz w:val="24"/>
          <w:szCs w:val="24"/>
        </w:rPr>
      </w:pPr>
    </w:p>
    <w:p w:rsidRPr="007A1507" w:rsidR="00497695" w:rsidP="00164A7E" w:rsidRDefault="00497695" w14:paraId="035C9C33" w14:textId="2F54FC3E">
      <w:pPr>
        <w:suppressAutoHyphens/>
        <w:spacing w:after="0"/>
        <w:rPr>
          <w:rFonts w:ascii="Times New Roman" w:hAnsi="Times New Roman"/>
          <w:sz w:val="24"/>
          <w:szCs w:val="24"/>
        </w:rPr>
      </w:pPr>
      <w:r w:rsidRPr="007A1507">
        <w:rPr>
          <w:rFonts w:ascii="Times New Roman" w:hAnsi="Times New Roman" w:eastAsia="Verdana"/>
          <w:sz w:val="24"/>
          <w:szCs w:val="24"/>
        </w:rPr>
        <w:t>Het verband tussen de omvang van de ondersteuning en de hoogte van de ivb wordt echter niet helemaal losgelaten. Voor maatwerkvoorzieningen die bestaan uit hulpmiddelen en/of woningaanpassingen, wordt de kostprijsbewaking gehandhaafd. Verder is de maximum</w:t>
      </w:r>
      <w:r w:rsidRPr="007A1507" w:rsidR="00C008B7">
        <w:rPr>
          <w:rFonts w:ascii="Times New Roman" w:hAnsi="Times New Roman" w:eastAsia="Verdana"/>
          <w:sz w:val="24"/>
          <w:szCs w:val="24"/>
        </w:rPr>
        <w:t>-</w:t>
      </w:r>
      <w:r w:rsidRPr="007A1507">
        <w:rPr>
          <w:rFonts w:ascii="Times New Roman" w:hAnsi="Times New Roman" w:eastAsia="Verdana"/>
          <w:sz w:val="24"/>
          <w:szCs w:val="24"/>
        </w:rPr>
        <w:t xml:space="preserve">ivb bij benadering gelijk aan de maandelijkse kosten voor gemeenten van twee uur huishoudelijke hulp per week. Het maximeren van de ivb </w:t>
      </w:r>
      <w:r w:rsidRPr="007A1507" w:rsidR="0083212E">
        <w:rPr>
          <w:rFonts w:ascii="Times New Roman" w:hAnsi="Times New Roman" w:eastAsia="Verdana"/>
          <w:sz w:val="24"/>
          <w:szCs w:val="24"/>
        </w:rPr>
        <w:t xml:space="preserve">op € 328 per maand (prijspeil 2025) </w:t>
      </w:r>
      <w:r w:rsidRPr="007A1507">
        <w:rPr>
          <w:rFonts w:ascii="Times New Roman" w:hAnsi="Times New Roman" w:eastAsia="Verdana"/>
          <w:sz w:val="24"/>
          <w:szCs w:val="24"/>
        </w:rPr>
        <w:t>draagt er aan bij dat de eigen bijdrage in redelijke verhouding blijft staan tot de kosten van de ontvangen voorziening, zonder dat daarvoor een ingewikkeld systeem van kostprijsbewaking op basis van het geleverde aantal uren ondersteuning nodig is.</w:t>
      </w:r>
    </w:p>
    <w:p w:rsidRPr="007A1507" w:rsidR="00497695" w:rsidP="00164A7E" w:rsidRDefault="00497695" w14:paraId="12E10821" w14:textId="77777777">
      <w:pPr>
        <w:suppressAutoHyphens/>
        <w:spacing w:after="0"/>
        <w:rPr>
          <w:rFonts w:ascii="Times New Roman" w:hAnsi="Times New Roman" w:eastAsia="Verdana"/>
          <w:sz w:val="24"/>
          <w:szCs w:val="24"/>
        </w:rPr>
      </w:pPr>
    </w:p>
    <w:p w:rsidRPr="007A1507" w:rsidR="00497695" w:rsidP="00164A7E" w:rsidRDefault="00497695" w14:paraId="5E0184EC" w14:textId="19BED7C9">
      <w:pPr>
        <w:suppressAutoHyphens/>
        <w:spacing w:after="0"/>
        <w:rPr>
          <w:rFonts w:ascii="Times New Roman" w:hAnsi="Times New Roman" w:eastAsia="Verdana"/>
          <w:sz w:val="24"/>
          <w:szCs w:val="24"/>
        </w:rPr>
      </w:pPr>
      <w:r w:rsidRPr="007A1507">
        <w:rPr>
          <w:rFonts w:ascii="Times New Roman" w:hAnsi="Times New Roman" w:eastAsia="Verdana"/>
          <w:sz w:val="24"/>
          <w:szCs w:val="24"/>
        </w:rPr>
        <w:t>Een naar verhouding zeer klein deel van de cliëntpopulatie</w:t>
      </w:r>
      <w:r w:rsidRPr="007A1507">
        <w:rPr>
          <w:rStyle w:val="Voetnootmarkering"/>
          <w:rFonts w:ascii="Times New Roman" w:hAnsi="Times New Roman" w:eastAsia="Verdana"/>
          <w:sz w:val="24"/>
          <w:szCs w:val="24"/>
        </w:rPr>
        <w:footnoteReference w:id="139"/>
      </w:r>
      <w:r w:rsidRPr="007A1507">
        <w:rPr>
          <w:rFonts w:ascii="Times New Roman" w:hAnsi="Times New Roman" w:eastAsia="Verdana"/>
          <w:sz w:val="24"/>
          <w:szCs w:val="24"/>
        </w:rPr>
        <w:t xml:space="preserve"> zou, naar verwachting doorgaans tijdelijk, gelet op hun lichte ondersteuningsvraag en hun </w:t>
      </w:r>
      <w:r w:rsidRPr="007A1507" w:rsidR="0083212E">
        <w:rPr>
          <w:rFonts w:ascii="Times New Roman" w:hAnsi="Times New Roman" w:eastAsia="Verdana"/>
          <w:sz w:val="24"/>
          <w:szCs w:val="24"/>
        </w:rPr>
        <w:t xml:space="preserve">bijdrageplichtig </w:t>
      </w:r>
      <w:r w:rsidRPr="007A1507">
        <w:rPr>
          <w:rFonts w:ascii="Times New Roman" w:hAnsi="Times New Roman" w:eastAsia="Verdana"/>
          <w:sz w:val="24"/>
          <w:szCs w:val="24"/>
        </w:rPr>
        <w:t xml:space="preserve">inkomen, een </w:t>
      </w:r>
      <w:r w:rsidRPr="007A1507" w:rsidR="0083212E">
        <w:rPr>
          <w:rFonts w:ascii="Times New Roman" w:hAnsi="Times New Roman" w:eastAsia="Verdana"/>
          <w:sz w:val="24"/>
          <w:szCs w:val="24"/>
        </w:rPr>
        <w:t>ivb</w:t>
      </w:r>
      <w:r w:rsidRPr="007A1507">
        <w:rPr>
          <w:rFonts w:ascii="Times New Roman" w:hAnsi="Times New Roman" w:eastAsia="Verdana"/>
          <w:sz w:val="24"/>
          <w:szCs w:val="24"/>
        </w:rPr>
        <w:t xml:space="preserve"> verschuldigd kunnen zijn die hoger is dan de kosten van de ondersteuning.</w:t>
      </w:r>
      <w:r w:rsidRPr="007A1507">
        <w:rPr>
          <w:rStyle w:val="Voetnootmarkering"/>
          <w:rFonts w:ascii="Times New Roman" w:hAnsi="Times New Roman" w:eastAsia="Verdana"/>
          <w:sz w:val="24"/>
          <w:szCs w:val="24"/>
        </w:rPr>
        <w:footnoteReference w:id="140"/>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 xml:space="preserve">Deze cliënten zouden in plaats daarvan </w:t>
      </w:r>
      <w:bookmarkStart w:name="_Hlk205388528" w:id="34"/>
      <w:r w:rsidRPr="007A1507">
        <w:rPr>
          <w:rFonts w:ascii="Times New Roman" w:hAnsi="Times New Roman" w:eastAsia="Verdana"/>
          <w:sz w:val="24"/>
          <w:szCs w:val="24"/>
        </w:rPr>
        <w:t>de betreffende ondersteuning op eigen kosten (particulier) kunnen regelen</w:t>
      </w:r>
      <w:bookmarkEnd w:id="34"/>
      <w:r w:rsidRPr="007A1507">
        <w:rPr>
          <w:rFonts w:ascii="Times New Roman" w:hAnsi="Times New Roman" w:eastAsia="Verdana"/>
          <w:sz w:val="24"/>
          <w:szCs w:val="24"/>
        </w:rPr>
        <w:t>,</w:t>
      </w:r>
      <w:r w:rsidRPr="007A1507">
        <w:rPr>
          <w:rFonts w:ascii="Times New Roman" w:hAnsi="Times New Roman" w:eastAsia="Verdana"/>
          <w:iCs/>
          <w:kern w:val="0"/>
          <w:sz w:val="24"/>
          <w:szCs w:val="24"/>
          <w:vertAlign w:val="superscript"/>
        </w:rPr>
        <w:footnoteReference w:id="141"/>
      </w:r>
      <w:r w:rsidRPr="007A1507">
        <w:rPr>
          <w:rFonts w:ascii="Times New Roman" w:hAnsi="Times New Roman" w:eastAsia="Verdana"/>
          <w:iCs/>
          <w:kern w:val="0"/>
          <w:sz w:val="24"/>
          <w:szCs w:val="24"/>
        </w:rPr>
        <w:t xml:space="preserve"> al dan niet – indien door de gemeente aangeboden – met hulp van de gemeente</w:t>
      </w:r>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142"/>
      </w:r>
      <w:r w:rsidRPr="007A1507">
        <w:rPr>
          <w:rFonts w:ascii="Times New Roman" w:hAnsi="Times New Roman" w:eastAsia="Verdana"/>
          <w:sz w:val="24"/>
          <w:szCs w:val="24"/>
        </w:rPr>
        <w:t xml:space="preserve"> Ook kunnen gemeenten dergelijke lichte ondersteuning uitsluiten van de ivb of daarvoor een lagere eigen bijdrage instellen. Daartoe zijn gemeenten echter niet gehouden. De regering is van oordeel dat het opleggen van de ivb aan dergelijke cliënten juridisch standhoudt omdat daarmee uitvoering wordt gegeven aan wettelijke voorschriften die </w:t>
      </w:r>
      <w:r w:rsidRPr="007A1507" w:rsidR="00260777">
        <w:rPr>
          <w:rFonts w:ascii="Times New Roman" w:hAnsi="Times New Roman" w:eastAsia="Verdana"/>
          <w:sz w:val="24"/>
          <w:szCs w:val="24"/>
        </w:rPr>
        <w:t xml:space="preserve">niet in strijd zijn met hogere wet- en regelgeving en </w:t>
      </w:r>
      <w:r w:rsidRPr="007A1507">
        <w:rPr>
          <w:rFonts w:ascii="Times New Roman" w:hAnsi="Times New Roman" w:eastAsia="Verdana"/>
          <w:sz w:val="24"/>
          <w:szCs w:val="24"/>
        </w:rPr>
        <w:t xml:space="preserve">de toets aan algemene rechtsbeginselen </w:t>
      </w:r>
      <w:r w:rsidRPr="007A1507" w:rsidR="00260777">
        <w:rPr>
          <w:rFonts w:ascii="Times New Roman" w:hAnsi="Times New Roman" w:eastAsia="Verdana"/>
          <w:sz w:val="24"/>
          <w:szCs w:val="24"/>
        </w:rPr>
        <w:t xml:space="preserve">kunnen </w:t>
      </w:r>
      <w:r w:rsidRPr="007A1507">
        <w:rPr>
          <w:rFonts w:ascii="Times New Roman" w:hAnsi="Times New Roman" w:eastAsia="Verdana"/>
          <w:sz w:val="24"/>
          <w:szCs w:val="24"/>
        </w:rPr>
        <w:t xml:space="preserve">doorstaan. </w:t>
      </w:r>
    </w:p>
    <w:p w:rsidRPr="007A1507" w:rsidR="00497695" w:rsidP="00164A7E" w:rsidRDefault="00497695" w14:paraId="7B552EA4" w14:textId="77777777">
      <w:pPr>
        <w:suppressAutoHyphens/>
        <w:spacing w:after="0"/>
        <w:rPr>
          <w:rFonts w:ascii="Times New Roman" w:hAnsi="Times New Roman" w:eastAsia="Verdana"/>
          <w:sz w:val="24"/>
          <w:szCs w:val="24"/>
        </w:rPr>
      </w:pPr>
    </w:p>
    <w:p w:rsidRPr="007A1507" w:rsidR="00497695" w:rsidP="00164A7E" w:rsidRDefault="00497695" w14:paraId="0DEB52C6" w14:textId="1115E66B">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Weliswaar is voor deze cliënten de verschuldigde ivb</w:t>
      </w:r>
      <w:r w:rsidRPr="007A1507" w:rsidR="0067545E">
        <w:rPr>
          <w:rFonts w:ascii="Times New Roman" w:hAnsi="Times New Roman" w:eastAsia="Verdana"/>
          <w:sz w:val="24"/>
          <w:szCs w:val="24"/>
        </w:rPr>
        <w:t>, al dan niet</w:t>
      </w:r>
      <w:r w:rsidRPr="007A1507">
        <w:rPr>
          <w:rFonts w:ascii="Times New Roman" w:hAnsi="Times New Roman" w:eastAsia="Verdana"/>
          <w:sz w:val="24"/>
          <w:szCs w:val="24"/>
        </w:rPr>
        <w:t xml:space="preserve"> enige tijd</w:t>
      </w:r>
      <w:r w:rsidRPr="007A1507" w:rsidR="0067545E">
        <w:rPr>
          <w:rFonts w:ascii="Times New Roman" w:hAnsi="Times New Roman" w:eastAsia="Verdana"/>
          <w:sz w:val="24"/>
          <w:szCs w:val="24"/>
        </w:rPr>
        <w:t>,</w:t>
      </w:r>
      <w:r w:rsidRPr="007A1507">
        <w:rPr>
          <w:rFonts w:ascii="Times New Roman" w:hAnsi="Times New Roman" w:eastAsia="Verdana"/>
          <w:sz w:val="24"/>
          <w:szCs w:val="24"/>
        </w:rPr>
        <w:t xml:space="preserve"> hoger dan de kosten van de ondersteuning, maar deze verhouding is niet onevenredig. Bovendien is de ivb ten principale niet (mede) op de omvang van de ondersteuning gebaseerd, maar gerelateerd aan het inkomen en vermogen </w:t>
      </w:r>
      <w:r w:rsidRPr="007A1507" w:rsidR="0067545E">
        <w:rPr>
          <w:rFonts w:ascii="Times New Roman" w:hAnsi="Times New Roman" w:eastAsia="Verdana"/>
          <w:sz w:val="24"/>
          <w:szCs w:val="24"/>
        </w:rPr>
        <w:t xml:space="preserve">van cliënten en hun eventuele partners </w:t>
      </w:r>
      <w:r w:rsidRPr="007A1507">
        <w:rPr>
          <w:rFonts w:ascii="Times New Roman" w:hAnsi="Times New Roman" w:eastAsia="Verdana"/>
          <w:sz w:val="24"/>
          <w:szCs w:val="24"/>
        </w:rPr>
        <w:t>en daarmee afgestemd op de financiële draagkracht. De rechtsgelijkheid is niet in het geding, aangezien alle cliënten gelijk behandeld worden door bij wijze van hoofdregel de eigen bijdrage te baseren op het bijdrageplichtig inkomen. Inherent aan deze systematiek is dat voor dezelfde maatwerkvoorziening de hoogte van de eigen bijdragen kan verschillen en dat voor verschillende maatwerkvoorzieningen de verhouding tussen de hoogte van de eigen bijdrage en de kosten van de voorziening kan verschillen. Een dergelijke systematiek voor bijdragen van burgers aan collectief gefinancierde voorzieningen is niet ongebruikelijk en algemeen aanvaard.</w:t>
      </w:r>
    </w:p>
    <w:p w:rsidRPr="007A1507" w:rsidR="00497695" w:rsidP="00164A7E" w:rsidRDefault="00497695" w14:paraId="17D33FE3" w14:textId="77777777">
      <w:pPr>
        <w:pStyle w:val="Geenafstand"/>
        <w:suppressAutoHyphens/>
        <w:rPr>
          <w:rFonts w:ascii="Times New Roman" w:hAnsi="Times New Roman"/>
          <w:i/>
          <w:iCs/>
          <w:sz w:val="24"/>
          <w:szCs w:val="24"/>
        </w:rPr>
      </w:pPr>
    </w:p>
    <w:p w:rsidRPr="007A1507" w:rsidR="002E7421" w:rsidP="00164A7E" w:rsidRDefault="00497695" w14:paraId="3683AD9F"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merken op dat er op verschillende plekken in de memorie van toelichting conflicterende informatie lijkt te staan over de omgang met situaties waarbij de eigen bijdrage die mensen moeten betalen hoger is dan de kostprijs van de desbetreffende voorziening. </w:t>
      </w:r>
    </w:p>
    <w:p w:rsidRPr="007A1507" w:rsidR="00497695" w:rsidP="00164A7E" w:rsidRDefault="00497695" w14:paraId="174DEEBB" w14:textId="2E05FB3A">
      <w:pPr>
        <w:pStyle w:val="Geenafstand"/>
        <w:suppressAutoHyphens/>
        <w:rPr>
          <w:rFonts w:ascii="Times New Roman" w:hAnsi="Times New Roman"/>
          <w:i/>
          <w:sz w:val="24"/>
          <w:szCs w:val="24"/>
        </w:rPr>
      </w:pPr>
      <w:r w:rsidRPr="007A1507">
        <w:rPr>
          <w:rFonts w:ascii="Times New Roman" w:hAnsi="Times New Roman"/>
          <w:i/>
          <w:iCs/>
          <w:sz w:val="24"/>
          <w:szCs w:val="24"/>
        </w:rPr>
        <w:t>In hoeverre wordt het met dit wetsvoorstel mogelijk dat mensen een hogere eigen bijdrage betalen voor een voorziening dan de kostprijs? Welke waarborgen worden er ingebouwd om dit te voorkomen?</w:t>
      </w:r>
    </w:p>
    <w:p w:rsidRPr="007A1507" w:rsidR="00497695" w:rsidP="00164A7E" w:rsidRDefault="00497695" w14:paraId="23CC4777" w14:textId="77777777">
      <w:pPr>
        <w:pStyle w:val="Geenafstand"/>
        <w:suppressAutoHyphens/>
        <w:rPr>
          <w:rFonts w:ascii="Times New Roman" w:hAnsi="Times New Roman"/>
          <w:i/>
          <w:sz w:val="24"/>
          <w:szCs w:val="24"/>
        </w:rPr>
      </w:pPr>
    </w:p>
    <w:p w:rsidRPr="007A1507" w:rsidR="00497695" w:rsidP="00164A7E" w:rsidRDefault="00497695" w14:paraId="62C81237" w14:textId="1636BB0C">
      <w:pPr>
        <w:pStyle w:val="Geenafstand"/>
        <w:suppressAutoHyphens/>
        <w:rPr>
          <w:rFonts w:ascii="Times New Roman" w:hAnsi="Times New Roman"/>
          <w:sz w:val="24"/>
          <w:szCs w:val="24"/>
        </w:rPr>
      </w:pPr>
      <w:r w:rsidRPr="007A1507">
        <w:rPr>
          <w:rFonts w:ascii="Times New Roman" w:hAnsi="Times New Roman"/>
          <w:sz w:val="24"/>
          <w:szCs w:val="24"/>
        </w:rPr>
        <w:t xml:space="preserve">Het wetsvoorstel en </w:t>
      </w:r>
      <w:r w:rsidRPr="007A1507" w:rsidR="00D54782">
        <w:rPr>
          <w:rFonts w:ascii="Times New Roman" w:hAnsi="Times New Roman"/>
          <w:sz w:val="24"/>
          <w:szCs w:val="24"/>
        </w:rPr>
        <w:t>het bijbehorende ontwerpbesluit</w:t>
      </w:r>
      <w:r w:rsidRPr="007A1507">
        <w:rPr>
          <w:rFonts w:ascii="Times New Roman" w:hAnsi="Times New Roman"/>
          <w:sz w:val="24"/>
          <w:szCs w:val="24"/>
        </w:rPr>
        <w:t xml:space="preserve"> bevatten afdoende waarborgen voor een goede balans in de verhouding tussen de ivb en kosten van de geleverde maatwerkvoorziening. Dit is onder meer geborgd door de minimum-ivb, de inkomensgrens vanwaar de ivb met een marginaal tarief van 10% oploopt en de maximum-ivb. Verder gaat de ivb gepaard met kostprijsbewaking voor hulpmiddelen en woningaanpassingen. In uitzonderingsgevallen</w:t>
      </w:r>
      <w:r w:rsidRPr="007A1507">
        <w:rPr>
          <w:rStyle w:val="Voetnootmarkering"/>
          <w:rFonts w:ascii="Times New Roman" w:hAnsi="Times New Roman"/>
          <w:sz w:val="24"/>
          <w:szCs w:val="24"/>
        </w:rPr>
        <w:footnoteReference w:id="143"/>
      </w:r>
      <w:r w:rsidRPr="007A1507">
        <w:rPr>
          <w:rFonts w:ascii="Times New Roman" w:hAnsi="Times New Roman"/>
          <w:sz w:val="24"/>
          <w:szCs w:val="24"/>
        </w:rPr>
        <w:t xml:space="preserve"> kan de </w:t>
      </w:r>
      <w:r w:rsidRPr="007A1507" w:rsidR="00F3255B">
        <w:rPr>
          <w:rFonts w:ascii="Times New Roman" w:hAnsi="Times New Roman"/>
          <w:sz w:val="24"/>
          <w:szCs w:val="24"/>
        </w:rPr>
        <w:t>maandelijkse</w:t>
      </w:r>
      <w:r w:rsidRPr="007A1507">
        <w:rPr>
          <w:rFonts w:ascii="Times New Roman" w:hAnsi="Times New Roman"/>
          <w:sz w:val="24"/>
          <w:szCs w:val="24"/>
        </w:rPr>
        <w:t xml:space="preserve"> ivb hoger zijn dan de</w:t>
      </w:r>
      <w:r w:rsidRPr="007A1507" w:rsidR="00DD3BEC">
        <w:rPr>
          <w:rFonts w:ascii="Times New Roman" w:hAnsi="Times New Roman"/>
          <w:sz w:val="24"/>
          <w:szCs w:val="24"/>
        </w:rPr>
        <w:t xml:space="preserve"> </w:t>
      </w:r>
      <w:r w:rsidRPr="007A1507" w:rsidR="00F3255B">
        <w:rPr>
          <w:rFonts w:ascii="Times New Roman" w:hAnsi="Times New Roman"/>
          <w:sz w:val="24"/>
          <w:szCs w:val="24"/>
        </w:rPr>
        <w:t>maandelijkse</w:t>
      </w:r>
      <w:r w:rsidRPr="007A1507">
        <w:rPr>
          <w:rFonts w:ascii="Times New Roman" w:hAnsi="Times New Roman"/>
          <w:sz w:val="24"/>
          <w:szCs w:val="24"/>
        </w:rPr>
        <w:t xml:space="preserve"> kosten van de maatwerkvoorziening. Het gaat hier om een naar verhouding klein deel van de cliëntpopulatie, dat – gelet op het </w:t>
      </w:r>
      <w:r w:rsidRPr="007A1507" w:rsidR="00E563C7">
        <w:rPr>
          <w:rFonts w:ascii="Times New Roman" w:hAnsi="Times New Roman"/>
          <w:sz w:val="24"/>
          <w:szCs w:val="24"/>
        </w:rPr>
        <w:t xml:space="preserve">bijdrageplichtig </w:t>
      </w:r>
      <w:r w:rsidRPr="007A1507">
        <w:rPr>
          <w:rFonts w:ascii="Times New Roman" w:hAnsi="Times New Roman"/>
          <w:sz w:val="24"/>
          <w:szCs w:val="24"/>
        </w:rPr>
        <w:t xml:space="preserve">inkomen – een relatief hoge eigen bijdrage verschuldigd is en behoefte heeft aan </w:t>
      </w:r>
      <w:r w:rsidRPr="007A1507" w:rsidR="00F3255B">
        <w:rPr>
          <w:rFonts w:ascii="Times New Roman" w:hAnsi="Times New Roman"/>
          <w:sz w:val="24"/>
          <w:szCs w:val="24"/>
        </w:rPr>
        <w:t xml:space="preserve">een </w:t>
      </w:r>
      <w:r w:rsidRPr="007A1507">
        <w:rPr>
          <w:rFonts w:ascii="Times New Roman" w:hAnsi="Times New Roman"/>
          <w:sz w:val="24"/>
          <w:szCs w:val="24"/>
        </w:rPr>
        <w:t>lichte vorm van ondersteuning.</w:t>
      </w:r>
      <w:r w:rsidRPr="007A1507">
        <w:rPr>
          <w:rStyle w:val="Voetnootmarkering"/>
          <w:rFonts w:ascii="Times New Roman" w:hAnsi="Times New Roman"/>
          <w:sz w:val="24"/>
          <w:szCs w:val="24"/>
        </w:rPr>
        <w:footnoteReference w:id="144"/>
      </w:r>
      <w:r w:rsidRPr="007A1507">
        <w:rPr>
          <w:rFonts w:ascii="Times New Roman" w:hAnsi="Times New Roman"/>
          <w:sz w:val="24"/>
          <w:szCs w:val="24"/>
        </w:rPr>
        <w:t xml:space="preserve"> Het ontwerpbesluit</w:t>
      </w:r>
      <w:r w:rsidRPr="007A1507" w:rsidR="002F7612">
        <w:rPr>
          <w:rStyle w:val="Voetnootmarkering"/>
          <w:rFonts w:ascii="Times New Roman" w:hAnsi="Times New Roman" w:eastAsia="Verdana"/>
          <w:color w:val="000000" w:themeColor="text1"/>
          <w:sz w:val="24"/>
          <w:szCs w:val="24"/>
        </w:rPr>
        <w:footnoteReference w:id="145"/>
      </w:r>
      <w:r w:rsidRPr="007A1507">
        <w:rPr>
          <w:rFonts w:ascii="Times New Roman" w:hAnsi="Times New Roman"/>
          <w:sz w:val="24"/>
          <w:szCs w:val="24"/>
        </w:rPr>
        <w:t xml:space="preserve"> voorziet voor die gevallen in de mogelijkheid voor gemeenten om bij verordening te regelen dat dan een lagere eigen bijdrage opgelegd wordt van ten hoogste de verwachte maandelijkse kostprijs van de ondersteuning. </w:t>
      </w:r>
      <w:r w:rsidRPr="007A1507" w:rsidR="00BA35DD">
        <w:rPr>
          <w:rFonts w:ascii="Times New Roman" w:hAnsi="Times New Roman"/>
          <w:sz w:val="24"/>
          <w:szCs w:val="24"/>
        </w:rPr>
        <w:t xml:space="preserve">Deze eigen bijdrage komt </w:t>
      </w:r>
      <w:r w:rsidRPr="007A1507" w:rsidR="00C43098">
        <w:rPr>
          <w:rFonts w:ascii="Times New Roman" w:hAnsi="Times New Roman"/>
          <w:sz w:val="24"/>
          <w:szCs w:val="24"/>
        </w:rPr>
        <w:t xml:space="preserve">dan </w:t>
      </w:r>
      <w:r w:rsidRPr="007A1507" w:rsidR="00BA35DD">
        <w:rPr>
          <w:rFonts w:ascii="Times New Roman" w:hAnsi="Times New Roman"/>
          <w:sz w:val="24"/>
          <w:szCs w:val="24"/>
        </w:rPr>
        <w:t xml:space="preserve">in de plaats van de ivb en wordt door de gemeente zelf geïnd. </w:t>
      </w:r>
      <w:r w:rsidRPr="007A1507">
        <w:rPr>
          <w:rFonts w:ascii="Times New Roman" w:hAnsi="Times New Roman"/>
          <w:sz w:val="24"/>
          <w:szCs w:val="24"/>
        </w:rPr>
        <w:t xml:space="preserve">Gemeenten zouden er ook voor kunnen kiezen in het geheel geen eigen bijdrage te vragen voor maatwerkvoorzieningen die bestaan uit een (zeer) klein aantal uren ondersteuning per maand. In het zogenoemde keukentafelgesprek dat voorafgaat aan de verstrekking van een maatwerkvoorziening en waarin de hoogte van de verschuldigde eigen bijdrage wordt besproken, kan ook de optie met de cliënt worden verkend om </w:t>
      </w:r>
      <w:r w:rsidRPr="007A1507">
        <w:rPr>
          <w:rFonts w:ascii="Times New Roman" w:hAnsi="Times New Roman" w:eastAsia="Verdana"/>
          <w:sz w:val="24"/>
          <w:szCs w:val="24"/>
        </w:rPr>
        <w:t xml:space="preserve">de betreffende, lichte ondersteuning op eigen kosten </w:t>
      </w:r>
      <w:r w:rsidRPr="007A1507">
        <w:rPr>
          <w:rFonts w:ascii="Times New Roman" w:hAnsi="Times New Roman" w:eastAsia="Verdana"/>
          <w:sz w:val="24"/>
          <w:szCs w:val="24"/>
        </w:rPr>
        <w:lastRenderedPageBreak/>
        <w:t>(particulier) te regelen,</w:t>
      </w:r>
      <w:r w:rsidRPr="007A1507">
        <w:rPr>
          <w:rFonts w:ascii="Times New Roman" w:hAnsi="Times New Roman" w:eastAsia="Verdana"/>
          <w:iCs/>
          <w:kern w:val="0"/>
          <w:sz w:val="24"/>
          <w:szCs w:val="24"/>
          <w:vertAlign w:val="superscript"/>
        </w:rPr>
        <w:footnoteReference w:id="146"/>
      </w:r>
      <w:r w:rsidRPr="007A1507">
        <w:rPr>
          <w:rFonts w:ascii="Times New Roman" w:hAnsi="Times New Roman" w:eastAsia="Verdana"/>
          <w:iCs/>
          <w:kern w:val="0"/>
          <w:sz w:val="24"/>
          <w:szCs w:val="24"/>
        </w:rPr>
        <w:t xml:space="preserve"> al dan niet – indien door de gemeente aangeboden – met hulp van de gemeente</w:t>
      </w:r>
      <w:r w:rsidRPr="007A1507">
        <w:rPr>
          <w:rFonts w:ascii="Times New Roman" w:hAnsi="Times New Roman" w:eastAsia="Verdana"/>
          <w:sz w:val="24"/>
          <w:szCs w:val="24"/>
        </w:rPr>
        <w:t>.</w:t>
      </w:r>
      <w:r w:rsidRPr="007A1507">
        <w:rPr>
          <w:rFonts w:ascii="Times New Roman" w:hAnsi="Times New Roman" w:eastAsia="Verdana"/>
          <w:sz w:val="24"/>
          <w:szCs w:val="24"/>
          <w:vertAlign w:val="superscript"/>
        </w:rPr>
        <w:footnoteReference w:id="147"/>
      </w:r>
      <w:r w:rsidRPr="007A1507">
        <w:rPr>
          <w:rFonts w:ascii="Times New Roman" w:hAnsi="Times New Roman"/>
          <w:sz w:val="24"/>
          <w:szCs w:val="24"/>
        </w:rPr>
        <w:t>. Overigens zouden specifieke vormen van lichte ondersteuning – met een voorliggend karakter – ook bij wijze van algemene voorziening aangeboden kunnen worden, in plaats van als maatwerkvoorziening.</w:t>
      </w:r>
      <w:r w:rsidRPr="007A1507">
        <w:rPr>
          <w:rFonts w:ascii="Times New Roman" w:hAnsi="Times New Roman" w:eastAsia="Verdana"/>
          <w:sz w:val="24"/>
          <w:szCs w:val="24"/>
        </w:rPr>
        <w:t xml:space="preserve"> </w:t>
      </w:r>
    </w:p>
    <w:p w:rsidRPr="007A1507" w:rsidR="00497695" w:rsidP="00164A7E" w:rsidRDefault="00497695" w14:paraId="306FC1E4" w14:textId="77777777">
      <w:pPr>
        <w:pStyle w:val="Geenafstand"/>
        <w:suppressAutoHyphens/>
        <w:rPr>
          <w:rFonts w:ascii="Times New Roman" w:hAnsi="Times New Roman"/>
          <w:sz w:val="24"/>
          <w:szCs w:val="24"/>
        </w:rPr>
      </w:pPr>
    </w:p>
    <w:p w:rsidRPr="007A1507" w:rsidR="00497695" w:rsidP="00164A7E" w:rsidRDefault="00497695" w14:paraId="7B59ADF5"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lezen dat om onnodige complexiteit te vermijden de keuze gemaakt is om de ivb onafhankelijk te maken van het aantal uren ondersteuning dat aan de cliënt wordt geleverd. Zij vragen of hierdoor in bepaalde situaties niet een spanningsveld kan ontstaan tussen de hoogte van de eigen bijdrage en het aantal uur geleverde zorg. Kan de regering hierop reflecteren? De regering wijst in de toelichting zelf op ggz-cliënten waarbij een gemeente een ‘waakvlamfunctie’ met lichte begeleiding in de beschikking heeft opgenomen. Recentelijk is een motie ingediend (kamerstuk 25424, nr. 733) waarin dergelijke constructies lijken te worden aangemoedigd. De leden van de SGP-fractie zouden het onwenselijk vinden als kwetsbare groepen cliënten die nauwelijks gebruik maken van zorg met een hoge eigen bijdrage te maken zouden krijgen. Hoe groot zal deze groep naar verwachting zijn en welke mogelijkheden hebben gemeenten om hier op casusniveau maatwerk toe te passen?</w:t>
      </w:r>
    </w:p>
    <w:p w:rsidRPr="007A1507" w:rsidR="00497695" w:rsidP="00164A7E" w:rsidRDefault="00497695" w14:paraId="3A738B7D" w14:textId="77777777">
      <w:pPr>
        <w:pStyle w:val="Geenafstand"/>
        <w:suppressAutoHyphens/>
        <w:rPr>
          <w:rFonts w:ascii="Times New Roman" w:hAnsi="Times New Roman"/>
          <w:sz w:val="24"/>
          <w:szCs w:val="24"/>
        </w:rPr>
      </w:pPr>
    </w:p>
    <w:p w:rsidRPr="007A1507" w:rsidR="00497695" w:rsidP="00164A7E" w:rsidRDefault="00497695" w14:paraId="093ED861" w14:textId="7A3DB8C7">
      <w:pPr>
        <w:pStyle w:val="Geenafstand"/>
        <w:suppressAutoHyphens/>
        <w:rPr>
          <w:rFonts w:ascii="Times New Roman" w:hAnsi="Times New Roman"/>
          <w:sz w:val="24"/>
          <w:szCs w:val="24"/>
        </w:rPr>
      </w:pPr>
      <w:r w:rsidRPr="007A1507">
        <w:rPr>
          <w:rFonts w:ascii="Times New Roman" w:hAnsi="Times New Roman"/>
          <w:sz w:val="24"/>
          <w:szCs w:val="24"/>
        </w:rPr>
        <w:t>Het is inderdaad een prioriteit van de regering om onnodige complexiteit te vermijden. De regering is er, na gesprekken met de</w:t>
      </w:r>
      <w:r w:rsidRPr="007A1507" w:rsidR="00C95FB2">
        <w:rPr>
          <w:rFonts w:ascii="Times New Roman" w:hAnsi="Times New Roman"/>
          <w:sz w:val="24"/>
          <w:szCs w:val="24"/>
        </w:rPr>
        <w:t xml:space="preserve"> ketenpartijen die betrokken zijn bij het opleggen van eigen bijdragen op grond van de</w:t>
      </w:r>
      <w:r w:rsidRPr="007A1507">
        <w:rPr>
          <w:rFonts w:ascii="Times New Roman" w:hAnsi="Times New Roman"/>
          <w:sz w:val="24"/>
          <w:szCs w:val="24"/>
        </w:rPr>
        <w:t xml:space="preserve"> Wmo</w:t>
      </w:r>
      <w:r w:rsidRPr="007A1507" w:rsidR="00C95FB2">
        <w:rPr>
          <w:rFonts w:ascii="Times New Roman" w:hAnsi="Times New Roman"/>
          <w:sz w:val="24"/>
          <w:szCs w:val="24"/>
        </w:rPr>
        <w:t xml:space="preserve"> 2015</w:t>
      </w:r>
      <w:r w:rsidRPr="007A1507">
        <w:rPr>
          <w:rFonts w:ascii="Times New Roman" w:hAnsi="Times New Roman"/>
          <w:sz w:val="24"/>
          <w:szCs w:val="24"/>
        </w:rPr>
        <w:t xml:space="preserve">, van overtuigd dat </w:t>
      </w:r>
      <w:r w:rsidRPr="007A1507" w:rsidR="00C95FB2">
        <w:rPr>
          <w:rFonts w:ascii="Times New Roman" w:hAnsi="Times New Roman"/>
          <w:sz w:val="24"/>
          <w:szCs w:val="24"/>
        </w:rPr>
        <w:t>de urenadministratie</w:t>
      </w:r>
      <w:r w:rsidRPr="007A1507">
        <w:rPr>
          <w:rFonts w:ascii="Times New Roman" w:hAnsi="Times New Roman"/>
          <w:sz w:val="24"/>
          <w:szCs w:val="24"/>
        </w:rPr>
        <w:t xml:space="preserve"> de eigenbijdragesystematiek in de periode voor de invoering van het abonnementstarief</w:t>
      </w:r>
      <w:r w:rsidRPr="007A1507" w:rsidR="00C95FB2">
        <w:rPr>
          <w:rFonts w:ascii="Times New Roman" w:hAnsi="Times New Roman"/>
          <w:sz w:val="24"/>
          <w:szCs w:val="24"/>
        </w:rPr>
        <w:t xml:space="preserve"> uitermate complex maakte</w:t>
      </w:r>
      <w:r w:rsidRPr="007A1507">
        <w:rPr>
          <w:rFonts w:ascii="Times New Roman" w:hAnsi="Times New Roman"/>
          <w:sz w:val="24"/>
          <w:szCs w:val="24"/>
        </w:rPr>
        <w:t>. Eigen bijdragen konden toen achteraf bijgesteld worden op basis van geleverde uren ondersteuning. Dat leverde niet alleen administratieve druk op bij aanbieders, gemeenten, CAK en burgers</w:t>
      </w:r>
      <w:r w:rsidRPr="007A1507" w:rsidR="00C95FB2">
        <w:rPr>
          <w:rFonts w:ascii="Times New Roman" w:hAnsi="Times New Roman"/>
          <w:sz w:val="24"/>
          <w:szCs w:val="24"/>
        </w:rPr>
        <w:t>,</w:t>
      </w:r>
      <w:r w:rsidRPr="007A1507">
        <w:rPr>
          <w:rFonts w:ascii="Times New Roman" w:hAnsi="Times New Roman"/>
          <w:sz w:val="24"/>
          <w:szCs w:val="24"/>
        </w:rPr>
        <w:t xml:space="preserve"> maar </w:t>
      </w:r>
      <w:r w:rsidRPr="007A1507" w:rsidR="00C95FB2">
        <w:rPr>
          <w:rFonts w:ascii="Times New Roman" w:hAnsi="Times New Roman"/>
          <w:sz w:val="24"/>
          <w:szCs w:val="24"/>
        </w:rPr>
        <w:t xml:space="preserve">leidde </w:t>
      </w:r>
      <w:r w:rsidRPr="007A1507">
        <w:rPr>
          <w:rFonts w:ascii="Times New Roman" w:hAnsi="Times New Roman"/>
          <w:sz w:val="24"/>
          <w:szCs w:val="24"/>
        </w:rPr>
        <w:t>ook tot correctie</w:t>
      </w:r>
      <w:r w:rsidRPr="007A1507" w:rsidR="00C95FB2">
        <w:rPr>
          <w:rFonts w:ascii="Times New Roman" w:hAnsi="Times New Roman"/>
          <w:sz w:val="24"/>
          <w:szCs w:val="24"/>
        </w:rPr>
        <w:t>-</w:t>
      </w:r>
      <w:r w:rsidRPr="007A1507">
        <w:rPr>
          <w:rFonts w:ascii="Times New Roman" w:hAnsi="Times New Roman"/>
          <w:sz w:val="24"/>
          <w:szCs w:val="24"/>
        </w:rPr>
        <w:t xml:space="preserve"> en stapelfacturen. </w:t>
      </w:r>
    </w:p>
    <w:p w:rsidRPr="007A1507" w:rsidR="00497695" w:rsidP="00164A7E" w:rsidRDefault="00497695" w14:paraId="4AFFB803" w14:textId="77777777">
      <w:pPr>
        <w:pStyle w:val="Geenafstand"/>
        <w:suppressAutoHyphens/>
        <w:rPr>
          <w:rFonts w:ascii="Times New Roman" w:hAnsi="Times New Roman"/>
          <w:sz w:val="24"/>
          <w:szCs w:val="24"/>
        </w:rPr>
      </w:pPr>
    </w:p>
    <w:p w:rsidRPr="007A1507" w:rsidR="002E7421" w:rsidP="00164A7E" w:rsidRDefault="002E7421" w14:paraId="003DB3C0" w14:textId="77777777">
      <w:pPr>
        <w:pStyle w:val="Geenafstand"/>
        <w:suppressAutoHyphens/>
        <w:rPr>
          <w:rFonts w:ascii="Times New Roman" w:hAnsi="Times New Roman"/>
          <w:sz w:val="24"/>
          <w:szCs w:val="24"/>
        </w:rPr>
      </w:pPr>
    </w:p>
    <w:p w:rsidRPr="007A1507" w:rsidR="00497695" w:rsidP="00164A7E" w:rsidRDefault="00497695" w14:paraId="4F431C76" w14:textId="228F2A99">
      <w:pPr>
        <w:pStyle w:val="Geenafstand"/>
        <w:suppressAutoHyphens/>
        <w:rPr>
          <w:rFonts w:ascii="Times New Roman" w:hAnsi="Times New Roman"/>
          <w:sz w:val="24"/>
          <w:szCs w:val="24"/>
        </w:rPr>
      </w:pPr>
      <w:r w:rsidRPr="007A1507">
        <w:rPr>
          <w:rFonts w:ascii="Times New Roman" w:hAnsi="Times New Roman"/>
          <w:sz w:val="24"/>
          <w:szCs w:val="24"/>
        </w:rPr>
        <w:t xml:space="preserve">Daarom heeft de regering gekozen voor een ontwerp, waarmee – door middel van de maximum-ivb – de administratief ingewikkelde kostprijsbewaking </w:t>
      </w:r>
      <w:r w:rsidRPr="007A1507" w:rsidR="00F3255B">
        <w:rPr>
          <w:rFonts w:ascii="Times New Roman" w:hAnsi="Times New Roman"/>
          <w:sz w:val="24"/>
          <w:szCs w:val="24"/>
        </w:rPr>
        <w:t xml:space="preserve">aan de hand van het aantal </w:t>
      </w:r>
      <w:r w:rsidRPr="007A1507">
        <w:rPr>
          <w:rFonts w:ascii="Times New Roman" w:hAnsi="Times New Roman"/>
          <w:sz w:val="24"/>
          <w:szCs w:val="24"/>
        </w:rPr>
        <w:t xml:space="preserve">uren </w:t>
      </w:r>
      <w:r w:rsidRPr="007A1507" w:rsidR="00F3255B">
        <w:rPr>
          <w:rFonts w:ascii="Times New Roman" w:hAnsi="Times New Roman"/>
          <w:sz w:val="24"/>
          <w:szCs w:val="24"/>
        </w:rPr>
        <w:t xml:space="preserve">ontvangen ondersteuning </w:t>
      </w:r>
      <w:r w:rsidRPr="007A1507">
        <w:rPr>
          <w:rFonts w:ascii="Times New Roman" w:hAnsi="Times New Roman"/>
          <w:sz w:val="24"/>
          <w:szCs w:val="24"/>
        </w:rPr>
        <w:t>kan worden voorkomen. Om een beeld te krijgen van hoe vaak het voorkomt dat er een spanningsveld ontstaat tussen de hoogte van de ivb en de kostprijs van de geleverde (uren) ondersteuning is op basis van data van het CAK uit 2018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w:t>
      </w:r>
      <w:r w:rsidRPr="007A1507" w:rsidR="00BA300D">
        <w:rPr>
          <w:rFonts w:ascii="Times New Roman" w:hAnsi="Times New Roman"/>
          <w:sz w:val="24"/>
          <w:szCs w:val="24"/>
        </w:rPr>
        <w:t xml:space="preserve"> ontving</w:t>
      </w:r>
      <w:r w:rsidRPr="007A1507">
        <w:rPr>
          <w:rFonts w:ascii="Times New Roman" w:hAnsi="Times New Roman"/>
          <w:sz w:val="24"/>
          <w:szCs w:val="24"/>
        </w:rPr>
        <w:t xml:space="preserve"> en iets minder dan de helft ofwel uitsluitend dagbesteding ofwel uitsluitend individuele begeleiding. In de uitvoeringstoets van VNG Realisatie bij de internetconsultatieversie van het ontwerpbesluit</w:t>
      </w:r>
      <w:r w:rsidRPr="007A1507" w:rsidR="002F7612">
        <w:rPr>
          <w:rStyle w:val="Voetnootmarkering"/>
          <w:rFonts w:ascii="Times New Roman" w:hAnsi="Times New Roman" w:eastAsia="Verdana"/>
          <w:color w:val="000000" w:themeColor="text1"/>
          <w:sz w:val="24"/>
          <w:szCs w:val="24"/>
        </w:rPr>
        <w:footnoteReference w:id="148"/>
      </w:r>
      <w:r w:rsidRPr="007A1507">
        <w:rPr>
          <w:rFonts w:ascii="Times New Roman" w:hAnsi="Times New Roman"/>
          <w:sz w:val="24"/>
          <w:szCs w:val="24"/>
        </w:rPr>
        <w:t xml:space="preserve">, bevestigen gemeenten dat het hier naar verwachting om een qua omvang zeer geringe groep gaat. </w:t>
      </w:r>
    </w:p>
    <w:p w:rsidRPr="007A1507" w:rsidR="00497695" w:rsidP="00164A7E" w:rsidRDefault="00497695" w14:paraId="5CA7BEBF" w14:textId="77777777">
      <w:pPr>
        <w:pStyle w:val="Geenafstand"/>
        <w:suppressAutoHyphens/>
        <w:rPr>
          <w:rFonts w:ascii="Times New Roman" w:hAnsi="Times New Roman"/>
          <w:sz w:val="24"/>
          <w:szCs w:val="24"/>
        </w:rPr>
      </w:pPr>
    </w:p>
    <w:p w:rsidRPr="007A1507" w:rsidR="00497695" w:rsidP="00164A7E" w:rsidRDefault="00497695" w14:paraId="2A4D8419" w14:textId="62167E86">
      <w:pPr>
        <w:pStyle w:val="Geenafstand"/>
        <w:suppressAutoHyphens/>
        <w:rPr>
          <w:rFonts w:ascii="Times New Roman" w:hAnsi="Times New Roman"/>
          <w:sz w:val="24"/>
          <w:szCs w:val="24"/>
        </w:rPr>
      </w:pPr>
      <w:r w:rsidRPr="007A1507">
        <w:rPr>
          <w:rFonts w:ascii="Times New Roman" w:hAnsi="Times New Roman"/>
          <w:sz w:val="24"/>
          <w:szCs w:val="24"/>
        </w:rPr>
        <w:t xml:space="preserve">Voor de situaties waarin de verwachte maandelijkse ivb hoger is dan de verwachte maandelijkse kostprijs van de ondersteuning voorziet het ontwerpbesluit in de mogelijkheid </w:t>
      </w:r>
      <w:r w:rsidRPr="007A1507">
        <w:rPr>
          <w:rFonts w:ascii="Times New Roman" w:hAnsi="Times New Roman"/>
          <w:sz w:val="24"/>
          <w:szCs w:val="24"/>
        </w:rPr>
        <w:lastRenderedPageBreak/>
        <w:t xml:space="preserve">voor gemeenten om bij verordening te regelen dat dan een lagere eigen bijdrage opgelegd wordt van ten hoogste de verwachte maandelijkse kostprijs van de ondersteuning. </w:t>
      </w:r>
      <w:r w:rsidRPr="007A1507" w:rsidR="00F3255B">
        <w:rPr>
          <w:rFonts w:ascii="Times New Roman" w:hAnsi="Times New Roman"/>
          <w:sz w:val="24"/>
          <w:szCs w:val="24"/>
        </w:rPr>
        <w:t xml:space="preserve">Deze eigen bijdrage komt </w:t>
      </w:r>
      <w:r w:rsidRPr="007A1507" w:rsidR="00BA300D">
        <w:rPr>
          <w:rFonts w:ascii="Times New Roman" w:hAnsi="Times New Roman"/>
          <w:sz w:val="24"/>
          <w:szCs w:val="24"/>
        </w:rPr>
        <w:t xml:space="preserve">dan </w:t>
      </w:r>
      <w:r w:rsidRPr="007A1507" w:rsidR="00F3255B">
        <w:rPr>
          <w:rFonts w:ascii="Times New Roman" w:hAnsi="Times New Roman"/>
          <w:sz w:val="24"/>
          <w:szCs w:val="24"/>
        </w:rPr>
        <w:t xml:space="preserve">in de plaats van de ivb en wordt door de gemeente zelf geïnd. </w:t>
      </w:r>
      <w:r w:rsidRPr="007A1507">
        <w:rPr>
          <w:rFonts w:ascii="Times New Roman" w:hAnsi="Times New Roman"/>
          <w:sz w:val="24"/>
          <w:szCs w:val="24"/>
        </w:rPr>
        <w:t xml:space="preserve">Een andere mogelijkheid is dat gemeenten geheel geen eigen bijdrage vragen voor maatwerkvoorzieningen die bestaan uit een (zeer) klein aantal uren ondersteuning per maand. </w:t>
      </w:r>
      <w:r w:rsidRPr="007A1507" w:rsidR="00F3255B">
        <w:rPr>
          <w:rFonts w:ascii="Times New Roman" w:hAnsi="Times New Roman"/>
          <w:sz w:val="24"/>
          <w:szCs w:val="24"/>
        </w:rPr>
        <w:t xml:space="preserve">In het zogenoemde keukentafelgesprek dat voorafgaat aan de verstrekking van een maatwerkvoorziening en waarin de hoogte van de verschuldigde eigen bijdrage wordt besproken, kan ook de optie met de cliënt worden verkend om </w:t>
      </w:r>
      <w:r w:rsidRPr="007A1507" w:rsidR="00F3255B">
        <w:rPr>
          <w:rFonts w:ascii="Times New Roman" w:hAnsi="Times New Roman" w:eastAsia="Verdana"/>
          <w:sz w:val="24"/>
          <w:szCs w:val="24"/>
        </w:rPr>
        <w:t>de betreffende, lichte ondersteuning op eigen kosten (particulier) te regelen,</w:t>
      </w:r>
      <w:r w:rsidRPr="007A1507" w:rsidR="00F3255B">
        <w:rPr>
          <w:rFonts w:ascii="Times New Roman" w:hAnsi="Times New Roman" w:eastAsia="Verdana"/>
          <w:iCs/>
          <w:kern w:val="0"/>
          <w:sz w:val="24"/>
          <w:szCs w:val="24"/>
          <w:vertAlign w:val="superscript"/>
        </w:rPr>
        <w:footnoteReference w:id="149"/>
      </w:r>
      <w:r w:rsidRPr="007A1507" w:rsidR="00F3255B">
        <w:rPr>
          <w:rFonts w:ascii="Times New Roman" w:hAnsi="Times New Roman" w:eastAsia="Verdana"/>
          <w:iCs/>
          <w:kern w:val="0"/>
          <w:sz w:val="24"/>
          <w:szCs w:val="24"/>
        </w:rPr>
        <w:t xml:space="preserve"> al dan niet – indien door de gemeente aangeboden – met hulp van de gemeente</w:t>
      </w:r>
      <w:r w:rsidRPr="007A1507" w:rsidR="00F3255B">
        <w:rPr>
          <w:rFonts w:ascii="Times New Roman" w:hAnsi="Times New Roman" w:eastAsia="Verdana"/>
          <w:sz w:val="24"/>
          <w:szCs w:val="24"/>
        </w:rPr>
        <w:t>.</w:t>
      </w:r>
      <w:r w:rsidRPr="007A1507" w:rsidR="00F3255B">
        <w:rPr>
          <w:rFonts w:ascii="Times New Roman" w:hAnsi="Times New Roman" w:eastAsia="Verdana"/>
          <w:sz w:val="24"/>
          <w:szCs w:val="24"/>
          <w:vertAlign w:val="superscript"/>
        </w:rPr>
        <w:footnoteReference w:id="150"/>
      </w:r>
      <w:r w:rsidRPr="007A1507" w:rsidR="00F3255B">
        <w:rPr>
          <w:rFonts w:ascii="Times New Roman" w:hAnsi="Times New Roman"/>
          <w:sz w:val="24"/>
          <w:szCs w:val="24"/>
        </w:rPr>
        <w:t xml:space="preserve"> Overigens zouden specifieke vormen van lichte ondersteuning – met een voorliggend karakter – ook bij wijze van algemene voorziening aangeboden kunnen worden, in plaats van als maatwerkvoorziening.</w:t>
      </w:r>
    </w:p>
    <w:p w:rsidRPr="007A1507" w:rsidR="00497695" w:rsidP="00164A7E" w:rsidRDefault="00497695" w14:paraId="7AD17D55" w14:textId="77777777">
      <w:pPr>
        <w:pStyle w:val="Geenafstand"/>
        <w:suppressAutoHyphens/>
        <w:rPr>
          <w:rFonts w:ascii="Times New Roman" w:hAnsi="Times New Roman"/>
          <w:sz w:val="24"/>
          <w:szCs w:val="24"/>
        </w:rPr>
      </w:pPr>
    </w:p>
    <w:p w:rsidRPr="007A1507" w:rsidR="00497695" w:rsidP="00164A7E" w:rsidRDefault="00497695" w14:paraId="51C2264E" w14:textId="56360F05">
      <w:pPr>
        <w:pStyle w:val="Geenafstand"/>
        <w:suppressAutoHyphens/>
        <w:rPr>
          <w:rFonts w:ascii="Times New Roman" w:hAnsi="Times New Roman"/>
          <w:sz w:val="24"/>
          <w:szCs w:val="24"/>
        </w:rPr>
      </w:pPr>
      <w:r w:rsidRPr="007A1507">
        <w:rPr>
          <w:rFonts w:ascii="Times New Roman" w:hAnsi="Times New Roman"/>
          <w:sz w:val="24"/>
          <w:szCs w:val="24"/>
        </w:rPr>
        <w:t xml:space="preserve">In relatie tot mensen met psychische en/of psychosociale problematiek is verder nog relevant dat het ontwerpbesluit voorziet in de mogelijkheid voor gemeenten om cliënten met een voortdurende of meervoudige problematiek ontheffing te verlenen van het betalen van de ivb, indien de eigen bijdrage bij de cliënt kan leiden tot het mijden van de ondersteuning en dat nadelige gevolgen zou hebben voor het realiseren van een geslaagde integrale dienstverlening aan de cliënt of voor de veiligheid en leefbaarheid van de omgeving van de cliënt. </w:t>
      </w:r>
    </w:p>
    <w:p w:rsidRPr="007A1507" w:rsidR="00497695" w:rsidP="00164A7E" w:rsidRDefault="00497695" w14:paraId="20446511" w14:textId="77777777">
      <w:pPr>
        <w:pStyle w:val="Geenafstand"/>
        <w:suppressAutoHyphens/>
        <w:rPr>
          <w:rFonts w:ascii="Times New Roman" w:hAnsi="Times New Roman"/>
          <w:sz w:val="24"/>
          <w:szCs w:val="24"/>
        </w:rPr>
      </w:pPr>
    </w:p>
    <w:p w:rsidRPr="007A1507" w:rsidR="00497695" w:rsidP="00164A7E" w:rsidRDefault="00497695" w14:paraId="7AE5F1C6"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menen op te maken uit de memorie van toelichting dat het de intentie van de regering is om mensen met een relatief hoog inkomen te laten overwegen om geen Wmo-hulp te vragen maar deze particulier in te kopen. Ook als de kostprijs lager ligt dan de ivb wijst de regering in de memorie van toelichting op de mogelijkheid om zelf de hulp te regelen. De leden van de ChristenUnie-fractie kunnen zich voorstellen dat een particulier alternatief bij huishoudelijke hulp een logische stap is. Geldt dit ook voor andere hulpmiddelen, zoals begeleiding of huisaanpassingen? Is een inschatting te maken van welk aandeel van de zorgvragers uit zal wijken naar een particulier alternatief? Heeft de schaarste in het arbeidsaanbod nog effect op de mogelijkheden van mensen om wel of niet te kiezen voor particuliere alternatieven?</w:t>
      </w:r>
    </w:p>
    <w:p w:rsidRPr="007A1507" w:rsidR="00497695" w:rsidP="00164A7E" w:rsidRDefault="00497695" w14:paraId="62792666" w14:textId="77777777">
      <w:pPr>
        <w:pStyle w:val="Geenafstand"/>
        <w:suppressAutoHyphens/>
        <w:rPr>
          <w:rFonts w:ascii="Times New Roman" w:hAnsi="Times New Roman"/>
          <w:color w:val="C00000"/>
          <w:sz w:val="24"/>
          <w:szCs w:val="24"/>
        </w:rPr>
      </w:pPr>
    </w:p>
    <w:p w:rsidRPr="007A1507" w:rsidR="00497695" w:rsidP="00164A7E" w:rsidRDefault="00497695" w14:paraId="3FCDF9C6" w14:textId="6BF22F74">
      <w:pPr>
        <w:suppressAutoHyphens/>
        <w:spacing w:after="0"/>
        <w:rPr>
          <w:rFonts w:ascii="Times New Roman" w:hAnsi="Times New Roman" w:eastAsia="Verdana"/>
          <w:sz w:val="24"/>
          <w:szCs w:val="24"/>
        </w:rPr>
      </w:pPr>
      <w:r w:rsidRPr="007A1507">
        <w:rPr>
          <w:rFonts w:ascii="Times New Roman" w:hAnsi="Times New Roman" w:eastAsia="Verdana"/>
          <w:sz w:val="24"/>
          <w:szCs w:val="24"/>
        </w:rPr>
        <w:t>Naast het particulier inschakelen van een huishoudelijke hulp, is het ook mogelijk om particulier hulpmiddelen te huren of aan te schaffen of een woningaanpassing te laten uitvoeren (zoals het laten plaatsen van een traplift). Verwacht wordt dat circa 124.000 minder cliënten als gevolg van de vervanging van het abonnementstarief door de ivb, een beroep zullen doen op de Wmo 2015.</w:t>
      </w:r>
      <w:r w:rsidRPr="007A1507">
        <w:rPr>
          <w:rStyle w:val="Voetnootmarkering"/>
          <w:rFonts w:ascii="Times New Roman" w:hAnsi="Times New Roman" w:eastAsia="Verdana"/>
          <w:sz w:val="24"/>
          <w:szCs w:val="24"/>
        </w:rPr>
        <w:footnoteReference w:id="151"/>
      </w:r>
      <w:r w:rsidRPr="007A1507">
        <w:rPr>
          <w:rFonts w:ascii="Times New Roman" w:hAnsi="Times New Roman" w:eastAsia="Verdana"/>
          <w:sz w:val="24"/>
          <w:szCs w:val="24"/>
        </w:rPr>
        <w:t xml:space="preserve"> Dit betreft naar verwachting circa 100.000 minder cliënten met huishoudelijke hulp en circa 40.000 minder cliënten met ondersteuning in de categorie hulpmiddelen en diensten. Omdat sommige cliënten tot beide groepen behoren (en dus zowel huishoudelijke hulp als hulpmiddelen en/of diensten ontvangen) gaat het in totaal om circa 124.000 cliënten.</w:t>
      </w:r>
      <w:r w:rsidRPr="007A1507">
        <w:rPr>
          <w:rFonts w:ascii="Times New Roman" w:hAnsi="Times New Roman"/>
          <w:sz w:val="24"/>
          <w:szCs w:val="24"/>
        </w:rPr>
        <w:t xml:space="preserve"> </w:t>
      </w:r>
      <w:r w:rsidRPr="007A1507">
        <w:rPr>
          <w:rFonts w:ascii="Times New Roman" w:hAnsi="Times New Roman" w:eastAsia="Verdana"/>
          <w:sz w:val="24"/>
          <w:szCs w:val="24"/>
        </w:rPr>
        <w:t xml:space="preserve">Er is geen raming beschikbaar van de mate waarin deze burgers particulier ondersteuning zullen regelen en betalen of in hoeverre zij (een groter) beroep zullen doen op hun sociale netwerk voor ondersteuning. De schaarste in het arbeidsaanbod kan voor </w:t>
      </w:r>
      <w:r w:rsidRPr="007A1507">
        <w:rPr>
          <w:rFonts w:ascii="Times New Roman" w:hAnsi="Times New Roman" w:eastAsia="Verdana"/>
          <w:sz w:val="24"/>
          <w:szCs w:val="24"/>
        </w:rPr>
        <w:lastRenderedPageBreak/>
        <w:t>bestaande cliënten effect hebben op de mogelijkheid om op korte termijn over te stappen op een particulier alternatief. Anderzijds kunnen bestaande cliënten anticiperen op de invoering van de ivb door tijdig op zoek te gaan naar een particuliere hulp.</w:t>
      </w:r>
      <w:r w:rsidRPr="007A1507" w:rsidR="00BA300D">
        <w:rPr>
          <w:rFonts w:ascii="Times New Roman" w:hAnsi="Times New Roman" w:eastAsia="Verdana"/>
          <w:sz w:val="24"/>
          <w:szCs w:val="24"/>
        </w:rPr>
        <w:t xml:space="preserve"> </w:t>
      </w:r>
      <w:r w:rsidRPr="007A1507">
        <w:rPr>
          <w:rFonts w:ascii="Times New Roman" w:hAnsi="Times New Roman" w:eastAsia="Verdana"/>
          <w:sz w:val="24"/>
          <w:szCs w:val="24"/>
        </w:rPr>
        <w:t>Er zijn geen aanwijzingen dat de krapte op de arbeidsmarkt voor particuliere hulpen op dit moment – of in de structurele situatie – groter is dan voor huishoudelijke hulpen in het kader van de Wmo 2015. De regering verwacht daarom niet dat arbeidsmarktkrapte in de structurele situatie bepalend zal zijn voor burgers om wel niet voor particuliere hulp te kiezen.</w:t>
      </w:r>
    </w:p>
    <w:p w:rsidRPr="007A1507" w:rsidR="00497695" w:rsidP="00164A7E" w:rsidRDefault="00497695" w14:paraId="5BF40076" w14:textId="77777777">
      <w:pPr>
        <w:suppressAutoHyphens/>
        <w:spacing w:after="0"/>
        <w:rPr>
          <w:rFonts w:ascii="Times New Roman" w:hAnsi="Times New Roman" w:eastAsia="Verdana"/>
          <w:sz w:val="24"/>
          <w:szCs w:val="24"/>
        </w:rPr>
      </w:pPr>
    </w:p>
    <w:p w:rsidRPr="007A1507" w:rsidR="00497695" w:rsidP="00164A7E" w:rsidRDefault="00497695" w14:paraId="3AC29F69" w14:textId="598C888B">
      <w:pPr>
        <w:suppressAutoHyphens/>
        <w:spacing w:after="0"/>
        <w:rPr>
          <w:rFonts w:ascii="Times New Roman" w:hAnsi="Times New Roman" w:eastAsia="Verdana"/>
          <w:sz w:val="24"/>
          <w:szCs w:val="24"/>
        </w:rPr>
      </w:pPr>
      <w:r w:rsidRPr="007A1507">
        <w:rPr>
          <w:rFonts w:ascii="Times New Roman" w:hAnsi="Times New Roman" w:eastAsia="Verdana"/>
          <w:sz w:val="24"/>
          <w:szCs w:val="24"/>
        </w:rPr>
        <w:t>Er wordt geen substantiële uitstroom verwacht van cliënten met individuele begeleiding. De reden hiervan is dat de invoering van het abonnementstarief destijds ook niet heeft geleid tot een toename van de vraag naar individuele begeleiding. Het particulier inschakelen van individuele begeleiding is echter wel mogelijk. Zo is het op dit moment bijvoorbeeld reeds mogelijk om een PGB aan te vragen voor individuele begeleiding, waarmee particulier begeleiding kan worden geregeld.</w:t>
      </w:r>
      <w:r w:rsidRPr="007A1507">
        <w:rPr>
          <w:rStyle w:val="Voetnootmarkering"/>
          <w:rFonts w:ascii="Times New Roman" w:hAnsi="Times New Roman" w:eastAsia="Verdana"/>
          <w:sz w:val="24"/>
          <w:szCs w:val="24"/>
        </w:rPr>
        <w:footnoteReference w:id="152"/>
      </w:r>
      <w:r w:rsidRPr="007A1507">
        <w:rPr>
          <w:rFonts w:ascii="Times New Roman" w:hAnsi="Times New Roman" w:eastAsia="Verdana"/>
          <w:b/>
          <w:bCs/>
          <w:sz w:val="24"/>
          <w:szCs w:val="24"/>
        </w:rPr>
        <w:t xml:space="preserve"> </w:t>
      </w:r>
    </w:p>
    <w:p w:rsidRPr="007A1507" w:rsidR="00497695" w:rsidP="00164A7E" w:rsidRDefault="00497695" w14:paraId="576A523D" w14:textId="77777777">
      <w:pPr>
        <w:pStyle w:val="Geenafstand"/>
        <w:suppressAutoHyphens/>
        <w:rPr>
          <w:rFonts w:ascii="Times New Roman" w:hAnsi="Times New Roman"/>
          <w:sz w:val="24"/>
          <w:szCs w:val="24"/>
        </w:rPr>
      </w:pPr>
    </w:p>
    <w:p w:rsidRPr="007A1507" w:rsidR="00BA300D" w:rsidP="00164A7E" w:rsidRDefault="00BA300D" w14:paraId="58D8F1AE" w14:textId="77777777">
      <w:pPr>
        <w:pStyle w:val="Geenafstand"/>
        <w:suppressAutoHyphens/>
        <w:rPr>
          <w:rFonts w:ascii="Times New Roman" w:hAnsi="Times New Roman"/>
          <w:sz w:val="24"/>
          <w:szCs w:val="24"/>
        </w:rPr>
      </w:pPr>
    </w:p>
    <w:p w:rsidRPr="007A1507" w:rsidR="00497695" w:rsidP="00164A7E" w:rsidRDefault="00497695" w14:paraId="24E1D8DC"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3.2.5</w:t>
      </w:r>
      <w:r w:rsidRPr="007A1507">
        <w:rPr>
          <w:rFonts w:ascii="Times New Roman" w:hAnsi="Times New Roman"/>
          <w:b/>
          <w:bCs/>
          <w:sz w:val="24"/>
          <w:szCs w:val="24"/>
        </w:rPr>
        <w:tab/>
        <w:t>Ruimte voor maatwerk en menselijke maat</w:t>
      </w:r>
    </w:p>
    <w:p w:rsidRPr="007A1507" w:rsidR="00497695" w:rsidP="00164A7E" w:rsidRDefault="00497695" w14:paraId="07493C94" w14:textId="77777777">
      <w:pPr>
        <w:pStyle w:val="Geenafstand"/>
        <w:suppressAutoHyphens/>
        <w:rPr>
          <w:rFonts w:ascii="Times New Roman" w:hAnsi="Times New Roman"/>
          <w:b/>
          <w:bCs/>
          <w:sz w:val="24"/>
          <w:szCs w:val="24"/>
        </w:rPr>
      </w:pPr>
    </w:p>
    <w:p w:rsidRPr="007A1507" w:rsidR="00497695" w:rsidP="00164A7E" w:rsidRDefault="00497695" w14:paraId="1FA5A646"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constateren dat gemeenten beleidsvrijheid houden bij de invulling van uitzonderingen, maar vragen hoe groot die beleidsvrijheid daadwerkelijk zal zijn in de praktijk gezien de besparing van 390 miljoen euro die de invoering van het ivb zal opleveren. Hebben gemeenten volgens de regering voldoende middelen om überhaupt burgers vrij te kunnen stellen van het ivb?</w:t>
      </w:r>
    </w:p>
    <w:p w:rsidRPr="007A1507" w:rsidR="00BA300D" w:rsidP="00164A7E" w:rsidRDefault="00BA300D" w14:paraId="6E2582CE" w14:textId="77777777">
      <w:pPr>
        <w:suppressAutoHyphens/>
        <w:spacing w:after="0"/>
        <w:rPr>
          <w:rFonts w:ascii="Times New Roman" w:hAnsi="Times New Roman"/>
          <w:color w:val="C00000"/>
          <w:sz w:val="24"/>
          <w:szCs w:val="24"/>
        </w:rPr>
      </w:pPr>
    </w:p>
    <w:p w:rsidRPr="007A1507" w:rsidR="00497695" w:rsidP="00164A7E" w:rsidRDefault="00497695" w14:paraId="677DE0B8"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het kader van de Uitvoerbaarheidstoets Decentrale Overheden (UDO) en in de internetconsultatie hebben gemeenten niet naar voren gebracht hier knelpunten te verwachten. De in de memorie van toelichting genoemde mogelijkheden om vrijstellingen en ontheffingen te verlenen zijn mogelijkheden die nu ook al bestaan. Zo zijn bijvoorbeeld op basis van gemeentelijk minimabeleid cliënten in circa 60 gemeenten op dit moment reeds vrijgesteld van het betalen van het abonnementstarief. Het ligt niet in de lijn der verwachting dat het gebruik van de genoemde vrijstellings- en ontheffingsmogelijkheden sterk zal toenemen, temeer daar er voor cliënten met een inkomen tot 135% van het sociaal minimum nauwelijks iets verandert. </w:t>
      </w:r>
    </w:p>
    <w:p w:rsidRPr="007A1507" w:rsidR="00497695" w:rsidP="00164A7E" w:rsidRDefault="00497695" w14:paraId="6322EAF4" w14:textId="77777777">
      <w:pPr>
        <w:suppressAutoHyphens/>
        <w:spacing w:after="0"/>
        <w:rPr>
          <w:rFonts w:ascii="Times New Roman" w:hAnsi="Times New Roman" w:eastAsia="Verdana"/>
          <w:sz w:val="24"/>
          <w:szCs w:val="24"/>
        </w:rPr>
      </w:pPr>
    </w:p>
    <w:p w:rsidRPr="007A1507" w:rsidR="00497695" w:rsidP="00164A7E" w:rsidRDefault="00497695" w14:paraId="4D9C72FF" w14:textId="21D8FEAA">
      <w:pPr>
        <w:suppressAutoHyphens/>
        <w:spacing w:after="0"/>
        <w:rPr>
          <w:rFonts w:ascii="Times New Roman" w:hAnsi="Times New Roman" w:eastAsia="Verdana"/>
          <w:sz w:val="24"/>
          <w:szCs w:val="24"/>
        </w:rPr>
      </w:pPr>
      <w:r w:rsidRPr="007A1507">
        <w:rPr>
          <w:rFonts w:ascii="Times New Roman" w:hAnsi="Times New Roman" w:eastAsia="Verdana"/>
          <w:sz w:val="24"/>
          <w:szCs w:val="24"/>
        </w:rPr>
        <w:t>Overigens merkt de regering op dat van de verwachte structurele netto besparing van € 390 miljoen die samenhangt met de vervanging van het abonnementstarief door de ivb,</w:t>
      </w:r>
      <w:r w:rsidRPr="007A1507" w:rsidR="00FE6CCA">
        <w:rPr>
          <w:rStyle w:val="Voetnootmarkering"/>
          <w:rFonts w:ascii="Times New Roman" w:hAnsi="Times New Roman" w:eastAsia="Verdana"/>
          <w:sz w:val="24"/>
          <w:szCs w:val="24"/>
        </w:rPr>
        <w:footnoteReference w:id="153"/>
      </w:r>
      <w:r w:rsidRPr="007A1507">
        <w:rPr>
          <w:rFonts w:ascii="Times New Roman" w:hAnsi="Times New Roman" w:eastAsia="Verdana"/>
          <w:sz w:val="24"/>
          <w:szCs w:val="24"/>
        </w:rPr>
        <w:t xml:space="preserve"> niet meer dan € 225 miljoen wordt uitgenomen uit het Gemeentefonds en dus voor € 165 miljoen structureel bij gemeenten blijft. Dat betekent dat dit wetsvoorstel naar verwachting zal zorgen voor een financieel </w:t>
      </w:r>
      <w:r w:rsidRPr="007A1507" w:rsidR="00BA300D">
        <w:rPr>
          <w:rFonts w:ascii="Times New Roman" w:hAnsi="Times New Roman" w:eastAsia="Verdana"/>
          <w:sz w:val="24"/>
          <w:szCs w:val="24"/>
        </w:rPr>
        <w:t xml:space="preserve">stevigere uitgangspositie </w:t>
      </w:r>
      <w:r w:rsidRPr="007A1507">
        <w:rPr>
          <w:rFonts w:ascii="Times New Roman" w:hAnsi="Times New Roman" w:eastAsia="Verdana"/>
          <w:sz w:val="24"/>
          <w:szCs w:val="24"/>
        </w:rPr>
        <w:t>bij gemeenten voor de uitvoering van de Wmo 2015, waardoor het toepassen van vrijstellingen en ontheffingen in de ogen van de regering niet geremd zou hoeven te worden vanwege macro-financiële redenen.</w:t>
      </w:r>
    </w:p>
    <w:p w:rsidRPr="007A1507" w:rsidR="00497695" w:rsidP="00164A7E" w:rsidRDefault="00497695" w14:paraId="05F4911C" w14:textId="77777777">
      <w:pPr>
        <w:suppressAutoHyphens/>
        <w:spacing w:after="0"/>
        <w:rPr>
          <w:rFonts w:ascii="Times New Roman" w:hAnsi="Times New Roman" w:eastAsia="Verdana"/>
          <w:sz w:val="24"/>
          <w:szCs w:val="24"/>
        </w:rPr>
      </w:pPr>
    </w:p>
    <w:p w:rsidRPr="007A1507" w:rsidR="00497695" w:rsidP="00164A7E" w:rsidRDefault="00497695" w14:paraId="5B4BB3A4"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NSC-fractie willen dat er met klem op wordt toegezien dat personen in de Wmo 2015 beschermd worden tegen eventuele vertraging en/of fouten van de overheid. Hoe is </w:t>
      </w:r>
      <w:r w:rsidRPr="007A1507">
        <w:rPr>
          <w:rFonts w:ascii="Times New Roman" w:hAnsi="Times New Roman"/>
          <w:i/>
          <w:iCs/>
          <w:sz w:val="24"/>
          <w:szCs w:val="24"/>
        </w:rPr>
        <w:lastRenderedPageBreak/>
        <w:t>de regering van plan de maximale termijn voor het reageren op informatieverzoeken van het CAK te handhaven?</w:t>
      </w:r>
    </w:p>
    <w:p w:rsidRPr="007A1507" w:rsidR="00497695" w:rsidP="00164A7E" w:rsidRDefault="00497695" w14:paraId="02378D39" w14:textId="77777777">
      <w:pPr>
        <w:pStyle w:val="Geenafstand"/>
        <w:suppressAutoHyphens/>
        <w:rPr>
          <w:rFonts w:ascii="Times New Roman" w:hAnsi="Times New Roman"/>
          <w:i/>
          <w:iCs/>
          <w:sz w:val="24"/>
          <w:szCs w:val="24"/>
        </w:rPr>
      </w:pPr>
    </w:p>
    <w:p w:rsidRPr="007A1507" w:rsidR="00497695" w:rsidP="00164A7E" w:rsidRDefault="00497695" w14:paraId="0C31DDB3" w14:textId="0A6BBD75">
      <w:pPr>
        <w:pStyle w:val="Geenafstand"/>
        <w:suppressAutoHyphens/>
        <w:rPr>
          <w:rFonts w:ascii="Times New Roman" w:hAnsi="Times New Roman"/>
          <w:sz w:val="24"/>
          <w:szCs w:val="24"/>
        </w:rPr>
      </w:pPr>
      <w:r w:rsidRPr="007A1507">
        <w:rPr>
          <w:rFonts w:ascii="Times New Roman" w:hAnsi="Times New Roman"/>
          <w:sz w:val="24"/>
          <w:szCs w:val="24"/>
        </w:rPr>
        <w:t xml:space="preserve">De regering is het eens met de NSC-fractie dat de gevolgen van fouten of vertraging in de </w:t>
      </w:r>
      <w:r w:rsidRPr="007A1507" w:rsidR="000B5C4B">
        <w:rPr>
          <w:rFonts w:ascii="Times New Roman" w:hAnsi="Times New Roman"/>
          <w:sz w:val="24"/>
          <w:szCs w:val="24"/>
        </w:rPr>
        <w:t>uitvoerings</w:t>
      </w:r>
      <w:r w:rsidRPr="007A1507">
        <w:rPr>
          <w:rFonts w:ascii="Times New Roman" w:hAnsi="Times New Roman"/>
          <w:sz w:val="24"/>
          <w:szCs w:val="24"/>
        </w:rPr>
        <w:t xml:space="preserve">keten niet op burgers afgewenteld dienen te worden. De regering neemt met dit wetsvoorstel en het bijbehorende ontwerpbesluit daarom een aantal maatregelen ter bescherming van de burger. Zo zijn de termijnen voor de aanlevering van de gegevens die nodig zijn voor het opleggen van eigen bijdragen, aangescherpt en verduidelijkt. </w:t>
      </w:r>
    </w:p>
    <w:p w:rsidRPr="007A1507" w:rsidR="00497695" w:rsidP="00164A7E" w:rsidRDefault="00497695" w14:paraId="7012E3CE" w14:textId="77777777">
      <w:pPr>
        <w:pStyle w:val="Geenafstand"/>
        <w:suppressAutoHyphens/>
        <w:rPr>
          <w:rFonts w:ascii="Times New Roman" w:hAnsi="Times New Roman"/>
          <w:sz w:val="24"/>
          <w:szCs w:val="24"/>
        </w:rPr>
      </w:pPr>
    </w:p>
    <w:p w:rsidRPr="007A1507" w:rsidR="00497695" w:rsidP="00164A7E" w:rsidRDefault="00497695" w14:paraId="1FBA567D" w14:textId="3E25FF77">
      <w:pPr>
        <w:pStyle w:val="Geenafstand"/>
        <w:suppressAutoHyphens/>
        <w:rPr>
          <w:rFonts w:ascii="Times New Roman" w:hAnsi="Times New Roman" w:eastAsia="Verdana"/>
          <w:sz w:val="24"/>
          <w:szCs w:val="24"/>
        </w:rPr>
      </w:pPr>
      <w:r w:rsidRPr="007A1507">
        <w:rPr>
          <w:rFonts w:ascii="Times New Roman" w:hAnsi="Times New Roman"/>
          <w:sz w:val="24"/>
          <w:szCs w:val="24"/>
        </w:rPr>
        <w:t xml:space="preserve">Ook is toegevoegd een termijn van vier weken waarbinnen een gemeente moet voldoen aan een verzoek van het CAK om gegevens </w:t>
      </w:r>
      <w:r w:rsidRPr="007A1507">
        <w:rPr>
          <w:rFonts w:ascii="Times New Roman" w:hAnsi="Times New Roman" w:eastAsia="Verdana"/>
          <w:sz w:val="24"/>
          <w:szCs w:val="24"/>
        </w:rPr>
        <w:t>voor het opleggen of herzien van een eigen bijdrage, bijvoorbeeld naar aanleiding van een bezwaar van een burger. Voor de situatie dat de gemeente niet aan die termijn voldoet, en dus niet binnen vier weken reageert, wordt geregeld dat het CAK zich dan een oordeel kan vormen op basis van de wel beschikbare gegevens. Het ontwerpbesluit regelt de bevoegdheid van het CAK om na het verstrijken van deze termijn op basis van de informatie die door de cliënt is aangeleverd en eventuele overige beschikbare informatie, het bezwaar van de cliënt af te handelen, ook als de gemeente nog niet op het informatieverzoek van het CAK heeft gereageerd. Dit is vooral van belang als de cliënt te kennen geeft dat bepaalde gegevens niet kloppen waardoor de eigen bijdrage niet correct is</w:t>
      </w:r>
      <w:r w:rsidRPr="007A1507" w:rsidR="000B5C4B">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0B5C4B">
        <w:rPr>
          <w:rFonts w:ascii="Times New Roman" w:hAnsi="Times New Roman" w:eastAsia="Verdana"/>
          <w:sz w:val="24"/>
          <w:szCs w:val="24"/>
        </w:rPr>
        <w:t>H</w:t>
      </w:r>
      <w:r w:rsidRPr="007A1507">
        <w:rPr>
          <w:rFonts w:ascii="Times New Roman" w:hAnsi="Times New Roman" w:eastAsia="Verdana"/>
          <w:sz w:val="24"/>
          <w:szCs w:val="24"/>
        </w:rPr>
        <w:t xml:space="preserve">ierbij </w:t>
      </w:r>
      <w:r w:rsidRPr="007A1507" w:rsidR="000B5C4B">
        <w:rPr>
          <w:rFonts w:ascii="Times New Roman" w:hAnsi="Times New Roman" w:eastAsia="Verdana"/>
          <w:sz w:val="24"/>
          <w:szCs w:val="24"/>
        </w:rPr>
        <w:t xml:space="preserve">kan </w:t>
      </w:r>
      <w:r w:rsidRPr="007A1507">
        <w:rPr>
          <w:rFonts w:ascii="Times New Roman" w:hAnsi="Times New Roman" w:eastAsia="Verdana"/>
          <w:sz w:val="24"/>
          <w:szCs w:val="24"/>
        </w:rPr>
        <w:t xml:space="preserve">bijvoorbeeld </w:t>
      </w:r>
      <w:r w:rsidRPr="007A1507" w:rsidR="000B5C4B">
        <w:rPr>
          <w:rFonts w:ascii="Times New Roman" w:hAnsi="Times New Roman" w:eastAsia="Verdana"/>
          <w:sz w:val="24"/>
          <w:szCs w:val="24"/>
        </w:rPr>
        <w:t xml:space="preserve">gedacht worden </w:t>
      </w:r>
      <w:r w:rsidRPr="007A1507">
        <w:rPr>
          <w:rFonts w:ascii="Times New Roman" w:hAnsi="Times New Roman" w:eastAsia="Verdana"/>
          <w:sz w:val="24"/>
          <w:szCs w:val="24"/>
        </w:rPr>
        <w:t>aan de situatie waarin de cli</w:t>
      </w:r>
      <w:r w:rsidRPr="007A1507" w:rsidR="00121B53">
        <w:rPr>
          <w:rFonts w:ascii="Times New Roman" w:hAnsi="Times New Roman" w:eastAsia="Verdana"/>
          <w:sz w:val="24"/>
          <w:szCs w:val="24"/>
        </w:rPr>
        <w:t>ë</w:t>
      </w:r>
      <w:r w:rsidRPr="007A1507">
        <w:rPr>
          <w:rFonts w:ascii="Times New Roman" w:hAnsi="Times New Roman" w:eastAsia="Verdana"/>
          <w:sz w:val="24"/>
          <w:szCs w:val="24"/>
        </w:rPr>
        <w:t>nt aangeeft dat de start- of stopdatum van de eigen bijdrage niet aansluit bij de start- of stopdatum van de levering van de voorziening. Uit de huidige praktijk blijkt dat de cliënt in dit soort situaties meestal gelijk heeft en een herziening van de eigen bijdrage geboden is. Hoewel het CAK de gegevensaanlevering binnen vier weken door gemeenten niet hard kan afdwingen, heeft het CAK hiermee wel een instrument in handen om gemeenten te stimuleren tot een tijdige aanlevering en wordt zo geregeld dat de consequenties van een vertraagde aanlevering van informatie door gemeenten zo min mogelijk bij de cliënt terecht komen.</w:t>
      </w:r>
      <w:r w:rsidRPr="007A1507">
        <w:rPr>
          <w:rStyle w:val="Voetnootmarkering"/>
          <w:rFonts w:ascii="Times New Roman" w:hAnsi="Times New Roman" w:eastAsia="Verdana"/>
          <w:sz w:val="24"/>
          <w:szCs w:val="24"/>
        </w:rPr>
        <w:footnoteReference w:id="154"/>
      </w:r>
      <w:r w:rsidRPr="007A1507">
        <w:rPr>
          <w:rFonts w:ascii="Times New Roman" w:hAnsi="Times New Roman" w:eastAsia="Verdana"/>
          <w:sz w:val="24"/>
          <w:szCs w:val="24"/>
        </w:rPr>
        <w:t xml:space="preserve"> Daarmee is dit is een verbetering van de positie van de cliënt.</w:t>
      </w:r>
    </w:p>
    <w:p w:rsidRPr="007A1507" w:rsidR="00497695" w:rsidP="00164A7E" w:rsidRDefault="00497695" w14:paraId="4A94CE9A" w14:textId="77777777">
      <w:pPr>
        <w:pStyle w:val="Geenafstand"/>
        <w:suppressAutoHyphens/>
        <w:rPr>
          <w:rFonts w:ascii="Times New Roman" w:hAnsi="Times New Roman" w:eastAsia="Verdana"/>
          <w:sz w:val="24"/>
          <w:szCs w:val="24"/>
        </w:rPr>
      </w:pPr>
    </w:p>
    <w:p w:rsidRPr="007A1507" w:rsidR="00497695" w:rsidP="00164A7E" w:rsidRDefault="00497695" w14:paraId="49C6D7F1" w14:textId="704B6FAC">
      <w:pPr>
        <w:pStyle w:val="Geenafstand"/>
        <w:suppressAutoHyphens/>
        <w:rPr>
          <w:rFonts w:ascii="Times New Roman" w:hAnsi="Times New Roman"/>
          <w:sz w:val="24"/>
          <w:szCs w:val="24"/>
        </w:rPr>
      </w:pPr>
      <w:r w:rsidRPr="007A1507">
        <w:rPr>
          <w:rFonts w:ascii="Times New Roman" w:hAnsi="Times New Roman" w:eastAsia="Verdana"/>
          <w:sz w:val="24"/>
          <w:szCs w:val="24"/>
        </w:rPr>
        <w:t xml:space="preserve">In dit verband is het ook relevant dat </w:t>
      </w:r>
      <w:r w:rsidRPr="007A1507">
        <w:rPr>
          <w:rFonts w:ascii="Times New Roman" w:hAnsi="Times New Roman"/>
          <w:sz w:val="24"/>
          <w:szCs w:val="24"/>
        </w:rPr>
        <w:t xml:space="preserve">de termijn waarmee met terugwerkende kracht een eigen bijdrage opgelegd kan worden, aanzienlijk wordt verkort, namelijk van 12 maanden naar 3 maanden, wat betekent dat het CAK geen eigen bijdrage mag opleggen langer dan drie maanden in het verleden. Met de verkorting van de bovengenoemde termijn van 12 naar 3 maanden komt een financiële prikkel bij gemeenten te liggen om nog meer te gaan sturen op de datakwaliteit en tijdige aanlevering van gegevens die betrekking hebben op de eigen bijdrage van de cliënt. </w:t>
      </w:r>
    </w:p>
    <w:p w:rsidRPr="007A1507" w:rsidR="00497695" w:rsidP="00164A7E" w:rsidRDefault="00497695" w14:paraId="6C5704E6" w14:textId="77777777">
      <w:pPr>
        <w:pStyle w:val="Geenafstand"/>
        <w:suppressAutoHyphens/>
        <w:rPr>
          <w:rFonts w:ascii="Times New Roman" w:hAnsi="Times New Roman"/>
          <w:sz w:val="24"/>
          <w:szCs w:val="24"/>
        </w:rPr>
      </w:pPr>
    </w:p>
    <w:p w:rsidRPr="007A1507" w:rsidR="00497695" w:rsidP="00164A7E" w:rsidRDefault="00497695" w14:paraId="6163EF47" w14:textId="4A37094E">
      <w:pPr>
        <w:pStyle w:val="Geenafstand"/>
        <w:suppressAutoHyphens/>
        <w:rPr>
          <w:rFonts w:ascii="Times New Roman" w:hAnsi="Times New Roman"/>
          <w:sz w:val="24"/>
          <w:szCs w:val="24"/>
        </w:rPr>
      </w:pPr>
      <w:r w:rsidRPr="007A1507">
        <w:rPr>
          <w:rFonts w:ascii="Times New Roman" w:hAnsi="Times New Roman"/>
          <w:sz w:val="24"/>
          <w:szCs w:val="24"/>
        </w:rPr>
        <w:t xml:space="preserve">Verder is </w:t>
      </w:r>
      <w:r w:rsidRPr="007A1507" w:rsidR="00121B53">
        <w:rPr>
          <w:rFonts w:ascii="Times New Roman" w:hAnsi="Times New Roman"/>
          <w:sz w:val="24"/>
          <w:szCs w:val="24"/>
        </w:rPr>
        <w:t xml:space="preserve">hier relevant </w:t>
      </w:r>
      <w:r w:rsidRPr="007A1507">
        <w:rPr>
          <w:rFonts w:ascii="Times New Roman" w:hAnsi="Times New Roman"/>
          <w:sz w:val="24"/>
          <w:szCs w:val="24"/>
        </w:rPr>
        <w:t xml:space="preserve">om te vermelden dat het CAK en gemeenten de laatste jaren veel energie hebben gestoken in een ketenbrede aanpak om de tijdigheid </w:t>
      </w:r>
      <w:r w:rsidRPr="007A1507" w:rsidR="00121B53">
        <w:rPr>
          <w:rFonts w:ascii="Times New Roman" w:hAnsi="Times New Roman"/>
          <w:sz w:val="24"/>
          <w:szCs w:val="24"/>
        </w:rPr>
        <w:t xml:space="preserve">van de gegevensaanlevering door gemeenten aan het CAK </w:t>
      </w:r>
      <w:r w:rsidRPr="007A1507">
        <w:rPr>
          <w:rFonts w:ascii="Times New Roman" w:hAnsi="Times New Roman"/>
          <w:sz w:val="24"/>
          <w:szCs w:val="24"/>
        </w:rPr>
        <w:t xml:space="preserve">te verbeteren. Die aanpak bestond onder andere uit het opzetten van een dashboard die tijdigheid en de datakwaliteit van de berichten per gemeente in beeld brengt. Ook zijn er e-learnings en trainingen voor backoffice-medewerkers ontwikkeld en is er een maandelijks inloopspreekuur bij het CAK dat goed wordt </w:t>
      </w:r>
      <w:r w:rsidRPr="007A1507" w:rsidR="00121B53">
        <w:rPr>
          <w:rFonts w:ascii="Times New Roman" w:hAnsi="Times New Roman"/>
          <w:sz w:val="24"/>
          <w:szCs w:val="24"/>
        </w:rPr>
        <w:t xml:space="preserve">bezocht </w:t>
      </w:r>
      <w:r w:rsidRPr="007A1507">
        <w:rPr>
          <w:rFonts w:ascii="Times New Roman" w:hAnsi="Times New Roman"/>
          <w:sz w:val="24"/>
          <w:szCs w:val="24"/>
        </w:rPr>
        <w:t xml:space="preserve">door gemeenten. Dit alles heeft ertoe geleid dat de kwaliteit en tijdigheid steeds </w:t>
      </w:r>
      <w:r w:rsidRPr="007A1507">
        <w:rPr>
          <w:rFonts w:ascii="Times New Roman" w:hAnsi="Times New Roman"/>
          <w:sz w:val="24"/>
          <w:szCs w:val="24"/>
        </w:rPr>
        <w:lastRenderedPageBreak/>
        <w:t xml:space="preserve">verder </w:t>
      </w:r>
      <w:r w:rsidRPr="007A1507" w:rsidR="00121B53">
        <w:rPr>
          <w:rFonts w:ascii="Times New Roman" w:hAnsi="Times New Roman"/>
          <w:sz w:val="24"/>
          <w:szCs w:val="24"/>
        </w:rPr>
        <w:t>toenemen</w:t>
      </w:r>
      <w:r w:rsidRPr="007A1507">
        <w:rPr>
          <w:rFonts w:ascii="Times New Roman" w:hAnsi="Times New Roman"/>
          <w:sz w:val="24"/>
          <w:szCs w:val="24"/>
        </w:rPr>
        <w:t xml:space="preserve">. Bij de implementatie van dit wetsvoorstel wordt er ook extra ondersteuning geboden aan individuele gemeenten die nog achterblijven </w:t>
      </w:r>
      <w:r w:rsidRPr="007A1507" w:rsidR="00121B53">
        <w:rPr>
          <w:rFonts w:ascii="Times New Roman" w:hAnsi="Times New Roman"/>
          <w:sz w:val="24"/>
          <w:szCs w:val="24"/>
        </w:rPr>
        <w:t>op het vlak van een tijdige gegevensaanlevering</w:t>
      </w:r>
      <w:r w:rsidRPr="007A1507">
        <w:rPr>
          <w:rFonts w:ascii="Times New Roman" w:hAnsi="Times New Roman"/>
          <w:sz w:val="24"/>
          <w:szCs w:val="24"/>
        </w:rPr>
        <w:t xml:space="preserve"> en aan aanbieders, van wie gemeenten deels afhankelijk zijn voor hun gegevensaanlevering aan het CAK. </w:t>
      </w:r>
    </w:p>
    <w:p w:rsidRPr="007A1507" w:rsidR="00497695" w:rsidP="00164A7E" w:rsidRDefault="00497695" w14:paraId="51DF5D38" w14:textId="77777777">
      <w:pPr>
        <w:pStyle w:val="Geenafstand"/>
        <w:suppressAutoHyphens/>
        <w:rPr>
          <w:rFonts w:ascii="Times New Roman" w:hAnsi="Times New Roman"/>
          <w:sz w:val="24"/>
          <w:szCs w:val="24"/>
        </w:rPr>
      </w:pPr>
    </w:p>
    <w:p w:rsidRPr="007A1507" w:rsidR="00497695" w:rsidP="00164A7E" w:rsidRDefault="00497695" w14:paraId="2DC5F3B4"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NSC-fractie begrijpen dat een algemene voorziening in de plaats kan komen van een Wmo-voorziening in het geval dat de eigen bijdrage de kostprijs overschrijdt. Klopt dit? Gaat het in dit geval dan voorbij aan het feit dat er regels bestaan voor een algemene voorziening en dat veel vormen van ondersteuning daar niet aan kunnen voldoen? </w:t>
      </w:r>
    </w:p>
    <w:p w:rsidRPr="007A1507" w:rsidR="00497695" w:rsidP="00164A7E" w:rsidRDefault="00497695" w14:paraId="1E2300D5" w14:textId="77777777">
      <w:pPr>
        <w:pStyle w:val="Geenafstand"/>
        <w:suppressAutoHyphens/>
        <w:rPr>
          <w:rFonts w:ascii="Times New Roman" w:hAnsi="Times New Roman"/>
          <w:sz w:val="24"/>
          <w:szCs w:val="24"/>
        </w:rPr>
      </w:pPr>
    </w:p>
    <w:p w:rsidRPr="007A1507" w:rsidR="00497695" w:rsidP="00164A7E" w:rsidRDefault="00497695" w14:paraId="1D41B76A" w14:textId="68427BA6">
      <w:pPr>
        <w:pStyle w:val="Geenafstand"/>
        <w:suppressAutoHyphens/>
        <w:rPr>
          <w:rFonts w:ascii="Times New Roman" w:hAnsi="Times New Roman"/>
          <w:sz w:val="24"/>
          <w:szCs w:val="24"/>
        </w:rPr>
      </w:pPr>
      <w:r w:rsidRPr="007A1507">
        <w:rPr>
          <w:rFonts w:ascii="Times New Roman" w:hAnsi="Times New Roman"/>
          <w:sz w:val="24"/>
          <w:szCs w:val="24"/>
        </w:rPr>
        <w:t xml:space="preserve">Het is niet zo dat een algemene voorziening in de plaats kan komen van een maatwerkvoorziening in het geval </w:t>
      </w:r>
      <w:r w:rsidRPr="007A1507" w:rsidR="00121B53">
        <w:rPr>
          <w:rFonts w:ascii="Times New Roman" w:hAnsi="Times New Roman"/>
          <w:sz w:val="24"/>
          <w:szCs w:val="24"/>
        </w:rPr>
        <w:t xml:space="preserve">dat </w:t>
      </w:r>
      <w:r w:rsidRPr="007A1507">
        <w:rPr>
          <w:rFonts w:ascii="Times New Roman" w:hAnsi="Times New Roman"/>
          <w:sz w:val="24"/>
          <w:szCs w:val="24"/>
        </w:rPr>
        <w:t xml:space="preserve">de eigen bijdrage de kostprijs van de maatwerkvoorziening overschrijdt. Wel </w:t>
      </w:r>
      <w:r w:rsidRPr="007A1507">
        <w:rPr>
          <w:rFonts w:ascii="Times New Roman" w:hAnsi="Times New Roman" w:eastAsia="Verdana"/>
          <w:sz w:val="24"/>
          <w:szCs w:val="24"/>
        </w:rPr>
        <w:t>krijgen gemeenten de mogelijkheid om – indien de verwachte maandelijkse ivb van de cliënt lager is dan de verwachte maandelijkse kostprijs van de voorziening – een lagere eigen bijdrage te vragen</w:t>
      </w:r>
      <w:r w:rsidRPr="007A1507" w:rsidR="00121B53">
        <w:rPr>
          <w:rFonts w:ascii="Times New Roman" w:hAnsi="Times New Roman" w:eastAsia="Verdana"/>
          <w:sz w:val="24"/>
          <w:szCs w:val="24"/>
        </w:rPr>
        <w:t xml:space="preserve"> dan de ivb</w:t>
      </w:r>
      <w:r w:rsidRPr="007A1507">
        <w:rPr>
          <w:rFonts w:ascii="Times New Roman" w:hAnsi="Times New Roman" w:eastAsia="Verdana"/>
          <w:sz w:val="24"/>
          <w:szCs w:val="24"/>
        </w:rPr>
        <w:t>. Die eigen bijdrage komt in de plaats van de ivb en bedraagt niet meer dan de verwachte maandelijkse kostprijs van de maatwerkvoorziening. Overigens zal naar verwachting slechts bij hoge uitzondering</w:t>
      </w:r>
      <w:r w:rsidRPr="007A1507">
        <w:rPr>
          <w:rStyle w:val="Voetnootmarkering"/>
          <w:rFonts w:ascii="Times New Roman" w:hAnsi="Times New Roman" w:eastAsia="Verdana"/>
          <w:sz w:val="24"/>
          <w:szCs w:val="24"/>
        </w:rPr>
        <w:footnoteReference w:id="155"/>
      </w:r>
      <w:r w:rsidRPr="007A1507">
        <w:rPr>
          <w:rFonts w:ascii="Times New Roman" w:hAnsi="Times New Roman" w:eastAsia="Verdana"/>
          <w:sz w:val="24"/>
          <w:szCs w:val="24"/>
        </w:rPr>
        <w:t xml:space="preserve"> de ivb hoger zijn dan de kostprijs.</w:t>
      </w:r>
      <w:r w:rsidRPr="007A1507">
        <w:rPr>
          <w:rStyle w:val="Voetnootmarkering"/>
          <w:rFonts w:ascii="Times New Roman" w:hAnsi="Times New Roman" w:eastAsia="Verdana"/>
          <w:sz w:val="24"/>
          <w:szCs w:val="24"/>
        </w:rPr>
        <w:footnoteReference w:id="156"/>
      </w:r>
    </w:p>
    <w:p w:rsidRPr="007A1507" w:rsidR="00497695" w:rsidP="00164A7E" w:rsidRDefault="00497695" w14:paraId="7D262031" w14:textId="77777777">
      <w:pPr>
        <w:pStyle w:val="Geenafstand"/>
        <w:suppressAutoHyphens/>
        <w:rPr>
          <w:rFonts w:ascii="Times New Roman" w:hAnsi="Times New Roman"/>
          <w:sz w:val="24"/>
          <w:szCs w:val="24"/>
        </w:rPr>
      </w:pPr>
    </w:p>
    <w:p w:rsidRPr="007A1507" w:rsidR="00497695" w:rsidP="00164A7E" w:rsidRDefault="00497695" w14:paraId="3AADEAF7"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Daarnaast merken deze leden op dat wanneer gemeenten ervoor kiezen een eigen bijdrage te berekenen voor een algemene voorziening, zij een inkomenstoets moeten doen op gezinsniveau, terwijl dit volgens de AVG niet mogelijk is. Hoe kijkt de regering tegen deze bezwaren aan? Overweegt de regering ook andere oplossingen voor gevallen waarin de eigen bijdrage de kostprijs overschrijdt?</w:t>
      </w:r>
    </w:p>
    <w:p w:rsidRPr="007A1507" w:rsidR="00497695" w:rsidP="00164A7E" w:rsidRDefault="00497695" w14:paraId="3D1BE69D" w14:textId="77777777">
      <w:pPr>
        <w:pStyle w:val="Geenafstand"/>
        <w:suppressAutoHyphens/>
        <w:rPr>
          <w:rFonts w:ascii="Times New Roman" w:hAnsi="Times New Roman"/>
          <w:i/>
          <w:iCs/>
          <w:sz w:val="24"/>
          <w:szCs w:val="24"/>
        </w:rPr>
      </w:pPr>
    </w:p>
    <w:p w:rsidRPr="007A1507" w:rsidR="00497695" w:rsidP="00164A7E" w:rsidRDefault="000B5C4B" w14:paraId="155B8774" w14:textId="70629679">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Er wordt geen inkomenstoets op gezinsniveau verlangd voor het opleggen van een eigen bijdrage voor een algemene voorziening. Wel wordt met</w:t>
      </w:r>
      <w:r w:rsidRPr="007A1507" w:rsidR="00497695">
        <w:rPr>
          <w:rFonts w:ascii="Times New Roman" w:hAnsi="Times New Roman" w:eastAsia="Verdana"/>
          <w:sz w:val="24"/>
          <w:szCs w:val="24"/>
        </w:rPr>
        <w:t xml:space="preserve"> dit wetsvoorstel </w:t>
      </w:r>
      <w:r w:rsidRPr="007A1507">
        <w:rPr>
          <w:rFonts w:ascii="Times New Roman" w:hAnsi="Times New Roman" w:eastAsia="Verdana"/>
          <w:sz w:val="24"/>
          <w:szCs w:val="24"/>
        </w:rPr>
        <w:t xml:space="preserve">vereist dat </w:t>
      </w:r>
      <w:r w:rsidRPr="007A1507" w:rsidR="007346CE">
        <w:rPr>
          <w:rFonts w:ascii="Times New Roman" w:hAnsi="Times New Roman" w:eastAsia="Verdana"/>
          <w:sz w:val="24"/>
          <w:szCs w:val="24"/>
        </w:rPr>
        <w:t>een eigen bijdrage voor</w:t>
      </w:r>
      <w:r w:rsidRPr="007A1507" w:rsidR="00497695">
        <w:rPr>
          <w:rFonts w:ascii="Times New Roman" w:hAnsi="Times New Roman" w:eastAsia="Verdana"/>
          <w:sz w:val="24"/>
          <w:szCs w:val="24"/>
        </w:rPr>
        <w:t xml:space="preserve"> algemene voorzieningen financieel passend is voor de doelgroep. Doorgaans </w:t>
      </w:r>
      <w:r w:rsidRPr="007A1507" w:rsidR="007346CE">
        <w:rPr>
          <w:rFonts w:ascii="Times New Roman" w:hAnsi="Times New Roman" w:eastAsia="Verdana"/>
          <w:sz w:val="24"/>
          <w:szCs w:val="24"/>
        </w:rPr>
        <w:t>is een inkomenstoets daarbij niet aan de orde</w:t>
      </w:r>
      <w:r w:rsidRPr="007A1507" w:rsidR="00497695">
        <w:rPr>
          <w:rFonts w:ascii="Times New Roman" w:hAnsi="Times New Roman" w:eastAsia="Verdana"/>
          <w:sz w:val="24"/>
          <w:szCs w:val="24"/>
        </w:rPr>
        <w:t>. Als bijvoorbeeld voor deelname aan een activiteit in een buurthuis een lage onkostenvergoeding of deelnemersbijdrage wordt gevraagd, is geen inkomenstoets nodig om de financiële passendheid daarvan op doelgroepniveau in het beleid te kunnen onderbouwen.</w:t>
      </w:r>
    </w:p>
    <w:p w:rsidRPr="007A1507" w:rsidR="00497695" w:rsidP="00164A7E" w:rsidRDefault="00497695" w14:paraId="73682243" w14:textId="77777777">
      <w:pPr>
        <w:pStyle w:val="Geenafstand"/>
        <w:suppressAutoHyphens/>
        <w:rPr>
          <w:rFonts w:ascii="Times New Roman" w:hAnsi="Times New Roman" w:eastAsia="Verdana"/>
          <w:sz w:val="24"/>
          <w:szCs w:val="24"/>
        </w:rPr>
      </w:pPr>
    </w:p>
    <w:p w:rsidRPr="007A1507" w:rsidR="00497695" w:rsidP="00164A7E" w:rsidRDefault="00497695" w14:paraId="7CF75C39" w14:textId="6F91565B">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Gemeenten hebben echter wel de mogelijkheid om ook het inkomen (en vermogen) van de cliënt en zijn eventuele partner te betrekken bij het bepalen van </w:t>
      </w:r>
      <w:r w:rsidRPr="007A1507" w:rsidR="008A0F1D">
        <w:rPr>
          <w:rFonts w:ascii="Times New Roman" w:hAnsi="Times New Roman" w:eastAsia="Verdana"/>
          <w:sz w:val="24"/>
          <w:szCs w:val="24"/>
        </w:rPr>
        <w:t xml:space="preserve">(de hoogte van) </w:t>
      </w:r>
      <w:r w:rsidRPr="007A1507">
        <w:rPr>
          <w:rFonts w:ascii="Times New Roman" w:hAnsi="Times New Roman" w:eastAsia="Verdana"/>
          <w:sz w:val="24"/>
          <w:szCs w:val="24"/>
        </w:rPr>
        <w:t xml:space="preserve">een eigen bijdrage voor een algemene voorziening. Met name bij algemene voorzieningen met een duurzame hulpverleningsrelatie is dit een denkbare optie. Gemeenten hebben daarbij dan de bevoegdheid om </w:t>
      </w:r>
      <w:r w:rsidRPr="007A1507" w:rsidR="007346CE">
        <w:rPr>
          <w:rFonts w:ascii="Times New Roman" w:hAnsi="Times New Roman" w:eastAsia="Verdana"/>
          <w:sz w:val="24"/>
          <w:szCs w:val="24"/>
        </w:rPr>
        <w:t>de benodigde gegevens te verwerken</w:t>
      </w:r>
      <w:r w:rsidRPr="007A1507">
        <w:rPr>
          <w:rFonts w:ascii="Times New Roman" w:hAnsi="Times New Roman" w:eastAsia="Verdana"/>
          <w:sz w:val="24"/>
          <w:szCs w:val="24"/>
        </w:rPr>
        <w:t>. Artikel 5.1.1, eerste lid, Wmo 2015 vormt daarvoor de basis.</w:t>
      </w:r>
      <w:r w:rsidRPr="007A1507">
        <w:rPr>
          <w:rStyle w:val="Voetnootmarkering"/>
          <w:rFonts w:ascii="Times New Roman" w:hAnsi="Times New Roman" w:eastAsia="Verdana"/>
          <w:sz w:val="24"/>
          <w:szCs w:val="24"/>
        </w:rPr>
        <w:footnoteReference w:id="157"/>
      </w:r>
      <w:r w:rsidRPr="007A1507">
        <w:rPr>
          <w:rFonts w:ascii="Times New Roman" w:hAnsi="Times New Roman" w:eastAsia="Verdana"/>
          <w:b/>
          <w:bCs/>
          <w:sz w:val="24"/>
          <w:szCs w:val="24"/>
        </w:rPr>
        <w:t xml:space="preserve"> </w:t>
      </w:r>
      <w:r w:rsidRPr="007A1507">
        <w:rPr>
          <w:rFonts w:ascii="Times New Roman" w:hAnsi="Times New Roman" w:eastAsia="Verdana"/>
          <w:sz w:val="24"/>
          <w:szCs w:val="24"/>
        </w:rPr>
        <w:t xml:space="preserve">Ook in het verleden – voor de invoering van het abonnementstarief – gebeurde dit soms. Er waren toen gemeenten die lokale eigen bijdragen </w:t>
      </w:r>
      <w:r w:rsidRPr="007A1507">
        <w:rPr>
          <w:rFonts w:ascii="Times New Roman" w:hAnsi="Times New Roman" w:eastAsia="Verdana"/>
          <w:sz w:val="24"/>
          <w:szCs w:val="24"/>
        </w:rPr>
        <w:lastRenderedPageBreak/>
        <w:t xml:space="preserve">vroegen waarbij sprake was van staffels op basis van </w:t>
      </w:r>
      <w:r w:rsidRPr="007A1507" w:rsidR="007346CE">
        <w:rPr>
          <w:rFonts w:ascii="Times New Roman" w:hAnsi="Times New Roman" w:eastAsia="Verdana"/>
          <w:sz w:val="24"/>
          <w:szCs w:val="24"/>
        </w:rPr>
        <w:t xml:space="preserve">globale </w:t>
      </w:r>
      <w:r w:rsidRPr="007A1507">
        <w:rPr>
          <w:rFonts w:ascii="Times New Roman" w:hAnsi="Times New Roman" w:eastAsia="Verdana"/>
          <w:sz w:val="24"/>
          <w:szCs w:val="24"/>
        </w:rPr>
        <w:t xml:space="preserve">inkomenskenmerken waarmee werd geborgd dat de </w:t>
      </w:r>
      <w:r w:rsidRPr="007A1507" w:rsidR="007346CE">
        <w:rPr>
          <w:rFonts w:ascii="Times New Roman" w:hAnsi="Times New Roman" w:eastAsia="Verdana"/>
          <w:sz w:val="24"/>
          <w:szCs w:val="24"/>
        </w:rPr>
        <w:t xml:space="preserve">eigen </w:t>
      </w:r>
      <w:r w:rsidRPr="007A1507">
        <w:rPr>
          <w:rFonts w:ascii="Times New Roman" w:hAnsi="Times New Roman" w:eastAsia="Verdana"/>
          <w:sz w:val="24"/>
          <w:szCs w:val="24"/>
        </w:rPr>
        <w:t xml:space="preserve">bijdrage financieel passend was. Daarbij werden bijvoorbeeld verschillende inkomensklassen gekoppeld aan een </w:t>
      </w:r>
      <w:r w:rsidRPr="007A1507" w:rsidR="007346CE">
        <w:rPr>
          <w:rFonts w:ascii="Times New Roman" w:hAnsi="Times New Roman" w:eastAsia="Verdana"/>
          <w:sz w:val="24"/>
          <w:szCs w:val="24"/>
        </w:rPr>
        <w:t xml:space="preserve">bijbehorende </w:t>
      </w:r>
      <w:r w:rsidRPr="007A1507">
        <w:rPr>
          <w:rFonts w:ascii="Times New Roman" w:hAnsi="Times New Roman" w:eastAsia="Verdana"/>
          <w:sz w:val="24"/>
          <w:szCs w:val="24"/>
        </w:rPr>
        <w:t xml:space="preserve">eigen bijdrage. Dit werd met name ingezet bij </w:t>
      </w:r>
      <w:r w:rsidRPr="007A1507" w:rsidR="00260FCF">
        <w:rPr>
          <w:rFonts w:ascii="Times New Roman" w:hAnsi="Times New Roman" w:eastAsia="Verdana"/>
          <w:sz w:val="24"/>
          <w:szCs w:val="24"/>
        </w:rPr>
        <w:t xml:space="preserve">sommige </w:t>
      </w:r>
      <w:r w:rsidRPr="007A1507">
        <w:rPr>
          <w:rFonts w:ascii="Times New Roman" w:hAnsi="Times New Roman" w:eastAsia="Verdana"/>
          <w:sz w:val="24"/>
          <w:szCs w:val="24"/>
        </w:rPr>
        <w:t xml:space="preserve">gemeenten die huishoudelijke hulp als algemene voorziening aanboden. Het zou kunnen dat bij sommige gemeenten </w:t>
      </w:r>
      <w:r w:rsidRPr="007A1507" w:rsidR="00B45D79">
        <w:rPr>
          <w:rFonts w:ascii="Times New Roman" w:hAnsi="Times New Roman" w:eastAsia="Verdana"/>
          <w:sz w:val="24"/>
          <w:szCs w:val="24"/>
        </w:rPr>
        <w:t xml:space="preserve">dit beleid </w:t>
      </w:r>
      <w:r w:rsidRPr="007A1507">
        <w:rPr>
          <w:rFonts w:ascii="Times New Roman" w:hAnsi="Times New Roman" w:eastAsia="Verdana"/>
          <w:sz w:val="24"/>
          <w:szCs w:val="24"/>
        </w:rPr>
        <w:t>terugkeert na invoering van deze wet.</w:t>
      </w:r>
    </w:p>
    <w:p w:rsidRPr="007A1507" w:rsidR="00497695" w:rsidP="00164A7E" w:rsidRDefault="00497695" w14:paraId="3899E886" w14:textId="77777777">
      <w:pPr>
        <w:pStyle w:val="Geenafstand"/>
        <w:suppressAutoHyphens/>
        <w:rPr>
          <w:rFonts w:ascii="Times New Roman" w:hAnsi="Times New Roman"/>
          <w:sz w:val="24"/>
          <w:szCs w:val="24"/>
        </w:rPr>
      </w:pPr>
    </w:p>
    <w:p w:rsidRPr="007A1507" w:rsidR="00497695" w:rsidP="00164A7E" w:rsidRDefault="00497695" w14:paraId="037A333A"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leden van de NSC-fractie willen aandacht vragen voor de impact op mensen door de overgang van het abonnementstarief naar de ivb voor mensen die hierin geen keuze meer hebben, bijvoorbeeld omdat een woningaanpassing in het verleden is gerealiseerd of doordat ze een rolstoel van de gemeente hebben waar een aantal jaren abonnementstarief betaald zou moeten worden. Zij hebben hun keuze destijds op andere gronden gebaseerd. Hoe wordt met deze situaties omgegaan? Is er voor hen een overgangsregeling? Erkent de regering dat deze overgang voor deze mensen juridisch onzeker is?</w:t>
      </w:r>
    </w:p>
    <w:p w:rsidRPr="007A1507" w:rsidR="008A0F1D" w:rsidP="00164A7E" w:rsidRDefault="008A0F1D" w14:paraId="541D1DDD" w14:textId="77777777">
      <w:pPr>
        <w:pStyle w:val="Geenafstand"/>
        <w:suppressAutoHyphens/>
        <w:rPr>
          <w:rFonts w:ascii="Times New Roman" w:hAnsi="Times New Roman"/>
          <w:color w:val="C00000"/>
          <w:sz w:val="24"/>
          <w:szCs w:val="24"/>
        </w:rPr>
      </w:pPr>
    </w:p>
    <w:p w:rsidRPr="007A1507" w:rsidR="00497695" w:rsidP="00164A7E" w:rsidRDefault="00497695" w14:paraId="1D2A591D"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overgangsregeling voor de introductie van de ivb is overwogen, maar niet passend geacht. Onmiddellijke werking van het wetsvoorstel levert bij cliënten geen onzekerheid op bij de overgang van het abonnementstarief naar de ivb: de nieuwe eigenbijdragesystematiek is op alle cliënten van toepassing, zowel op cliënten die vanaf het moment van inwerkingtreding van het wetsvoorstel voor het eerst maatschappelijke ondersteuning ontvangen, als op cliënten die op dat moment al maatschappelijke ondersteuning ontvangen en tot dan toe het abonnementstarief betaalden. Met een overgangsregeling zou er voor een mogelijk lange periode een groot verschil zijn tussen de eigen bijdragen die deze twee groepen cliënten verschuldigd zijn. Dit acht de regering ongewenst. </w:t>
      </w:r>
    </w:p>
    <w:p w:rsidRPr="007A1507" w:rsidR="00497695" w:rsidP="00164A7E" w:rsidRDefault="00497695" w14:paraId="7CA96B46" w14:textId="77777777">
      <w:pPr>
        <w:suppressAutoHyphens/>
        <w:spacing w:after="0"/>
        <w:rPr>
          <w:rFonts w:ascii="Times New Roman" w:hAnsi="Times New Roman" w:eastAsia="Verdana"/>
          <w:sz w:val="24"/>
          <w:szCs w:val="24"/>
        </w:rPr>
      </w:pPr>
    </w:p>
    <w:p w:rsidRPr="007A1507" w:rsidR="008554FC" w:rsidP="00164A7E" w:rsidRDefault="00497695" w14:paraId="09B25B97" w14:textId="50CD2875">
      <w:pPr>
        <w:suppressAutoHyphens/>
        <w:spacing w:after="0"/>
        <w:rPr>
          <w:rFonts w:ascii="Times New Roman" w:hAnsi="Times New Roman" w:eastAsia="Verdana"/>
          <w:sz w:val="24"/>
          <w:szCs w:val="24"/>
        </w:rPr>
      </w:pPr>
      <w:r w:rsidRPr="007A1507">
        <w:rPr>
          <w:rFonts w:ascii="Times New Roman" w:hAnsi="Times New Roman" w:eastAsia="Verdana"/>
          <w:sz w:val="24"/>
          <w:szCs w:val="24"/>
        </w:rPr>
        <w:t>Maatwerkvoorzieningen worden verstrekt vanwege de behoefte van de cliënt aan ondersteuning. Een maatwerkvoorziening ter compensatie van de beperkingen of problemen die de cliënt ondervindt, wordt alleen maar verstrekt voor zover de cliënt deze beperkingen niet op eigen kracht, met een algemeen gebruikelijke voorziening, met gebruikelijke hulp, met mantelzorg of met hulp van andere personen uit zijn sociale netwerk dan wel met gebruikmaking van algemene voorzieningen kan verminderen of wegnemen. Dat geldt niet alleen voor nieuwe cliënten, maar ook voor bestaande cliënten.</w:t>
      </w:r>
      <w:r w:rsidRPr="007A1507">
        <w:rPr>
          <w:rStyle w:val="Voetnootmarkering"/>
          <w:rFonts w:ascii="Times New Roman" w:hAnsi="Times New Roman" w:eastAsia="Verdana"/>
          <w:sz w:val="24"/>
          <w:szCs w:val="24"/>
        </w:rPr>
        <w:footnoteReference w:id="158"/>
      </w:r>
      <w:r w:rsidRPr="007A1507">
        <w:rPr>
          <w:rFonts w:ascii="Times New Roman" w:hAnsi="Times New Roman" w:eastAsia="Verdana"/>
          <w:sz w:val="24"/>
          <w:szCs w:val="24"/>
        </w:rPr>
        <w:t xml:space="preserve"> De ruimte om vanuit financiële overwegingen een maatwerkvoorziening niet aan te vragen of een maatwerkvoorziening te beëindigen, is begrensd door de mate waarin cliënten zijn aangewezen op hun voorziening. </w:t>
      </w:r>
      <w:r w:rsidRPr="007A1507" w:rsidR="0078217A">
        <w:rPr>
          <w:rFonts w:ascii="Times New Roman" w:hAnsi="Times New Roman" w:eastAsia="Verdana"/>
          <w:sz w:val="24"/>
          <w:szCs w:val="24"/>
        </w:rPr>
        <w:t>Dit</w:t>
      </w:r>
      <w:r w:rsidRPr="007A1507">
        <w:rPr>
          <w:rFonts w:ascii="Times New Roman" w:hAnsi="Times New Roman" w:eastAsia="Verdana"/>
          <w:sz w:val="24"/>
          <w:szCs w:val="24"/>
        </w:rPr>
        <w:t xml:space="preserve"> bepaalt of een cliënt kan afzien van een maatwerkvoorziening; of </w:t>
      </w:r>
      <w:r w:rsidRPr="007A1507" w:rsidR="008554FC">
        <w:rPr>
          <w:rFonts w:ascii="Times New Roman" w:hAnsi="Times New Roman" w:eastAsia="Verdana"/>
          <w:sz w:val="24"/>
          <w:szCs w:val="24"/>
        </w:rPr>
        <w:t xml:space="preserve">het los hiervan – </w:t>
      </w:r>
      <w:r w:rsidRPr="007A1507" w:rsidR="003D43DB">
        <w:rPr>
          <w:rFonts w:ascii="Times New Roman" w:hAnsi="Times New Roman" w:eastAsia="Verdana"/>
          <w:sz w:val="24"/>
          <w:szCs w:val="24"/>
        </w:rPr>
        <w:t xml:space="preserve">puur </w:t>
      </w:r>
      <w:r w:rsidRPr="007A1507" w:rsidR="008554FC">
        <w:rPr>
          <w:rFonts w:ascii="Times New Roman" w:hAnsi="Times New Roman" w:eastAsia="Verdana"/>
          <w:sz w:val="24"/>
          <w:szCs w:val="24"/>
        </w:rPr>
        <w:t xml:space="preserve">uitvoeringstechnisch gezien – al dan niet mogelijk is om </w:t>
      </w:r>
      <w:r w:rsidRPr="007A1507">
        <w:rPr>
          <w:rFonts w:ascii="Times New Roman" w:hAnsi="Times New Roman" w:eastAsia="Verdana"/>
          <w:sz w:val="24"/>
          <w:szCs w:val="24"/>
        </w:rPr>
        <w:t xml:space="preserve">de levering van een </w:t>
      </w:r>
      <w:r w:rsidRPr="007A1507" w:rsidR="00474F8C">
        <w:rPr>
          <w:rFonts w:ascii="Times New Roman" w:hAnsi="Times New Roman" w:eastAsia="Verdana"/>
          <w:sz w:val="24"/>
          <w:szCs w:val="24"/>
        </w:rPr>
        <w:t xml:space="preserve">bepaalde </w:t>
      </w:r>
      <w:r w:rsidRPr="007A1507">
        <w:rPr>
          <w:rFonts w:ascii="Times New Roman" w:hAnsi="Times New Roman" w:eastAsia="Verdana"/>
          <w:sz w:val="24"/>
          <w:szCs w:val="24"/>
        </w:rPr>
        <w:t xml:space="preserve">maatwerkvoorziening </w:t>
      </w:r>
      <w:r w:rsidRPr="007A1507" w:rsidR="008554FC">
        <w:rPr>
          <w:rFonts w:ascii="Times New Roman" w:hAnsi="Times New Roman" w:eastAsia="Verdana"/>
          <w:sz w:val="24"/>
          <w:szCs w:val="24"/>
        </w:rPr>
        <w:t>te</w:t>
      </w:r>
      <w:r w:rsidRPr="007A1507" w:rsidR="009D6CE7">
        <w:rPr>
          <w:rFonts w:ascii="Times New Roman" w:hAnsi="Times New Roman" w:eastAsia="Verdana"/>
          <w:sz w:val="24"/>
          <w:szCs w:val="24"/>
        </w:rPr>
        <w:t xml:space="preserve"> </w:t>
      </w:r>
      <w:r w:rsidRPr="007A1507">
        <w:rPr>
          <w:rFonts w:ascii="Times New Roman" w:hAnsi="Times New Roman" w:eastAsia="Verdana"/>
          <w:sz w:val="24"/>
          <w:szCs w:val="24"/>
        </w:rPr>
        <w:t>beëindig</w:t>
      </w:r>
      <w:r w:rsidRPr="007A1507" w:rsidR="008554FC">
        <w:rPr>
          <w:rFonts w:ascii="Times New Roman" w:hAnsi="Times New Roman" w:eastAsia="Verdana"/>
          <w:sz w:val="24"/>
          <w:szCs w:val="24"/>
        </w:rPr>
        <w:t>en</w:t>
      </w:r>
      <w:r w:rsidRPr="007A1507">
        <w:rPr>
          <w:rFonts w:ascii="Times New Roman" w:hAnsi="Times New Roman" w:eastAsia="Verdana"/>
          <w:sz w:val="24"/>
          <w:szCs w:val="24"/>
        </w:rPr>
        <w:t xml:space="preserve">, is </w:t>
      </w:r>
      <w:r w:rsidRPr="007A1507" w:rsidR="008554FC">
        <w:rPr>
          <w:rFonts w:ascii="Times New Roman" w:hAnsi="Times New Roman" w:eastAsia="Verdana"/>
          <w:sz w:val="24"/>
          <w:szCs w:val="24"/>
        </w:rPr>
        <w:t xml:space="preserve">hierbij </w:t>
      </w:r>
      <w:r w:rsidRPr="007A1507">
        <w:rPr>
          <w:rFonts w:ascii="Times New Roman" w:hAnsi="Times New Roman" w:eastAsia="Verdana"/>
          <w:sz w:val="24"/>
          <w:szCs w:val="24"/>
        </w:rPr>
        <w:t>niet doorslaggevend. Nieuwe en bestaande cliënten verkeren in dit opzicht in een vergelijkbare positie.</w:t>
      </w:r>
      <w:r w:rsidRPr="007A1507" w:rsidR="003D43DB">
        <w:rPr>
          <w:rFonts w:ascii="Times New Roman" w:hAnsi="Times New Roman" w:eastAsia="Verdana"/>
          <w:sz w:val="24"/>
          <w:szCs w:val="24"/>
        </w:rPr>
        <w:t xml:space="preserve"> Dit geldt zowel voor cliënten met een woningaanpassing, als voor cliënten die een andere vorm van ondersteuning in het kader van een maatwerkvoorziening ontvangen</w:t>
      </w:r>
      <w:r w:rsidRPr="007A1507" w:rsidR="00260FCF">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474F8C">
        <w:rPr>
          <w:rFonts w:ascii="Times New Roman" w:hAnsi="Times New Roman" w:eastAsia="Verdana"/>
          <w:sz w:val="24"/>
          <w:szCs w:val="24"/>
        </w:rPr>
        <w:t xml:space="preserve"> </w:t>
      </w:r>
    </w:p>
    <w:p w:rsidRPr="007A1507" w:rsidR="008554FC" w:rsidP="00164A7E" w:rsidRDefault="008554FC" w14:paraId="4782E2EB" w14:textId="77777777">
      <w:pPr>
        <w:suppressAutoHyphens/>
        <w:spacing w:after="0"/>
        <w:rPr>
          <w:rFonts w:ascii="Times New Roman" w:hAnsi="Times New Roman" w:eastAsia="Verdana"/>
          <w:sz w:val="24"/>
          <w:szCs w:val="24"/>
        </w:rPr>
      </w:pPr>
    </w:p>
    <w:p w:rsidRPr="007A1507" w:rsidR="00497695" w:rsidP="00164A7E" w:rsidRDefault="00497695" w14:paraId="0A85670D" w14:textId="420EA95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overgangsregeling met een brede reikwijdte die onder meer woningaanpassingen en hulpmiddelen omvat, zou de doelstellingen van het wetsvoorstel voorbij schieten en ertoe leiden dat het langer duurt voordat de beoogde en benodigde effecten worden gerealiseerd. Op </w:t>
      </w:r>
      <w:r w:rsidRPr="007A1507">
        <w:rPr>
          <w:rFonts w:ascii="Times New Roman" w:hAnsi="Times New Roman" w:eastAsia="Verdana"/>
          <w:sz w:val="24"/>
          <w:szCs w:val="24"/>
        </w:rPr>
        <w:lastRenderedPageBreak/>
        <w:t xml:space="preserve">de korte en middellange termijn betekent dat een grotere druk op de capaciteit van maatschappelijke ondersteuning en daarmee op de beschikbaarheid, waardoor juist kwetsbare cliënten die zijn aangewezen op een maatwerkvoorziening worden geraakt.  </w:t>
      </w:r>
    </w:p>
    <w:p w:rsidRPr="007A1507" w:rsidR="00497695" w:rsidP="00164A7E" w:rsidRDefault="00497695" w14:paraId="3ACF12B3" w14:textId="77777777">
      <w:pPr>
        <w:suppressAutoHyphens/>
        <w:spacing w:after="0"/>
        <w:rPr>
          <w:rFonts w:ascii="Times New Roman" w:hAnsi="Times New Roman" w:eastAsia="Verdana"/>
          <w:sz w:val="24"/>
          <w:szCs w:val="24"/>
        </w:rPr>
      </w:pPr>
    </w:p>
    <w:p w:rsidRPr="007A1507" w:rsidR="00497695" w:rsidP="00164A7E" w:rsidRDefault="00497695" w14:paraId="350D209D" w14:textId="28F73FF1">
      <w:pPr>
        <w:suppressAutoHyphens/>
        <w:spacing w:after="0"/>
        <w:rPr>
          <w:rFonts w:ascii="Times New Roman" w:hAnsi="Times New Roman" w:eastAsia="Verdana"/>
          <w:sz w:val="24"/>
          <w:szCs w:val="24"/>
        </w:rPr>
      </w:pPr>
      <w:r w:rsidRPr="007A1507">
        <w:rPr>
          <w:rFonts w:ascii="Times New Roman" w:hAnsi="Times New Roman" w:eastAsia="Verdana"/>
          <w:sz w:val="24"/>
          <w:szCs w:val="24"/>
        </w:rPr>
        <w:t>Verder wordt opgemerkt dat zowel in de huidige situatie, als in de toekomstige situatie v</w:t>
      </w:r>
      <w:r w:rsidRPr="007A1507" w:rsidDel="00BF7ADF">
        <w:rPr>
          <w:rFonts w:ascii="Times New Roman" w:hAnsi="Times New Roman" w:eastAsia="Verdana"/>
          <w:sz w:val="24"/>
          <w:szCs w:val="24"/>
        </w:rPr>
        <w:t xml:space="preserve">oor maatwerkvoorzieningen die uitsluitend bestaan uit woningaanpassingen en/of hulpmiddelen </w:t>
      </w:r>
      <w:r w:rsidRPr="007A1507">
        <w:rPr>
          <w:rFonts w:ascii="Times New Roman" w:hAnsi="Times New Roman" w:eastAsia="Verdana"/>
          <w:sz w:val="24"/>
          <w:szCs w:val="24"/>
        </w:rPr>
        <w:t xml:space="preserve">wordt bewaakt dat de som van </w:t>
      </w:r>
      <w:r w:rsidRPr="007A1507" w:rsidDel="00BF7ADF">
        <w:rPr>
          <w:rFonts w:ascii="Times New Roman" w:hAnsi="Times New Roman" w:eastAsia="Verdana"/>
          <w:sz w:val="24"/>
          <w:szCs w:val="24"/>
        </w:rPr>
        <w:t xml:space="preserve">de in totaal </w:t>
      </w:r>
      <w:r w:rsidRPr="007A1507">
        <w:rPr>
          <w:rFonts w:ascii="Times New Roman" w:hAnsi="Times New Roman" w:eastAsia="Verdana"/>
          <w:sz w:val="24"/>
          <w:szCs w:val="24"/>
        </w:rPr>
        <w:t>voor de voorziening betaalde</w:t>
      </w:r>
      <w:r w:rsidRPr="007A1507" w:rsidDel="00BF7ADF">
        <w:rPr>
          <w:rFonts w:ascii="Times New Roman" w:hAnsi="Times New Roman" w:eastAsia="Verdana"/>
          <w:sz w:val="24"/>
          <w:szCs w:val="24"/>
        </w:rPr>
        <w:t xml:space="preserve"> </w:t>
      </w:r>
      <w:r w:rsidRPr="007A1507">
        <w:rPr>
          <w:rFonts w:ascii="Times New Roman" w:hAnsi="Times New Roman" w:eastAsia="Verdana"/>
          <w:sz w:val="24"/>
          <w:szCs w:val="24"/>
        </w:rPr>
        <w:t xml:space="preserve">maandelijkse </w:t>
      </w:r>
      <w:r w:rsidRPr="007A1507" w:rsidDel="00BF7ADF">
        <w:rPr>
          <w:rFonts w:ascii="Times New Roman" w:hAnsi="Times New Roman" w:eastAsia="Verdana"/>
          <w:sz w:val="24"/>
          <w:szCs w:val="24"/>
        </w:rPr>
        <w:t>eigen bijdrage</w:t>
      </w:r>
      <w:r w:rsidRPr="007A1507">
        <w:rPr>
          <w:rFonts w:ascii="Times New Roman" w:hAnsi="Times New Roman" w:eastAsia="Verdana"/>
          <w:sz w:val="24"/>
          <w:szCs w:val="24"/>
        </w:rPr>
        <w:t>n</w:t>
      </w:r>
      <w:r w:rsidRPr="007A1507" w:rsidDel="00BF7ADF">
        <w:rPr>
          <w:rFonts w:ascii="Times New Roman" w:hAnsi="Times New Roman" w:eastAsia="Verdana"/>
          <w:sz w:val="24"/>
          <w:szCs w:val="24"/>
        </w:rPr>
        <w:t xml:space="preserve"> </w:t>
      </w:r>
      <w:r w:rsidRPr="007A1507">
        <w:rPr>
          <w:rFonts w:ascii="Times New Roman" w:hAnsi="Times New Roman" w:eastAsia="Verdana"/>
          <w:sz w:val="24"/>
          <w:szCs w:val="24"/>
        </w:rPr>
        <w:t xml:space="preserve">nooit </w:t>
      </w:r>
      <w:r w:rsidRPr="007A1507" w:rsidDel="00BF7ADF">
        <w:rPr>
          <w:rFonts w:ascii="Times New Roman" w:hAnsi="Times New Roman" w:eastAsia="Verdana"/>
          <w:sz w:val="24"/>
          <w:szCs w:val="24"/>
        </w:rPr>
        <w:t xml:space="preserve">hoger </w:t>
      </w:r>
      <w:r w:rsidRPr="007A1507">
        <w:rPr>
          <w:rFonts w:ascii="Times New Roman" w:hAnsi="Times New Roman" w:eastAsia="Verdana"/>
          <w:sz w:val="24"/>
          <w:szCs w:val="24"/>
        </w:rPr>
        <w:t xml:space="preserve">wordt </w:t>
      </w:r>
      <w:r w:rsidRPr="007A1507" w:rsidDel="00BF7ADF">
        <w:rPr>
          <w:rFonts w:ascii="Times New Roman" w:hAnsi="Times New Roman" w:eastAsia="Verdana"/>
          <w:sz w:val="24"/>
          <w:szCs w:val="24"/>
        </w:rPr>
        <w:t>dan de kostprijs</w:t>
      </w:r>
      <w:r w:rsidRPr="007A1507">
        <w:rPr>
          <w:rFonts w:ascii="Times New Roman" w:hAnsi="Times New Roman" w:eastAsia="Verdana"/>
          <w:sz w:val="24"/>
          <w:szCs w:val="24"/>
        </w:rPr>
        <w:t xml:space="preserve"> van de betreffende woningaanpassingen en/of hulpmiddelen</w:t>
      </w:r>
      <w:r w:rsidRPr="007A1507" w:rsidDel="00BF7ADF">
        <w:rPr>
          <w:rFonts w:ascii="Times New Roman" w:hAnsi="Times New Roman" w:eastAsia="Verdana"/>
          <w:sz w:val="24"/>
          <w:szCs w:val="24"/>
        </w:rPr>
        <w:t xml:space="preserve">. </w:t>
      </w:r>
      <w:r w:rsidRPr="007A1507">
        <w:rPr>
          <w:rFonts w:ascii="Times New Roman" w:hAnsi="Times New Roman" w:eastAsia="Verdana"/>
          <w:sz w:val="24"/>
          <w:szCs w:val="24"/>
        </w:rPr>
        <w:t>Daar</w:t>
      </w:r>
      <w:r w:rsidRPr="007A1507" w:rsidR="0078217A">
        <w:rPr>
          <w:rFonts w:ascii="Times New Roman" w:hAnsi="Times New Roman" w:eastAsia="Verdana"/>
          <w:sz w:val="24"/>
          <w:szCs w:val="24"/>
        </w:rPr>
        <w:t>toe</w:t>
      </w:r>
      <w:r w:rsidRPr="007A1507">
        <w:rPr>
          <w:rFonts w:ascii="Times New Roman" w:hAnsi="Times New Roman" w:eastAsia="Verdana"/>
          <w:sz w:val="24"/>
          <w:szCs w:val="24"/>
        </w:rPr>
        <w:t xml:space="preserve"> wordt het totaal van de door de cliënt betaalde maandelijkse eigen bijdragen bijgehouden. Voor en na de invoering van de ivb is het bedrag aan eigen bijdragen dat de cliënt in totaal maximaal betaalt voor dergelijke maatwerkvoorzieningen dus even hoog. </w:t>
      </w:r>
    </w:p>
    <w:p w:rsidRPr="007A1507" w:rsidR="00497695" w:rsidP="00164A7E" w:rsidRDefault="00497695" w14:paraId="53A8FABB" w14:textId="77777777">
      <w:pPr>
        <w:suppressAutoHyphens/>
        <w:spacing w:after="0"/>
        <w:rPr>
          <w:rFonts w:ascii="Times New Roman" w:hAnsi="Times New Roman" w:eastAsia="Verdana"/>
          <w:sz w:val="24"/>
          <w:szCs w:val="24"/>
        </w:rPr>
      </w:pPr>
    </w:p>
    <w:p w:rsidRPr="007A1507" w:rsidR="00497695" w:rsidP="00164A7E" w:rsidRDefault="00497695" w14:paraId="14A7ADA8"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Tot slot merkt de regering in reactie op deze vraag van de NSC-fractie op dat zowel op dit moment, als na de invoering van de ivb, de cliënt geen eigen bijdrage verschuldigd is voor een rolstoel.</w:t>
      </w:r>
    </w:p>
    <w:p w:rsidRPr="007A1507" w:rsidR="008C5FBB" w:rsidP="00164A7E" w:rsidRDefault="008C5FBB" w14:paraId="70857058" w14:textId="77777777">
      <w:pPr>
        <w:suppressAutoHyphens/>
        <w:spacing w:after="0"/>
        <w:rPr>
          <w:rFonts w:ascii="Times New Roman" w:hAnsi="Times New Roman" w:eastAsia="Verdana"/>
          <w:sz w:val="24"/>
          <w:szCs w:val="24"/>
        </w:rPr>
      </w:pPr>
    </w:p>
    <w:p w:rsidRPr="007A1507" w:rsidR="00497695" w:rsidP="00164A7E" w:rsidRDefault="00497695" w14:paraId="2B578F5A"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lezen dat “bij een verhoging van de eigen bijdrage, de maximumtermijn voor terugwerkende kracht (zoals genoemd in artikel 3.6 Uitvoeringsbesluit Wmo 2015) door het CAK kan worden verkort naar drie maanden (waar dat nu nog twaalf maanden is)”. Wat betekent dit voor de maximale bedragen aan rekeningen waar mensen achteraf nog mee kunnen worden geconfronteerd?</w:t>
      </w:r>
    </w:p>
    <w:p w:rsidRPr="007A1507" w:rsidR="003969AF" w:rsidP="00164A7E" w:rsidRDefault="003969AF" w14:paraId="2F5FC4A6" w14:textId="77777777">
      <w:pPr>
        <w:pStyle w:val="Geenafstand"/>
        <w:suppressAutoHyphens/>
        <w:rPr>
          <w:rFonts w:ascii="Times New Roman" w:hAnsi="Times New Roman"/>
          <w:color w:val="C00000"/>
          <w:sz w:val="24"/>
          <w:szCs w:val="24"/>
        </w:rPr>
      </w:pPr>
    </w:p>
    <w:p w:rsidRPr="007A1507" w:rsidR="008C5FBB" w:rsidP="00164A7E" w:rsidRDefault="008C5FBB" w14:paraId="40451D02" w14:textId="634B2362">
      <w:pPr>
        <w:suppressAutoHyphens/>
        <w:spacing w:after="0" w:line="264" w:lineRule="auto"/>
        <w:rPr>
          <w:rFonts w:ascii="Times New Roman" w:hAnsi="Times New Roman"/>
          <w:sz w:val="24"/>
          <w:szCs w:val="24"/>
        </w:rPr>
      </w:pPr>
      <w:r w:rsidRPr="007A1507">
        <w:rPr>
          <w:rFonts w:ascii="Times New Roman" w:hAnsi="Times New Roman"/>
          <w:sz w:val="24"/>
          <w:szCs w:val="24"/>
        </w:rPr>
        <w:t xml:space="preserve">Bij een tussentijdse verhoging van de eigen bijdrage is in beginsel een </w:t>
      </w:r>
      <w:r w:rsidRPr="007A1507" w:rsidR="00791BBC">
        <w:rPr>
          <w:rFonts w:ascii="Times New Roman" w:hAnsi="Times New Roman"/>
          <w:sz w:val="24"/>
          <w:szCs w:val="24"/>
        </w:rPr>
        <w:t>maxim</w:t>
      </w:r>
      <w:r w:rsidRPr="007A1507" w:rsidR="000B4475">
        <w:rPr>
          <w:rFonts w:ascii="Times New Roman" w:hAnsi="Times New Roman"/>
          <w:sz w:val="24"/>
          <w:szCs w:val="24"/>
        </w:rPr>
        <w:t xml:space="preserve">ale </w:t>
      </w:r>
      <w:r w:rsidRPr="007A1507" w:rsidR="00EE0D10">
        <w:rPr>
          <w:rFonts w:ascii="Times New Roman" w:hAnsi="Times New Roman"/>
          <w:sz w:val="24"/>
          <w:szCs w:val="24"/>
        </w:rPr>
        <w:t xml:space="preserve">termijn voor terugwerkende kracht van zesendertig maanden </w:t>
      </w:r>
      <w:r w:rsidRPr="007A1507">
        <w:rPr>
          <w:rFonts w:ascii="Times New Roman" w:hAnsi="Times New Roman"/>
          <w:sz w:val="24"/>
          <w:szCs w:val="24"/>
        </w:rPr>
        <w:t>van toepassing</w:t>
      </w:r>
      <w:r w:rsidRPr="007A1507" w:rsidR="00474F8C">
        <w:rPr>
          <w:rFonts w:ascii="Times New Roman" w:hAnsi="Times New Roman"/>
          <w:sz w:val="24"/>
          <w:szCs w:val="24"/>
        </w:rPr>
        <w:t xml:space="preserve"> (zie </w:t>
      </w:r>
      <w:r w:rsidRPr="007A1507" w:rsidR="00474F8C">
        <w:rPr>
          <w:rFonts w:ascii="Times New Roman" w:hAnsi="Times New Roman"/>
          <w:iCs/>
          <w:sz w:val="24"/>
          <w:szCs w:val="24"/>
        </w:rPr>
        <w:t>artikel 3.6 van het huidige Uitvoeringsbesluit Wmo 2015)</w:t>
      </w:r>
      <w:r w:rsidRPr="007A1507">
        <w:rPr>
          <w:rFonts w:ascii="Times New Roman" w:hAnsi="Times New Roman"/>
          <w:sz w:val="24"/>
          <w:szCs w:val="24"/>
        </w:rPr>
        <w:t xml:space="preserve">. Op dit moment kan het CAK die termijn verkorten naar twaalf maanden </w:t>
      </w:r>
      <w:r w:rsidRPr="007A1507" w:rsidR="00EE0D10">
        <w:rPr>
          <w:rFonts w:ascii="Times New Roman" w:hAnsi="Times New Roman"/>
          <w:sz w:val="24"/>
          <w:szCs w:val="24"/>
        </w:rPr>
        <w:t xml:space="preserve">, indien de </w:t>
      </w:r>
      <w:r w:rsidRPr="007A1507" w:rsidR="0083552E">
        <w:rPr>
          <w:rFonts w:ascii="Times New Roman" w:hAnsi="Times New Roman"/>
          <w:sz w:val="24"/>
          <w:szCs w:val="24"/>
        </w:rPr>
        <w:t xml:space="preserve">terugwerkende kracht </w:t>
      </w:r>
      <w:r w:rsidRPr="007A1507" w:rsidR="001E2A45">
        <w:rPr>
          <w:rFonts w:ascii="Times New Roman" w:hAnsi="Times New Roman"/>
          <w:sz w:val="24"/>
          <w:szCs w:val="24"/>
        </w:rPr>
        <w:t xml:space="preserve">van de </w:t>
      </w:r>
      <w:r w:rsidRPr="007A1507" w:rsidR="00EE0D10">
        <w:rPr>
          <w:rFonts w:ascii="Times New Roman" w:hAnsi="Times New Roman"/>
          <w:sz w:val="24"/>
          <w:szCs w:val="24"/>
        </w:rPr>
        <w:t>verhoging het gevolg is van een ernstige tekortkoming of vertraging in de daarvoor benodigde gegevensverwerkingen en deze tekortkoming of vertraging niet aan de cliënt te wijten is</w:t>
      </w:r>
      <w:r w:rsidRPr="007A1507" w:rsidR="00590B8D">
        <w:rPr>
          <w:rFonts w:ascii="Times New Roman" w:hAnsi="Times New Roman"/>
          <w:sz w:val="24"/>
          <w:szCs w:val="24"/>
        </w:rPr>
        <w:t>.</w:t>
      </w:r>
      <w:r w:rsidRPr="007A1507" w:rsidR="00EE0D10">
        <w:rPr>
          <w:rFonts w:ascii="Times New Roman" w:hAnsi="Times New Roman"/>
          <w:sz w:val="24"/>
          <w:szCs w:val="24"/>
        </w:rPr>
        <w:t xml:space="preserve"> </w:t>
      </w:r>
    </w:p>
    <w:p w:rsidRPr="007A1507" w:rsidR="008C5FBB" w:rsidP="00164A7E" w:rsidRDefault="008C5FBB" w14:paraId="7F268E3E" w14:textId="77777777">
      <w:pPr>
        <w:suppressAutoHyphens/>
        <w:spacing w:after="0" w:line="264" w:lineRule="auto"/>
        <w:rPr>
          <w:rFonts w:ascii="Times New Roman" w:hAnsi="Times New Roman"/>
          <w:sz w:val="24"/>
          <w:szCs w:val="24"/>
        </w:rPr>
      </w:pPr>
    </w:p>
    <w:p w:rsidRPr="007A1507" w:rsidR="00791BBC" w:rsidP="00164A7E" w:rsidRDefault="008C5FBB" w14:paraId="2C874A9D" w14:textId="4C686721">
      <w:pPr>
        <w:suppressAutoHyphens/>
        <w:spacing w:after="0" w:line="264" w:lineRule="auto"/>
        <w:rPr>
          <w:rFonts w:ascii="Times New Roman" w:hAnsi="Times New Roman"/>
          <w:sz w:val="24"/>
          <w:szCs w:val="24"/>
        </w:rPr>
      </w:pPr>
      <w:r w:rsidRPr="007A1507">
        <w:rPr>
          <w:rFonts w:ascii="Times New Roman" w:hAnsi="Times New Roman"/>
          <w:sz w:val="24"/>
          <w:szCs w:val="24"/>
        </w:rPr>
        <w:t>Met het ontwerpbesluit</w:t>
      </w:r>
      <w:r w:rsidRPr="007A1507">
        <w:rPr>
          <w:rStyle w:val="Voetnootmarkering"/>
          <w:rFonts w:ascii="Times New Roman" w:hAnsi="Times New Roman" w:eastAsia="Verdana"/>
          <w:color w:val="000000" w:themeColor="text1"/>
          <w:sz w:val="24"/>
          <w:szCs w:val="24"/>
        </w:rPr>
        <w:footnoteReference w:id="159"/>
      </w:r>
      <w:r w:rsidRPr="007A1507">
        <w:rPr>
          <w:rFonts w:ascii="Times New Roman" w:hAnsi="Times New Roman"/>
          <w:sz w:val="24"/>
          <w:szCs w:val="24"/>
        </w:rPr>
        <w:t xml:space="preserve"> zal het mogelijk worden gemaakt dat het CAK, in de bovengenoemde omstandigheden, de termijn van terugwerkende naar drie maanden verkort</w:t>
      </w:r>
      <w:r w:rsidRPr="007A1507" w:rsidR="001E2A45">
        <w:rPr>
          <w:rFonts w:ascii="Times New Roman" w:hAnsi="Times New Roman"/>
          <w:sz w:val="24"/>
          <w:szCs w:val="24"/>
        </w:rPr>
        <w:t xml:space="preserve"> (in plaats van de bovengenoemde twaalf maanden)</w:t>
      </w:r>
      <w:r w:rsidRPr="007A1507">
        <w:rPr>
          <w:rFonts w:ascii="Times New Roman" w:hAnsi="Times New Roman"/>
          <w:sz w:val="24"/>
          <w:szCs w:val="24"/>
        </w:rPr>
        <w:t xml:space="preserve">. </w:t>
      </w:r>
      <w:r w:rsidRPr="007A1507" w:rsidR="00EE0D10">
        <w:rPr>
          <w:rFonts w:ascii="Times New Roman" w:hAnsi="Times New Roman"/>
          <w:sz w:val="24"/>
          <w:szCs w:val="24"/>
        </w:rPr>
        <w:t xml:space="preserve">Als er ook nog bijzondere of verzwarende omstandigheden voor de cliënt zijn, dan kan de termijn van drie maanden </w:t>
      </w:r>
      <w:r w:rsidRPr="007A1507">
        <w:rPr>
          <w:rFonts w:ascii="Times New Roman" w:hAnsi="Times New Roman"/>
          <w:sz w:val="24"/>
          <w:szCs w:val="24"/>
        </w:rPr>
        <w:t xml:space="preserve">door het CAK </w:t>
      </w:r>
      <w:r w:rsidRPr="007A1507" w:rsidR="00791BBC">
        <w:rPr>
          <w:rFonts w:ascii="Times New Roman" w:hAnsi="Times New Roman"/>
          <w:sz w:val="24"/>
          <w:szCs w:val="24"/>
        </w:rPr>
        <w:t xml:space="preserve">ook </w:t>
      </w:r>
      <w:r w:rsidRPr="007A1507" w:rsidR="00EE0D10">
        <w:rPr>
          <w:rFonts w:ascii="Times New Roman" w:hAnsi="Times New Roman"/>
          <w:sz w:val="24"/>
          <w:szCs w:val="24"/>
        </w:rPr>
        <w:t xml:space="preserve">verder worden verkort of </w:t>
      </w:r>
      <w:r w:rsidRPr="007A1507">
        <w:rPr>
          <w:rFonts w:ascii="Times New Roman" w:hAnsi="Times New Roman"/>
          <w:sz w:val="24"/>
          <w:szCs w:val="24"/>
        </w:rPr>
        <w:t xml:space="preserve">kan de </w:t>
      </w:r>
      <w:r w:rsidRPr="007A1507" w:rsidR="00EE0D10">
        <w:rPr>
          <w:rFonts w:ascii="Times New Roman" w:hAnsi="Times New Roman"/>
          <w:sz w:val="24"/>
          <w:szCs w:val="24"/>
        </w:rPr>
        <w:t>terugwerkende kracht geheel achterwege blijven.</w:t>
      </w:r>
      <w:r w:rsidRPr="007A1507" w:rsidR="00590B8D">
        <w:rPr>
          <w:rFonts w:ascii="Times New Roman" w:hAnsi="Times New Roman"/>
          <w:sz w:val="24"/>
          <w:szCs w:val="24"/>
        </w:rPr>
        <w:t xml:space="preserve"> </w:t>
      </w:r>
    </w:p>
    <w:p w:rsidRPr="007A1507" w:rsidR="00791BBC" w:rsidP="00164A7E" w:rsidRDefault="00791BBC" w14:paraId="6921D855" w14:textId="77777777">
      <w:pPr>
        <w:suppressAutoHyphens/>
        <w:spacing w:after="0" w:line="264" w:lineRule="auto"/>
        <w:rPr>
          <w:rFonts w:ascii="Times New Roman" w:hAnsi="Times New Roman"/>
          <w:sz w:val="24"/>
          <w:szCs w:val="24"/>
        </w:rPr>
      </w:pPr>
    </w:p>
    <w:p w:rsidRPr="007A1507" w:rsidR="00497695" w:rsidP="00164A7E" w:rsidRDefault="00EE0D10" w14:paraId="062DC8E2" w14:textId="52FBC819">
      <w:pPr>
        <w:suppressAutoHyphens/>
        <w:spacing w:after="0" w:line="264" w:lineRule="auto"/>
        <w:rPr>
          <w:rFonts w:ascii="Times New Roman" w:hAnsi="Times New Roman"/>
          <w:sz w:val="24"/>
          <w:szCs w:val="24"/>
        </w:rPr>
      </w:pPr>
      <w:r w:rsidRPr="007A1507">
        <w:rPr>
          <w:rFonts w:ascii="Times New Roman" w:hAnsi="Times New Roman"/>
          <w:sz w:val="24"/>
          <w:szCs w:val="24"/>
        </w:rPr>
        <w:t xml:space="preserve">Deze maatregel heeft </w:t>
      </w:r>
      <w:r w:rsidRPr="007A1507" w:rsidR="00497695">
        <w:rPr>
          <w:rFonts w:ascii="Times New Roman" w:hAnsi="Times New Roman"/>
          <w:sz w:val="24"/>
          <w:szCs w:val="24"/>
        </w:rPr>
        <w:t xml:space="preserve">zowel betrekking op </w:t>
      </w:r>
      <w:r w:rsidRPr="007A1507" w:rsidR="00497695">
        <w:rPr>
          <w:rFonts w:ascii="Times New Roman" w:hAnsi="Times New Roman" w:eastAsia="Verdana"/>
          <w:sz w:val="24"/>
          <w:szCs w:val="24"/>
        </w:rPr>
        <w:t xml:space="preserve">maatwerkvoorzieningen zonder beschermd wonen of opvang, als op algemene voorzieningen met een duurzame hulpverleningsrelatie. Als zodanig gelden </w:t>
      </w:r>
      <w:r w:rsidRPr="007A1507" w:rsidR="00791BBC">
        <w:rPr>
          <w:rFonts w:ascii="Times New Roman" w:hAnsi="Times New Roman" w:eastAsia="Verdana"/>
          <w:sz w:val="24"/>
          <w:szCs w:val="24"/>
        </w:rPr>
        <w:t xml:space="preserve">de betreffende regels </w:t>
      </w:r>
      <w:r w:rsidRPr="007A1507" w:rsidR="00497695">
        <w:rPr>
          <w:rFonts w:ascii="Times New Roman" w:hAnsi="Times New Roman" w:eastAsia="Verdana"/>
          <w:sz w:val="24"/>
          <w:szCs w:val="24"/>
        </w:rPr>
        <w:t xml:space="preserve">zowel voor het CAK (wat betreft genoemde maatwerkvoorzieningen) als gemeenten (wat betreft algemene voorzieningen met een duurzame hulpverleningsrelatie). </w:t>
      </w:r>
    </w:p>
    <w:p w:rsidRPr="007A1507" w:rsidR="00497695" w:rsidP="00164A7E" w:rsidRDefault="00497695" w14:paraId="25804485" w14:textId="77777777">
      <w:pPr>
        <w:suppressAutoHyphens/>
        <w:spacing w:after="0"/>
        <w:rPr>
          <w:rFonts w:ascii="Times New Roman" w:hAnsi="Times New Roman" w:eastAsia="Verdana"/>
          <w:sz w:val="24"/>
          <w:szCs w:val="24"/>
        </w:rPr>
      </w:pPr>
    </w:p>
    <w:p w:rsidRPr="007A1507" w:rsidR="00497695" w:rsidP="00164A7E" w:rsidRDefault="00497695" w14:paraId="44D1618E" w14:textId="10E5FF5B">
      <w:pPr>
        <w:suppressAutoHyphens/>
        <w:spacing w:after="0"/>
        <w:rPr>
          <w:rFonts w:ascii="Times New Roman" w:hAnsi="Times New Roman"/>
          <w:sz w:val="24"/>
          <w:szCs w:val="24"/>
        </w:rPr>
      </w:pPr>
      <w:r w:rsidRPr="007A1507">
        <w:rPr>
          <w:rFonts w:ascii="Times New Roman" w:hAnsi="Times New Roman" w:eastAsia="Verdana"/>
          <w:sz w:val="24"/>
          <w:szCs w:val="24"/>
        </w:rPr>
        <w:t xml:space="preserve">Hoe hoog </w:t>
      </w:r>
      <w:r w:rsidRPr="007A1507" w:rsidR="00D0536E">
        <w:rPr>
          <w:rFonts w:ascii="Times New Roman" w:hAnsi="Times New Roman" w:eastAsia="Verdana"/>
          <w:sz w:val="24"/>
          <w:szCs w:val="24"/>
        </w:rPr>
        <w:t xml:space="preserve">het </w:t>
      </w:r>
      <w:r w:rsidRPr="007A1507">
        <w:rPr>
          <w:rFonts w:ascii="Times New Roman" w:hAnsi="Times New Roman" w:eastAsia="Verdana"/>
          <w:sz w:val="24"/>
          <w:szCs w:val="24"/>
        </w:rPr>
        <w:t>bedrag is</w:t>
      </w:r>
      <w:r w:rsidRPr="007A1507" w:rsidR="00D0536E">
        <w:rPr>
          <w:rFonts w:ascii="Times New Roman" w:hAnsi="Times New Roman" w:eastAsia="Verdana"/>
          <w:sz w:val="24"/>
          <w:szCs w:val="24"/>
        </w:rPr>
        <w:t xml:space="preserve"> dat </w:t>
      </w:r>
      <w:r w:rsidRPr="007A1507" w:rsidR="00791BBC">
        <w:rPr>
          <w:rFonts w:ascii="Times New Roman" w:hAnsi="Times New Roman" w:eastAsia="Verdana"/>
          <w:sz w:val="24"/>
          <w:szCs w:val="24"/>
        </w:rPr>
        <w:t xml:space="preserve">bij een verhoging van de eigen bijdrage </w:t>
      </w:r>
      <w:r w:rsidRPr="007A1507" w:rsidR="0083552E">
        <w:rPr>
          <w:rFonts w:ascii="Times New Roman" w:hAnsi="Times New Roman" w:eastAsia="Verdana"/>
          <w:sz w:val="24"/>
          <w:szCs w:val="24"/>
        </w:rPr>
        <w:t xml:space="preserve">maximaal </w:t>
      </w:r>
      <w:r w:rsidRPr="007A1507" w:rsidR="00D0536E">
        <w:rPr>
          <w:rFonts w:ascii="Times New Roman" w:hAnsi="Times New Roman" w:eastAsia="Verdana"/>
          <w:sz w:val="24"/>
          <w:szCs w:val="24"/>
        </w:rPr>
        <w:t xml:space="preserve">met terugwerkende kracht in rekening </w:t>
      </w:r>
      <w:r w:rsidRPr="007A1507" w:rsidR="00791BBC">
        <w:rPr>
          <w:rFonts w:ascii="Times New Roman" w:hAnsi="Times New Roman" w:eastAsia="Verdana"/>
          <w:sz w:val="24"/>
          <w:szCs w:val="24"/>
        </w:rPr>
        <w:t xml:space="preserve">kan worden </w:t>
      </w:r>
      <w:r w:rsidRPr="007A1507" w:rsidR="00D0536E">
        <w:rPr>
          <w:rFonts w:ascii="Times New Roman" w:hAnsi="Times New Roman" w:eastAsia="Verdana"/>
          <w:sz w:val="24"/>
          <w:szCs w:val="24"/>
        </w:rPr>
        <w:t>gebracht</w:t>
      </w:r>
      <w:r w:rsidRPr="007A1507">
        <w:rPr>
          <w:rFonts w:ascii="Times New Roman" w:hAnsi="Times New Roman" w:eastAsia="Verdana"/>
          <w:sz w:val="24"/>
          <w:szCs w:val="24"/>
        </w:rPr>
        <w:t xml:space="preserve">, hangt </w:t>
      </w:r>
      <w:r w:rsidRPr="007A1507" w:rsidR="001E2A45">
        <w:rPr>
          <w:rFonts w:ascii="Times New Roman" w:hAnsi="Times New Roman" w:eastAsia="Verdana"/>
          <w:sz w:val="24"/>
          <w:szCs w:val="24"/>
        </w:rPr>
        <w:t xml:space="preserve">dus </w:t>
      </w:r>
      <w:r w:rsidRPr="007A1507">
        <w:rPr>
          <w:rFonts w:ascii="Times New Roman" w:hAnsi="Times New Roman" w:eastAsia="Verdana"/>
          <w:sz w:val="24"/>
          <w:szCs w:val="24"/>
        </w:rPr>
        <w:t xml:space="preserve">af van </w:t>
      </w:r>
      <w:r w:rsidRPr="007A1507" w:rsidR="001E2A45">
        <w:rPr>
          <w:rFonts w:ascii="Times New Roman" w:hAnsi="Times New Roman" w:eastAsia="Verdana"/>
          <w:sz w:val="24"/>
          <w:szCs w:val="24"/>
        </w:rPr>
        <w:t xml:space="preserve">de omstandigheden die aan de orde zijn, </w:t>
      </w:r>
      <w:r w:rsidRPr="007A1507" w:rsidR="00791BBC">
        <w:rPr>
          <w:rFonts w:ascii="Times New Roman" w:hAnsi="Times New Roman" w:eastAsia="Verdana"/>
          <w:sz w:val="24"/>
          <w:szCs w:val="24"/>
        </w:rPr>
        <w:t xml:space="preserve">het bedrag waarmee </w:t>
      </w:r>
      <w:r w:rsidRPr="007A1507">
        <w:rPr>
          <w:rFonts w:ascii="Times New Roman" w:hAnsi="Times New Roman" w:eastAsia="Verdana"/>
          <w:sz w:val="24"/>
          <w:szCs w:val="24"/>
        </w:rPr>
        <w:t>de maandelijks</w:t>
      </w:r>
      <w:r w:rsidRPr="007A1507" w:rsidR="00D0536E">
        <w:rPr>
          <w:rFonts w:ascii="Times New Roman" w:hAnsi="Times New Roman" w:eastAsia="Verdana"/>
          <w:sz w:val="24"/>
          <w:szCs w:val="24"/>
        </w:rPr>
        <w:t>e</w:t>
      </w:r>
      <w:r w:rsidRPr="007A1507">
        <w:rPr>
          <w:rFonts w:ascii="Times New Roman" w:hAnsi="Times New Roman" w:eastAsia="Verdana"/>
          <w:sz w:val="24"/>
          <w:szCs w:val="24"/>
        </w:rPr>
        <w:t xml:space="preserve"> eigen bijdrage </w:t>
      </w:r>
      <w:r w:rsidRPr="007A1507" w:rsidR="00791BBC">
        <w:rPr>
          <w:rFonts w:ascii="Times New Roman" w:hAnsi="Times New Roman" w:eastAsia="Verdana"/>
          <w:sz w:val="24"/>
          <w:szCs w:val="24"/>
        </w:rPr>
        <w:t xml:space="preserve">wordt verhoogd </w:t>
      </w:r>
      <w:r w:rsidRPr="007A1507" w:rsidR="00D0536E">
        <w:rPr>
          <w:rFonts w:ascii="Times New Roman" w:hAnsi="Times New Roman" w:eastAsia="Verdana"/>
          <w:sz w:val="24"/>
          <w:szCs w:val="24"/>
        </w:rPr>
        <w:t xml:space="preserve">en </w:t>
      </w:r>
      <w:r w:rsidRPr="007A1507" w:rsidR="00791BBC">
        <w:rPr>
          <w:rFonts w:ascii="Times New Roman" w:hAnsi="Times New Roman" w:eastAsia="Verdana"/>
          <w:sz w:val="24"/>
          <w:szCs w:val="24"/>
        </w:rPr>
        <w:lastRenderedPageBreak/>
        <w:t xml:space="preserve">van </w:t>
      </w:r>
      <w:r w:rsidRPr="007A1507" w:rsidR="00D0536E">
        <w:rPr>
          <w:rFonts w:ascii="Times New Roman" w:hAnsi="Times New Roman" w:eastAsia="Verdana"/>
          <w:sz w:val="24"/>
          <w:szCs w:val="24"/>
        </w:rPr>
        <w:t xml:space="preserve">het aantal maanden </w:t>
      </w:r>
      <w:r w:rsidRPr="007A1507" w:rsidR="00791BBC">
        <w:rPr>
          <w:rFonts w:ascii="Times New Roman" w:hAnsi="Times New Roman" w:eastAsia="Verdana"/>
          <w:sz w:val="24"/>
          <w:szCs w:val="24"/>
        </w:rPr>
        <w:t>in het verleden waar de verhoging betrekking op heeft</w:t>
      </w:r>
      <w:r w:rsidRPr="007A1507" w:rsidR="00D0536E">
        <w:rPr>
          <w:rFonts w:ascii="Times New Roman" w:hAnsi="Times New Roman" w:eastAsia="Verdana"/>
          <w:sz w:val="24"/>
          <w:szCs w:val="24"/>
        </w:rPr>
        <w:t>. B</w:t>
      </w:r>
      <w:r w:rsidRPr="007A1507">
        <w:rPr>
          <w:rFonts w:ascii="Times New Roman" w:hAnsi="Times New Roman" w:eastAsia="Verdana"/>
          <w:sz w:val="24"/>
          <w:szCs w:val="24"/>
        </w:rPr>
        <w:t xml:space="preserve">ij de ivb is </w:t>
      </w:r>
      <w:r w:rsidRPr="007A1507" w:rsidR="00D0536E">
        <w:rPr>
          <w:rFonts w:ascii="Times New Roman" w:hAnsi="Times New Roman" w:eastAsia="Verdana"/>
          <w:sz w:val="24"/>
          <w:szCs w:val="24"/>
        </w:rPr>
        <w:t>de maandelijkse eigen bijdrage</w:t>
      </w:r>
      <w:r w:rsidRPr="007A1507">
        <w:rPr>
          <w:rFonts w:ascii="Times New Roman" w:hAnsi="Times New Roman" w:eastAsia="Verdana"/>
          <w:sz w:val="24"/>
          <w:szCs w:val="24"/>
        </w:rPr>
        <w:t xml:space="preserve"> afhankelijk van het inkomen en vermogen van de burger en diens eventuele partner</w:t>
      </w:r>
      <w:r w:rsidRPr="007A1507" w:rsidR="00D0536E">
        <w:rPr>
          <w:rFonts w:ascii="Times New Roman" w:hAnsi="Times New Roman" w:eastAsia="Verdana"/>
          <w:sz w:val="24"/>
          <w:szCs w:val="24"/>
        </w:rPr>
        <w:t xml:space="preserve">, doch </w:t>
      </w:r>
      <w:r w:rsidRPr="007A1507" w:rsidR="0083552E">
        <w:rPr>
          <w:rFonts w:ascii="Times New Roman" w:hAnsi="Times New Roman" w:eastAsia="Verdana"/>
          <w:sz w:val="24"/>
          <w:szCs w:val="24"/>
        </w:rPr>
        <w:t xml:space="preserve">bedraagt die </w:t>
      </w:r>
      <w:r w:rsidRPr="007A1507" w:rsidR="00D0536E">
        <w:rPr>
          <w:rFonts w:ascii="Times New Roman" w:hAnsi="Times New Roman" w:eastAsia="Verdana"/>
          <w:sz w:val="24"/>
          <w:szCs w:val="24"/>
        </w:rPr>
        <w:t>niet meer dan € 328 per maand (prijspeil 2025</w:t>
      </w:r>
      <w:r w:rsidRPr="007A1507" w:rsidR="0083552E">
        <w:rPr>
          <w:rFonts w:ascii="Times New Roman" w:hAnsi="Times New Roman" w:eastAsia="Verdana"/>
          <w:sz w:val="24"/>
          <w:szCs w:val="24"/>
        </w:rPr>
        <w:t>; dit is de maximum-ivb</w:t>
      </w:r>
      <w:r w:rsidRPr="007A1507">
        <w:rPr>
          <w:rFonts w:ascii="Times New Roman" w:hAnsi="Times New Roman" w:eastAsia="Verdana"/>
          <w:sz w:val="24"/>
          <w:szCs w:val="24"/>
        </w:rPr>
        <w:t>).</w:t>
      </w:r>
      <w:r w:rsidRPr="007A1507" w:rsidR="0083552E">
        <w:rPr>
          <w:rFonts w:ascii="Times New Roman" w:hAnsi="Times New Roman" w:eastAsia="Verdana"/>
          <w:sz w:val="24"/>
          <w:szCs w:val="24"/>
        </w:rPr>
        <w:t xml:space="preserve"> Een reeds opgelegde ivb kan dus tot maximaal dat bedrag verhoogd worden.  </w:t>
      </w:r>
    </w:p>
    <w:p w:rsidRPr="007A1507" w:rsidR="00791BBC" w:rsidP="00164A7E" w:rsidRDefault="00791BBC" w14:paraId="788C74F4" w14:textId="77777777">
      <w:pPr>
        <w:pStyle w:val="Geenafstand"/>
        <w:suppressAutoHyphens/>
        <w:rPr>
          <w:rFonts w:ascii="Times New Roman" w:hAnsi="Times New Roman"/>
          <w:sz w:val="24"/>
          <w:szCs w:val="24"/>
        </w:rPr>
      </w:pPr>
    </w:p>
    <w:p w:rsidRPr="007A1507" w:rsidR="00497695" w:rsidP="00164A7E" w:rsidRDefault="00497695" w14:paraId="052BB919"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Het wetsvoorstel bevat onder meer een grondslag om bij AMvB regels te stellen over de bevoegdheid van de gemeenteraad om bij verordening groepen aan te wijzen die in aanmerking komen voor een vrijstelling van de eigen bijdrage. De regering is voornemens in bij AMvB reeds enkele groepen in aanmerking te laten komen voor een vrijstelling, namelijk wegens onvoldoende betalingscapaciteit, risico op onttrekking aan de ondersteuning of risico op mishandeling, verwaarlozing of ernstige schade voor een minderjarige. Het is onduidelijk welke beleidsruimte gemeenten vervolgens nog hebben en wat zodoende de meerwaarde is van een lokale verordening als de groep waarvoor een vrijstelling kan worden toegepast al zo specifiek wordt geclausuleerd door de regering. 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hoe de regering de balans tussen lokale beleidsruimte en centrale kaders in het wetsvoorstel heeft gewogen. Behouden gemeenten volgens de regering voldoende ruimte om eigen afwegingen te maken voor de lokale situatie? Zij vragen of de regering de noodzaak kan toelichten om de gemeentelijke bevoegdheid om groepen aan te wijzen voor een ontheffing nader te clausuleren bij algemene maatregel van bestuur. Hoe wordt deze clausulering vormgegeven en in hoeverre blijft er nog ruimte over voor lokaal maatwerk in de vast te stellen verordening? Kunnen gemeenten ook andere cliënten dan de door de regering aangewezen groepen in aanmerking laten komen voor een vrijstelling van de eigen bijdrage? </w:t>
      </w:r>
    </w:p>
    <w:p w:rsidRPr="007A1507" w:rsidR="00497695" w:rsidP="00164A7E" w:rsidRDefault="00497695" w14:paraId="7968B065" w14:textId="77777777">
      <w:pPr>
        <w:pStyle w:val="Geenafstand"/>
        <w:suppressAutoHyphens/>
        <w:rPr>
          <w:rFonts w:ascii="Times New Roman" w:hAnsi="Times New Roman"/>
          <w:color w:val="0F9ED5" w:themeColor="accent4"/>
          <w:sz w:val="24"/>
          <w:szCs w:val="24"/>
        </w:rPr>
      </w:pPr>
    </w:p>
    <w:p w:rsidRPr="007A1507" w:rsidR="005A550D" w:rsidP="00164A7E" w:rsidRDefault="00497695" w14:paraId="50C5DB4B" w14:textId="00BE652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huidige balans tussen lokale beleidsruimte en centrale kaders is </w:t>
      </w:r>
      <w:r w:rsidRPr="007A1507" w:rsidR="00BC2968">
        <w:rPr>
          <w:rFonts w:ascii="Times New Roman" w:hAnsi="Times New Roman" w:eastAsia="Verdana"/>
          <w:sz w:val="24"/>
          <w:szCs w:val="24"/>
        </w:rPr>
        <w:t>grotendeels</w:t>
      </w:r>
      <w:r w:rsidRPr="007A1507">
        <w:rPr>
          <w:rFonts w:ascii="Times New Roman" w:hAnsi="Times New Roman" w:eastAsia="Verdana"/>
          <w:sz w:val="24"/>
          <w:szCs w:val="24"/>
        </w:rPr>
        <w:t xml:space="preserve"> behouden. Er blijft dus zeker ruimte over voor lokaal beleid. Met dit wetsvoorstel blijft het decentrale karakter van de Wmo 2015 behouden, met daarin ruimte voor lokale beleidskeuzes. Het belangrijkste is dat de gemeente, net als nu bij het abonnementstarief, bij verordening bepaalt voor welke voorzieningen een eigen bijdrage gevraagd wordt. Gemeenten kunnen er hierbij voor kiezen om voor het ene type voorziening wel en voor het andere geen eigen bijdrage te vragen. </w:t>
      </w:r>
      <w:r w:rsidRPr="007A1507" w:rsidR="00A34B10">
        <w:rPr>
          <w:rFonts w:ascii="Times New Roman" w:hAnsi="Times New Roman" w:eastAsia="Verdana"/>
          <w:sz w:val="24"/>
          <w:szCs w:val="24"/>
        </w:rPr>
        <w:br/>
      </w:r>
    </w:p>
    <w:p w:rsidRPr="007A1507" w:rsidR="00497695" w:rsidP="00164A7E" w:rsidRDefault="00497695" w14:paraId="0FDA7E41" w14:textId="29E8356A">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w:t>
      </w:r>
      <w:r w:rsidRPr="007A1507" w:rsidR="0007570D">
        <w:rPr>
          <w:rFonts w:ascii="Times New Roman" w:hAnsi="Times New Roman" w:eastAsia="Verdana"/>
          <w:sz w:val="24"/>
          <w:szCs w:val="24"/>
        </w:rPr>
        <w:t>systematiek</w:t>
      </w:r>
      <w:r w:rsidRPr="007A1507">
        <w:rPr>
          <w:rFonts w:ascii="Times New Roman" w:hAnsi="Times New Roman" w:eastAsia="Verdana"/>
          <w:sz w:val="24"/>
          <w:szCs w:val="24"/>
        </w:rPr>
        <w:t xml:space="preserve"> van de ivb </w:t>
      </w:r>
      <w:r w:rsidRPr="007A1507" w:rsidR="0007570D">
        <w:rPr>
          <w:rFonts w:ascii="Times New Roman" w:hAnsi="Times New Roman" w:eastAsia="Verdana"/>
          <w:sz w:val="24"/>
          <w:szCs w:val="24"/>
        </w:rPr>
        <w:t>is</w:t>
      </w:r>
      <w:r w:rsidRPr="007A1507">
        <w:rPr>
          <w:rFonts w:ascii="Times New Roman" w:hAnsi="Times New Roman" w:eastAsia="Verdana"/>
          <w:sz w:val="24"/>
          <w:szCs w:val="24"/>
        </w:rPr>
        <w:t xml:space="preserve"> landelijk vastgelegd. Dit is noodzakelijk vanuit het oogpunt van uitvoerbaarheid voor het CAK en het vermijden van onnodige complexiteit. Bestaande vrijstellingen en ontheffingen voor de verschuldigdheid van de </w:t>
      </w:r>
      <w:r w:rsidRPr="007A1507" w:rsidR="008246EC">
        <w:rPr>
          <w:rFonts w:ascii="Times New Roman" w:hAnsi="Times New Roman" w:eastAsia="Verdana"/>
          <w:sz w:val="24"/>
          <w:szCs w:val="24"/>
        </w:rPr>
        <w:t xml:space="preserve">eigen bijdrage </w:t>
      </w:r>
      <w:r w:rsidRPr="007A1507">
        <w:rPr>
          <w:rFonts w:ascii="Times New Roman" w:hAnsi="Times New Roman" w:eastAsia="Verdana"/>
          <w:sz w:val="24"/>
          <w:szCs w:val="24"/>
        </w:rPr>
        <w:t xml:space="preserve">zijn zoveel mogelijk gehandhaafd, zodat gemeenten bijvoorbeeld de mogelijkheid krijgen minimabeleid te voeren en de menselijk maat toe te passen. Voor de vormgeving van de clausulering van vrijstellingen en ontheffingen in het wetsvoorstel en het </w:t>
      </w:r>
      <w:r w:rsidRPr="007A1507" w:rsidR="00F0076F">
        <w:rPr>
          <w:rFonts w:ascii="Times New Roman" w:hAnsi="Times New Roman" w:eastAsia="Verdana"/>
          <w:sz w:val="24"/>
          <w:szCs w:val="24"/>
        </w:rPr>
        <w:t xml:space="preserve">bijbehorende </w:t>
      </w:r>
      <w:r w:rsidRPr="007A1507">
        <w:rPr>
          <w:rFonts w:ascii="Times New Roman" w:hAnsi="Times New Roman" w:eastAsia="Verdana"/>
          <w:sz w:val="24"/>
          <w:szCs w:val="24"/>
        </w:rPr>
        <w:t>ontwerp</w:t>
      </w:r>
      <w:r w:rsidRPr="007A1507" w:rsidR="00F0076F">
        <w:rPr>
          <w:rFonts w:ascii="Times New Roman" w:hAnsi="Times New Roman" w:eastAsia="Verdana"/>
          <w:sz w:val="24"/>
          <w:szCs w:val="24"/>
        </w:rPr>
        <w:t>besluit</w:t>
      </w:r>
      <w:r w:rsidRPr="007A1507">
        <w:rPr>
          <w:rFonts w:ascii="Times New Roman" w:hAnsi="Times New Roman" w:eastAsia="Verdana"/>
          <w:sz w:val="24"/>
          <w:szCs w:val="24"/>
        </w:rPr>
        <w:t xml:space="preserve"> is aangesloten op de bestaande regelgeving.</w:t>
      </w:r>
      <w:r w:rsidRPr="007A1507">
        <w:rPr>
          <w:rStyle w:val="Voetnootmarkering"/>
          <w:rFonts w:ascii="Times New Roman" w:hAnsi="Times New Roman" w:eastAsia="Verdana"/>
          <w:sz w:val="24"/>
          <w:szCs w:val="24"/>
        </w:rPr>
        <w:footnoteReference w:id="160"/>
      </w:r>
      <w:r w:rsidRPr="007A1507">
        <w:rPr>
          <w:rFonts w:ascii="Times New Roman" w:hAnsi="Times New Roman" w:eastAsia="Verdana"/>
          <w:sz w:val="24"/>
          <w:szCs w:val="24"/>
        </w:rPr>
        <w:t xml:space="preserve"> </w:t>
      </w:r>
      <w:r w:rsidRPr="007A1507" w:rsidR="00EC464A">
        <w:rPr>
          <w:rFonts w:ascii="Times New Roman" w:hAnsi="Times New Roman" w:eastAsia="Verdana"/>
          <w:sz w:val="24"/>
          <w:szCs w:val="24"/>
        </w:rPr>
        <w:t>Gemeenten hebben daarbij niet de</w:t>
      </w:r>
      <w:r w:rsidRPr="007A1507" w:rsidR="0007570D">
        <w:rPr>
          <w:rFonts w:ascii="Times New Roman" w:hAnsi="Times New Roman" w:eastAsia="Verdana"/>
          <w:sz w:val="24"/>
          <w:szCs w:val="24"/>
        </w:rPr>
        <w:t xml:space="preserve"> mogelijkheid</w:t>
      </w:r>
      <w:r w:rsidRPr="007A1507" w:rsidR="00EC464A">
        <w:rPr>
          <w:rFonts w:ascii="Times New Roman" w:hAnsi="Times New Roman" w:eastAsia="Verdana"/>
          <w:sz w:val="24"/>
          <w:szCs w:val="24"/>
        </w:rPr>
        <w:t xml:space="preserve"> om vrijstellingen van groepen cliënten op andere gronden te creëren. </w:t>
      </w:r>
      <w:r w:rsidRPr="007A1507" w:rsidR="0007570D">
        <w:rPr>
          <w:rFonts w:ascii="Times New Roman" w:hAnsi="Times New Roman" w:eastAsia="Verdana"/>
          <w:sz w:val="24"/>
          <w:szCs w:val="24"/>
        </w:rPr>
        <w:t xml:space="preserve">Wel </w:t>
      </w:r>
      <w:r w:rsidRPr="007A1507">
        <w:rPr>
          <w:rFonts w:ascii="Times New Roman" w:hAnsi="Times New Roman" w:eastAsia="Verdana"/>
          <w:sz w:val="24"/>
          <w:szCs w:val="24"/>
        </w:rPr>
        <w:t xml:space="preserve">krijgen gemeenten de mogelijkheid om – in de uitzonderlijke situatie dat de maandelijkse kostprijs van de maatwerkvoorziening naar verwachting lager is dan ivb – een lagere eigen bijdrage te vragen van ten hoogste de </w:t>
      </w:r>
      <w:r w:rsidRPr="007A1507" w:rsidR="0057009E">
        <w:rPr>
          <w:rFonts w:ascii="Times New Roman" w:hAnsi="Times New Roman" w:eastAsia="Verdana"/>
          <w:sz w:val="24"/>
          <w:szCs w:val="24"/>
        </w:rPr>
        <w:t xml:space="preserve">verwachte maandelijkse </w:t>
      </w:r>
      <w:r w:rsidRPr="007A1507">
        <w:rPr>
          <w:rFonts w:ascii="Times New Roman" w:hAnsi="Times New Roman" w:eastAsia="Verdana"/>
          <w:sz w:val="24"/>
          <w:szCs w:val="24"/>
        </w:rPr>
        <w:t>kostprijs van de ondersteuning in plaats van de ivb.</w:t>
      </w:r>
      <w:r w:rsidRPr="007A1507">
        <w:rPr>
          <w:rFonts w:ascii="Times New Roman" w:hAnsi="Times New Roman" w:eastAsia="Calibri"/>
          <w:sz w:val="24"/>
          <w:szCs w:val="24"/>
        </w:rPr>
        <w:t xml:space="preserve"> </w:t>
      </w:r>
      <w:r w:rsidRPr="007A1507">
        <w:rPr>
          <w:rFonts w:ascii="Times New Roman" w:hAnsi="Times New Roman" w:eastAsia="Verdana"/>
          <w:sz w:val="24"/>
          <w:szCs w:val="24"/>
        </w:rPr>
        <w:t>Verder is het de bedoeling dat gemeenten in aansluiting op de huidige praktijk naast de ivb een eigen bijdrage kunnen vragen voor vervoer naar andere locaties dan waar de maatwerkvoorziening wordt ontvangen.</w:t>
      </w:r>
    </w:p>
    <w:p w:rsidRPr="007A1507" w:rsidR="00DD37B4" w:rsidP="00164A7E" w:rsidRDefault="00DD37B4" w14:paraId="4A17A4DA" w14:textId="77777777">
      <w:pPr>
        <w:pStyle w:val="Geenafstand"/>
        <w:suppressAutoHyphens/>
        <w:rPr>
          <w:rFonts w:ascii="Times New Roman" w:hAnsi="Times New Roman"/>
          <w:color w:val="C00000"/>
          <w:sz w:val="24"/>
          <w:szCs w:val="24"/>
        </w:rPr>
      </w:pPr>
    </w:p>
    <w:p w:rsidRPr="007A1507" w:rsidR="00497695" w:rsidP="00164A7E" w:rsidRDefault="00497695" w14:paraId="09B2E8FD"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Heeft de regering een beeld van de verwachte omvang van de groepen die reeds op basis van de AMvB in aanmerking komen voor een vrijstelling van de eigen bijdrage?</w:t>
      </w:r>
    </w:p>
    <w:p w:rsidRPr="007A1507" w:rsidR="00497695" w:rsidP="00164A7E" w:rsidRDefault="00497695" w14:paraId="2FA0EF5A" w14:textId="77777777">
      <w:pPr>
        <w:pStyle w:val="Geenafstand"/>
        <w:suppressAutoHyphens/>
        <w:rPr>
          <w:rFonts w:ascii="Times New Roman" w:hAnsi="Times New Roman"/>
          <w:color w:val="C00000"/>
          <w:sz w:val="24"/>
          <w:szCs w:val="24"/>
        </w:rPr>
      </w:pPr>
    </w:p>
    <w:p w:rsidRPr="007A1507" w:rsidR="00497695" w:rsidP="00164A7E" w:rsidRDefault="009A5131" w14:paraId="62F4C210" w14:textId="58D81AAD">
      <w:pPr>
        <w:pStyle w:val="Geenafstand"/>
        <w:suppressAutoHyphens/>
        <w:rPr>
          <w:rFonts w:ascii="Times New Roman" w:hAnsi="Times New Roman"/>
          <w:sz w:val="24"/>
          <w:szCs w:val="24"/>
        </w:rPr>
      </w:pPr>
      <w:r w:rsidRPr="007A1507">
        <w:rPr>
          <w:rFonts w:ascii="Times New Roman" w:hAnsi="Times New Roman"/>
          <w:sz w:val="24"/>
          <w:szCs w:val="24"/>
        </w:rPr>
        <w:t>Net als nu, kunnen g</w:t>
      </w:r>
      <w:r w:rsidRPr="007A1507" w:rsidR="00497695">
        <w:rPr>
          <w:rFonts w:ascii="Times New Roman" w:hAnsi="Times New Roman"/>
          <w:sz w:val="24"/>
          <w:szCs w:val="24"/>
        </w:rPr>
        <w:t xml:space="preserve">emeenten straks op basis van het </w:t>
      </w:r>
      <w:r w:rsidRPr="007A1507" w:rsidR="002F7612">
        <w:rPr>
          <w:rFonts w:ascii="Times New Roman" w:hAnsi="Times New Roman"/>
          <w:sz w:val="24"/>
          <w:szCs w:val="24"/>
        </w:rPr>
        <w:t xml:space="preserve">bij het wetsvoorstel behorende </w:t>
      </w:r>
      <w:r w:rsidRPr="007A1507" w:rsidR="00497695">
        <w:rPr>
          <w:rFonts w:ascii="Times New Roman" w:hAnsi="Times New Roman"/>
          <w:sz w:val="24"/>
          <w:szCs w:val="24"/>
        </w:rPr>
        <w:t>ontwerpbesluit</w:t>
      </w:r>
      <w:r w:rsidRPr="007A1507" w:rsidR="002F7612">
        <w:rPr>
          <w:rStyle w:val="Voetnootmarkering"/>
          <w:rFonts w:ascii="Times New Roman" w:hAnsi="Times New Roman" w:eastAsia="Verdana"/>
          <w:color w:val="000000" w:themeColor="text1"/>
          <w:sz w:val="24"/>
          <w:szCs w:val="24"/>
        </w:rPr>
        <w:footnoteReference w:id="161"/>
      </w:r>
      <w:r w:rsidRPr="007A1507" w:rsidR="00497695">
        <w:rPr>
          <w:rFonts w:ascii="Times New Roman" w:hAnsi="Times New Roman"/>
          <w:sz w:val="24"/>
          <w:szCs w:val="24"/>
        </w:rPr>
        <w:t xml:space="preserve"> voor het betalen van eigen bijdrage zowel groepsvrijstellingen verlenen, namelijk in het kader van gemeentelijk minimabeleid, als individuele ontheffingen verlenen, bijvoorbeeld bij een gebrek aan betalingscapaciteit.</w:t>
      </w:r>
      <w:r w:rsidRPr="007A1507" w:rsidR="00576CFE">
        <w:rPr>
          <w:rFonts w:ascii="Times New Roman" w:hAnsi="Times New Roman"/>
          <w:sz w:val="24"/>
          <w:szCs w:val="24"/>
        </w:rPr>
        <w:t xml:space="preserve"> Hieronder wordt eerst ingegaan op groepsvrijstellingen en daarna op individuele ontheffingen.</w:t>
      </w:r>
    </w:p>
    <w:p w:rsidRPr="007A1507" w:rsidR="00497695" w:rsidP="00164A7E" w:rsidRDefault="00497695" w14:paraId="62C5B980" w14:textId="77777777">
      <w:pPr>
        <w:pStyle w:val="Geenafstand"/>
        <w:suppressAutoHyphens/>
        <w:rPr>
          <w:rFonts w:ascii="Times New Roman" w:hAnsi="Times New Roman"/>
          <w:sz w:val="24"/>
          <w:szCs w:val="24"/>
        </w:rPr>
      </w:pPr>
    </w:p>
    <w:p w:rsidRPr="007A1507" w:rsidR="00497695" w:rsidP="00164A7E" w:rsidRDefault="00497695" w14:paraId="566A4D99" w14:textId="1DE43AE5">
      <w:pPr>
        <w:pStyle w:val="Geenafstand"/>
        <w:suppressAutoHyphens/>
        <w:rPr>
          <w:rFonts w:ascii="Times New Roman" w:hAnsi="Times New Roman"/>
          <w:sz w:val="24"/>
          <w:szCs w:val="24"/>
        </w:rPr>
      </w:pPr>
      <w:r w:rsidRPr="007A1507">
        <w:rPr>
          <w:rFonts w:ascii="Times New Roman" w:hAnsi="Times New Roman"/>
          <w:sz w:val="24"/>
          <w:szCs w:val="24"/>
        </w:rPr>
        <w:t>De omvang van de groepen die op basis van het ontwerpbesluit in aanmerking zullen komen voor een vrijstelling</w:t>
      </w:r>
      <w:r w:rsidRPr="007A1507" w:rsidR="00D906C8">
        <w:rPr>
          <w:rFonts w:ascii="Times New Roman" w:hAnsi="Times New Roman"/>
          <w:sz w:val="24"/>
          <w:szCs w:val="24"/>
        </w:rPr>
        <w:t xml:space="preserve"> is</w:t>
      </w:r>
      <w:r w:rsidRPr="007A1507">
        <w:rPr>
          <w:rFonts w:ascii="Times New Roman" w:hAnsi="Times New Roman"/>
          <w:sz w:val="24"/>
          <w:szCs w:val="24"/>
        </w:rPr>
        <w:t xml:space="preserve"> afhankelijk </w:t>
      </w:r>
      <w:r w:rsidRPr="007A1507" w:rsidR="001D3357">
        <w:rPr>
          <w:rFonts w:ascii="Times New Roman" w:hAnsi="Times New Roman"/>
          <w:sz w:val="24"/>
          <w:szCs w:val="24"/>
        </w:rPr>
        <w:t>v</w:t>
      </w:r>
      <w:r w:rsidRPr="007A1507">
        <w:rPr>
          <w:rFonts w:ascii="Times New Roman" w:hAnsi="Times New Roman"/>
          <w:sz w:val="24"/>
          <w:szCs w:val="24"/>
        </w:rPr>
        <w:t xml:space="preserve">an lokaal beleid. Een gemeente heeft ruimte voor een eigen gemeentelijke beleidsvisie op minima. Lokale minimaregelingen verschillen van elkaar. Dat zal van invloed zijn op de grootte van de groep die eventueel in een gemeente wordt vrijgesteld op grond van minimabeleid. Op dit moment maken circa 60 van de 342 gemeenten in Nederland gebruik van de mogelijkheid om minima vrij te stellen van het betalen van het abonnementstarief (waarbij de inkomensniveaus tot waar cliënten zijn vrijgesteld per gemeente kunnen verschillen). </w:t>
      </w:r>
      <w:r w:rsidRPr="007A1507" w:rsidR="00D906C8">
        <w:rPr>
          <w:rFonts w:ascii="Times New Roman" w:hAnsi="Times New Roman"/>
          <w:sz w:val="24"/>
          <w:szCs w:val="24"/>
        </w:rPr>
        <w:t>Uit cijfers die eerder bij het CAK zijn opgevraagd, blijkt dat er zo'n 56.000 mensen op deze manier vrijgesteld worden van betaling van het abonnementstarief.</w:t>
      </w:r>
    </w:p>
    <w:p w:rsidRPr="007A1507" w:rsidR="00497695" w:rsidP="00164A7E" w:rsidRDefault="00497695" w14:paraId="472FC837" w14:textId="77777777">
      <w:pPr>
        <w:pStyle w:val="Geenafstand"/>
        <w:suppressAutoHyphens/>
        <w:rPr>
          <w:rFonts w:ascii="Times New Roman" w:hAnsi="Times New Roman"/>
          <w:sz w:val="24"/>
          <w:szCs w:val="24"/>
        </w:rPr>
      </w:pPr>
    </w:p>
    <w:p w:rsidRPr="007A1507" w:rsidR="00497695" w:rsidP="00164A7E" w:rsidRDefault="00497695" w14:paraId="0F20B376" w14:textId="34C36A1D">
      <w:pPr>
        <w:pStyle w:val="Geenafstand"/>
        <w:suppressAutoHyphens/>
        <w:rPr>
          <w:rFonts w:ascii="Times New Roman" w:hAnsi="Times New Roman"/>
          <w:sz w:val="24"/>
          <w:szCs w:val="24"/>
        </w:rPr>
      </w:pPr>
      <w:r w:rsidRPr="007A1507">
        <w:rPr>
          <w:rFonts w:ascii="Times New Roman" w:hAnsi="Times New Roman"/>
          <w:sz w:val="24"/>
          <w:szCs w:val="24"/>
        </w:rPr>
        <w:t>Zoals aangegeven</w:t>
      </w:r>
      <w:r w:rsidRPr="007A1507" w:rsidR="00910154">
        <w:rPr>
          <w:rFonts w:ascii="Times New Roman" w:hAnsi="Times New Roman"/>
          <w:sz w:val="24"/>
          <w:szCs w:val="24"/>
        </w:rPr>
        <w:t>,</w:t>
      </w:r>
      <w:r w:rsidRPr="007A1507">
        <w:rPr>
          <w:rFonts w:ascii="Times New Roman" w:hAnsi="Times New Roman"/>
          <w:sz w:val="24"/>
          <w:szCs w:val="24"/>
        </w:rPr>
        <w:t xml:space="preserve"> kunnen gemeenten</w:t>
      </w:r>
      <w:r w:rsidRPr="007A1507" w:rsidR="00910154">
        <w:rPr>
          <w:rFonts w:ascii="Times New Roman" w:hAnsi="Times New Roman"/>
          <w:sz w:val="24"/>
          <w:szCs w:val="24"/>
        </w:rPr>
        <w:t>,</w:t>
      </w:r>
      <w:r w:rsidRPr="007A1507">
        <w:rPr>
          <w:rFonts w:ascii="Times New Roman" w:hAnsi="Times New Roman"/>
          <w:sz w:val="24"/>
          <w:szCs w:val="24"/>
        </w:rPr>
        <w:t xml:space="preserve"> behalve groepsvrijstellingen in het kader van minimabeleid, ook individuele ontheffingen verlenen aan burgers. </w:t>
      </w:r>
      <w:r w:rsidRPr="007A1507" w:rsidR="00F70507">
        <w:rPr>
          <w:rFonts w:ascii="Times New Roman" w:hAnsi="Times New Roman"/>
          <w:sz w:val="24"/>
          <w:szCs w:val="24"/>
        </w:rPr>
        <w:t xml:space="preserve">Op welke gronden gemeenten individuele ontheffingen kunnen verlenen wordt geregeld in het ontwerpbesluit. </w:t>
      </w:r>
      <w:r w:rsidRPr="007A1507" w:rsidR="00D906C8">
        <w:rPr>
          <w:rFonts w:ascii="Times New Roman" w:hAnsi="Times New Roman"/>
          <w:sz w:val="24"/>
          <w:szCs w:val="24"/>
        </w:rPr>
        <w:t xml:space="preserve">De regering kan op dit moment geen compleet beeld geven van het verwachte aantal cliënten dat op basis van deze gronden in aanmerking zal komen voor een individuele ontheffing. Dat heeft de volgende oorzaak. </w:t>
      </w:r>
      <w:r w:rsidRPr="007A1507">
        <w:rPr>
          <w:rFonts w:ascii="Times New Roman" w:hAnsi="Times New Roman"/>
          <w:sz w:val="24"/>
          <w:szCs w:val="24"/>
        </w:rPr>
        <w:t xml:space="preserve">Het melden van ontheffingen aan het CAK wordt op dit moment nog niet ondersteund vanuit de iEB-berichtenstandaard voor het digitale berichtenverkeer tussen gemeenten en het CAK. Dat betekent dat deze </w:t>
      </w:r>
      <w:r w:rsidRPr="007A1507" w:rsidR="00F70507">
        <w:rPr>
          <w:rFonts w:ascii="Times New Roman" w:hAnsi="Times New Roman"/>
          <w:sz w:val="24"/>
          <w:szCs w:val="24"/>
        </w:rPr>
        <w:t xml:space="preserve">individuele ontheffingen </w:t>
      </w:r>
      <w:r w:rsidRPr="007A1507">
        <w:rPr>
          <w:rFonts w:ascii="Times New Roman" w:hAnsi="Times New Roman"/>
          <w:sz w:val="24"/>
          <w:szCs w:val="24"/>
        </w:rPr>
        <w:t>nu buiten het berichtenverkeer om gemeld moeten worden aan het CAK, wat een relatief arbeidsintensief proces is. In de praktijk zijn er daarom momenteel ook gemeenten die ervoor kiezen om een persoon waaraan een ontheffing is verleend in het geheel niet aan te melden bij het CAK. Beide situaties komen nu voor. Dit heeft tot gevolg dat er geen compleet beeld bestaat van het aantal ontheffingen dat momenteel verleend wordt. Door het Zorginstituut Nederland wordt momenteel onderzocht of de melding van een individuele ontheffing door een gemeente aan het CAK ondersteund zou kunnen worden in de iEB-berichtenstandaard. Er zijn op dit moment iets meer dan 1.700 personen door gemeenten aangemeld bij het CAK voor een individuele ontheffing op één van de gronden die genoemd worden in het huidige U</w:t>
      </w:r>
      <w:r w:rsidRPr="007A1507" w:rsidR="009A5131">
        <w:rPr>
          <w:rFonts w:ascii="Times New Roman" w:hAnsi="Times New Roman"/>
          <w:sz w:val="24"/>
          <w:szCs w:val="24"/>
        </w:rPr>
        <w:t>itvoeringsbesluit</w:t>
      </w:r>
      <w:r w:rsidRPr="007A1507">
        <w:rPr>
          <w:rFonts w:ascii="Times New Roman" w:hAnsi="Times New Roman"/>
          <w:sz w:val="24"/>
          <w:szCs w:val="24"/>
        </w:rPr>
        <w:t xml:space="preserve"> Wmo 2015. Zoals aangegeven</w:t>
      </w:r>
      <w:r w:rsidRPr="007A1507" w:rsidR="00910154">
        <w:rPr>
          <w:rFonts w:ascii="Times New Roman" w:hAnsi="Times New Roman"/>
          <w:sz w:val="24"/>
          <w:szCs w:val="24"/>
        </w:rPr>
        <w:t>,</w:t>
      </w:r>
      <w:r w:rsidRPr="007A1507">
        <w:rPr>
          <w:rFonts w:ascii="Times New Roman" w:hAnsi="Times New Roman"/>
          <w:sz w:val="24"/>
          <w:szCs w:val="24"/>
        </w:rPr>
        <w:t xml:space="preserve"> ligt het werkelijke aantal ontheffingen echter hoger.</w:t>
      </w:r>
    </w:p>
    <w:p w:rsidRPr="007A1507" w:rsidR="00497695" w:rsidP="00164A7E" w:rsidRDefault="00497695" w14:paraId="7491624C" w14:textId="77777777">
      <w:pPr>
        <w:pStyle w:val="Geenafstand"/>
        <w:suppressAutoHyphens/>
        <w:rPr>
          <w:rFonts w:ascii="Times New Roman" w:hAnsi="Times New Roman"/>
          <w:color w:val="0F9DD4"/>
          <w:sz w:val="24"/>
          <w:szCs w:val="24"/>
        </w:rPr>
      </w:pPr>
    </w:p>
    <w:p w:rsidRPr="007A1507" w:rsidR="00497695" w:rsidP="00164A7E" w:rsidRDefault="00497695" w14:paraId="0874F2CD" w14:textId="77777777">
      <w:pPr>
        <w:pStyle w:val="Geenafstand"/>
        <w:suppressAutoHyphens/>
        <w:rPr>
          <w:rFonts w:ascii="Times New Roman" w:hAnsi="Times New Roman"/>
          <w:sz w:val="24"/>
          <w:szCs w:val="24"/>
        </w:rPr>
      </w:pPr>
    </w:p>
    <w:p w:rsidRPr="007A1507" w:rsidR="00497695" w:rsidP="00164A7E" w:rsidRDefault="00497695" w14:paraId="09935940"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3.3</w:t>
      </w:r>
      <w:r w:rsidRPr="007A1507">
        <w:rPr>
          <w:rFonts w:ascii="Times New Roman" w:hAnsi="Times New Roman"/>
          <w:b/>
          <w:bCs/>
          <w:sz w:val="24"/>
          <w:szCs w:val="24"/>
        </w:rPr>
        <w:tab/>
        <w:t>Doelen en beoogde vormgeving eigen bijdrage algemene voorzieningen</w:t>
      </w:r>
    </w:p>
    <w:p w:rsidRPr="007A1507" w:rsidR="00497695" w:rsidP="00164A7E" w:rsidRDefault="00497695" w14:paraId="74D39742" w14:textId="77777777">
      <w:pPr>
        <w:pStyle w:val="Geenafstand"/>
        <w:suppressAutoHyphens/>
        <w:rPr>
          <w:rFonts w:ascii="Times New Roman" w:hAnsi="Times New Roman"/>
          <w:b/>
          <w:bCs/>
          <w:sz w:val="24"/>
          <w:szCs w:val="24"/>
        </w:rPr>
      </w:pPr>
    </w:p>
    <w:p w:rsidRPr="007A1507" w:rsidR="00497695" w:rsidP="00164A7E" w:rsidRDefault="00497695" w14:paraId="745EA2DA"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bij algemene voorzieningen met een duurzame hulpverleningsrelatie ivb geheven zal worden. Ze vragen zich af of voor de burger altijd duidelijk is wanneer hier sprake van is. Graag een reflectie hierop. Graag ook een reflectie op de manier waarop dit waar nodig duidelijker gemaakt kan worden.</w:t>
      </w:r>
    </w:p>
    <w:p w:rsidRPr="007A1507" w:rsidR="00497695" w:rsidP="00164A7E" w:rsidRDefault="00497695" w14:paraId="6D9A8A57" w14:textId="77777777">
      <w:pPr>
        <w:pStyle w:val="Geenafstand"/>
        <w:suppressAutoHyphens/>
        <w:rPr>
          <w:rFonts w:ascii="Times New Roman" w:hAnsi="Times New Roman"/>
          <w:color w:val="C00000"/>
          <w:sz w:val="24"/>
          <w:szCs w:val="24"/>
        </w:rPr>
      </w:pPr>
    </w:p>
    <w:p w:rsidRPr="007A1507" w:rsidR="00497695" w:rsidP="00164A7E" w:rsidRDefault="00497695" w14:paraId="6BE7C4B0" w14:textId="4534FA98">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 xml:space="preserve">Dit klopt niet. Voor algemene voorzieningen met een duurzame hulpverleningsrelatie zal geen ivb geheven kunnen worden. De argumentatie hiervoor luidt als volgt. In de huidige situatie is op algemene voorzieningen met een duurzame hulpverleningsrelatie het abonnementstarief van € 21 per maand (prijspeil 2025) van toepassing. De regering zou het niet passend vinden als – na de afschaffing van het abonnementstarief – voor datzelfde type algemene voorziening een eigen bijdrage </w:t>
      </w:r>
      <w:r w:rsidRPr="007A1507" w:rsidR="000E5056">
        <w:rPr>
          <w:rFonts w:ascii="Times New Roman" w:hAnsi="Times New Roman" w:eastAsia="Verdana"/>
          <w:sz w:val="24"/>
          <w:szCs w:val="24"/>
        </w:rPr>
        <w:t xml:space="preserve">zou gelden </w:t>
      </w:r>
      <w:r w:rsidRPr="007A1507" w:rsidR="002667CB">
        <w:rPr>
          <w:rFonts w:ascii="Times New Roman" w:hAnsi="Times New Roman" w:eastAsia="Verdana"/>
          <w:sz w:val="24"/>
          <w:szCs w:val="24"/>
        </w:rPr>
        <w:t xml:space="preserve">die kan oplopen tot </w:t>
      </w:r>
      <w:r w:rsidRPr="007A1507">
        <w:rPr>
          <w:rFonts w:ascii="Times New Roman" w:hAnsi="Times New Roman" w:eastAsia="Verdana"/>
          <w:sz w:val="24"/>
          <w:szCs w:val="24"/>
        </w:rPr>
        <w:t>€ 328 per maand</w:t>
      </w:r>
      <w:r w:rsidRPr="007A1507" w:rsidR="002667CB">
        <w:rPr>
          <w:rFonts w:ascii="Times New Roman" w:hAnsi="Times New Roman" w:eastAsia="Verdana"/>
          <w:sz w:val="24"/>
          <w:szCs w:val="24"/>
        </w:rPr>
        <w:t>,</w:t>
      </w:r>
      <w:r w:rsidRPr="007A1507">
        <w:rPr>
          <w:rFonts w:ascii="Times New Roman" w:hAnsi="Times New Roman" w:eastAsia="Verdana"/>
          <w:sz w:val="24"/>
          <w:szCs w:val="24"/>
        </w:rPr>
        <w:t xml:space="preserve"> omdat dat niet past bij het laagdrempelige en voorliggende karakter van een algemene voorziening. Algemene voorzieningen zijn </w:t>
      </w:r>
      <w:r w:rsidRPr="007A1507" w:rsidR="002667CB">
        <w:rPr>
          <w:rFonts w:ascii="Times New Roman" w:hAnsi="Times New Roman" w:eastAsia="Verdana"/>
          <w:sz w:val="24"/>
          <w:szCs w:val="24"/>
        </w:rPr>
        <w:t xml:space="preserve">blijkens </w:t>
      </w:r>
      <w:r w:rsidRPr="007A1507">
        <w:rPr>
          <w:rFonts w:ascii="Times New Roman" w:hAnsi="Times New Roman" w:eastAsia="Verdana"/>
          <w:sz w:val="24"/>
          <w:szCs w:val="24"/>
        </w:rPr>
        <w:t xml:space="preserve">de ontstaansgeschiedenis van de Wmo 2015 </w:t>
      </w:r>
      <w:r w:rsidRPr="007A1507" w:rsidR="002667CB">
        <w:rPr>
          <w:rFonts w:ascii="Times New Roman" w:hAnsi="Times New Roman" w:eastAsia="Verdana"/>
          <w:sz w:val="24"/>
          <w:szCs w:val="24"/>
        </w:rPr>
        <w:t xml:space="preserve">bedoeld </w:t>
      </w:r>
      <w:r w:rsidRPr="007A1507">
        <w:rPr>
          <w:rFonts w:ascii="Times New Roman" w:hAnsi="Times New Roman" w:eastAsia="Verdana"/>
          <w:sz w:val="24"/>
          <w:szCs w:val="24"/>
        </w:rPr>
        <w:t>als laagdrempelig toegankelijke voorzieningen. Vanuit dat oogpunt sluit de regering de algemene voorziening met duurzame hulpverleningsrelatie net als overige algemene voorzieningen uit van de ivb. Het</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 xml:space="preserve">onderscheid </w:t>
      </w:r>
      <w:r w:rsidRPr="007A1507" w:rsidR="000E5056">
        <w:rPr>
          <w:rFonts w:ascii="Times New Roman" w:hAnsi="Times New Roman" w:eastAsia="Verdana"/>
          <w:sz w:val="24"/>
          <w:szCs w:val="24"/>
        </w:rPr>
        <w:t xml:space="preserve">in de eigenbijdragesystematiek </w:t>
      </w:r>
      <w:r w:rsidRPr="007A1507">
        <w:rPr>
          <w:rFonts w:ascii="Times New Roman" w:hAnsi="Times New Roman" w:eastAsia="Verdana"/>
          <w:sz w:val="24"/>
          <w:szCs w:val="24"/>
        </w:rPr>
        <w:t xml:space="preserve">tussen een algemene voorziening en een maatwerkvoorziening zal </w:t>
      </w:r>
      <w:r w:rsidRPr="007A1507" w:rsidR="002667CB">
        <w:rPr>
          <w:rFonts w:ascii="Times New Roman" w:hAnsi="Times New Roman" w:eastAsia="Verdana"/>
          <w:sz w:val="24"/>
          <w:szCs w:val="24"/>
        </w:rPr>
        <w:t xml:space="preserve">met de vervanging van het abonnementstarief door de ivb </w:t>
      </w:r>
      <w:r w:rsidRPr="007A1507">
        <w:rPr>
          <w:rFonts w:ascii="Times New Roman" w:hAnsi="Times New Roman" w:eastAsia="Verdana"/>
          <w:sz w:val="24"/>
          <w:szCs w:val="24"/>
        </w:rPr>
        <w:t>dus worden hersteld,</w:t>
      </w:r>
      <w:r w:rsidRPr="007A1507" w:rsidR="002667CB">
        <w:rPr>
          <w:rFonts w:ascii="Times New Roman" w:hAnsi="Times New Roman" w:eastAsia="Verdana"/>
          <w:sz w:val="24"/>
          <w:szCs w:val="24"/>
        </w:rPr>
        <w:t xml:space="preserve"> in die zin dat de ivb</w:t>
      </w:r>
      <w:r w:rsidRPr="007A1507">
        <w:rPr>
          <w:rFonts w:ascii="Times New Roman" w:hAnsi="Times New Roman" w:eastAsia="Verdana"/>
          <w:sz w:val="24"/>
          <w:szCs w:val="24"/>
        </w:rPr>
        <w:t xml:space="preserve"> alleen voor </w:t>
      </w:r>
      <w:r w:rsidRPr="007A1507" w:rsidR="002667CB">
        <w:rPr>
          <w:rFonts w:ascii="Times New Roman" w:hAnsi="Times New Roman" w:eastAsia="Verdana"/>
          <w:sz w:val="24"/>
          <w:szCs w:val="24"/>
        </w:rPr>
        <w:t>e</w:t>
      </w:r>
      <w:r w:rsidRPr="007A1507">
        <w:rPr>
          <w:rFonts w:ascii="Times New Roman" w:hAnsi="Times New Roman" w:eastAsia="Verdana"/>
          <w:sz w:val="24"/>
          <w:szCs w:val="24"/>
        </w:rPr>
        <w:t>e</w:t>
      </w:r>
      <w:r w:rsidRPr="007A1507" w:rsidR="002667CB">
        <w:rPr>
          <w:rFonts w:ascii="Times New Roman" w:hAnsi="Times New Roman" w:eastAsia="Verdana"/>
          <w:sz w:val="24"/>
          <w:szCs w:val="24"/>
        </w:rPr>
        <w:t>n</w:t>
      </w:r>
      <w:r w:rsidRPr="007A1507">
        <w:rPr>
          <w:rFonts w:ascii="Times New Roman" w:hAnsi="Times New Roman" w:eastAsia="Verdana"/>
          <w:sz w:val="24"/>
          <w:szCs w:val="24"/>
        </w:rPr>
        <w:t xml:space="preserve"> maatwerkvoorziening mag gelden</w:t>
      </w:r>
      <w:r w:rsidRPr="007A1507" w:rsidR="002667CB">
        <w:rPr>
          <w:rFonts w:ascii="Times New Roman" w:hAnsi="Times New Roman" w:eastAsia="Verdana"/>
          <w:sz w:val="24"/>
          <w:szCs w:val="24"/>
        </w:rPr>
        <w:t xml:space="preserve"> en niet – zoals het abonnementstarief – ook voor een algemene voorziening met een duurzame hulpverleningsrelatie</w:t>
      </w:r>
      <w:r w:rsidRPr="007A1507">
        <w:rPr>
          <w:rFonts w:ascii="Times New Roman" w:hAnsi="Times New Roman" w:eastAsia="Verdana"/>
          <w:sz w:val="24"/>
          <w:szCs w:val="24"/>
        </w:rPr>
        <w:t xml:space="preserve">. </w:t>
      </w:r>
      <w:r w:rsidRPr="007A1507" w:rsidR="00DD37B4">
        <w:rPr>
          <w:rFonts w:ascii="Times New Roman" w:hAnsi="Times New Roman" w:eastAsia="Verdana"/>
          <w:sz w:val="24"/>
          <w:szCs w:val="24"/>
        </w:rPr>
        <w:t xml:space="preserve">Het is </w:t>
      </w:r>
      <w:r w:rsidRPr="007A1507" w:rsidR="000E5056">
        <w:rPr>
          <w:rFonts w:ascii="Times New Roman" w:hAnsi="Times New Roman" w:eastAsia="Verdana"/>
          <w:sz w:val="24"/>
          <w:szCs w:val="24"/>
        </w:rPr>
        <w:t xml:space="preserve">een verantwoordelijkheid van </w:t>
      </w:r>
      <w:r w:rsidRPr="007A1507" w:rsidR="00DD37B4">
        <w:rPr>
          <w:rFonts w:ascii="Times New Roman" w:hAnsi="Times New Roman" w:eastAsia="Verdana"/>
          <w:sz w:val="24"/>
          <w:szCs w:val="24"/>
        </w:rPr>
        <w:t xml:space="preserve">gemeenten om burgers </w:t>
      </w:r>
      <w:r w:rsidRPr="007A1507" w:rsidR="000E5056">
        <w:rPr>
          <w:rFonts w:ascii="Times New Roman" w:hAnsi="Times New Roman" w:eastAsia="Verdana"/>
          <w:sz w:val="24"/>
          <w:szCs w:val="24"/>
        </w:rPr>
        <w:t xml:space="preserve">die zich aanmelden voor een bepaalde vorm van ondersteuning vooraf </w:t>
      </w:r>
      <w:r w:rsidRPr="007A1507" w:rsidR="00DD37B4">
        <w:rPr>
          <w:rFonts w:ascii="Times New Roman" w:hAnsi="Times New Roman" w:eastAsia="Verdana"/>
          <w:sz w:val="24"/>
          <w:szCs w:val="24"/>
        </w:rPr>
        <w:t>goed voor te lichten over de aard van de ondersteuning en de bijbehorende eigen bijdrage.</w:t>
      </w:r>
    </w:p>
    <w:p w:rsidRPr="007A1507" w:rsidR="00497695" w:rsidP="00164A7E" w:rsidRDefault="00497695" w14:paraId="5DF1816B" w14:textId="790EB1DB">
      <w:pPr>
        <w:pStyle w:val="Geenafstand"/>
        <w:suppressAutoHyphens/>
        <w:rPr>
          <w:rFonts w:ascii="Times New Roman" w:hAnsi="Times New Roman"/>
          <w:sz w:val="24"/>
          <w:szCs w:val="24"/>
        </w:rPr>
      </w:pPr>
    </w:p>
    <w:p w:rsidRPr="007A1507" w:rsidR="00497695" w:rsidP="00164A7E" w:rsidRDefault="00497695" w14:paraId="14FEC3D6" w14:textId="77777777">
      <w:pPr>
        <w:pStyle w:val="Geenafstand"/>
        <w:suppressAutoHyphens/>
        <w:rPr>
          <w:rFonts w:ascii="Times New Roman" w:hAnsi="Times New Roman"/>
          <w:i/>
          <w:sz w:val="24"/>
          <w:szCs w:val="24"/>
        </w:rPr>
      </w:pPr>
      <w:r w:rsidRPr="007A1507">
        <w:rPr>
          <w:rFonts w:ascii="Times New Roman" w:hAnsi="Times New Roman"/>
          <w:i/>
          <w:iCs/>
          <w:sz w:val="24"/>
          <w:szCs w:val="24"/>
        </w:rPr>
        <w:t>Hiernaast zijn de leden van de VVD-fractie benieuwd of de regering verwacht dat een eigen bijdrage voor algemene voorzieningen met een duurzame hulpverleningsrelatie ertoe leiden dat het gebruik bevordert van (voor de gemeente duurdere) maatwerkvoorzieningen. Graag een reflectie.</w:t>
      </w:r>
    </w:p>
    <w:p w:rsidRPr="007A1507" w:rsidR="00497695" w:rsidP="00164A7E" w:rsidRDefault="00497695" w14:paraId="0CAB93AE" w14:textId="77777777">
      <w:pPr>
        <w:pStyle w:val="Geenafstand"/>
        <w:suppressAutoHyphens/>
        <w:rPr>
          <w:rFonts w:ascii="Times New Roman" w:hAnsi="Times New Roman"/>
          <w:sz w:val="24"/>
          <w:szCs w:val="24"/>
        </w:rPr>
      </w:pPr>
    </w:p>
    <w:p w:rsidRPr="007A1507" w:rsidR="00497695" w:rsidP="00164A7E" w:rsidRDefault="00497695" w14:paraId="05546550" w14:textId="332F3DD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Nee, dat verwacht de regering niet. Een eigen bijdrage voor een algemene voorziening met een duurzame hulpverleningsrelatie zal in beginsel lager zijn dan de ivb, vanwege de wettelijke randvoorwaarden die op eigen bijdragen voor algemene voorzieningen van toepassing zijn. Op die manier zal de cliënt een financiële stimulans ondervinden om geen beroep te doen op een (voor de gemeente duurdere) maatwerkvoorziening, zolang </w:t>
      </w:r>
      <w:r w:rsidRPr="007A1507" w:rsidR="002060FD">
        <w:rPr>
          <w:rFonts w:ascii="Times New Roman" w:hAnsi="Times New Roman" w:eastAsia="Verdana"/>
          <w:sz w:val="24"/>
          <w:szCs w:val="24"/>
        </w:rPr>
        <w:t xml:space="preserve">de cliënt </w:t>
      </w:r>
      <w:r w:rsidRPr="007A1507">
        <w:rPr>
          <w:rFonts w:ascii="Times New Roman" w:hAnsi="Times New Roman" w:eastAsia="Verdana"/>
          <w:sz w:val="24"/>
          <w:szCs w:val="24"/>
        </w:rPr>
        <w:t xml:space="preserve">nog voldoende uit de voeten kan met (lichtere) ondersteuning vanuit een algemene voorziening. Op dit moment </w:t>
      </w:r>
      <w:r w:rsidRPr="007A1507" w:rsidR="008F5268">
        <w:rPr>
          <w:rFonts w:ascii="Times New Roman" w:hAnsi="Times New Roman" w:eastAsia="Verdana"/>
          <w:sz w:val="24"/>
          <w:szCs w:val="24"/>
        </w:rPr>
        <w:t xml:space="preserve">ontbreekt die stimulans voor </w:t>
      </w:r>
      <w:r w:rsidRPr="007A1507">
        <w:rPr>
          <w:rFonts w:ascii="Times New Roman" w:hAnsi="Times New Roman" w:eastAsia="Verdana"/>
          <w:sz w:val="24"/>
          <w:szCs w:val="24"/>
        </w:rPr>
        <w:t xml:space="preserve">algemene voorzieningen met een duurzame hulpverleningsrelatie </w:t>
      </w:r>
      <w:r w:rsidRPr="007A1507" w:rsidR="008F5268">
        <w:rPr>
          <w:rFonts w:ascii="Times New Roman" w:hAnsi="Times New Roman" w:eastAsia="Verdana"/>
          <w:sz w:val="24"/>
          <w:szCs w:val="24"/>
        </w:rPr>
        <w:t xml:space="preserve">omdat daarvoor net </w:t>
      </w:r>
      <w:r w:rsidRPr="007A1507">
        <w:rPr>
          <w:rFonts w:ascii="Times New Roman" w:hAnsi="Times New Roman" w:eastAsia="Verdana"/>
          <w:sz w:val="24"/>
          <w:szCs w:val="24"/>
        </w:rPr>
        <w:t xml:space="preserve">als </w:t>
      </w:r>
      <w:r w:rsidRPr="007A1507" w:rsidR="008F5268">
        <w:rPr>
          <w:rFonts w:ascii="Times New Roman" w:hAnsi="Times New Roman" w:eastAsia="Verdana"/>
          <w:sz w:val="24"/>
          <w:szCs w:val="24"/>
        </w:rPr>
        <w:t xml:space="preserve">voor </w:t>
      </w:r>
      <w:r w:rsidRPr="007A1507">
        <w:rPr>
          <w:rFonts w:ascii="Times New Roman" w:hAnsi="Times New Roman" w:eastAsia="Verdana"/>
          <w:sz w:val="24"/>
          <w:szCs w:val="24"/>
        </w:rPr>
        <w:t xml:space="preserve">maatwerkvoorzieningen </w:t>
      </w:r>
      <w:r w:rsidRPr="007A1507" w:rsidR="008F5268">
        <w:rPr>
          <w:rFonts w:ascii="Times New Roman" w:hAnsi="Times New Roman" w:eastAsia="Verdana"/>
          <w:sz w:val="24"/>
          <w:szCs w:val="24"/>
        </w:rPr>
        <w:t xml:space="preserve">het abonnementstarief </w:t>
      </w:r>
      <w:r w:rsidRPr="007A1507" w:rsidR="0032160C">
        <w:rPr>
          <w:rFonts w:ascii="Times New Roman" w:hAnsi="Times New Roman" w:eastAsia="Verdana"/>
          <w:sz w:val="24"/>
          <w:szCs w:val="24"/>
        </w:rPr>
        <w:t xml:space="preserve">verschuldigd </w:t>
      </w:r>
      <w:r w:rsidRPr="007A1507" w:rsidR="008F5268">
        <w:rPr>
          <w:rFonts w:ascii="Times New Roman" w:hAnsi="Times New Roman" w:eastAsia="Verdana"/>
          <w:sz w:val="24"/>
          <w:szCs w:val="24"/>
        </w:rPr>
        <w:t>is</w:t>
      </w:r>
      <w:r w:rsidRPr="007A1507">
        <w:rPr>
          <w:rFonts w:ascii="Times New Roman" w:hAnsi="Times New Roman" w:eastAsia="Verdana"/>
          <w:sz w:val="24"/>
          <w:szCs w:val="24"/>
        </w:rPr>
        <w:t>.</w:t>
      </w:r>
    </w:p>
    <w:p w:rsidRPr="007A1507" w:rsidR="00497695" w:rsidP="00164A7E" w:rsidRDefault="00497695" w14:paraId="11BF5195" w14:textId="77777777">
      <w:pPr>
        <w:suppressAutoHyphens/>
        <w:spacing w:after="0"/>
        <w:rPr>
          <w:rFonts w:ascii="Times New Roman" w:hAnsi="Times New Roman" w:eastAsia="Verdana"/>
          <w:sz w:val="24"/>
          <w:szCs w:val="24"/>
        </w:rPr>
      </w:pPr>
    </w:p>
    <w:p w:rsidRPr="007A1507" w:rsidR="00497695" w:rsidP="00164A7E" w:rsidRDefault="00497695" w14:paraId="73A97859" w14:textId="79C02B06">
      <w:pPr>
        <w:suppressAutoHyphens/>
        <w:spacing w:after="0"/>
        <w:rPr>
          <w:rFonts w:ascii="Times New Roman" w:hAnsi="Times New Roman"/>
          <w:sz w:val="24"/>
          <w:szCs w:val="24"/>
        </w:rPr>
      </w:pPr>
      <w:r w:rsidRPr="007A1507">
        <w:rPr>
          <w:rFonts w:ascii="Times New Roman" w:hAnsi="Times New Roman" w:eastAsia="Verdana"/>
          <w:sz w:val="24"/>
          <w:szCs w:val="24"/>
        </w:rPr>
        <w:t xml:space="preserve">Kijkend naar de situatie van voor de invoering van het abonnementstarief, bestond de mogelijkheid toen ook om voor algemene voorzieningen </w:t>
      </w:r>
      <w:r w:rsidRPr="007A1507" w:rsidR="008F5268">
        <w:rPr>
          <w:rFonts w:ascii="Times New Roman" w:hAnsi="Times New Roman" w:eastAsia="Verdana"/>
          <w:sz w:val="24"/>
          <w:szCs w:val="24"/>
        </w:rPr>
        <w:t xml:space="preserve">met een duurzame hulpverleningsrelatie </w:t>
      </w:r>
      <w:r w:rsidRPr="007A1507">
        <w:rPr>
          <w:rFonts w:ascii="Times New Roman" w:hAnsi="Times New Roman" w:eastAsia="Verdana"/>
          <w:sz w:val="24"/>
          <w:szCs w:val="24"/>
        </w:rPr>
        <w:t xml:space="preserve">lokale </w:t>
      </w:r>
      <w:r w:rsidRPr="007A1507" w:rsidR="009C78B7">
        <w:rPr>
          <w:rFonts w:ascii="Times New Roman" w:hAnsi="Times New Roman" w:eastAsia="Verdana"/>
          <w:sz w:val="24"/>
          <w:szCs w:val="24"/>
        </w:rPr>
        <w:t xml:space="preserve">eigen </w:t>
      </w:r>
      <w:r w:rsidRPr="007A1507">
        <w:rPr>
          <w:rFonts w:ascii="Times New Roman" w:hAnsi="Times New Roman" w:eastAsia="Verdana"/>
          <w:sz w:val="24"/>
          <w:szCs w:val="24"/>
        </w:rPr>
        <w:t>bijdragen te innen. Het herstel van deze beleidsruimte voor gemeenten stimuleert in de ogen van de regering de gemeentelijke innovatiekracht aan de voorkant van de Wmo 2015. De regering biedt zo ruimte aan gemeenten om bepaalde lichtere vormen van ondersteuning open te stellen voor burgers tegen een beperkte eigen bijdrage, om</w:t>
      </w:r>
      <w:r w:rsidRPr="007A1507" w:rsidR="002060FD">
        <w:rPr>
          <w:rFonts w:ascii="Times New Roman" w:hAnsi="Times New Roman" w:eastAsia="Verdana"/>
          <w:sz w:val="24"/>
          <w:szCs w:val="24"/>
        </w:rPr>
        <w:t xml:space="preserve"> zo </w:t>
      </w:r>
      <w:r w:rsidRPr="007A1507">
        <w:rPr>
          <w:rFonts w:ascii="Times New Roman" w:hAnsi="Times New Roman" w:eastAsia="Verdana"/>
          <w:sz w:val="24"/>
          <w:szCs w:val="24"/>
        </w:rPr>
        <w:t>aanvragen voor zwaardere maatwerkvoorzieningen</w:t>
      </w:r>
      <w:r w:rsidRPr="007A1507" w:rsidR="00202464">
        <w:rPr>
          <w:rFonts w:ascii="Times New Roman" w:hAnsi="Times New Roman" w:eastAsia="Verdana"/>
          <w:sz w:val="24"/>
          <w:szCs w:val="24"/>
        </w:rPr>
        <w:t xml:space="preserve"> te </w:t>
      </w:r>
      <w:r w:rsidRPr="007A1507" w:rsidR="009C78B7">
        <w:rPr>
          <w:rFonts w:ascii="Times New Roman" w:hAnsi="Times New Roman" w:eastAsia="Verdana"/>
          <w:sz w:val="24"/>
          <w:szCs w:val="24"/>
        </w:rPr>
        <w:t xml:space="preserve">helpen </w:t>
      </w:r>
      <w:r w:rsidRPr="007A1507">
        <w:rPr>
          <w:rFonts w:ascii="Times New Roman" w:hAnsi="Times New Roman" w:eastAsia="Verdana"/>
          <w:sz w:val="24"/>
          <w:szCs w:val="24"/>
        </w:rPr>
        <w:t xml:space="preserve">voorkomen als </w:t>
      </w:r>
      <w:r w:rsidRPr="007A1507" w:rsidR="0032160C">
        <w:rPr>
          <w:rFonts w:ascii="Times New Roman" w:hAnsi="Times New Roman" w:eastAsia="Verdana"/>
          <w:sz w:val="24"/>
          <w:szCs w:val="24"/>
        </w:rPr>
        <w:t xml:space="preserve">die, </w:t>
      </w:r>
      <w:r w:rsidRPr="007A1507">
        <w:rPr>
          <w:rFonts w:ascii="Times New Roman" w:hAnsi="Times New Roman" w:eastAsia="Verdana"/>
          <w:sz w:val="24"/>
          <w:szCs w:val="24"/>
        </w:rPr>
        <w:t>gezien de ondersteuningsvraag</w:t>
      </w:r>
      <w:r w:rsidRPr="007A1507" w:rsidR="0032160C">
        <w:rPr>
          <w:rFonts w:ascii="Times New Roman" w:hAnsi="Times New Roman" w:eastAsia="Verdana"/>
          <w:sz w:val="24"/>
          <w:szCs w:val="24"/>
        </w:rPr>
        <w:t>,</w:t>
      </w:r>
      <w:r w:rsidRPr="007A1507">
        <w:rPr>
          <w:rFonts w:ascii="Times New Roman" w:hAnsi="Times New Roman" w:eastAsia="Verdana"/>
          <w:sz w:val="24"/>
          <w:szCs w:val="24"/>
        </w:rPr>
        <w:t xml:space="preserve"> nog niet strikt noodzakelijk </w:t>
      </w:r>
      <w:r w:rsidRPr="007A1507" w:rsidR="0032160C">
        <w:rPr>
          <w:rFonts w:ascii="Times New Roman" w:hAnsi="Times New Roman" w:eastAsia="Verdana"/>
          <w:sz w:val="24"/>
          <w:szCs w:val="24"/>
        </w:rPr>
        <w:t>zijn</w:t>
      </w:r>
      <w:r w:rsidRPr="007A1507">
        <w:rPr>
          <w:rFonts w:ascii="Times New Roman" w:hAnsi="Times New Roman" w:eastAsia="Verdana"/>
          <w:sz w:val="24"/>
          <w:szCs w:val="24"/>
        </w:rPr>
        <w:t xml:space="preserve">. </w:t>
      </w:r>
    </w:p>
    <w:p w:rsidRPr="007A1507" w:rsidR="00202464" w:rsidP="00164A7E" w:rsidRDefault="00202464" w14:paraId="2F2B73D7" w14:textId="77777777">
      <w:pPr>
        <w:pStyle w:val="Geenafstand"/>
        <w:suppressAutoHyphens/>
        <w:rPr>
          <w:rFonts w:ascii="Times New Roman" w:hAnsi="Times New Roman"/>
          <w:sz w:val="24"/>
          <w:szCs w:val="24"/>
        </w:rPr>
      </w:pPr>
    </w:p>
    <w:p w:rsidRPr="007A1507" w:rsidR="00497695" w:rsidP="00164A7E" w:rsidRDefault="00497695" w14:paraId="515D381B"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vragen in hoeverre in de gekozen systematiek ook expliciet aandacht is voor preventie. Is overwogen om bij de herziening van het eigenbijdragestelsel ook financiële of beleidsmatige ruimte te creëren voor preventieve voorzieningen, zodat het stelsel van de Wmo 2015 op langere termijn duurzamer zou kunnen worden door een verminderde instroom?</w:t>
      </w:r>
    </w:p>
    <w:p w:rsidRPr="007A1507" w:rsidR="00497695" w:rsidP="00164A7E" w:rsidRDefault="00497695" w14:paraId="2331CDD4" w14:textId="6F53D08C">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 xml:space="preserve">Ja, ruimte creëren voor </w:t>
      </w:r>
      <w:r w:rsidRPr="007A1507" w:rsidR="00924036">
        <w:rPr>
          <w:rFonts w:ascii="Times New Roman" w:hAnsi="Times New Roman" w:eastAsia="Verdana"/>
          <w:sz w:val="24"/>
          <w:szCs w:val="24"/>
        </w:rPr>
        <w:t>lichte vormen van ondersteuning waarmee voorkomen kan worden dat burge</w:t>
      </w:r>
      <w:r w:rsidRPr="007A1507" w:rsidR="00690639">
        <w:rPr>
          <w:rFonts w:ascii="Times New Roman" w:hAnsi="Times New Roman" w:eastAsia="Verdana"/>
          <w:sz w:val="24"/>
          <w:szCs w:val="24"/>
        </w:rPr>
        <w:t>r</w:t>
      </w:r>
      <w:r w:rsidRPr="007A1507" w:rsidR="00924036">
        <w:rPr>
          <w:rFonts w:ascii="Times New Roman" w:hAnsi="Times New Roman" w:eastAsia="Verdana"/>
          <w:sz w:val="24"/>
          <w:szCs w:val="24"/>
        </w:rPr>
        <w:t xml:space="preserve">s eerder en langer een beroep doen op iets zwaardere- of duurdere voorzieningen, </w:t>
      </w:r>
      <w:r w:rsidRPr="007A1507">
        <w:rPr>
          <w:rFonts w:ascii="Times New Roman" w:hAnsi="Times New Roman" w:eastAsia="Verdana"/>
          <w:sz w:val="24"/>
          <w:szCs w:val="24"/>
        </w:rPr>
        <w:t xml:space="preserve">is een van de zaken die de regering beoogt met de voorgestelde aanpassingen in de regelgeving rond de eigen bijdragen voor algemene voorzieningen met een duurzame hulpverleningsrelatie. Algemene voorzieningen hebben een voorliggend en daarmee geregeld ook </w:t>
      </w:r>
      <w:r w:rsidRPr="007A1507" w:rsidR="0013456B">
        <w:rPr>
          <w:rFonts w:ascii="Times New Roman" w:hAnsi="Times New Roman" w:eastAsia="Verdana"/>
          <w:sz w:val="24"/>
          <w:szCs w:val="24"/>
        </w:rPr>
        <w:t xml:space="preserve">het bovengeschetste </w:t>
      </w:r>
      <w:r w:rsidRPr="007A1507">
        <w:rPr>
          <w:rFonts w:ascii="Times New Roman" w:hAnsi="Times New Roman" w:eastAsia="Verdana"/>
          <w:sz w:val="24"/>
          <w:szCs w:val="24"/>
        </w:rPr>
        <w:t>preventie</w:t>
      </w:r>
      <w:r w:rsidRPr="007A1507" w:rsidR="0013456B">
        <w:rPr>
          <w:rFonts w:ascii="Times New Roman" w:hAnsi="Times New Roman" w:eastAsia="Verdana"/>
          <w:sz w:val="24"/>
          <w:szCs w:val="24"/>
        </w:rPr>
        <w:t>ve</w:t>
      </w:r>
      <w:r w:rsidRPr="007A1507">
        <w:rPr>
          <w:rFonts w:ascii="Times New Roman" w:hAnsi="Times New Roman" w:eastAsia="Verdana"/>
          <w:sz w:val="24"/>
          <w:szCs w:val="24"/>
        </w:rPr>
        <w:t xml:space="preserve"> karakter. Voor deze voorzieningen geldt nu nog het abonnementstarief. Met het wetsvoorstel herstelt de regering de beleidsruimte voor gemeenten om voor deze voorzieningen – binnen wettelijke randvoorwaarden – zelf een eventuele eigen bijdrage </w:t>
      </w:r>
      <w:r w:rsidRPr="007A1507" w:rsidR="00690639">
        <w:rPr>
          <w:rFonts w:ascii="Times New Roman" w:hAnsi="Times New Roman" w:eastAsia="Verdana"/>
          <w:sz w:val="24"/>
          <w:szCs w:val="24"/>
        </w:rPr>
        <w:t>op te leggen</w:t>
      </w:r>
      <w:r w:rsidRPr="007A1507">
        <w:rPr>
          <w:rFonts w:ascii="Times New Roman" w:hAnsi="Times New Roman" w:eastAsia="Verdana"/>
          <w:sz w:val="24"/>
          <w:szCs w:val="24"/>
        </w:rPr>
        <w:t xml:space="preserve">. Met de in het wetsvoorstel opgenomen beleidsruimte en randvoorwaarden </w:t>
      </w:r>
      <w:r w:rsidRPr="007A1507" w:rsidR="00690639">
        <w:rPr>
          <w:rFonts w:ascii="Times New Roman" w:hAnsi="Times New Roman" w:eastAsia="Verdana"/>
          <w:sz w:val="24"/>
          <w:szCs w:val="24"/>
        </w:rPr>
        <w:t xml:space="preserve">geeft </w:t>
      </w:r>
      <w:r w:rsidRPr="007A1507">
        <w:rPr>
          <w:rFonts w:ascii="Times New Roman" w:hAnsi="Times New Roman" w:eastAsia="Verdana"/>
          <w:sz w:val="24"/>
          <w:szCs w:val="24"/>
        </w:rPr>
        <w:t xml:space="preserve">de regering gemeenten </w:t>
      </w:r>
      <w:r w:rsidRPr="007A1507" w:rsidR="00690639">
        <w:rPr>
          <w:rFonts w:ascii="Times New Roman" w:hAnsi="Times New Roman" w:eastAsia="Verdana"/>
          <w:sz w:val="24"/>
          <w:szCs w:val="24"/>
        </w:rPr>
        <w:t xml:space="preserve">de </w:t>
      </w:r>
      <w:r w:rsidRPr="007A1507">
        <w:rPr>
          <w:rFonts w:ascii="Times New Roman" w:hAnsi="Times New Roman" w:eastAsia="Verdana"/>
          <w:sz w:val="24"/>
          <w:szCs w:val="24"/>
        </w:rPr>
        <w:t>ruimte voor innovatieve invulling van algemene voorziening</w:t>
      </w:r>
      <w:r w:rsidRPr="007A1507" w:rsidR="00690639">
        <w:rPr>
          <w:rFonts w:ascii="Times New Roman" w:hAnsi="Times New Roman" w:eastAsia="Verdana"/>
          <w:sz w:val="24"/>
          <w:szCs w:val="24"/>
        </w:rPr>
        <w:t>en</w:t>
      </w:r>
      <w:r w:rsidRPr="007A1507">
        <w:rPr>
          <w:rFonts w:ascii="Times New Roman" w:hAnsi="Times New Roman" w:eastAsia="Verdana"/>
          <w:sz w:val="24"/>
          <w:szCs w:val="24"/>
        </w:rPr>
        <w:t xml:space="preserve"> </w:t>
      </w:r>
      <w:r w:rsidRPr="007A1507" w:rsidR="00A44AF5">
        <w:rPr>
          <w:rFonts w:ascii="Times New Roman" w:hAnsi="Times New Roman" w:eastAsia="Verdana"/>
          <w:sz w:val="24"/>
          <w:szCs w:val="24"/>
        </w:rPr>
        <w:t xml:space="preserve">en wordt </w:t>
      </w:r>
      <w:r w:rsidRPr="007A1507">
        <w:rPr>
          <w:rFonts w:ascii="Times New Roman" w:hAnsi="Times New Roman" w:eastAsia="Verdana"/>
          <w:sz w:val="24"/>
          <w:szCs w:val="24"/>
        </w:rPr>
        <w:t>tegelijkertijd het laagdrempelige, voorliggende en preventieve karakter van algemene voorziening</w:t>
      </w:r>
      <w:r w:rsidRPr="007A1507" w:rsidR="00690639">
        <w:rPr>
          <w:rFonts w:ascii="Times New Roman" w:hAnsi="Times New Roman" w:eastAsia="Verdana"/>
          <w:sz w:val="24"/>
          <w:szCs w:val="24"/>
        </w:rPr>
        <w:t>en</w:t>
      </w:r>
      <w:r w:rsidRPr="007A1507">
        <w:rPr>
          <w:rFonts w:ascii="Times New Roman" w:hAnsi="Times New Roman" w:eastAsia="Verdana"/>
          <w:sz w:val="24"/>
          <w:szCs w:val="24"/>
        </w:rPr>
        <w:t xml:space="preserve"> ondersteun</w:t>
      </w:r>
      <w:r w:rsidRPr="007A1507" w:rsidR="00A44AF5">
        <w:rPr>
          <w:rFonts w:ascii="Times New Roman" w:hAnsi="Times New Roman" w:eastAsia="Verdana"/>
          <w:sz w:val="24"/>
          <w:szCs w:val="24"/>
        </w:rPr>
        <w:t>d</w:t>
      </w:r>
      <w:r w:rsidRPr="007A1507">
        <w:rPr>
          <w:rFonts w:ascii="Times New Roman" w:hAnsi="Times New Roman" w:eastAsia="Verdana"/>
          <w:sz w:val="24"/>
          <w:szCs w:val="24"/>
        </w:rPr>
        <w:t>.</w:t>
      </w:r>
    </w:p>
    <w:p w:rsidRPr="007A1507" w:rsidR="00497695" w:rsidP="00164A7E" w:rsidRDefault="00497695" w14:paraId="48B1F17E" w14:textId="77777777">
      <w:pPr>
        <w:suppressAutoHyphens/>
        <w:spacing w:after="0"/>
        <w:rPr>
          <w:rFonts w:ascii="Times New Roman" w:hAnsi="Times New Roman" w:eastAsia="Verdana"/>
          <w:sz w:val="24"/>
          <w:szCs w:val="24"/>
        </w:rPr>
      </w:pPr>
    </w:p>
    <w:p w:rsidRPr="007A1507" w:rsidR="00497695" w:rsidP="00164A7E" w:rsidRDefault="00497695" w14:paraId="6D8A4071" w14:textId="0D918DB9">
      <w:pPr>
        <w:suppressAutoHyphens/>
        <w:spacing w:after="0"/>
        <w:rPr>
          <w:rFonts w:ascii="Times New Roman" w:hAnsi="Times New Roman"/>
          <w:sz w:val="24"/>
          <w:szCs w:val="24"/>
        </w:rPr>
      </w:pPr>
      <w:r w:rsidRPr="007A1507">
        <w:rPr>
          <w:rFonts w:ascii="Times New Roman" w:hAnsi="Times New Roman" w:eastAsia="Verdana"/>
          <w:sz w:val="24"/>
          <w:szCs w:val="24"/>
        </w:rPr>
        <w:t>De regering heeft bij het maken van de stelselkeuzes voor dit wetsvoorstel geprobeerd te putten uit de beleids</w:t>
      </w:r>
      <w:r w:rsidRPr="007A1507" w:rsidR="00124253">
        <w:rPr>
          <w:rFonts w:ascii="Times New Roman" w:hAnsi="Times New Roman" w:eastAsia="Verdana"/>
          <w:sz w:val="24"/>
          <w:szCs w:val="24"/>
        </w:rPr>
        <w:t>overwegingen</w:t>
      </w:r>
      <w:r w:rsidRPr="007A1507">
        <w:rPr>
          <w:rFonts w:ascii="Times New Roman" w:hAnsi="Times New Roman" w:eastAsia="Verdana"/>
          <w:sz w:val="24"/>
          <w:szCs w:val="24"/>
        </w:rPr>
        <w:t xml:space="preserve"> die een rol speelden bij de totstandkoming van de Wmo 2015. In het ontwerp van de Wmo 2015 werd onder andere een onderscheid gemaakt tussen enerzijds de </w:t>
      </w:r>
      <w:r w:rsidRPr="007A1507" w:rsidR="0013456B">
        <w:rPr>
          <w:rFonts w:ascii="Times New Roman" w:hAnsi="Times New Roman" w:eastAsia="Verdana"/>
          <w:sz w:val="24"/>
          <w:szCs w:val="24"/>
        </w:rPr>
        <w:t xml:space="preserve">voorliggende </w:t>
      </w:r>
      <w:r w:rsidRPr="007A1507">
        <w:rPr>
          <w:rFonts w:ascii="Times New Roman" w:hAnsi="Times New Roman" w:eastAsia="Verdana"/>
          <w:sz w:val="24"/>
          <w:szCs w:val="24"/>
        </w:rPr>
        <w:t xml:space="preserve">algemene voorzieningen met een grote toegankelijkheid voor groepen cliënten en anderzijds de op de </w:t>
      </w:r>
      <w:r w:rsidRPr="007A1507" w:rsidR="004502E8">
        <w:rPr>
          <w:rFonts w:ascii="Times New Roman" w:hAnsi="Times New Roman" w:eastAsia="Verdana"/>
          <w:sz w:val="24"/>
          <w:szCs w:val="24"/>
        </w:rPr>
        <w:t xml:space="preserve">individuele cliënt </w:t>
      </w:r>
      <w:r w:rsidRPr="007A1507">
        <w:rPr>
          <w:rFonts w:ascii="Times New Roman" w:hAnsi="Times New Roman" w:eastAsia="Verdana"/>
          <w:sz w:val="24"/>
          <w:szCs w:val="24"/>
        </w:rPr>
        <w:t>toegesneden maatwerkvoorzieningen. De regering gaat ervan uit dat met de ruimte en randvoorwaarden voor eigen bijdragen voor algemene voorzieningen die in dit wetsvoorstel zijn opgenomen, innovatiekracht bij gemeenten wordt aangesproken om voorzieningen als algemene voorziening beschikbaar te stellen</w:t>
      </w:r>
      <w:r w:rsidRPr="007A1507" w:rsidR="0013456B">
        <w:rPr>
          <w:rFonts w:ascii="Times New Roman" w:hAnsi="Times New Roman" w:eastAsia="Verdana"/>
          <w:sz w:val="24"/>
          <w:szCs w:val="24"/>
        </w:rPr>
        <w:t xml:space="preserve"> en op die manier </w:t>
      </w:r>
      <w:r w:rsidRPr="007A1507" w:rsidR="0013456B">
        <w:rPr>
          <w:rFonts w:ascii="Times New Roman" w:hAnsi="Times New Roman"/>
          <w:sz w:val="24"/>
          <w:szCs w:val="24"/>
        </w:rPr>
        <w:t xml:space="preserve">te </w:t>
      </w:r>
      <w:r w:rsidRPr="007A1507" w:rsidR="00C27D42">
        <w:rPr>
          <w:rFonts w:ascii="Times New Roman" w:hAnsi="Times New Roman"/>
          <w:sz w:val="24"/>
          <w:szCs w:val="24"/>
        </w:rPr>
        <w:t xml:space="preserve">helpen </w:t>
      </w:r>
      <w:r w:rsidRPr="007A1507" w:rsidR="0013456B">
        <w:rPr>
          <w:rFonts w:ascii="Times New Roman" w:hAnsi="Times New Roman"/>
          <w:sz w:val="24"/>
          <w:szCs w:val="24"/>
        </w:rPr>
        <w:t xml:space="preserve">voorkomen dat eerder en langer een beroep gedaan zal worden op iets zwaardere- of duurdere </w:t>
      </w:r>
      <w:r w:rsidRPr="007A1507" w:rsidR="00A44AF5">
        <w:rPr>
          <w:rFonts w:ascii="Times New Roman" w:hAnsi="Times New Roman"/>
          <w:sz w:val="24"/>
          <w:szCs w:val="24"/>
        </w:rPr>
        <w:t>maatwerk</w:t>
      </w:r>
      <w:r w:rsidRPr="007A1507" w:rsidR="0013456B">
        <w:rPr>
          <w:rFonts w:ascii="Times New Roman" w:hAnsi="Times New Roman"/>
          <w:sz w:val="24"/>
          <w:szCs w:val="24"/>
        </w:rPr>
        <w:t>voorzieningen</w:t>
      </w:r>
      <w:r w:rsidRPr="007A1507">
        <w:rPr>
          <w:rFonts w:ascii="Times New Roman" w:hAnsi="Times New Roman" w:eastAsia="Verdana"/>
          <w:sz w:val="24"/>
          <w:szCs w:val="24"/>
        </w:rPr>
        <w:t>. Het zal hier in de meeste gevallen gaan om aanbod dat zich richt op lichte problematiek, waarbij gemeenten bijvoorbeeld cliënten ondersteun</w:t>
      </w:r>
      <w:r w:rsidRPr="007A1507" w:rsidR="00124253">
        <w:rPr>
          <w:rFonts w:ascii="Times New Roman" w:hAnsi="Times New Roman" w:eastAsia="Verdana"/>
          <w:sz w:val="24"/>
          <w:szCs w:val="24"/>
        </w:rPr>
        <w:t>en</w:t>
      </w:r>
      <w:r w:rsidRPr="007A1507">
        <w:rPr>
          <w:rFonts w:ascii="Times New Roman" w:hAnsi="Times New Roman" w:eastAsia="Verdana"/>
          <w:sz w:val="24"/>
          <w:szCs w:val="24"/>
        </w:rPr>
        <w:t xml:space="preserve"> die een drempel ervaren om de eigen omgeving te vragen om hulp. Daarbij experimenteren gemeenten nu al met de inzet van bijvoorbeeld huishoudcoaches die samen met de burger lichte huishoudelijke vragen samen met het netwerk oplossen. Ook kunnen gemeenten mogelijk meer algemeen aanbod proberen te ontsluiten in wijk- en buurtcentra (de sociale basis).</w:t>
      </w:r>
    </w:p>
    <w:p w:rsidRPr="007A1507" w:rsidR="00202464" w:rsidP="00164A7E" w:rsidRDefault="00202464" w14:paraId="54AC657C" w14:textId="77777777">
      <w:pPr>
        <w:pStyle w:val="Geenafstand"/>
        <w:suppressAutoHyphens/>
        <w:rPr>
          <w:rFonts w:ascii="Times New Roman" w:hAnsi="Times New Roman"/>
          <w:sz w:val="24"/>
          <w:szCs w:val="24"/>
        </w:rPr>
      </w:pPr>
    </w:p>
    <w:p w:rsidRPr="007A1507" w:rsidR="00497695" w:rsidP="00164A7E" w:rsidRDefault="00497695" w14:paraId="392B6323"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lezen dat door dit wetsvoorstel “de regels rond eigen bijdragen voor de algemene voorzieningen ook weer van toepassing [worden] op algemene voorzieningen met een duurzame hulpverleningsrelatie”. Wat betekent dit voor de hoogte van deze eigen bijdragen?</w:t>
      </w:r>
    </w:p>
    <w:p w:rsidRPr="007A1507" w:rsidR="00497695" w:rsidP="00164A7E" w:rsidRDefault="00497695" w14:paraId="50870883" w14:textId="77777777">
      <w:pPr>
        <w:pStyle w:val="Geenafstand"/>
        <w:suppressAutoHyphens/>
        <w:rPr>
          <w:rFonts w:ascii="Times New Roman" w:hAnsi="Times New Roman"/>
          <w:sz w:val="24"/>
          <w:szCs w:val="24"/>
        </w:rPr>
      </w:pPr>
    </w:p>
    <w:p w:rsidRPr="007A1507" w:rsidR="00497695" w:rsidP="00164A7E" w:rsidRDefault="00497695" w14:paraId="2972B7A5" w14:textId="28D3609A">
      <w:pPr>
        <w:suppressAutoHyphens/>
        <w:spacing w:after="0" w:line="264" w:lineRule="auto"/>
        <w:rPr>
          <w:rFonts w:ascii="Times New Roman" w:hAnsi="Times New Roman"/>
          <w:iCs/>
          <w:sz w:val="24"/>
          <w:szCs w:val="24"/>
        </w:rPr>
      </w:pPr>
      <w:r w:rsidRPr="007A1507">
        <w:rPr>
          <w:rFonts w:ascii="Times New Roman" w:hAnsi="Times New Roman"/>
          <w:iCs/>
          <w:sz w:val="24"/>
          <w:szCs w:val="24"/>
        </w:rPr>
        <w:t xml:space="preserve">Voor de hoogte van de eigen bijdragen voor algemene voorzieningen zijn in het wetsvoorstel twee randvoorwaarden opgenomen, die ook zullen gelden voor algemene voorzieningen met een duurzame hulpverleningsrelatie. Op dit moment is al in de </w:t>
      </w:r>
      <w:r w:rsidRPr="007A1507" w:rsidR="00E67542">
        <w:rPr>
          <w:rFonts w:ascii="Times New Roman" w:hAnsi="Times New Roman"/>
          <w:iCs/>
          <w:sz w:val="24"/>
          <w:szCs w:val="24"/>
        </w:rPr>
        <w:t xml:space="preserve">Wmo 2015 </w:t>
      </w:r>
      <w:r w:rsidRPr="007A1507">
        <w:rPr>
          <w:rFonts w:ascii="Times New Roman" w:hAnsi="Times New Roman"/>
          <w:iCs/>
          <w:sz w:val="24"/>
          <w:szCs w:val="24"/>
        </w:rPr>
        <w:t>opgenomen</w:t>
      </w:r>
      <w:r w:rsidRPr="007A1507" w:rsidDel="00612D24">
        <w:rPr>
          <w:rFonts w:ascii="Times New Roman" w:hAnsi="Times New Roman"/>
          <w:iCs/>
          <w:sz w:val="24"/>
          <w:szCs w:val="24"/>
        </w:rPr>
        <w:t xml:space="preserve"> dat de eigen bijdrage voor algemene voorzieningen niet hoger mag zijn dan de kostprijs</w:t>
      </w:r>
      <w:r w:rsidRPr="007A1507">
        <w:rPr>
          <w:rFonts w:ascii="Times New Roman" w:hAnsi="Times New Roman"/>
          <w:iCs/>
          <w:sz w:val="24"/>
          <w:szCs w:val="24"/>
        </w:rPr>
        <w:t xml:space="preserve">. Daar wordt met het wetsvoorstel aan toegevoegd dat die eigen bijdrage </w:t>
      </w:r>
      <w:r w:rsidRPr="007A1507" w:rsidDel="00612D24">
        <w:rPr>
          <w:rFonts w:ascii="Times New Roman" w:hAnsi="Times New Roman"/>
          <w:iCs/>
          <w:sz w:val="24"/>
          <w:szCs w:val="24"/>
        </w:rPr>
        <w:t xml:space="preserve">financieel passend moet zijn voor </w:t>
      </w:r>
      <w:r w:rsidRPr="007A1507">
        <w:rPr>
          <w:rFonts w:ascii="Times New Roman" w:hAnsi="Times New Roman"/>
          <w:iCs/>
          <w:sz w:val="24"/>
          <w:szCs w:val="24"/>
        </w:rPr>
        <w:t xml:space="preserve">de doelgroep van de </w:t>
      </w:r>
      <w:r w:rsidRPr="007A1507" w:rsidDel="00612D24">
        <w:rPr>
          <w:rFonts w:ascii="Times New Roman" w:hAnsi="Times New Roman"/>
          <w:iCs/>
          <w:sz w:val="24"/>
          <w:szCs w:val="24"/>
        </w:rPr>
        <w:t xml:space="preserve">voorziening. </w:t>
      </w:r>
      <w:r w:rsidRPr="007A1507">
        <w:rPr>
          <w:rFonts w:ascii="Times New Roman" w:hAnsi="Times New Roman"/>
          <w:iCs/>
          <w:sz w:val="24"/>
          <w:szCs w:val="24"/>
        </w:rPr>
        <w:t>In beginsel betekent dit dat de eigen bijdrage voor algemene voorzieningen met een duurzame hulpverleningsrelatie in elk geval niet hoger zal zijn dan de ivb.</w:t>
      </w:r>
      <w:r w:rsidRPr="007A1507" w:rsidDel="00612D24">
        <w:rPr>
          <w:rFonts w:ascii="Times New Roman" w:hAnsi="Times New Roman"/>
          <w:iCs/>
          <w:sz w:val="24"/>
          <w:szCs w:val="24"/>
        </w:rPr>
        <w:t xml:space="preserve"> </w:t>
      </w:r>
    </w:p>
    <w:p w:rsidRPr="007A1507" w:rsidR="00497695" w:rsidDel="00612D24" w:rsidP="00164A7E" w:rsidRDefault="00497695" w14:paraId="30FC0651" w14:textId="77777777">
      <w:pPr>
        <w:suppressAutoHyphens/>
        <w:spacing w:after="0" w:line="264" w:lineRule="auto"/>
        <w:rPr>
          <w:rFonts w:ascii="Times New Roman" w:hAnsi="Times New Roman"/>
          <w:iCs/>
          <w:sz w:val="24"/>
          <w:szCs w:val="24"/>
        </w:rPr>
      </w:pPr>
    </w:p>
    <w:p w:rsidRPr="007A1507" w:rsidR="00497695" w:rsidP="00164A7E" w:rsidRDefault="00497695" w14:paraId="4F8B0EF1" w14:textId="04F50F75">
      <w:pPr>
        <w:suppressAutoHyphens/>
        <w:spacing w:after="0" w:line="264" w:lineRule="auto"/>
        <w:rPr>
          <w:rFonts w:ascii="Times New Roman" w:hAnsi="Times New Roman" w:eastAsia="Verdana"/>
          <w:sz w:val="24"/>
          <w:szCs w:val="24"/>
        </w:rPr>
      </w:pPr>
      <w:r w:rsidRPr="007A1507">
        <w:rPr>
          <w:rFonts w:ascii="Times New Roman" w:hAnsi="Times New Roman" w:eastAsia="Verdana"/>
          <w:sz w:val="24"/>
          <w:szCs w:val="24"/>
        </w:rPr>
        <w:t xml:space="preserve">Het voorgaande betekent dat de beleidsruimte van gemeenten, die onder het abonnementstarief op dit punt was ingeperkt, voor dit type voorziening weer terugkeert. De praktijk voorafgaand aan de invoering van het abonnementstarief was reeds dat als er een </w:t>
      </w:r>
      <w:r w:rsidRPr="007A1507">
        <w:rPr>
          <w:rFonts w:ascii="Times New Roman" w:hAnsi="Times New Roman" w:eastAsia="Verdana"/>
          <w:sz w:val="24"/>
          <w:szCs w:val="24"/>
        </w:rPr>
        <w:lastRenderedPageBreak/>
        <w:t>eigen bijdrage voor dit type algemene voorziening werd gevraagd, die eigen bijdrage in principe lager was dan de eigen bijdrage voor maatwerkvoorzieningen en lager dan de kostprijs.</w:t>
      </w:r>
      <w:r w:rsidRPr="007A1507">
        <w:rPr>
          <w:rFonts w:ascii="Times New Roman" w:hAnsi="Times New Roman"/>
          <w:iCs/>
          <w:sz w:val="24"/>
          <w:szCs w:val="24"/>
          <w:vertAlign w:val="superscript"/>
        </w:rPr>
        <w:footnoteReference w:id="162"/>
      </w:r>
      <w:r w:rsidRPr="007A1507">
        <w:rPr>
          <w:rFonts w:ascii="Times New Roman" w:hAnsi="Times New Roman" w:eastAsia="Verdana"/>
          <w:sz w:val="24"/>
          <w:szCs w:val="24"/>
        </w:rPr>
        <w:t xml:space="preserve"> </w:t>
      </w:r>
    </w:p>
    <w:p w:rsidRPr="007A1507" w:rsidR="00497695" w:rsidP="00164A7E" w:rsidRDefault="00497695" w14:paraId="24C91243" w14:textId="77777777">
      <w:pPr>
        <w:suppressAutoHyphens/>
        <w:spacing w:after="0" w:line="264" w:lineRule="auto"/>
        <w:rPr>
          <w:rFonts w:ascii="Times New Roman" w:hAnsi="Times New Roman" w:eastAsia="Verdana"/>
          <w:sz w:val="24"/>
          <w:szCs w:val="24"/>
        </w:rPr>
      </w:pPr>
    </w:p>
    <w:p w:rsidRPr="007A1507" w:rsidR="00497695" w:rsidP="00164A7E" w:rsidRDefault="00F37111" w14:paraId="50CE5E98" w14:textId="653982DD">
      <w:pPr>
        <w:pStyle w:val="Geenafstand"/>
        <w:suppressAutoHyphens/>
        <w:rPr>
          <w:rFonts w:ascii="Times New Roman" w:hAnsi="Times New Roman"/>
          <w:iCs/>
          <w:sz w:val="24"/>
          <w:szCs w:val="24"/>
        </w:rPr>
      </w:pPr>
      <w:r w:rsidRPr="007A1507">
        <w:rPr>
          <w:rFonts w:ascii="Times New Roman" w:hAnsi="Times New Roman"/>
          <w:iCs/>
          <w:sz w:val="24"/>
          <w:szCs w:val="24"/>
        </w:rPr>
        <w:t xml:space="preserve">Van algemene voorzieningen met een duurzame hulpverleningsrelatie maken </w:t>
      </w:r>
      <w:r w:rsidRPr="007A1507" w:rsidR="00497695">
        <w:rPr>
          <w:rFonts w:ascii="Times New Roman" w:hAnsi="Times New Roman"/>
          <w:iCs/>
          <w:sz w:val="24"/>
          <w:szCs w:val="24"/>
        </w:rPr>
        <w:t>burgers in beginsel voor langere duur en met een stabiele frequentie en intensiteit gebruik</w:t>
      </w:r>
      <w:r w:rsidRPr="007A1507">
        <w:rPr>
          <w:rFonts w:ascii="Times New Roman" w:hAnsi="Times New Roman"/>
          <w:iCs/>
          <w:sz w:val="24"/>
          <w:szCs w:val="24"/>
        </w:rPr>
        <w:t>. Het gebruik is</w:t>
      </w:r>
      <w:r w:rsidRPr="007A1507" w:rsidR="00472624">
        <w:rPr>
          <w:rFonts w:ascii="Times New Roman" w:hAnsi="Times New Roman"/>
          <w:iCs/>
          <w:sz w:val="24"/>
          <w:szCs w:val="24"/>
        </w:rPr>
        <w:t xml:space="preserve"> </w:t>
      </w:r>
      <w:r w:rsidRPr="007A1507" w:rsidR="00497695">
        <w:rPr>
          <w:rFonts w:ascii="Times New Roman" w:hAnsi="Times New Roman"/>
          <w:iCs/>
          <w:sz w:val="24"/>
          <w:szCs w:val="24"/>
        </w:rPr>
        <w:t xml:space="preserve">in beginsel </w:t>
      </w:r>
      <w:r w:rsidRPr="007A1507">
        <w:rPr>
          <w:rFonts w:ascii="Times New Roman" w:hAnsi="Times New Roman"/>
          <w:iCs/>
          <w:sz w:val="24"/>
          <w:szCs w:val="24"/>
        </w:rPr>
        <w:t>niet</w:t>
      </w:r>
      <w:r w:rsidRPr="007A1507" w:rsidR="00497695">
        <w:rPr>
          <w:rFonts w:ascii="Times New Roman" w:hAnsi="Times New Roman"/>
          <w:iCs/>
          <w:sz w:val="24"/>
          <w:szCs w:val="24"/>
        </w:rPr>
        <w:t xml:space="preserve"> vrijblijvend, onregelmatig of incidenteel, zoals bij andere algemene voorzieningen</w:t>
      </w:r>
      <w:r w:rsidRPr="007A1507">
        <w:rPr>
          <w:rFonts w:ascii="Times New Roman" w:hAnsi="Times New Roman"/>
          <w:iCs/>
          <w:sz w:val="24"/>
          <w:szCs w:val="24"/>
        </w:rPr>
        <w:t xml:space="preserve">. Daarom </w:t>
      </w:r>
      <w:r w:rsidRPr="007A1507" w:rsidR="00497695">
        <w:rPr>
          <w:rFonts w:ascii="Times New Roman" w:hAnsi="Times New Roman"/>
          <w:iCs/>
          <w:sz w:val="24"/>
          <w:szCs w:val="24"/>
        </w:rPr>
        <w:t>zal een eigen bijdrage voor algemene voorzieningen met een duurzame hulpverleningsrelatie al snel het karakter hebben van een maandelijkse vaste last.</w:t>
      </w:r>
      <w:r w:rsidRPr="007A1507" w:rsidDel="00612D24" w:rsidR="00497695">
        <w:rPr>
          <w:rFonts w:ascii="Times New Roman" w:hAnsi="Times New Roman"/>
          <w:iCs/>
          <w:sz w:val="24"/>
          <w:szCs w:val="24"/>
        </w:rPr>
        <w:t xml:space="preserve"> Om stapeling hiervan met andere vaste, maandelijkse eigen bijdragen </w:t>
      </w:r>
      <w:r w:rsidRPr="007A1507" w:rsidR="00497695">
        <w:rPr>
          <w:rFonts w:ascii="Times New Roman" w:hAnsi="Times New Roman"/>
          <w:iCs/>
          <w:sz w:val="24"/>
          <w:szCs w:val="24"/>
        </w:rPr>
        <w:t xml:space="preserve">zo veel mogelijk </w:t>
      </w:r>
      <w:r w:rsidRPr="007A1507" w:rsidDel="00612D24" w:rsidR="00497695">
        <w:rPr>
          <w:rFonts w:ascii="Times New Roman" w:hAnsi="Times New Roman"/>
          <w:iCs/>
          <w:sz w:val="24"/>
          <w:szCs w:val="24"/>
        </w:rPr>
        <w:t>te voorkomen</w:t>
      </w:r>
      <w:r w:rsidRPr="007A1507" w:rsidR="00497695">
        <w:rPr>
          <w:rFonts w:ascii="Times New Roman" w:hAnsi="Times New Roman"/>
          <w:iCs/>
          <w:sz w:val="24"/>
          <w:szCs w:val="24"/>
        </w:rPr>
        <w:t xml:space="preserve">, wordt geregeld dat eigen bijdragen voor algemene voorzieningen met een duurzame hulpverleningsrelatie niet kunnen stapelen met de ivb of met eigen bijdragen voor langdurige zorg </w:t>
      </w:r>
      <w:r w:rsidRPr="007A1507" w:rsidR="009A420C">
        <w:rPr>
          <w:rFonts w:ascii="Times New Roman" w:hAnsi="Times New Roman"/>
          <w:iCs/>
          <w:sz w:val="24"/>
          <w:szCs w:val="24"/>
        </w:rPr>
        <w:t xml:space="preserve">op grond van de </w:t>
      </w:r>
      <w:r w:rsidRPr="007A1507" w:rsidR="00497695">
        <w:rPr>
          <w:rFonts w:ascii="Times New Roman" w:hAnsi="Times New Roman"/>
          <w:iCs/>
          <w:sz w:val="24"/>
          <w:szCs w:val="24"/>
        </w:rPr>
        <w:t>Wlz</w:t>
      </w:r>
      <w:r w:rsidRPr="007A1507" w:rsidR="00472624">
        <w:rPr>
          <w:rFonts w:ascii="Times New Roman" w:hAnsi="Times New Roman"/>
          <w:iCs/>
          <w:sz w:val="24"/>
          <w:szCs w:val="24"/>
        </w:rPr>
        <w:t xml:space="preserve"> </w:t>
      </w:r>
      <w:r w:rsidRPr="007A1507" w:rsidR="00497695">
        <w:rPr>
          <w:rFonts w:ascii="Times New Roman" w:hAnsi="Times New Roman"/>
          <w:iCs/>
          <w:sz w:val="24"/>
          <w:szCs w:val="24"/>
        </w:rPr>
        <w:t xml:space="preserve">of beschermd wonen of opvang </w:t>
      </w:r>
      <w:r w:rsidRPr="007A1507" w:rsidR="009A420C">
        <w:rPr>
          <w:rFonts w:ascii="Times New Roman" w:hAnsi="Times New Roman"/>
          <w:iCs/>
          <w:sz w:val="24"/>
          <w:szCs w:val="24"/>
        </w:rPr>
        <w:t xml:space="preserve">op grond van de </w:t>
      </w:r>
      <w:r w:rsidRPr="007A1507" w:rsidR="00497695">
        <w:rPr>
          <w:rFonts w:ascii="Times New Roman" w:hAnsi="Times New Roman"/>
          <w:iCs/>
          <w:sz w:val="24"/>
          <w:szCs w:val="24"/>
        </w:rPr>
        <w:t>Wmo 2015.</w:t>
      </w:r>
    </w:p>
    <w:p w:rsidRPr="007A1507" w:rsidR="00497695" w:rsidP="00164A7E" w:rsidRDefault="00497695" w14:paraId="180FC749" w14:textId="77777777">
      <w:pPr>
        <w:pStyle w:val="Geenafstand"/>
        <w:suppressAutoHyphens/>
        <w:rPr>
          <w:rFonts w:ascii="Times New Roman" w:hAnsi="Times New Roman"/>
          <w:sz w:val="24"/>
          <w:szCs w:val="24"/>
        </w:rPr>
      </w:pPr>
      <w:r w:rsidRPr="007A1507">
        <w:rPr>
          <w:rFonts w:ascii="Times New Roman" w:hAnsi="Times New Roman"/>
          <w:iCs/>
          <w:sz w:val="24"/>
          <w:szCs w:val="24"/>
        </w:rPr>
        <w:t xml:space="preserve"> </w:t>
      </w:r>
    </w:p>
    <w:p w:rsidRPr="007A1507" w:rsidR="00497695" w:rsidP="00164A7E" w:rsidRDefault="00497695" w14:paraId="7A322852"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vragen welke variatie tussen gemeenten in hoogte van de bijdrage en de doelgroep voor wie deze eigen bijdrage geldt de regering acceptabel vindt.</w:t>
      </w:r>
    </w:p>
    <w:p w:rsidRPr="007A1507" w:rsidR="00497695" w:rsidP="00164A7E" w:rsidRDefault="00497695" w14:paraId="7141C780" w14:textId="77777777">
      <w:pPr>
        <w:pStyle w:val="Geenafstand"/>
        <w:suppressAutoHyphens/>
        <w:rPr>
          <w:rFonts w:ascii="Times New Roman" w:hAnsi="Times New Roman"/>
          <w:i/>
          <w:iCs/>
          <w:sz w:val="24"/>
          <w:szCs w:val="24"/>
        </w:rPr>
      </w:pPr>
    </w:p>
    <w:p w:rsidRPr="007A1507" w:rsidR="00497695" w:rsidP="00164A7E" w:rsidRDefault="00497695" w14:paraId="038F6121"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ChristenUnie-fractie menen dat de drempel tot gebruik van een algemene voorziening lager moet zijn dan de drempel bij een maatwerkvoorziening en dat dit tot uiting dient te komen in de eigen bijdrage. Is de regering het daarmee eens? Hoe komt dit tot uitdrukking in de wet?</w:t>
      </w:r>
    </w:p>
    <w:p w:rsidRPr="007A1507" w:rsidR="00497695" w:rsidP="00164A7E" w:rsidRDefault="00497695" w14:paraId="2E8DEA8F" w14:textId="77777777">
      <w:pPr>
        <w:pStyle w:val="Geenafstand"/>
        <w:suppressAutoHyphens/>
        <w:rPr>
          <w:rFonts w:ascii="Times New Roman" w:hAnsi="Times New Roman"/>
          <w:sz w:val="24"/>
          <w:szCs w:val="24"/>
        </w:rPr>
      </w:pPr>
    </w:p>
    <w:p w:rsidRPr="007A1507" w:rsidR="00497695" w:rsidP="00164A7E" w:rsidRDefault="00497695" w14:paraId="72EAE37F" w14:textId="63BE10F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is het met de leden van de fractie van ChristenUnie eens </w:t>
      </w:r>
      <w:r w:rsidRPr="007A1507">
        <w:rPr>
          <w:rFonts w:ascii="Times New Roman" w:hAnsi="Times New Roman"/>
          <w:sz w:val="24"/>
          <w:szCs w:val="24"/>
        </w:rPr>
        <w:t>dat de drempel tot gebruik van een algemene voorziening lager moet zijn dan de drempel bij een maatwerkvoorziening</w:t>
      </w:r>
      <w:r w:rsidRPr="007A1507" w:rsidR="00A8225F">
        <w:rPr>
          <w:rFonts w:ascii="Times New Roman" w:hAnsi="Times New Roman"/>
          <w:sz w:val="24"/>
          <w:szCs w:val="24"/>
        </w:rPr>
        <w:t>. Dit verschil</w:t>
      </w:r>
      <w:r w:rsidRPr="007A1507">
        <w:rPr>
          <w:rFonts w:ascii="Times New Roman" w:hAnsi="Times New Roman"/>
          <w:sz w:val="24"/>
          <w:szCs w:val="24"/>
        </w:rPr>
        <w:t xml:space="preserve"> komt ook in het wetsvoorstel tot uitdrukking</w:t>
      </w:r>
      <w:r w:rsidRPr="007A1507">
        <w:rPr>
          <w:rFonts w:ascii="Times New Roman" w:hAnsi="Times New Roman" w:eastAsia="Verdana"/>
          <w:sz w:val="24"/>
          <w:szCs w:val="24"/>
        </w:rPr>
        <w:t>.</w:t>
      </w:r>
    </w:p>
    <w:p w:rsidRPr="007A1507" w:rsidR="00497695" w:rsidP="00164A7E" w:rsidRDefault="00497695" w14:paraId="382675D3" w14:textId="77777777">
      <w:pPr>
        <w:suppressAutoHyphens/>
        <w:spacing w:after="0"/>
        <w:rPr>
          <w:rFonts w:ascii="Times New Roman" w:hAnsi="Times New Roman" w:eastAsia="Verdana"/>
          <w:sz w:val="24"/>
          <w:szCs w:val="24"/>
        </w:rPr>
      </w:pPr>
    </w:p>
    <w:p w:rsidRPr="007A1507" w:rsidR="008A1FA4" w:rsidP="00164A7E" w:rsidRDefault="00695059" w14:paraId="6F6C9E49" w14:textId="1AE9713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Uitgangspunt in de Wmo 2015 is </w:t>
      </w:r>
      <w:r w:rsidRPr="007A1507" w:rsidR="00497695">
        <w:rPr>
          <w:rFonts w:ascii="Times New Roman" w:hAnsi="Times New Roman" w:eastAsia="Verdana"/>
          <w:sz w:val="24"/>
          <w:szCs w:val="24"/>
        </w:rPr>
        <w:t xml:space="preserve">dat algemene voorzieningen voorliggend zijn aan de maatwerkvoorziening. Een algemene voorziening zou in die beleidsvisie ook een laagdrempelig karakter moeten hebben. </w:t>
      </w:r>
      <w:r w:rsidRPr="007A1507" w:rsidR="00A8225F">
        <w:rPr>
          <w:rFonts w:ascii="Times New Roman" w:hAnsi="Times New Roman" w:eastAsia="Verdana"/>
          <w:sz w:val="24"/>
          <w:szCs w:val="24"/>
        </w:rPr>
        <w:t>Voor de toegang tot een algemene voorziening is dan ook</w:t>
      </w:r>
      <w:r w:rsidRPr="007A1507" w:rsidR="00497695">
        <w:rPr>
          <w:rFonts w:ascii="Times New Roman" w:hAnsi="Times New Roman" w:eastAsia="Verdana"/>
          <w:sz w:val="24"/>
          <w:szCs w:val="24"/>
        </w:rPr>
        <w:t xml:space="preserve"> </w:t>
      </w:r>
      <w:r w:rsidRPr="007A1507" w:rsidR="00A8225F">
        <w:rPr>
          <w:rFonts w:ascii="Times New Roman" w:hAnsi="Times New Roman" w:eastAsia="Verdana"/>
          <w:sz w:val="24"/>
          <w:szCs w:val="24"/>
        </w:rPr>
        <w:t>g</w:t>
      </w:r>
      <w:r w:rsidRPr="007A1507" w:rsidR="00497695">
        <w:rPr>
          <w:rFonts w:ascii="Times New Roman" w:hAnsi="Times New Roman" w:eastAsia="Verdana"/>
          <w:sz w:val="24"/>
          <w:szCs w:val="24"/>
        </w:rPr>
        <w:t xml:space="preserve">een onderzoek naar de individuele behoeften en mogelijkheden van een burger </w:t>
      </w:r>
      <w:r w:rsidRPr="007A1507" w:rsidR="00A8225F">
        <w:rPr>
          <w:rFonts w:ascii="Times New Roman" w:hAnsi="Times New Roman" w:eastAsia="Verdana"/>
          <w:sz w:val="24"/>
          <w:szCs w:val="24"/>
        </w:rPr>
        <w:t xml:space="preserve">nodig en </w:t>
      </w:r>
      <w:r w:rsidRPr="007A1507" w:rsidR="008A1FA4">
        <w:rPr>
          <w:rFonts w:ascii="Times New Roman" w:hAnsi="Times New Roman" w:eastAsia="Verdana"/>
          <w:sz w:val="24"/>
          <w:szCs w:val="24"/>
        </w:rPr>
        <w:t xml:space="preserve">bij </w:t>
      </w:r>
      <w:r w:rsidRPr="007A1507" w:rsidR="00A8225F">
        <w:rPr>
          <w:rFonts w:ascii="Times New Roman" w:hAnsi="Times New Roman" w:eastAsia="Verdana"/>
          <w:sz w:val="24"/>
          <w:szCs w:val="24"/>
        </w:rPr>
        <w:t xml:space="preserve">de financiële toegankelijkheid </w:t>
      </w:r>
      <w:r w:rsidRPr="007A1507" w:rsidR="008A1FA4">
        <w:rPr>
          <w:rFonts w:ascii="Times New Roman" w:hAnsi="Times New Roman" w:eastAsia="Verdana"/>
          <w:sz w:val="24"/>
          <w:szCs w:val="24"/>
        </w:rPr>
        <w:t>past een bescheiden eigen bijdrage</w:t>
      </w:r>
      <w:r w:rsidRPr="007A1507" w:rsidR="00497695">
        <w:rPr>
          <w:rFonts w:ascii="Times New Roman" w:hAnsi="Times New Roman" w:eastAsia="Verdana"/>
          <w:sz w:val="24"/>
          <w:szCs w:val="24"/>
        </w:rPr>
        <w:t>. De ivb past bij het karakter van een maatwerkvoorziening</w:t>
      </w:r>
      <w:r w:rsidRPr="007A1507" w:rsidR="00A8225F">
        <w:rPr>
          <w:rFonts w:ascii="Times New Roman" w:hAnsi="Times New Roman" w:eastAsia="Verdana"/>
          <w:sz w:val="24"/>
          <w:szCs w:val="24"/>
        </w:rPr>
        <w:t>. Deze vorm van</w:t>
      </w:r>
      <w:r w:rsidRPr="007A1507" w:rsidR="00497695">
        <w:rPr>
          <w:rFonts w:ascii="Times New Roman" w:hAnsi="Times New Roman" w:eastAsia="Verdana"/>
          <w:sz w:val="24"/>
          <w:szCs w:val="24"/>
        </w:rPr>
        <w:t xml:space="preserve"> ondersteuning </w:t>
      </w:r>
      <w:r w:rsidRPr="007A1507" w:rsidR="00A8225F">
        <w:rPr>
          <w:rFonts w:ascii="Times New Roman" w:hAnsi="Times New Roman" w:eastAsia="Verdana"/>
          <w:sz w:val="24"/>
          <w:szCs w:val="24"/>
        </w:rPr>
        <w:t xml:space="preserve">is </w:t>
      </w:r>
      <w:r w:rsidRPr="007A1507" w:rsidR="00F37111">
        <w:rPr>
          <w:rFonts w:ascii="Times New Roman" w:hAnsi="Times New Roman" w:eastAsia="Verdana"/>
          <w:sz w:val="24"/>
          <w:szCs w:val="24"/>
        </w:rPr>
        <w:t xml:space="preserve">in beginsel </w:t>
      </w:r>
      <w:r w:rsidRPr="007A1507" w:rsidR="00497695">
        <w:rPr>
          <w:rFonts w:ascii="Times New Roman" w:hAnsi="Times New Roman" w:eastAsia="Verdana"/>
          <w:sz w:val="24"/>
          <w:szCs w:val="24"/>
        </w:rPr>
        <w:t xml:space="preserve">zwaarder </w:t>
      </w:r>
      <w:r w:rsidRPr="007A1507" w:rsidR="00F37111">
        <w:rPr>
          <w:rFonts w:ascii="Times New Roman" w:hAnsi="Times New Roman" w:eastAsia="Verdana"/>
          <w:sz w:val="24"/>
          <w:szCs w:val="24"/>
        </w:rPr>
        <w:t xml:space="preserve">of specifieker </w:t>
      </w:r>
      <w:r w:rsidRPr="007A1507" w:rsidR="00497695">
        <w:rPr>
          <w:rFonts w:ascii="Times New Roman" w:hAnsi="Times New Roman" w:eastAsia="Verdana"/>
          <w:sz w:val="24"/>
          <w:szCs w:val="24"/>
        </w:rPr>
        <w:t>dan waar de algemene voorziening in kan voorzien</w:t>
      </w:r>
      <w:r w:rsidRPr="007A1507" w:rsidR="00A8225F">
        <w:rPr>
          <w:rFonts w:ascii="Times New Roman" w:hAnsi="Times New Roman" w:eastAsia="Verdana"/>
          <w:sz w:val="24"/>
          <w:szCs w:val="24"/>
        </w:rPr>
        <w:t xml:space="preserve"> en kent</w:t>
      </w:r>
      <w:r w:rsidRPr="007A1507" w:rsidR="00497695">
        <w:rPr>
          <w:rFonts w:ascii="Times New Roman" w:hAnsi="Times New Roman" w:eastAsia="Verdana"/>
          <w:sz w:val="24"/>
          <w:szCs w:val="24"/>
        </w:rPr>
        <w:t xml:space="preserve"> strengere toegangscriteria. </w:t>
      </w:r>
    </w:p>
    <w:p w:rsidRPr="007A1507" w:rsidR="008A1FA4" w:rsidP="00164A7E" w:rsidRDefault="008A1FA4" w14:paraId="103D8AED" w14:textId="77777777">
      <w:pPr>
        <w:suppressAutoHyphens/>
        <w:spacing w:after="0"/>
        <w:rPr>
          <w:rFonts w:ascii="Times New Roman" w:hAnsi="Times New Roman" w:eastAsia="Verdana"/>
          <w:sz w:val="24"/>
          <w:szCs w:val="24"/>
        </w:rPr>
      </w:pPr>
    </w:p>
    <w:p w:rsidRPr="007A1507" w:rsidR="00497695" w:rsidP="00164A7E" w:rsidRDefault="00497695" w14:paraId="57EA8B6E" w14:textId="0D27E879">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eigenbijdragesystematiek voor algemene voorzieningen die in het wetsvoorstel is opgenomen,</w:t>
      </w:r>
      <w:r w:rsidRPr="007A1507" w:rsidR="00472624">
        <w:rPr>
          <w:rFonts w:ascii="Times New Roman" w:hAnsi="Times New Roman" w:eastAsia="Verdana"/>
          <w:sz w:val="24"/>
          <w:szCs w:val="24"/>
        </w:rPr>
        <w:t xml:space="preserve"> </w:t>
      </w:r>
      <w:r w:rsidRPr="007A1507">
        <w:rPr>
          <w:rFonts w:ascii="Times New Roman" w:hAnsi="Times New Roman" w:eastAsia="Verdana"/>
          <w:sz w:val="24"/>
          <w:szCs w:val="24"/>
        </w:rPr>
        <w:t xml:space="preserve">ondersteunt het laagdrempelige en voorliggende karakter van een algemene voorziening. </w:t>
      </w:r>
      <w:r w:rsidRPr="007A1507" w:rsidR="008A1FA4">
        <w:rPr>
          <w:rFonts w:ascii="Times New Roman" w:hAnsi="Times New Roman" w:eastAsia="Verdana"/>
          <w:sz w:val="24"/>
          <w:szCs w:val="24"/>
        </w:rPr>
        <w:t xml:space="preserve">Dit </w:t>
      </w:r>
      <w:r w:rsidRPr="007A1507">
        <w:rPr>
          <w:rFonts w:ascii="Times New Roman" w:hAnsi="Times New Roman" w:eastAsia="Verdana"/>
          <w:sz w:val="24"/>
          <w:szCs w:val="24"/>
        </w:rPr>
        <w:t>komt tot uitdrukking in de randvoorwaarden die voor eigen bijdragen voor algemene voorzieningen zijn opgenomen. In het voorgestelde artikel 2.1.4, derde lid</w:t>
      </w:r>
      <w:r w:rsidRPr="007A1507" w:rsidR="00C50D84">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C50D84">
        <w:rPr>
          <w:rFonts w:ascii="Times New Roman" w:hAnsi="Times New Roman" w:eastAsia="Verdana"/>
          <w:sz w:val="24"/>
          <w:szCs w:val="24"/>
        </w:rPr>
        <w:t xml:space="preserve">is opgenomen </w:t>
      </w:r>
      <w:r w:rsidRPr="007A1507">
        <w:rPr>
          <w:rFonts w:ascii="Times New Roman" w:hAnsi="Times New Roman" w:eastAsia="Verdana"/>
          <w:sz w:val="24"/>
          <w:szCs w:val="24"/>
        </w:rPr>
        <w:t>dat een eigen bijdrage voor een algemene voorziening niet hoger mag zijn dan de kostprijs en financieel passend moet zijn voor de doelgroep. Deze laatste randvoorwaarde betekent in beginsel dat de eigen bijdrage voor een algemene voorziening in elk geval niet hoger zal zijn dan de ivb.</w:t>
      </w:r>
    </w:p>
    <w:p w:rsidRPr="007A1507" w:rsidR="00497695" w:rsidP="00164A7E" w:rsidRDefault="00497695" w14:paraId="5BF3D420" w14:textId="77777777">
      <w:pPr>
        <w:suppressAutoHyphens/>
        <w:spacing w:after="0"/>
        <w:rPr>
          <w:rFonts w:ascii="Times New Roman" w:hAnsi="Times New Roman" w:eastAsia="Verdana"/>
          <w:sz w:val="24"/>
          <w:szCs w:val="24"/>
        </w:rPr>
      </w:pPr>
    </w:p>
    <w:p w:rsidRPr="007A1507" w:rsidR="00497695" w:rsidP="00164A7E" w:rsidRDefault="00497695" w14:paraId="341DAF4F"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 xml:space="preserve">Overigens werd door gemeenten </w:t>
      </w:r>
      <w:r w:rsidRPr="007A1507">
        <w:rPr>
          <w:rFonts w:ascii="Times New Roman" w:hAnsi="Times New Roman" w:eastAsia="Verdana"/>
          <w:iCs/>
          <w:kern w:val="0"/>
          <w:sz w:val="24"/>
          <w:szCs w:val="24"/>
        </w:rPr>
        <w:t>in de periode voorafgaand aan de invoering van het abonnementstarief reeds het uitgangspunt gehanteerd om de eigen bijdrage voor algemene voorzieningen met een duurzame hulpverleningsrelatie onder het niveau van de eigen bijdrage voor maatwerkvoorzieningen te stellen en niet boven de kostprijs.</w:t>
      </w:r>
      <w:r w:rsidRPr="007A1507">
        <w:rPr>
          <w:rFonts w:ascii="Times New Roman" w:hAnsi="Times New Roman" w:eastAsia="Verdana"/>
          <w:iCs/>
          <w:kern w:val="0"/>
          <w:sz w:val="24"/>
          <w:szCs w:val="24"/>
          <w:vertAlign w:val="superscript"/>
        </w:rPr>
        <w:footnoteReference w:id="163"/>
      </w:r>
      <w:r w:rsidRPr="007A1507">
        <w:rPr>
          <w:rFonts w:ascii="Times New Roman" w:hAnsi="Times New Roman" w:eastAsia="Verdana"/>
          <w:iCs/>
          <w:kern w:val="0"/>
          <w:sz w:val="24"/>
          <w:szCs w:val="24"/>
        </w:rPr>
        <w:t xml:space="preserve"> </w:t>
      </w:r>
      <w:r w:rsidRPr="007A1507">
        <w:rPr>
          <w:rFonts w:ascii="Times New Roman" w:hAnsi="Times New Roman" w:eastAsia="Verdana"/>
          <w:sz w:val="24"/>
          <w:szCs w:val="24"/>
        </w:rPr>
        <w:t xml:space="preserve"> </w:t>
      </w:r>
    </w:p>
    <w:p w:rsidRPr="007A1507" w:rsidR="00497695" w:rsidP="00164A7E" w:rsidRDefault="00497695" w14:paraId="71DB41D0" w14:textId="77777777">
      <w:pPr>
        <w:suppressAutoHyphens/>
        <w:spacing w:after="0"/>
        <w:rPr>
          <w:rFonts w:ascii="Times New Roman" w:hAnsi="Times New Roman"/>
          <w:sz w:val="24"/>
          <w:szCs w:val="24"/>
        </w:rPr>
      </w:pPr>
    </w:p>
    <w:p w:rsidRPr="007A1507" w:rsidR="00497695" w:rsidP="00164A7E" w:rsidRDefault="00497695" w14:paraId="0378B9C8" w14:textId="77777777">
      <w:pPr>
        <w:suppressAutoHyphens/>
        <w:spacing w:after="0"/>
        <w:rPr>
          <w:rFonts w:ascii="Times New Roman" w:hAnsi="Times New Roman"/>
          <w:sz w:val="24"/>
          <w:szCs w:val="24"/>
        </w:rPr>
      </w:pPr>
      <w:r w:rsidRPr="007A1507">
        <w:rPr>
          <w:rFonts w:ascii="Times New Roman" w:hAnsi="Times New Roman"/>
          <w:sz w:val="24"/>
          <w:szCs w:val="24"/>
        </w:rPr>
        <w:t>In reactie op de vraag van de leden van de ChristenUnie welke variatie tussen gemeenten de regering acceptabel vindt wat betreft de hoogte van de bijdrage voor algemene voorzieningen en de doelgroep voor wie deze eigen bijdrage geldt, merkt de regering op elke spreiding acceptabel te vinden binnen de kaders van de bovengenoemde wettelijke randvoorwaarden.</w:t>
      </w:r>
    </w:p>
    <w:p w:rsidRPr="007A1507" w:rsidR="009C78B7" w:rsidP="00164A7E" w:rsidRDefault="009C78B7" w14:paraId="7D80F366" w14:textId="77777777">
      <w:pPr>
        <w:pStyle w:val="Geenafstand"/>
        <w:suppressAutoHyphens/>
        <w:rPr>
          <w:rFonts w:ascii="Times New Roman" w:hAnsi="Times New Roman"/>
          <w:sz w:val="24"/>
          <w:szCs w:val="24"/>
        </w:rPr>
      </w:pPr>
    </w:p>
    <w:p w:rsidRPr="007A1507" w:rsidR="00497695" w:rsidP="00164A7E" w:rsidRDefault="00497695" w14:paraId="331F0881" w14:textId="77777777">
      <w:pPr>
        <w:pStyle w:val="Geenafstand"/>
        <w:suppressAutoHyphens/>
        <w:rPr>
          <w:rFonts w:ascii="Times New Roman" w:hAnsi="Times New Roman"/>
          <w:i/>
          <w:sz w:val="24"/>
          <w:szCs w:val="24"/>
        </w:rPr>
      </w:pPr>
      <w:r w:rsidRPr="007A1507">
        <w:rPr>
          <w:rFonts w:ascii="Times New Roman" w:hAnsi="Times New Roman"/>
          <w:i/>
          <w:iCs/>
          <w:sz w:val="24"/>
          <w:szCs w:val="24"/>
        </w:rPr>
        <w:t>Ook vragen deze leden: hoeveel gemeenten scharen huishoudelijke hulp onder een algemene voorziening met een duurzame hulpverleningsrelatie? En hoeveel als maatwerkvoorziening? Wat vindt de regering hierin wenselijk?</w:t>
      </w:r>
    </w:p>
    <w:p w:rsidRPr="007A1507" w:rsidR="00497695" w:rsidP="00164A7E" w:rsidRDefault="00497695" w14:paraId="489608C4" w14:textId="77777777">
      <w:pPr>
        <w:pStyle w:val="Geenafstand"/>
        <w:suppressAutoHyphens/>
        <w:rPr>
          <w:rFonts w:ascii="Times New Roman" w:hAnsi="Times New Roman"/>
          <w:color w:val="C00000"/>
          <w:sz w:val="24"/>
          <w:szCs w:val="24"/>
        </w:rPr>
      </w:pPr>
    </w:p>
    <w:p w:rsidRPr="007A1507" w:rsidR="00497695" w:rsidP="00164A7E" w:rsidRDefault="00497695" w14:paraId="77925489" w14:textId="77777777">
      <w:pPr>
        <w:suppressAutoHyphens/>
        <w:spacing w:after="0" w:line="240" w:lineRule="auto"/>
        <w:rPr>
          <w:rFonts w:ascii="Times New Roman" w:hAnsi="Times New Roman" w:eastAsia="Calibri"/>
          <w:kern w:val="0"/>
          <w:sz w:val="24"/>
          <w:szCs w:val="24"/>
        </w:rPr>
      </w:pPr>
      <w:r w:rsidRPr="007A1507">
        <w:rPr>
          <w:rFonts w:ascii="Times New Roman" w:hAnsi="Times New Roman" w:eastAsia="Calibri"/>
          <w:kern w:val="0"/>
          <w:sz w:val="24"/>
          <w:szCs w:val="24"/>
        </w:rPr>
        <w:t>Volgens gegevens van het CBS waren er in 2023 86 gemeenten die huishoudelijke hulp (deels) aanboden als algemene voorziening met een duurzame hulpverleningsrelatie (9 gemeenten gaven aan dat alle huishoudelijke hulp als algemene voorziening werd aangeboden en 28 gemeenten dat de huishoudelijke hulp voornamelijk als algemene voorziening werd geboden). Voor het overige wordt huishoudelijke hulp als maatwerkvoorziening geleverd.</w:t>
      </w:r>
    </w:p>
    <w:p w:rsidRPr="007A1507" w:rsidR="00497695" w:rsidP="00164A7E" w:rsidRDefault="00497695" w14:paraId="43C20767" w14:textId="77777777">
      <w:pPr>
        <w:suppressAutoHyphens/>
        <w:spacing w:after="0" w:line="240" w:lineRule="auto"/>
        <w:rPr>
          <w:rFonts w:ascii="Times New Roman" w:hAnsi="Times New Roman" w:eastAsia="Calibri"/>
          <w:kern w:val="0"/>
          <w:sz w:val="24"/>
          <w:szCs w:val="24"/>
        </w:rPr>
      </w:pPr>
    </w:p>
    <w:p w:rsidRPr="007A1507" w:rsidR="00497695" w:rsidP="00164A7E" w:rsidRDefault="00497695" w14:paraId="05A2C92C" w14:textId="561FC9D7">
      <w:pPr>
        <w:suppressAutoHyphens/>
        <w:spacing w:after="0" w:line="240" w:lineRule="auto"/>
        <w:rPr>
          <w:rFonts w:ascii="Times New Roman" w:hAnsi="Times New Roman" w:eastAsia="Calibri"/>
          <w:kern w:val="0"/>
          <w:sz w:val="24"/>
          <w:szCs w:val="24"/>
        </w:rPr>
      </w:pPr>
      <w:r w:rsidRPr="007A1507">
        <w:rPr>
          <w:rFonts w:ascii="Times New Roman" w:hAnsi="Times New Roman" w:eastAsia="Calibri"/>
          <w:kern w:val="0"/>
          <w:sz w:val="24"/>
          <w:szCs w:val="24"/>
        </w:rPr>
        <w:t xml:space="preserve">De mogelijkheid voor gemeenten om huishoudelijke hulp (deels) als algemene voorziening aan te bieden, laat onverlet dat cliënten altijd ook een aanvraag voor een maatwerkvoorziening voor huishoudelijke hulp moeten kunnen indienen als het aanbod van de algemene voorziening niet volstaat om in de ondersteuningsbehoefte te voorzien. Dat vloeit </w:t>
      </w:r>
      <w:r w:rsidRPr="007A1507" w:rsidR="00C01A66">
        <w:rPr>
          <w:rFonts w:ascii="Times New Roman" w:hAnsi="Times New Roman" w:eastAsia="Calibri"/>
          <w:kern w:val="0"/>
          <w:sz w:val="24"/>
          <w:szCs w:val="24"/>
        </w:rPr>
        <w:t xml:space="preserve">nu reeds </w:t>
      </w:r>
      <w:r w:rsidRPr="007A1507">
        <w:rPr>
          <w:rFonts w:ascii="Times New Roman" w:hAnsi="Times New Roman" w:eastAsia="Calibri"/>
          <w:kern w:val="0"/>
          <w:sz w:val="24"/>
          <w:szCs w:val="24"/>
        </w:rPr>
        <w:t xml:space="preserve">voort uit de Wmo 2015 en </w:t>
      </w:r>
      <w:r w:rsidRPr="007A1507" w:rsidR="00C01A66">
        <w:rPr>
          <w:rFonts w:ascii="Times New Roman" w:hAnsi="Times New Roman" w:eastAsia="Calibri"/>
          <w:kern w:val="0"/>
          <w:sz w:val="24"/>
          <w:szCs w:val="24"/>
        </w:rPr>
        <w:t>dat wordt met voorliggend wetsvoorstel niet gewijzigd.</w:t>
      </w:r>
    </w:p>
    <w:p w:rsidRPr="007A1507" w:rsidR="00497695" w:rsidP="00164A7E" w:rsidRDefault="00497695" w14:paraId="510C4CCA" w14:textId="77777777">
      <w:pPr>
        <w:suppressAutoHyphens/>
        <w:spacing w:after="0" w:line="240" w:lineRule="auto"/>
        <w:rPr>
          <w:rFonts w:ascii="Times New Roman" w:hAnsi="Times New Roman" w:eastAsia="Calibri"/>
          <w:kern w:val="0"/>
          <w:sz w:val="24"/>
          <w:szCs w:val="24"/>
        </w:rPr>
      </w:pPr>
    </w:p>
    <w:p w:rsidRPr="007A1507" w:rsidR="002E7421" w:rsidP="00164A7E" w:rsidRDefault="002E7421" w14:paraId="36F26409" w14:textId="77777777">
      <w:pPr>
        <w:suppressAutoHyphens/>
        <w:spacing w:after="0" w:line="240" w:lineRule="auto"/>
        <w:rPr>
          <w:rFonts w:ascii="Times New Roman" w:hAnsi="Times New Roman" w:eastAsia="Calibri"/>
          <w:kern w:val="0"/>
          <w:sz w:val="24"/>
          <w:szCs w:val="24"/>
        </w:rPr>
      </w:pPr>
    </w:p>
    <w:p w:rsidRPr="007A1507" w:rsidR="00497695" w:rsidP="00164A7E" w:rsidRDefault="00497695" w14:paraId="5FEAB6E0" w14:textId="66BE8B49">
      <w:pPr>
        <w:suppressAutoHyphens/>
        <w:spacing w:after="0" w:line="240" w:lineRule="auto"/>
        <w:rPr>
          <w:rFonts w:ascii="Times New Roman" w:hAnsi="Times New Roman" w:eastAsia="Calibri"/>
          <w:kern w:val="0"/>
          <w:sz w:val="24"/>
          <w:szCs w:val="24"/>
        </w:rPr>
      </w:pPr>
      <w:r w:rsidRPr="007A1507">
        <w:rPr>
          <w:rFonts w:ascii="Times New Roman" w:hAnsi="Times New Roman" w:eastAsia="Calibri"/>
          <w:kern w:val="0"/>
          <w:sz w:val="24"/>
          <w:szCs w:val="24"/>
        </w:rPr>
        <w:t xml:space="preserve">De regering wil vanuit haar rol als wetgever geen nadere uitspraken doen over de wenselijkheid van het aanbieden van </w:t>
      </w:r>
      <w:r w:rsidRPr="007A1507" w:rsidR="008A1FA4">
        <w:rPr>
          <w:rFonts w:ascii="Times New Roman" w:hAnsi="Times New Roman" w:eastAsia="Calibri"/>
          <w:kern w:val="0"/>
          <w:sz w:val="24"/>
          <w:szCs w:val="24"/>
        </w:rPr>
        <w:t xml:space="preserve">huishoudelijke hulp bij wijze van </w:t>
      </w:r>
      <w:r w:rsidRPr="007A1507">
        <w:rPr>
          <w:rFonts w:ascii="Times New Roman" w:hAnsi="Times New Roman" w:eastAsia="Calibri"/>
          <w:kern w:val="0"/>
          <w:sz w:val="24"/>
          <w:szCs w:val="24"/>
        </w:rPr>
        <w:t xml:space="preserve">algemene voorziening met een duurzame hulpverleningsrelatie </w:t>
      </w:r>
      <w:r w:rsidRPr="007A1507" w:rsidR="008A1FA4">
        <w:rPr>
          <w:rFonts w:ascii="Times New Roman" w:hAnsi="Times New Roman" w:eastAsia="Calibri"/>
          <w:kern w:val="0"/>
          <w:sz w:val="24"/>
          <w:szCs w:val="24"/>
        </w:rPr>
        <w:t xml:space="preserve">of als </w:t>
      </w:r>
      <w:r w:rsidRPr="007A1507">
        <w:rPr>
          <w:rFonts w:ascii="Times New Roman" w:hAnsi="Times New Roman" w:eastAsia="Calibri"/>
          <w:kern w:val="0"/>
          <w:sz w:val="24"/>
          <w:szCs w:val="24"/>
        </w:rPr>
        <w:t xml:space="preserve">maatwerkvoorziening. De beleidsafwegingen om al dan niet dergelijke </w:t>
      </w:r>
      <w:r w:rsidRPr="007A1507" w:rsidR="00F37111">
        <w:rPr>
          <w:rFonts w:ascii="Times New Roman" w:hAnsi="Times New Roman" w:eastAsia="Calibri"/>
          <w:kern w:val="0"/>
          <w:sz w:val="24"/>
          <w:szCs w:val="24"/>
        </w:rPr>
        <w:t xml:space="preserve">algemene </w:t>
      </w:r>
      <w:r w:rsidRPr="007A1507">
        <w:rPr>
          <w:rFonts w:ascii="Times New Roman" w:hAnsi="Times New Roman" w:eastAsia="Calibri"/>
          <w:kern w:val="0"/>
          <w:sz w:val="24"/>
          <w:szCs w:val="24"/>
        </w:rPr>
        <w:t xml:space="preserve">voorzieningen aan te bieden kunnen per gemeente verschillen en zijn mede afhankelijk van de lokale context. De regering heeft daarom geen streefwaarde voor het percentage van gemeenten dat algemene voorzieningen met een duurzame hulpverleningsrelatie aanbiedt. </w:t>
      </w:r>
    </w:p>
    <w:p w:rsidRPr="007A1507" w:rsidR="00497695" w:rsidP="00164A7E" w:rsidRDefault="00497695" w14:paraId="4A7692E1" w14:textId="77777777">
      <w:pPr>
        <w:suppressAutoHyphens/>
        <w:spacing w:after="0" w:line="240" w:lineRule="auto"/>
        <w:rPr>
          <w:rFonts w:ascii="Times New Roman" w:hAnsi="Times New Roman" w:eastAsia="Calibri"/>
          <w:kern w:val="0"/>
          <w:sz w:val="24"/>
          <w:szCs w:val="24"/>
        </w:rPr>
      </w:pPr>
    </w:p>
    <w:p w:rsidRPr="007A1507" w:rsidR="00497695" w:rsidP="00164A7E" w:rsidRDefault="00497695" w14:paraId="41EDA3F8" w14:textId="2B8B09B0">
      <w:pPr>
        <w:suppressAutoHyphens/>
        <w:spacing w:after="0" w:line="240" w:lineRule="auto"/>
        <w:rPr>
          <w:rFonts w:ascii="Times New Roman" w:hAnsi="Times New Roman" w:eastAsia="Calibri"/>
          <w:kern w:val="0"/>
          <w:sz w:val="24"/>
          <w:szCs w:val="24"/>
        </w:rPr>
      </w:pPr>
      <w:r w:rsidRPr="007A1507">
        <w:rPr>
          <w:rFonts w:ascii="Times New Roman" w:hAnsi="Times New Roman" w:eastAsia="Calibri"/>
          <w:kern w:val="0"/>
          <w:sz w:val="24"/>
          <w:szCs w:val="24"/>
        </w:rPr>
        <w:t xml:space="preserve">De regering vindt het wel zinvol </w:t>
      </w:r>
      <w:r w:rsidRPr="007A1507" w:rsidR="008A1FA4">
        <w:rPr>
          <w:rFonts w:ascii="Times New Roman" w:hAnsi="Times New Roman" w:eastAsia="Calibri"/>
          <w:kern w:val="0"/>
          <w:sz w:val="24"/>
          <w:szCs w:val="24"/>
        </w:rPr>
        <w:t xml:space="preserve">dat gemeenten </w:t>
      </w:r>
      <w:r w:rsidRPr="007A1507">
        <w:rPr>
          <w:rFonts w:ascii="Times New Roman" w:hAnsi="Times New Roman" w:eastAsia="Calibri"/>
          <w:kern w:val="0"/>
          <w:sz w:val="24"/>
          <w:szCs w:val="24"/>
        </w:rPr>
        <w:t>hier</w:t>
      </w:r>
      <w:r w:rsidRPr="007A1507" w:rsidR="008A1FA4">
        <w:rPr>
          <w:rFonts w:ascii="Times New Roman" w:hAnsi="Times New Roman" w:eastAsia="Calibri"/>
          <w:kern w:val="0"/>
          <w:sz w:val="24"/>
          <w:szCs w:val="24"/>
        </w:rPr>
        <w:t>in</w:t>
      </w:r>
      <w:r w:rsidRPr="007A1507">
        <w:rPr>
          <w:rFonts w:ascii="Times New Roman" w:hAnsi="Times New Roman" w:eastAsia="Calibri"/>
          <w:kern w:val="0"/>
          <w:sz w:val="24"/>
          <w:szCs w:val="24"/>
        </w:rPr>
        <w:t xml:space="preserve"> beleidsruimte </w:t>
      </w:r>
      <w:r w:rsidRPr="007A1507" w:rsidR="008A1FA4">
        <w:rPr>
          <w:rFonts w:ascii="Times New Roman" w:hAnsi="Times New Roman" w:eastAsia="Calibri"/>
          <w:kern w:val="0"/>
          <w:sz w:val="24"/>
          <w:szCs w:val="24"/>
        </w:rPr>
        <w:t>hebben</w:t>
      </w:r>
      <w:r w:rsidRPr="007A1507">
        <w:rPr>
          <w:rFonts w:ascii="Times New Roman" w:hAnsi="Times New Roman" w:eastAsia="Calibri"/>
          <w:kern w:val="0"/>
          <w:sz w:val="24"/>
          <w:szCs w:val="24"/>
        </w:rPr>
        <w:t xml:space="preserve">. Het </w:t>
      </w:r>
      <w:r w:rsidRPr="007A1507" w:rsidR="00FC52A6">
        <w:rPr>
          <w:rFonts w:ascii="Times New Roman" w:hAnsi="Times New Roman" w:eastAsia="Calibri"/>
          <w:kern w:val="0"/>
          <w:sz w:val="24"/>
          <w:szCs w:val="24"/>
        </w:rPr>
        <w:t xml:space="preserve">als algemene voorziening met een duurzame hulpverleningsrelatie </w:t>
      </w:r>
      <w:r w:rsidRPr="007A1507">
        <w:rPr>
          <w:rFonts w:ascii="Times New Roman" w:hAnsi="Times New Roman" w:eastAsia="Calibri"/>
          <w:kern w:val="0"/>
          <w:sz w:val="24"/>
          <w:szCs w:val="24"/>
        </w:rPr>
        <w:t>beschikbaar stellen van laagdrempelige ondersteuning om zwaardere ondersteuning op basis van een maatwerkvoorziening te voorkomen of uit te stellen, kan een belangrijk beleidsinstrument zijn binnen een lokaal voorzieningenarrangement. Gemeenten die de beleidsruimte benutten om synergie tussen algemene voorzieningen en maatwerkvoorzieningen tot stand te brengen of te versterken kunnen op die manier bijdragen aan het versterken de financiële en personele houdbaarheid van de Wmo 2015 op lokaal niveau.</w:t>
      </w:r>
    </w:p>
    <w:p w:rsidRPr="007A1507" w:rsidR="00497695" w:rsidP="00164A7E" w:rsidRDefault="00497695" w14:paraId="3B7A4BD5" w14:textId="77777777">
      <w:pPr>
        <w:pStyle w:val="Geenafstand"/>
        <w:suppressAutoHyphens/>
        <w:rPr>
          <w:rFonts w:ascii="Times New Roman" w:hAnsi="Times New Roman"/>
          <w:sz w:val="24"/>
          <w:szCs w:val="24"/>
        </w:rPr>
      </w:pPr>
    </w:p>
    <w:p w:rsidRPr="007A1507" w:rsidR="00497695" w:rsidP="00164A7E" w:rsidRDefault="00497695" w14:paraId="5DBBFC33" w14:textId="77777777">
      <w:pPr>
        <w:suppressAutoHyphens/>
        <w:spacing w:after="0"/>
        <w:rPr>
          <w:rFonts w:ascii="Times New Roman" w:hAnsi="Times New Roman"/>
          <w:sz w:val="24"/>
          <w:szCs w:val="24"/>
        </w:rPr>
      </w:pPr>
      <w:r w:rsidRPr="007A1507">
        <w:rPr>
          <w:rFonts w:ascii="Times New Roman" w:hAnsi="Times New Roman" w:eastAsia="Verdana"/>
          <w:i/>
          <w:iCs/>
          <w:sz w:val="24"/>
          <w:szCs w:val="24"/>
        </w:rPr>
        <w:lastRenderedPageBreak/>
        <w:t>De leden van de ChristenUnie-fractie vragen of de regering zich ervan bewust is dat het met dit wetsvoorstel niet meer mogelijk is om het CAK de eigen bijdrage bij algemene voorzieningen met een duurzame hulpverleningsrelatie te innen en deze taak bij de gemeenten terecht komt. Is het mogelijk om de wet zo te wijzigen dat als de gemeente ervoor kiest eenzelfde ivb te vragen als bij een maatwerkvoorziening, inning door het CAK wel mogelijk is?</w:t>
      </w:r>
    </w:p>
    <w:p w:rsidRPr="007A1507" w:rsidR="00497695" w:rsidP="00164A7E" w:rsidRDefault="00497695" w14:paraId="0FC717DB" w14:textId="77777777">
      <w:pPr>
        <w:pStyle w:val="Geenafstand"/>
        <w:suppressAutoHyphens/>
        <w:rPr>
          <w:rFonts w:ascii="Times New Roman" w:hAnsi="Times New Roman"/>
          <w:sz w:val="24"/>
          <w:szCs w:val="24"/>
        </w:rPr>
      </w:pPr>
    </w:p>
    <w:p w:rsidRPr="007A1507" w:rsidR="00497695" w:rsidP="00164A7E" w:rsidRDefault="00497695" w14:paraId="47678AFF" w14:textId="7346D5FF">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is met de leden van de ChristenUnie-fractie van mening</w:t>
      </w:r>
      <w:r w:rsidRPr="007A1507" w:rsidR="002F7A87">
        <w:rPr>
          <w:rFonts w:ascii="Times New Roman" w:hAnsi="Times New Roman" w:eastAsia="Verdana"/>
          <w:sz w:val="24"/>
          <w:szCs w:val="24"/>
        </w:rPr>
        <w:t xml:space="preserve"> dat</w:t>
      </w:r>
      <w:r w:rsidRPr="007A1507">
        <w:rPr>
          <w:rFonts w:ascii="Times New Roman" w:hAnsi="Times New Roman" w:eastAsia="Verdana"/>
          <w:sz w:val="24"/>
          <w:szCs w:val="24"/>
        </w:rPr>
        <w:t>, zoals die leden in een eerdere vraag formuleerden</w:t>
      </w:r>
      <w:r w:rsidRPr="007A1507" w:rsidR="00623471">
        <w:rPr>
          <w:rFonts w:ascii="Times New Roman" w:hAnsi="Times New Roman" w:eastAsia="Verdana"/>
          <w:sz w:val="24"/>
          <w:szCs w:val="24"/>
        </w:rPr>
        <w:t xml:space="preserve">, </w:t>
      </w:r>
      <w:r w:rsidRPr="007A1507">
        <w:rPr>
          <w:rFonts w:ascii="Times New Roman" w:hAnsi="Times New Roman" w:eastAsia="Verdana"/>
          <w:sz w:val="24"/>
          <w:szCs w:val="24"/>
        </w:rPr>
        <w:t>“de drempel tot gebruik van een algemene voorziening lager moet zijn dan de drempel bij een maatwerkvoorziening en dat dit tot uiting dient te komen in de eigen bijdrage.” Daarom kiest de regering er niet voor om het mogelijk te maken dat gemeenten de ivb kunnen vragen voor algemene voorzieningen met een duurzame hulpverleningsrelatie. De ivb is bedoeld voor maatwerkvoorzieningen en past niet bij het laagdrempelige en voorliggende karakter van een algemene voorziening.</w:t>
      </w:r>
    </w:p>
    <w:p w:rsidRPr="007A1507" w:rsidR="00497695" w:rsidP="00164A7E" w:rsidRDefault="00497695" w14:paraId="6A4C43EF" w14:textId="77777777">
      <w:pPr>
        <w:suppressAutoHyphens/>
        <w:spacing w:after="0"/>
        <w:rPr>
          <w:rFonts w:ascii="Times New Roman" w:hAnsi="Times New Roman" w:eastAsia="Verdana"/>
          <w:sz w:val="24"/>
          <w:szCs w:val="24"/>
        </w:rPr>
      </w:pPr>
    </w:p>
    <w:p w:rsidRPr="007A1507" w:rsidR="00497695" w:rsidP="00164A7E" w:rsidRDefault="00497695" w14:paraId="0AD705DD" w14:textId="5121F11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kiest er tegelijkertijd bewust voor om de regels rond eigen bijdragen voor de algemene voorzieningen ook weer van toepassing te laten zijn op algemene voorzieningen met een duurzame hulpverleningsrelatie, zoals voor de invoering van het abonnementstarief het geval was. Dat betekent dat de regering gemeenten ook bewust weer beleidsruimte geeft om zelf, binnen wettelijke randvoorwaarden, een eigenbijdragesystematiek in te richten voor algemene voorzieningen met een duurzame hulpverleningsrelatie. Het geven van beleidsruimte aan gemeenten binnen wettelijke randvoorwaarden, </w:t>
      </w:r>
      <w:r w:rsidRPr="007A1507" w:rsidR="00036AA7">
        <w:rPr>
          <w:rFonts w:ascii="Times New Roman" w:hAnsi="Times New Roman" w:eastAsia="Verdana"/>
          <w:sz w:val="24"/>
          <w:szCs w:val="24"/>
        </w:rPr>
        <w:t xml:space="preserve">biedt </w:t>
      </w:r>
      <w:r w:rsidRPr="007A1507">
        <w:rPr>
          <w:rFonts w:ascii="Times New Roman" w:hAnsi="Times New Roman" w:eastAsia="Verdana"/>
          <w:sz w:val="24"/>
          <w:szCs w:val="24"/>
        </w:rPr>
        <w:t xml:space="preserve">gemeenten </w:t>
      </w:r>
      <w:r w:rsidRPr="007A1507" w:rsidR="00036AA7">
        <w:rPr>
          <w:rFonts w:ascii="Times New Roman" w:hAnsi="Times New Roman" w:eastAsia="Verdana"/>
          <w:sz w:val="24"/>
          <w:szCs w:val="24"/>
        </w:rPr>
        <w:t>mogelijkheden</w:t>
      </w:r>
      <w:r w:rsidRPr="007A1507">
        <w:rPr>
          <w:rFonts w:ascii="Times New Roman" w:hAnsi="Times New Roman" w:eastAsia="Verdana"/>
          <w:sz w:val="24"/>
          <w:szCs w:val="24"/>
        </w:rPr>
        <w:t xml:space="preserve"> voor innovatie bij de inrichting van hun algemene voorzieningen, terwijl tegelijkertijd het laagdrempelige en voorliggende karakter van die voorzieningen wordt ondersteund en geborgd. Bij de beleidsruimte om zelf een eventuele eigenbijdragesystematiek vorm te geven – aansluitend bij de lokale beleidsvisie op de wisselwerking tussen algemene en maatwerkvoorzieningen – hoort ook de verantwoordelijkheid voor gemeenten voor de inning. Het is immers ondoenlijk voor het CAK om eigenbijdrageregelingen uit te voeren die van gemeente tot gemeente verschillen. Vanuit het programma voor de implementatie van het wetsvoorstel zullen voorbeeldprocessen worden aangereikt aan gemeenten die besluiten om zelf een bijdrage te innen voor algemene voorzieningen.</w:t>
      </w:r>
    </w:p>
    <w:p w:rsidRPr="007A1507" w:rsidR="00497695" w:rsidP="00164A7E" w:rsidRDefault="00497695" w14:paraId="7608A12F" w14:textId="77777777">
      <w:pPr>
        <w:suppressAutoHyphens/>
        <w:spacing w:after="0"/>
        <w:rPr>
          <w:rFonts w:ascii="Times New Roman" w:hAnsi="Times New Roman"/>
          <w:sz w:val="24"/>
          <w:szCs w:val="24"/>
        </w:rPr>
      </w:pPr>
    </w:p>
    <w:p w:rsidRPr="007A1507" w:rsidR="00497695" w:rsidP="00164A7E" w:rsidRDefault="00497695" w14:paraId="441C873A" w14:textId="77777777">
      <w:pPr>
        <w:pStyle w:val="Geenafstand"/>
        <w:suppressAutoHyphens/>
        <w:rPr>
          <w:rFonts w:ascii="Times New Roman" w:hAnsi="Times New Roman"/>
          <w:sz w:val="24"/>
          <w:szCs w:val="24"/>
        </w:rPr>
      </w:pPr>
    </w:p>
    <w:p w:rsidRPr="007A1507" w:rsidR="00497695" w:rsidP="00164A7E" w:rsidRDefault="00497695" w14:paraId="157C9F5A"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3.4</w:t>
      </w:r>
      <w:r w:rsidRPr="007A1507">
        <w:rPr>
          <w:rFonts w:ascii="Times New Roman" w:hAnsi="Times New Roman"/>
          <w:b/>
          <w:bCs/>
          <w:sz w:val="24"/>
          <w:szCs w:val="24"/>
        </w:rPr>
        <w:tab/>
        <w:t>Doelen en inhoud verheldering start en pauzering eigen bijdrage</w:t>
      </w:r>
    </w:p>
    <w:p w:rsidRPr="007A1507" w:rsidR="00497695" w:rsidP="00164A7E" w:rsidRDefault="00497695" w14:paraId="68FA0D05" w14:textId="77777777">
      <w:pPr>
        <w:pStyle w:val="Geenafstand"/>
        <w:suppressAutoHyphens/>
        <w:rPr>
          <w:rFonts w:ascii="Times New Roman" w:hAnsi="Times New Roman"/>
          <w:b/>
          <w:bCs/>
          <w:sz w:val="24"/>
          <w:szCs w:val="24"/>
        </w:rPr>
      </w:pPr>
    </w:p>
    <w:p w:rsidRPr="007A1507" w:rsidR="00497695" w:rsidP="00164A7E" w:rsidRDefault="00497695" w14:paraId="5BD2640A"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een delegatiebepaling in de Wmo 2015 wordt opgenomen, teneinde het startmoment van de eigen bijdragen te uniformeren. Kan de regering uitleggen waarvoor dit nodig is? Welke risico’s ziet de regering als deze delegatiebepaling niet in voorliggend wetsvoorstel opgenomen zou zijn?</w:t>
      </w:r>
    </w:p>
    <w:p w:rsidRPr="007A1507" w:rsidR="00497695" w:rsidP="00164A7E" w:rsidRDefault="00497695" w14:paraId="3154AAB3" w14:textId="77777777">
      <w:pPr>
        <w:pStyle w:val="Geenafstand"/>
        <w:suppressAutoHyphens/>
        <w:rPr>
          <w:rFonts w:ascii="Times New Roman" w:hAnsi="Times New Roman"/>
          <w:color w:val="C00000"/>
          <w:sz w:val="24"/>
          <w:szCs w:val="24"/>
        </w:rPr>
      </w:pPr>
    </w:p>
    <w:p w:rsidRPr="007A1507" w:rsidR="002E7421" w:rsidP="00164A7E" w:rsidRDefault="00497695" w14:paraId="3BC8532F"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belangrijkste risico dat optreedt als deze gedelegeerde regelgeving ontbreekt, is dat gemeenten in de praktijk verschillend omgaan met het startmoment van de eigen bijdrage, wat de uitvoering door de instanties die de eigen bijdrage opleggen complexer en foutgevoeliger maakt en de communicatie met de cliënt vanuit gemeenten en deze instanties bemoeilijkt. Door bij algemene maatregel van bestuur eenduidig te regelen vanaf welk moment de cliënt een eigen bijdrage </w:t>
      </w:r>
    </w:p>
    <w:p w:rsidRPr="007A1507" w:rsidR="00497695" w:rsidP="00164A7E" w:rsidRDefault="00497695" w14:paraId="6F7CC7EC" w14:textId="0BF4720F">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 xml:space="preserve">verschuldigd is voor een algemene voorziening met een duurzame hulpverleningsrelatie en een maatwerkvoorziening, krijgt de cliënt zekerheid over zijn betalingsverplichting. Deze eenduidigheid is ook nodig voor een goede uitvoering door gemeenten en het CAK. </w:t>
      </w:r>
    </w:p>
    <w:p w:rsidRPr="007A1507" w:rsidR="00497695" w:rsidP="00164A7E" w:rsidRDefault="00497695" w14:paraId="210E8F77" w14:textId="77777777">
      <w:pPr>
        <w:suppressAutoHyphens/>
        <w:spacing w:after="0"/>
        <w:rPr>
          <w:rFonts w:ascii="Times New Roman" w:hAnsi="Times New Roman" w:eastAsia="Verdana"/>
          <w:sz w:val="24"/>
          <w:szCs w:val="24"/>
        </w:rPr>
      </w:pPr>
    </w:p>
    <w:p w:rsidRPr="007A1507" w:rsidR="00497695" w:rsidP="00164A7E" w:rsidRDefault="00497695" w14:paraId="46A27CE8" w14:textId="77777777">
      <w:pPr>
        <w:suppressAutoHyphens/>
        <w:spacing w:after="0"/>
        <w:rPr>
          <w:rFonts w:ascii="Times New Roman" w:hAnsi="Times New Roman"/>
          <w:sz w:val="24"/>
          <w:szCs w:val="24"/>
        </w:rPr>
      </w:pPr>
    </w:p>
    <w:p w:rsidRPr="007A1507" w:rsidR="00497695" w:rsidP="00164A7E" w:rsidRDefault="00497695" w14:paraId="629E9E5B"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3.5.1</w:t>
      </w:r>
      <w:r w:rsidRPr="007A1507">
        <w:rPr>
          <w:rFonts w:ascii="Times New Roman" w:hAnsi="Times New Roman"/>
          <w:b/>
          <w:bCs/>
          <w:sz w:val="24"/>
          <w:szCs w:val="24"/>
        </w:rPr>
        <w:tab/>
        <w:t>Overwogen alternatieven ivb maatwerkvoorzieningen</w:t>
      </w:r>
    </w:p>
    <w:p w:rsidRPr="007A1507" w:rsidR="00497695" w:rsidP="00164A7E" w:rsidRDefault="00497695" w14:paraId="7A2DED3C" w14:textId="77777777">
      <w:pPr>
        <w:pStyle w:val="Geenafstand"/>
        <w:suppressAutoHyphens/>
        <w:rPr>
          <w:rFonts w:ascii="Times New Roman" w:hAnsi="Times New Roman"/>
          <w:b/>
          <w:bCs/>
          <w:sz w:val="24"/>
          <w:szCs w:val="24"/>
        </w:rPr>
      </w:pPr>
    </w:p>
    <w:p w:rsidRPr="007A1507" w:rsidR="00497695" w:rsidP="00164A7E" w:rsidRDefault="00497695" w14:paraId="4EF31161"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vijf alternatieven zijn overwogen voor de vormgeving van de ivb in het onderhavige wetsvoorstel. Deze leden vragen welke koopkrachteffecten genoemde alternatieven teweeg zouden brengen. Graag een uitsplitsing per eerdergenoemde huishoudenscategorie.</w:t>
      </w:r>
    </w:p>
    <w:p w:rsidRPr="007A1507" w:rsidR="00F37111" w:rsidP="00164A7E" w:rsidRDefault="00F37111" w14:paraId="520EAFB9" w14:textId="77777777">
      <w:pPr>
        <w:suppressAutoHyphens/>
        <w:spacing w:after="0"/>
        <w:rPr>
          <w:rFonts w:ascii="Times New Roman" w:hAnsi="Times New Roman"/>
          <w:color w:val="C00000"/>
          <w:sz w:val="24"/>
          <w:szCs w:val="24"/>
        </w:rPr>
      </w:pPr>
    </w:p>
    <w:p w:rsidRPr="007A1507" w:rsidR="00497695" w:rsidP="00164A7E" w:rsidRDefault="00497695" w14:paraId="250B9613" w14:textId="77777777">
      <w:pPr>
        <w:suppressAutoHyphens/>
        <w:spacing w:after="0"/>
        <w:rPr>
          <w:rFonts w:ascii="Times New Roman" w:hAnsi="Times New Roman"/>
          <w:sz w:val="24"/>
          <w:szCs w:val="24"/>
        </w:rPr>
      </w:pPr>
      <w:r w:rsidRPr="007A1507">
        <w:rPr>
          <w:rFonts w:ascii="Times New Roman" w:hAnsi="Times New Roman" w:eastAsia="Verdana"/>
          <w:sz w:val="24"/>
          <w:szCs w:val="24"/>
        </w:rPr>
        <w:t>Van een aantal alternatieven is zonder nadere uitwerking niet aan te geven welke financiële effecten die voor verschillende cliënten teweeg zouden brengen. In paragraaf 3.5.1 van de memorie van toelichting is aangegeven waarom de regering de betreffende alternatieven niet heeft gekozen en daarom niet nader heeft uitgewerkt. Dit betreft de volgende alternatieven:</w:t>
      </w:r>
    </w:p>
    <w:p w:rsidRPr="007A1507" w:rsidR="00497695" w:rsidP="00164A7E" w:rsidRDefault="00497695" w14:paraId="48892F64" w14:textId="77777777">
      <w:pPr>
        <w:pStyle w:val="Lijstalinea"/>
        <w:numPr>
          <w:ilvl w:val="0"/>
          <w:numId w:val="46"/>
        </w:numPr>
        <w:suppressAutoHyphens/>
        <w:spacing w:after="0"/>
        <w:rPr>
          <w:rFonts w:ascii="Times New Roman" w:hAnsi="Times New Roman"/>
          <w:sz w:val="24"/>
          <w:szCs w:val="24"/>
        </w:rPr>
      </w:pPr>
      <w:r w:rsidRPr="007A1507">
        <w:rPr>
          <w:rFonts w:ascii="Times New Roman" w:hAnsi="Times New Roman" w:eastAsia="Verdana"/>
          <w:sz w:val="24"/>
          <w:szCs w:val="24"/>
        </w:rPr>
        <w:t>een getrapt oplopende ivb;</w:t>
      </w:r>
    </w:p>
    <w:p w:rsidRPr="007A1507" w:rsidR="00497695" w:rsidP="00164A7E" w:rsidRDefault="00497695" w14:paraId="51EBFD06" w14:textId="77777777">
      <w:pPr>
        <w:pStyle w:val="Lijstalinea"/>
        <w:numPr>
          <w:ilvl w:val="0"/>
          <w:numId w:val="46"/>
        </w:numPr>
        <w:suppressAutoHyphens/>
        <w:spacing w:after="0"/>
        <w:rPr>
          <w:rFonts w:ascii="Times New Roman" w:hAnsi="Times New Roman"/>
          <w:sz w:val="24"/>
          <w:szCs w:val="24"/>
        </w:rPr>
      </w:pPr>
      <w:r w:rsidRPr="007A1507">
        <w:rPr>
          <w:rFonts w:ascii="Times New Roman" w:hAnsi="Times New Roman" w:eastAsia="Verdana"/>
          <w:sz w:val="24"/>
          <w:szCs w:val="24"/>
        </w:rPr>
        <w:t>een generieke verhoging van het abonnementstarief;</w:t>
      </w:r>
    </w:p>
    <w:p w:rsidRPr="007A1507" w:rsidR="00497695" w:rsidP="00164A7E" w:rsidRDefault="00497695" w14:paraId="6556A605" w14:textId="77777777">
      <w:pPr>
        <w:pStyle w:val="Lijstalinea"/>
        <w:numPr>
          <w:ilvl w:val="0"/>
          <w:numId w:val="46"/>
        </w:numPr>
        <w:suppressAutoHyphens/>
        <w:spacing w:after="0"/>
        <w:rPr>
          <w:rFonts w:ascii="Times New Roman" w:hAnsi="Times New Roman"/>
          <w:sz w:val="24"/>
          <w:szCs w:val="24"/>
        </w:rPr>
      </w:pPr>
      <w:r w:rsidRPr="007A1507">
        <w:rPr>
          <w:rFonts w:ascii="Times New Roman" w:hAnsi="Times New Roman" w:eastAsia="Verdana"/>
          <w:sz w:val="24"/>
          <w:szCs w:val="24"/>
        </w:rPr>
        <w:t>een inkomensafhankelijke toegang tot maatwerkvoorzieningen.</w:t>
      </w:r>
    </w:p>
    <w:p w:rsidRPr="007A1507" w:rsidR="00497695" w:rsidP="00164A7E" w:rsidRDefault="00497695" w14:paraId="482BFBA9"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 </w:t>
      </w:r>
    </w:p>
    <w:p w:rsidRPr="007A1507" w:rsidR="00497695" w:rsidP="00164A7E" w:rsidRDefault="00497695" w14:paraId="5A62672C" w14:textId="4F90A1DF">
      <w:pPr>
        <w:suppressAutoHyphens/>
        <w:spacing w:after="0"/>
        <w:rPr>
          <w:rFonts w:ascii="Times New Roman" w:hAnsi="Times New Roman"/>
          <w:sz w:val="24"/>
          <w:szCs w:val="24"/>
        </w:rPr>
      </w:pPr>
      <w:r w:rsidRPr="007A1507">
        <w:rPr>
          <w:rFonts w:ascii="Times New Roman" w:hAnsi="Times New Roman" w:eastAsia="Verdana"/>
          <w:sz w:val="24"/>
          <w:szCs w:val="24"/>
        </w:rPr>
        <w:t xml:space="preserve">Van de volgende </w:t>
      </w:r>
      <w:r w:rsidRPr="007A1507" w:rsidR="00F37111">
        <w:rPr>
          <w:rFonts w:ascii="Times New Roman" w:hAnsi="Times New Roman" w:eastAsia="Verdana"/>
          <w:sz w:val="24"/>
          <w:szCs w:val="24"/>
        </w:rPr>
        <w:t xml:space="preserve">in de memorie van toelichting genoemde </w:t>
      </w:r>
      <w:r w:rsidRPr="007A1507">
        <w:rPr>
          <w:rFonts w:ascii="Times New Roman" w:hAnsi="Times New Roman" w:eastAsia="Verdana"/>
          <w:sz w:val="24"/>
          <w:szCs w:val="24"/>
        </w:rPr>
        <w:t>alternatieven is wel een uitwerking beschikbaar en zijn de financiële effecten als percentage van het besteedbaar inkomen daarom wel doorgerekend:</w:t>
      </w:r>
    </w:p>
    <w:p w:rsidRPr="007A1507" w:rsidR="00497695" w:rsidP="00164A7E" w:rsidRDefault="00497695" w14:paraId="0C1CE897" w14:textId="34C3ABD5">
      <w:pPr>
        <w:pStyle w:val="Lijstalinea"/>
        <w:numPr>
          <w:ilvl w:val="0"/>
          <w:numId w:val="46"/>
        </w:numPr>
        <w:suppressAutoHyphens/>
        <w:spacing w:after="0"/>
        <w:rPr>
          <w:rFonts w:ascii="Times New Roman" w:hAnsi="Times New Roman"/>
          <w:sz w:val="24"/>
          <w:szCs w:val="24"/>
        </w:rPr>
      </w:pPr>
      <w:r w:rsidRPr="007A1507">
        <w:rPr>
          <w:rFonts w:ascii="Times New Roman" w:hAnsi="Times New Roman" w:eastAsia="Verdana"/>
          <w:sz w:val="24"/>
          <w:szCs w:val="24"/>
        </w:rPr>
        <w:t>ivb voor alleen maatwerkvoorzieningen met hulp bij het huishouden met een oploop vanaf 185% van het sociaal minimum</w:t>
      </w:r>
      <w:r w:rsidRPr="007A1507" w:rsidR="00090B03">
        <w:rPr>
          <w:rFonts w:ascii="Times New Roman" w:hAnsi="Times New Roman" w:eastAsia="Verdana"/>
          <w:sz w:val="24"/>
          <w:szCs w:val="24"/>
        </w:rPr>
        <w:t>. Dit is</w:t>
      </w:r>
      <w:r w:rsidRPr="007A1507">
        <w:rPr>
          <w:rFonts w:ascii="Times New Roman" w:hAnsi="Times New Roman" w:eastAsia="Verdana"/>
          <w:sz w:val="24"/>
          <w:szCs w:val="24"/>
        </w:rPr>
        <w:t xml:space="preserve"> de zogenoemde passende eigen bijdrage huishoudelijke hulp. Deze variant is in 2022 in internetconsultatie geweest;</w:t>
      </w:r>
      <w:r w:rsidRPr="007A1507">
        <w:rPr>
          <w:rStyle w:val="Voetnootmarkering"/>
          <w:rFonts w:ascii="Times New Roman" w:hAnsi="Times New Roman" w:eastAsia="Verdana"/>
          <w:sz w:val="24"/>
          <w:szCs w:val="24"/>
        </w:rPr>
        <w:footnoteReference w:id="164"/>
      </w:r>
    </w:p>
    <w:p w:rsidRPr="007A1507" w:rsidR="00497695" w:rsidP="00164A7E" w:rsidRDefault="00497695" w14:paraId="4C13A805" w14:textId="77777777">
      <w:pPr>
        <w:pStyle w:val="Lijstalinea"/>
        <w:numPr>
          <w:ilvl w:val="0"/>
          <w:numId w:val="46"/>
        </w:numPr>
        <w:suppressAutoHyphens/>
        <w:spacing w:after="0"/>
        <w:rPr>
          <w:rFonts w:ascii="Times New Roman" w:hAnsi="Times New Roman"/>
          <w:sz w:val="24"/>
          <w:szCs w:val="24"/>
        </w:rPr>
      </w:pPr>
      <w:r w:rsidRPr="007A1507">
        <w:rPr>
          <w:rFonts w:ascii="Times New Roman" w:hAnsi="Times New Roman" w:eastAsia="Verdana"/>
          <w:sz w:val="24"/>
          <w:szCs w:val="24"/>
        </w:rPr>
        <w:t>een ivb met een uitzondering voor niet-AOW-gerechtigde meerpersoonshuishoudens.</w:t>
      </w:r>
    </w:p>
    <w:p w:rsidRPr="007A1507" w:rsidR="00497695" w:rsidP="00164A7E" w:rsidRDefault="00497695" w14:paraId="2921A661" w14:textId="77777777">
      <w:pPr>
        <w:suppressAutoHyphens/>
        <w:spacing w:after="0"/>
        <w:rPr>
          <w:rFonts w:ascii="Times New Roman" w:hAnsi="Times New Roman"/>
          <w:sz w:val="24"/>
          <w:szCs w:val="24"/>
        </w:rPr>
      </w:pPr>
      <w:r w:rsidRPr="007A1507">
        <w:rPr>
          <w:rFonts w:ascii="Times New Roman" w:hAnsi="Times New Roman" w:eastAsia="Verdana"/>
          <w:i/>
          <w:iCs/>
          <w:sz w:val="24"/>
          <w:szCs w:val="24"/>
        </w:rPr>
        <w:t xml:space="preserve"> </w:t>
      </w:r>
    </w:p>
    <w:p w:rsidRPr="007A1507" w:rsidR="00497695" w:rsidP="00164A7E" w:rsidRDefault="00497695" w14:paraId="0AF8938F" w14:textId="77777777">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Passende eigen bijdrage huishoudelijke hulp</w:t>
      </w:r>
    </w:p>
    <w:p w:rsidRPr="007A1507" w:rsidR="00497695" w:rsidP="00164A7E" w:rsidRDefault="00497695" w14:paraId="7D4190E3" w14:textId="77777777">
      <w:pPr>
        <w:suppressAutoHyphens/>
        <w:spacing w:after="0"/>
        <w:rPr>
          <w:rFonts w:ascii="Times New Roman" w:hAnsi="Times New Roman"/>
          <w:sz w:val="24"/>
          <w:szCs w:val="24"/>
        </w:rPr>
      </w:pPr>
    </w:p>
    <w:p w:rsidRPr="007A1507" w:rsidR="00497695" w:rsidP="00164A7E" w:rsidRDefault="00497695" w14:paraId="576060A8" w14:textId="30CEEF82">
      <w:pPr>
        <w:suppressAutoHyphens/>
        <w:spacing w:after="0"/>
        <w:rPr>
          <w:rFonts w:ascii="Times New Roman" w:hAnsi="Times New Roman"/>
          <w:sz w:val="24"/>
          <w:szCs w:val="24"/>
        </w:rPr>
      </w:pPr>
      <w:r w:rsidRPr="007A1507">
        <w:rPr>
          <w:rFonts w:ascii="Times New Roman" w:hAnsi="Times New Roman" w:eastAsia="Verdana"/>
          <w:sz w:val="24"/>
          <w:szCs w:val="24"/>
        </w:rPr>
        <w:t>Wat betreft de ‘passende eigen bijdrage huishoudelijke hulp’ is het relevant te benadrukken dat het verwachte structurele effect van deze variant op de jaarlijkse netto uitgaven aan maatschappelijke ondersteuning destijds aanzienlijk kleiner was dan het beoogde effect van de ivb, namelijk € 95 miljoen (in plaats van het verwachte effect van € 390 miljoen van de ivb).</w:t>
      </w:r>
      <w:r w:rsidRPr="007A1507" w:rsidR="00AB563A">
        <w:rPr>
          <w:rStyle w:val="Voetnootmarkering"/>
          <w:rFonts w:ascii="Times New Roman" w:hAnsi="Times New Roman" w:eastAsia="Verdana"/>
          <w:sz w:val="24"/>
          <w:szCs w:val="24"/>
        </w:rPr>
        <w:footnoteReference w:id="165"/>
      </w:r>
      <w:r w:rsidRPr="007A1507">
        <w:rPr>
          <w:rFonts w:ascii="Times New Roman" w:hAnsi="Times New Roman" w:eastAsia="Verdana"/>
          <w:sz w:val="24"/>
          <w:szCs w:val="24"/>
        </w:rPr>
        <w:t xml:space="preserve"> Dit </w:t>
      </w:r>
      <w:r w:rsidRPr="007A1507" w:rsidR="00B45B3A">
        <w:rPr>
          <w:rFonts w:ascii="Times New Roman" w:hAnsi="Times New Roman" w:eastAsia="Verdana"/>
          <w:sz w:val="24"/>
          <w:szCs w:val="24"/>
        </w:rPr>
        <w:t xml:space="preserve">verschil wordt niet alleen verklaard door de afwijkende kwantitatieve parameters van de ‘passende eigen bijdrage huishoudelijke hulp’ (zie de onderstaande tabel) en door het kleinere aantal voorzieningen waar deze eigen bijdrage betrekking op had (in vergelijking met de ivb), maar ook door het feit </w:t>
      </w:r>
      <w:r w:rsidRPr="007A1507">
        <w:rPr>
          <w:rFonts w:ascii="Times New Roman" w:hAnsi="Times New Roman" w:eastAsia="Verdana"/>
          <w:sz w:val="24"/>
          <w:szCs w:val="24"/>
        </w:rPr>
        <w:t>dat niet-AOW gerechtigde meerpersoonshuishoudens in deze variant geheel waren vrijgesteld van het betalen van een eigen bijdrage (dit huishoudenstype hoeft, sinds de invoering per 2019 tot heden, ook geen abonnementstarief te betalen).</w:t>
      </w:r>
    </w:p>
    <w:p w:rsidRPr="007A1507" w:rsidR="00497695" w:rsidP="00164A7E" w:rsidRDefault="00497695" w14:paraId="2768E12D"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 </w:t>
      </w:r>
    </w:p>
    <w:p w:rsidRPr="007A1507" w:rsidR="00497695" w:rsidP="00164A7E" w:rsidRDefault="00497695" w14:paraId="7D935482" w14:textId="3B6F5D29">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de onderstaande tabel staan </w:t>
      </w:r>
      <w:r w:rsidRPr="007A1507" w:rsidR="00B45B3A">
        <w:rPr>
          <w:rFonts w:ascii="Times New Roman" w:hAnsi="Times New Roman" w:eastAsia="Verdana"/>
          <w:sz w:val="24"/>
          <w:szCs w:val="24"/>
        </w:rPr>
        <w:t xml:space="preserve">– uitgedrukt in prijspeil 2025 – </w:t>
      </w:r>
      <w:r w:rsidRPr="007A1507">
        <w:rPr>
          <w:rFonts w:ascii="Times New Roman" w:hAnsi="Times New Roman" w:eastAsia="Verdana"/>
          <w:sz w:val="24"/>
          <w:szCs w:val="24"/>
        </w:rPr>
        <w:t xml:space="preserve">de parameters van de ‘passende eigen bijdrage huishoudelijke hulp’ in vergelijking met de parameters van de ivb. In de tabel </w:t>
      </w:r>
      <w:r w:rsidRPr="007A1507">
        <w:rPr>
          <w:rFonts w:ascii="Times New Roman" w:hAnsi="Times New Roman" w:eastAsia="Verdana"/>
          <w:sz w:val="24"/>
          <w:szCs w:val="24"/>
        </w:rPr>
        <w:lastRenderedPageBreak/>
        <w:t xml:space="preserve">is </w:t>
      </w:r>
      <w:r w:rsidRPr="007A1507" w:rsidR="00B45B3A">
        <w:rPr>
          <w:rFonts w:ascii="Times New Roman" w:hAnsi="Times New Roman" w:eastAsia="Verdana"/>
          <w:sz w:val="24"/>
          <w:szCs w:val="24"/>
        </w:rPr>
        <w:t xml:space="preserve">daarnaast </w:t>
      </w:r>
      <w:r w:rsidRPr="007A1507">
        <w:rPr>
          <w:rFonts w:ascii="Times New Roman" w:hAnsi="Times New Roman" w:eastAsia="Verdana"/>
          <w:sz w:val="24"/>
          <w:szCs w:val="24"/>
        </w:rPr>
        <w:t>ook het destijds verwachte effect op de netto jaarlijkse uitgaven aan maatschappelijke ondersteuning opgenomen.</w:t>
      </w:r>
    </w:p>
    <w:p w:rsidRPr="007A1507" w:rsidR="00497695" w:rsidP="00164A7E" w:rsidRDefault="00497695" w14:paraId="181E0547"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 </w:t>
      </w:r>
    </w:p>
    <w:p w:rsidRPr="007A1507" w:rsidR="00497695" w:rsidP="00164A7E" w:rsidRDefault="00497695" w14:paraId="52BD269F" w14:textId="670A01D9">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 xml:space="preserve">: </w:t>
      </w:r>
      <w:r w:rsidRPr="007A1507">
        <w:rPr>
          <w:rFonts w:ascii="Times New Roman" w:hAnsi="Times New Roman" w:eastAsia="Verdana"/>
          <w:i/>
          <w:iCs/>
          <w:sz w:val="24"/>
          <w:szCs w:val="24"/>
        </w:rPr>
        <w:t>‘</w:t>
      </w:r>
      <w:r w:rsidRPr="007A1507" w:rsidR="003F368B">
        <w:rPr>
          <w:rFonts w:ascii="Times New Roman" w:hAnsi="Times New Roman" w:eastAsia="Verdana"/>
          <w:i/>
          <w:iCs/>
          <w:sz w:val="24"/>
          <w:szCs w:val="24"/>
        </w:rPr>
        <w:t>p</w:t>
      </w:r>
      <w:r w:rsidRPr="007A1507">
        <w:rPr>
          <w:rFonts w:ascii="Times New Roman" w:hAnsi="Times New Roman" w:eastAsia="Verdana"/>
          <w:i/>
          <w:iCs/>
          <w:sz w:val="24"/>
          <w:szCs w:val="24"/>
        </w:rPr>
        <w:t>assende eigen bijdrage huishoudelijke hulp’ vs ‘ivb (wetsvoorstel)’</w:t>
      </w:r>
    </w:p>
    <w:p w:rsidRPr="007A1507" w:rsidR="003F368B" w:rsidP="00164A7E" w:rsidRDefault="003F368B" w14:paraId="136C51EF" w14:textId="77777777">
      <w:pPr>
        <w:suppressAutoHyphens/>
        <w:spacing w:after="0"/>
        <w:rPr>
          <w:rFonts w:ascii="Times New Roman" w:hAnsi="Times New Roman"/>
          <w:i/>
          <w:iCs/>
          <w:sz w:val="24"/>
          <w:szCs w:val="24"/>
        </w:rPr>
      </w:pPr>
    </w:p>
    <w:tbl>
      <w:tblPr>
        <w:tblStyle w:val="Rastertabel1licht-Accent1"/>
        <w:tblW w:w="9209" w:type="dxa"/>
        <w:tblLayout w:type="fixed"/>
        <w:tblLook w:val="06A0" w:firstRow="1" w:lastRow="0" w:firstColumn="1" w:lastColumn="0" w:noHBand="1" w:noVBand="1"/>
      </w:tblPr>
      <w:tblGrid>
        <w:gridCol w:w="3069"/>
        <w:gridCol w:w="3070"/>
        <w:gridCol w:w="3070"/>
      </w:tblGrid>
      <w:tr w:rsidRPr="007A1507" w:rsidR="00497695" w:rsidTr="00EE6CB8" w14:paraId="59436FE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Borders>
              <w:top w:val="single" w:color="auto" w:sz="4" w:space="0"/>
              <w:bottom w:val="single" w:color="auto" w:sz="4" w:space="0"/>
            </w:tcBorders>
          </w:tcPr>
          <w:p w:rsidRPr="007A1507" w:rsidR="00497695" w:rsidP="00164A7E" w:rsidRDefault="00497695" w14:paraId="3D7F7395" w14:textId="77777777">
            <w:pPr>
              <w:suppressAutoHyphens/>
              <w:ind w:left="110"/>
              <w:rPr>
                <w:rFonts w:ascii="Times New Roman" w:hAnsi="Times New Roman"/>
                <w:sz w:val="24"/>
                <w:szCs w:val="24"/>
              </w:rPr>
            </w:pPr>
            <w:r w:rsidRPr="007A1507">
              <w:rPr>
                <w:rFonts w:ascii="Times New Roman" w:hAnsi="Times New Roman" w:eastAsia="Verdana"/>
                <w:sz w:val="24"/>
                <w:szCs w:val="24"/>
                <w:lang w:val="en-US"/>
              </w:rPr>
              <w:t>Parameters</w:t>
            </w:r>
          </w:p>
        </w:tc>
        <w:tc>
          <w:tcPr>
            <w:tcW w:w="3070" w:type="dxa"/>
            <w:tcBorders>
              <w:top w:val="single" w:color="auto" w:sz="4" w:space="0"/>
              <w:bottom w:val="single" w:color="auto" w:sz="4" w:space="0"/>
            </w:tcBorders>
          </w:tcPr>
          <w:p w:rsidRPr="007A1507" w:rsidR="00497695" w:rsidP="00164A7E" w:rsidRDefault="00497695" w14:paraId="5D820274" w14:textId="77777777">
            <w:pPr>
              <w:suppressAutoHyphens/>
              <w:ind w:left="1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rPr>
              <w:t>Passende eigen bijdrage huishoudelijke hulp</w:t>
            </w:r>
          </w:p>
        </w:tc>
        <w:tc>
          <w:tcPr>
            <w:tcW w:w="3070" w:type="dxa"/>
            <w:tcBorders>
              <w:top w:val="single" w:color="auto" w:sz="4" w:space="0"/>
              <w:bottom w:val="single" w:color="auto" w:sz="4" w:space="0"/>
            </w:tcBorders>
          </w:tcPr>
          <w:p w:rsidRPr="007A1507" w:rsidR="00497695" w:rsidP="00164A7E" w:rsidRDefault="00497695" w14:paraId="5FA5087C" w14:textId="77777777">
            <w:pPr>
              <w:suppressAutoHyphens/>
              <w:ind w:left="11"/>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Ivb (wetsvoorstel)</w:t>
            </w:r>
          </w:p>
        </w:tc>
      </w:tr>
      <w:tr w:rsidRPr="007A1507" w:rsidR="00497695" w:rsidTr="00EE6CB8" w14:paraId="1B3763E9" w14:textId="77777777">
        <w:tc>
          <w:tcPr>
            <w:cnfStyle w:val="001000000000" w:firstRow="0" w:lastRow="0" w:firstColumn="1" w:lastColumn="0" w:oddVBand="0" w:evenVBand="0" w:oddHBand="0" w:evenHBand="0" w:firstRowFirstColumn="0" w:firstRowLastColumn="0" w:lastRowFirstColumn="0" w:lastRowLastColumn="0"/>
            <w:tcW w:w="3069" w:type="dxa"/>
            <w:tcBorders>
              <w:top w:val="single" w:color="auto" w:sz="4" w:space="0"/>
            </w:tcBorders>
          </w:tcPr>
          <w:p w:rsidRPr="007A1507" w:rsidR="00497695" w:rsidP="00164A7E" w:rsidRDefault="00497695" w14:paraId="0B2928F2" w14:textId="77777777">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Minimum-ivb per maand</w:t>
            </w:r>
          </w:p>
          <w:p w:rsidRPr="007A1507" w:rsidR="00497695" w:rsidP="00164A7E" w:rsidRDefault="00497695" w14:paraId="45148396" w14:textId="77777777">
            <w:pPr>
              <w:suppressAutoHyphens/>
              <w:ind w:left="110"/>
              <w:rPr>
                <w:rFonts w:ascii="Times New Roman" w:hAnsi="Times New Roman"/>
                <w:b w:val="0"/>
                <w:bCs w:val="0"/>
                <w:sz w:val="24"/>
                <w:szCs w:val="24"/>
              </w:rPr>
            </w:pPr>
          </w:p>
        </w:tc>
        <w:tc>
          <w:tcPr>
            <w:tcW w:w="3070" w:type="dxa"/>
            <w:tcBorders>
              <w:top w:val="single" w:color="auto" w:sz="4" w:space="0"/>
            </w:tcBorders>
          </w:tcPr>
          <w:p w:rsidRPr="007A1507" w:rsidR="00497695" w:rsidP="00164A7E" w:rsidRDefault="00497695" w14:paraId="3F08E9C2" w14:textId="2A1357C8">
            <w:pPr>
              <w:suppressAutoHyphens/>
              <w:ind w:left="3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€ 21,00</w:t>
            </w:r>
          </w:p>
        </w:tc>
        <w:tc>
          <w:tcPr>
            <w:tcW w:w="3070" w:type="dxa"/>
            <w:tcBorders>
              <w:top w:val="single" w:color="auto" w:sz="4" w:space="0"/>
            </w:tcBorders>
          </w:tcPr>
          <w:p w:rsidRPr="007A1507" w:rsidR="00497695" w:rsidP="00164A7E" w:rsidRDefault="00497695" w14:paraId="53FC9044" w14:textId="47A851E7">
            <w:pPr>
              <w:suppressAutoHyphens/>
              <w:ind w:left="32"/>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€ 23,60</w:t>
            </w:r>
          </w:p>
        </w:tc>
      </w:tr>
      <w:tr w:rsidRPr="007A1507" w:rsidR="00497695" w:rsidTr="00EE6CB8" w14:paraId="658186FE" w14:textId="77777777">
        <w:tc>
          <w:tcPr>
            <w:cnfStyle w:val="001000000000" w:firstRow="0" w:lastRow="0" w:firstColumn="1" w:lastColumn="0" w:oddVBand="0" w:evenVBand="0" w:oddHBand="0" w:evenHBand="0" w:firstRowFirstColumn="0" w:firstRowLastColumn="0" w:lastRowFirstColumn="0" w:lastRowLastColumn="0"/>
            <w:tcW w:w="3069" w:type="dxa"/>
          </w:tcPr>
          <w:p w:rsidRPr="007A1507" w:rsidR="00497695" w:rsidP="00164A7E" w:rsidRDefault="00497695" w14:paraId="2F39F758" w14:textId="4958B036">
            <w:pPr>
              <w:suppressAutoHyphens/>
              <w:ind w:left="110"/>
              <w:rPr>
                <w:rFonts w:ascii="Times New Roman" w:hAnsi="Times New Roman" w:eastAsia="Verdana"/>
                <w:sz w:val="24"/>
                <w:szCs w:val="24"/>
              </w:rPr>
            </w:pPr>
            <w:r w:rsidRPr="007A1507">
              <w:rPr>
                <w:rFonts w:ascii="Times New Roman" w:hAnsi="Times New Roman" w:eastAsia="Verdana"/>
                <w:b w:val="0"/>
                <w:bCs w:val="0"/>
                <w:sz w:val="24"/>
                <w:szCs w:val="24"/>
              </w:rPr>
              <w:t xml:space="preserve">Inkomensgrens vanaf waar ivb oploopt </w:t>
            </w:r>
          </w:p>
        </w:tc>
        <w:tc>
          <w:tcPr>
            <w:tcW w:w="3070" w:type="dxa"/>
          </w:tcPr>
          <w:p w:rsidRPr="007A1507" w:rsidR="00497695" w:rsidP="00164A7E" w:rsidRDefault="00497695" w14:paraId="5DD2C1A9" w14:textId="77777777">
            <w:pPr>
              <w:suppressAutoHyphens/>
              <w:ind w:left="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185% sociaal minimum</w:t>
            </w:r>
          </w:p>
        </w:tc>
        <w:tc>
          <w:tcPr>
            <w:tcW w:w="3070" w:type="dxa"/>
          </w:tcPr>
          <w:p w:rsidRPr="007A1507" w:rsidR="00497695" w:rsidP="00164A7E" w:rsidRDefault="00497695" w14:paraId="795C504D" w14:textId="77777777">
            <w:pPr>
              <w:suppressAutoHyphens/>
              <w:ind w:left="3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135% sociaal minimum</w:t>
            </w:r>
          </w:p>
        </w:tc>
      </w:tr>
      <w:tr w:rsidRPr="007A1507" w:rsidR="00497695" w:rsidTr="00EE6CB8" w14:paraId="5B84ABFC" w14:textId="77777777">
        <w:tc>
          <w:tcPr>
            <w:cnfStyle w:val="001000000000" w:firstRow="0" w:lastRow="0" w:firstColumn="1" w:lastColumn="0" w:oddVBand="0" w:evenVBand="0" w:oddHBand="0" w:evenHBand="0" w:firstRowFirstColumn="0" w:firstRowLastColumn="0" w:lastRowFirstColumn="0" w:lastRowLastColumn="0"/>
            <w:tcW w:w="3069" w:type="dxa"/>
          </w:tcPr>
          <w:p w:rsidRPr="007A1507" w:rsidR="00497695" w:rsidP="00164A7E" w:rsidRDefault="00497695" w14:paraId="3524A334" w14:textId="77777777">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Maximum-ivb per maand</w:t>
            </w:r>
          </w:p>
          <w:p w:rsidRPr="007A1507" w:rsidR="00497695" w:rsidP="00164A7E" w:rsidRDefault="00497695" w14:paraId="5995CF11" w14:textId="77777777">
            <w:pPr>
              <w:suppressAutoHyphens/>
              <w:ind w:left="110"/>
              <w:rPr>
                <w:rFonts w:ascii="Times New Roman" w:hAnsi="Times New Roman"/>
                <w:b w:val="0"/>
                <w:bCs w:val="0"/>
                <w:sz w:val="24"/>
                <w:szCs w:val="24"/>
              </w:rPr>
            </w:pPr>
          </w:p>
        </w:tc>
        <w:tc>
          <w:tcPr>
            <w:tcW w:w="3070" w:type="dxa"/>
          </w:tcPr>
          <w:p w:rsidRPr="007A1507" w:rsidR="00497695" w:rsidP="00164A7E" w:rsidRDefault="00497695" w14:paraId="63359C76" w14:textId="77777777">
            <w:pPr>
              <w:suppressAutoHyphens/>
              <w:ind w:left="2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€ 305,00</w:t>
            </w:r>
          </w:p>
        </w:tc>
        <w:tc>
          <w:tcPr>
            <w:tcW w:w="3070" w:type="dxa"/>
          </w:tcPr>
          <w:p w:rsidRPr="007A1507" w:rsidR="00497695" w:rsidP="00164A7E" w:rsidRDefault="00497695" w14:paraId="1AC03A2E" w14:textId="77777777">
            <w:pPr>
              <w:suppressAutoHyphens/>
              <w:ind w:left="2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€ 328,00</w:t>
            </w:r>
          </w:p>
        </w:tc>
      </w:tr>
      <w:tr w:rsidRPr="007A1507" w:rsidR="00497695" w:rsidTr="00EE6CB8" w14:paraId="2A5F0933" w14:textId="77777777">
        <w:tc>
          <w:tcPr>
            <w:cnfStyle w:val="001000000000" w:firstRow="0" w:lastRow="0" w:firstColumn="1" w:lastColumn="0" w:oddVBand="0" w:evenVBand="0" w:oddHBand="0" w:evenHBand="0" w:firstRowFirstColumn="0" w:firstRowLastColumn="0" w:lastRowFirstColumn="0" w:lastRowLastColumn="0"/>
            <w:tcW w:w="3069" w:type="dxa"/>
          </w:tcPr>
          <w:p w:rsidRPr="007A1507" w:rsidR="00497695" w:rsidP="00164A7E" w:rsidRDefault="00497695" w14:paraId="0BC6C202" w14:textId="77777777">
            <w:pPr>
              <w:suppressAutoHyphens/>
              <w:ind w:left="110"/>
              <w:rPr>
                <w:rFonts w:ascii="Times New Roman" w:hAnsi="Times New Roman" w:eastAsia="Verdana"/>
                <w:sz w:val="24"/>
                <w:szCs w:val="24"/>
              </w:rPr>
            </w:pPr>
            <w:r w:rsidRPr="007A1507">
              <w:rPr>
                <w:rFonts w:ascii="Times New Roman" w:hAnsi="Times New Roman" w:eastAsia="Verdana"/>
                <w:b w:val="0"/>
                <w:bCs w:val="0"/>
                <w:sz w:val="24"/>
                <w:szCs w:val="24"/>
              </w:rPr>
              <w:t>Marginaal tarief (‘steilte oploop’)</w:t>
            </w:r>
          </w:p>
          <w:p w:rsidRPr="007A1507" w:rsidR="00497695" w:rsidP="00164A7E" w:rsidRDefault="00497695" w14:paraId="630D89EF" w14:textId="77777777">
            <w:pPr>
              <w:suppressAutoHyphens/>
              <w:ind w:left="110"/>
              <w:rPr>
                <w:rFonts w:ascii="Times New Roman" w:hAnsi="Times New Roman"/>
                <w:b w:val="0"/>
                <w:bCs w:val="0"/>
                <w:sz w:val="24"/>
                <w:szCs w:val="24"/>
              </w:rPr>
            </w:pPr>
          </w:p>
        </w:tc>
        <w:tc>
          <w:tcPr>
            <w:tcW w:w="3070" w:type="dxa"/>
          </w:tcPr>
          <w:p w:rsidRPr="007A1507" w:rsidR="00497695" w:rsidP="00164A7E" w:rsidRDefault="00497695" w14:paraId="19719368" w14:textId="77777777">
            <w:pPr>
              <w:suppressAutoHyphens/>
              <w:ind w:left="3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8%</w:t>
            </w:r>
          </w:p>
        </w:tc>
        <w:tc>
          <w:tcPr>
            <w:tcW w:w="3070" w:type="dxa"/>
          </w:tcPr>
          <w:p w:rsidRPr="007A1507" w:rsidR="00497695" w:rsidP="00164A7E" w:rsidRDefault="00497695" w14:paraId="3530C0BE" w14:textId="77777777">
            <w:pPr>
              <w:suppressAutoHyphens/>
              <w:ind w:left="31"/>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10%</w:t>
            </w:r>
          </w:p>
        </w:tc>
      </w:tr>
      <w:tr w:rsidRPr="007A1507" w:rsidR="00497695" w:rsidTr="00EE6CB8" w14:paraId="5CE900AC" w14:textId="77777777">
        <w:tc>
          <w:tcPr>
            <w:cnfStyle w:val="001000000000" w:firstRow="0" w:lastRow="0" w:firstColumn="1" w:lastColumn="0" w:oddVBand="0" w:evenVBand="0" w:oddHBand="0" w:evenHBand="0" w:firstRowFirstColumn="0" w:firstRowLastColumn="0" w:lastRowFirstColumn="0" w:lastRowLastColumn="0"/>
            <w:tcW w:w="3069" w:type="dxa"/>
          </w:tcPr>
          <w:p w:rsidRPr="007A1507" w:rsidR="00497695" w:rsidP="00164A7E" w:rsidRDefault="00497695" w14:paraId="1AF0AAA5" w14:textId="447795D2">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VIB</w:t>
            </w:r>
          </w:p>
          <w:p w:rsidRPr="007A1507" w:rsidR="00497695" w:rsidP="00164A7E" w:rsidRDefault="00497695" w14:paraId="1DCF2980" w14:textId="77777777">
            <w:pPr>
              <w:suppressAutoHyphens/>
              <w:ind w:left="110"/>
              <w:rPr>
                <w:rFonts w:ascii="Times New Roman" w:hAnsi="Times New Roman"/>
                <w:b w:val="0"/>
                <w:bCs w:val="0"/>
                <w:sz w:val="24"/>
                <w:szCs w:val="24"/>
              </w:rPr>
            </w:pPr>
          </w:p>
        </w:tc>
        <w:tc>
          <w:tcPr>
            <w:tcW w:w="3070" w:type="dxa"/>
          </w:tcPr>
          <w:p w:rsidRPr="007A1507" w:rsidR="00497695" w:rsidP="00164A7E" w:rsidRDefault="00497695" w14:paraId="2F77D7C3" w14:textId="77777777">
            <w:pPr>
              <w:suppressAutoHyphens/>
              <w:ind w:left="2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4%</w:t>
            </w:r>
          </w:p>
        </w:tc>
        <w:tc>
          <w:tcPr>
            <w:tcW w:w="3070" w:type="dxa"/>
          </w:tcPr>
          <w:p w:rsidRPr="007A1507" w:rsidR="00497695" w:rsidP="00164A7E" w:rsidRDefault="00497695" w14:paraId="239D1986" w14:textId="77777777">
            <w:pPr>
              <w:suppressAutoHyphens/>
              <w:ind w:left="2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4%</w:t>
            </w:r>
          </w:p>
        </w:tc>
      </w:tr>
      <w:tr w:rsidRPr="007A1507" w:rsidR="00497695" w:rsidTr="00623471" w14:paraId="6A3D9920" w14:textId="77777777">
        <w:tc>
          <w:tcPr>
            <w:cnfStyle w:val="001000000000" w:firstRow="0" w:lastRow="0" w:firstColumn="1" w:lastColumn="0" w:oddVBand="0" w:evenVBand="0" w:oddHBand="0" w:evenHBand="0" w:firstRowFirstColumn="0" w:firstRowLastColumn="0" w:lastRowFirstColumn="0" w:lastRowLastColumn="0"/>
            <w:tcW w:w="3069" w:type="dxa"/>
            <w:tcBorders>
              <w:bottom w:val="single" w:color="auto" w:sz="4" w:space="0"/>
            </w:tcBorders>
          </w:tcPr>
          <w:p w:rsidRPr="007A1507" w:rsidR="00497695" w:rsidP="00164A7E" w:rsidRDefault="00497695" w14:paraId="71CB9BE6" w14:textId="77777777">
            <w:pPr>
              <w:suppressAutoHyphens/>
              <w:ind w:left="110"/>
              <w:rPr>
                <w:rFonts w:ascii="Times New Roman" w:hAnsi="Times New Roman"/>
                <w:b w:val="0"/>
                <w:bCs w:val="0"/>
                <w:sz w:val="24"/>
                <w:szCs w:val="24"/>
              </w:rPr>
            </w:pPr>
            <w:r w:rsidRPr="007A1507">
              <w:rPr>
                <w:rFonts w:ascii="Times New Roman" w:hAnsi="Times New Roman" w:eastAsia="Verdana"/>
                <w:b w:val="0"/>
                <w:bCs w:val="0"/>
                <w:sz w:val="24"/>
                <w:szCs w:val="24"/>
                <w:lang w:val="en-US"/>
              </w:rPr>
              <w:t>Vrijgestelde huishoudenstypen</w:t>
            </w:r>
          </w:p>
        </w:tc>
        <w:tc>
          <w:tcPr>
            <w:tcW w:w="3070" w:type="dxa"/>
            <w:tcBorders>
              <w:bottom w:val="single" w:color="auto" w:sz="4" w:space="0"/>
            </w:tcBorders>
          </w:tcPr>
          <w:p w:rsidRPr="007A1507" w:rsidR="00497695" w:rsidP="00164A7E" w:rsidRDefault="00497695" w14:paraId="2B28C975" w14:textId="77777777">
            <w:pPr>
              <w:suppressAutoHyphens/>
              <w:ind w:left="2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rPr>
              <w:t>niet-AOW-gerechtigde meerpersoons-huishoudens geheel niet bijdrageplichtig</w:t>
            </w:r>
          </w:p>
        </w:tc>
        <w:tc>
          <w:tcPr>
            <w:tcW w:w="3070" w:type="dxa"/>
            <w:tcBorders>
              <w:bottom w:val="single" w:color="auto" w:sz="4" w:space="0"/>
            </w:tcBorders>
          </w:tcPr>
          <w:p w:rsidRPr="007A1507" w:rsidR="00497695" w:rsidP="00164A7E" w:rsidRDefault="00497695" w14:paraId="56C54D91" w14:textId="77777777">
            <w:pPr>
              <w:suppressAutoHyphens/>
              <w:ind w:left="29"/>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eastAsia="Verdana"/>
                <w:sz w:val="24"/>
                <w:szCs w:val="24"/>
                <w:lang w:val="en-US"/>
              </w:rPr>
              <w:t>geen</w:t>
            </w:r>
          </w:p>
        </w:tc>
      </w:tr>
    </w:tbl>
    <w:p w:rsidRPr="007A1507" w:rsidR="00497695" w:rsidP="00164A7E" w:rsidRDefault="00497695" w14:paraId="49F57227" w14:textId="77777777">
      <w:pPr>
        <w:suppressAutoHyphens/>
        <w:spacing w:after="0"/>
        <w:rPr>
          <w:rFonts w:ascii="Times New Roman" w:hAnsi="Times New Roman"/>
          <w:sz w:val="24"/>
          <w:szCs w:val="24"/>
        </w:rPr>
      </w:pPr>
    </w:p>
    <w:p w:rsidRPr="007A1507" w:rsidR="00497695" w:rsidP="00164A7E" w:rsidRDefault="00497695" w14:paraId="68291842" w14:textId="18E41DB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financiële effecten van de ‘passende eigen bijdrage huishoudelijke hulp’ </w:t>
      </w:r>
      <w:r w:rsidRPr="007A1507" w:rsidR="00B2271F">
        <w:rPr>
          <w:rFonts w:ascii="Times New Roman" w:hAnsi="Times New Roman" w:eastAsia="Verdana"/>
          <w:sz w:val="24"/>
          <w:szCs w:val="24"/>
        </w:rPr>
        <w:t xml:space="preserve">voor cliënten </w:t>
      </w:r>
      <w:r w:rsidRPr="007A1507">
        <w:rPr>
          <w:rFonts w:ascii="Times New Roman" w:hAnsi="Times New Roman" w:eastAsia="Verdana"/>
          <w:sz w:val="24"/>
          <w:szCs w:val="24"/>
        </w:rPr>
        <w:t xml:space="preserve">worden in </w:t>
      </w:r>
      <w:r w:rsidRPr="007A1507" w:rsidR="00B2271F">
        <w:rPr>
          <w:rFonts w:ascii="Times New Roman" w:hAnsi="Times New Roman" w:eastAsia="Verdana"/>
          <w:sz w:val="24"/>
          <w:szCs w:val="24"/>
        </w:rPr>
        <w:t xml:space="preserve">de </w:t>
      </w:r>
      <w:r w:rsidRPr="007A1507">
        <w:rPr>
          <w:rFonts w:ascii="Times New Roman" w:hAnsi="Times New Roman" w:eastAsia="Verdana"/>
          <w:sz w:val="24"/>
          <w:szCs w:val="24"/>
        </w:rPr>
        <w:t xml:space="preserve">onderstaande tabel weergeven (geüpdatet naar prijspeil 2025). </w:t>
      </w:r>
    </w:p>
    <w:p w:rsidRPr="007A1507" w:rsidR="00497695" w:rsidP="00164A7E" w:rsidRDefault="00497695" w14:paraId="0B9490DE" w14:textId="77777777">
      <w:pPr>
        <w:suppressAutoHyphens/>
        <w:spacing w:after="0"/>
        <w:rPr>
          <w:rFonts w:ascii="Times New Roman" w:hAnsi="Times New Roman" w:eastAsia="Verdana"/>
          <w:sz w:val="24"/>
          <w:szCs w:val="24"/>
        </w:rPr>
      </w:pPr>
    </w:p>
    <w:p w:rsidRPr="007A1507" w:rsidR="00497695" w:rsidP="00164A7E" w:rsidRDefault="00497695" w14:paraId="5D8655E9" w14:textId="71483CB5">
      <w:pPr>
        <w:suppressAutoHyphens/>
        <w:spacing w:after="0"/>
        <w:rPr>
          <w:rFonts w:ascii="Times New Roman" w:hAnsi="Times New Roman"/>
          <w:i/>
          <w:iCs/>
          <w:sz w:val="24"/>
          <w:szCs w:val="24"/>
        </w:rPr>
      </w:pPr>
      <w:r w:rsidRPr="007A1507">
        <w:rPr>
          <w:rFonts w:ascii="Times New Roman" w:hAnsi="Times New Roman" w:eastAsia="Verdana"/>
          <w:i/>
          <w:iCs/>
          <w:sz w:val="24"/>
          <w:szCs w:val="24"/>
        </w:rPr>
        <w:t>Tabel</w:t>
      </w:r>
      <w:r w:rsidRPr="007A1507" w:rsidR="003F368B">
        <w:rPr>
          <w:rFonts w:ascii="Times New Roman" w:hAnsi="Times New Roman" w:eastAsia="Verdana"/>
          <w:i/>
          <w:iCs/>
          <w:sz w:val="24"/>
          <w:szCs w:val="24"/>
        </w:rPr>
        <w:t>: f</w:t>
      </w:r>
      <w:r w:rsidRPr="007A1507">
        <w:rPr>
          <w:rFonts w:ascii="Times New Roman" w:hAnsi="Times New Roman" w:eastAsia="Verdana"/>
          <w:i/>
          <w:iCs/>
          <w:sz w:val="24"/>
          <w:szCs w:val="24"/>
        </w:rPr>
        <w:t>inanciële effecten ‘passende eigen bijdrage huishoudelijke hulp’ (afgerond op hele euro’s)</w:t>
      </w:r>
    </w:p>
    <w:p w:rsidRPr="007A1507" w:rsidR="00497695" w:rsidP="00164A7E" w:rsidRDefault="00497695" w14:paraId="059AAD81" w14:textId="77777777">
      <w:pPr>
        <w:suppressAutoHyphens/>
        <w:spacing w:after="0"/>
        <w:rPr>
          <w:rFonts w:ascii="Times New Roman" w:hAnsi="Times New Roman"/>
          <w:sz w:val="24"/>
          <w:szCs w:val="24"/>
        </w:rPr>
      </w:pPr>
      <w:r w:rsidRPr="007A1507">
        <w:rPr>
          <w:rFonts w:ascii="Times New Roman" w:hAnsi="Times New Roman" w:eastAsia="Verdana"/>
          <w:i/>
          <w:iCs/>
          <w:sz w:val="24"/>
          <w:szCs w:val="24"/>
        </w:rPr>
        <w:t xml:space="preserve"> </w:t>
      </w:r>
    </w:p>
    <w:tbl>
      <w:tblPr>
        <w:tblStyle w:val="Rastertabel1licht-Accent1"/>
        <w:tblW w:w="9071" w:type="dxa"/>
        <w:tblLayout w:type="fixed"/>
        <w:tblLook w:val="06A0" w:firstRow="1" w:lastRow="0" w:firstColumn="1" w:lastColumn="0" w:noHBand="1" w:noVBand="1"/>
      </w:tblPr>
      <w:tblGrid>
        <w:gridCol w:w="1838"/>
        <w:gridCol w:w="1834"/>
        <w:gridCol w:w="972"/>
        <w:gridCol w:w="1190"/>
        <w:gridCol w:w="1075"/>
        <w:gridCol w:w="1087"/>
        <w:gridCol w:w="1075"/>
      </w:tblGrid>
      <w:tr w:rsidRPr="007A1507" w:rsidR="005B745D" w:rsidTr="00D00A19" w14:paraId="24235B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color="auto" w:sz="4" w:space="0"/>
            </w:tcBorders>
          </w:tcPr>
          <w:p w:rsidRPr="007A1507" w:rsidR="005B745D" w:rsidP="00164A7E" w:rsidRDefault="005B745D" w14:paraId="2F834D2E" w14:textId="77777777">
            <w:pPr>
              <w:suppressAutoHyphens/>
              <w:rPr>
                <w:rFonts w:ascii="Times New Roman" w:hAnsi="Times New Roman"/>
                <w:b w:val="0"/>
                <w:bCs w:val="0"/>
                <w:sz w:val="24"/>
                <w:szCs w:val="24"/>
              </w:rPr>
            </w:pPr>
            <w:r w:rsidRPr="007A1507">
              <w:rPr>
                <w:rFonts w:ascii="Times New Roman" w:hAnsi="Times New Roman"/>
                <w:sz w:val="24"/>
                <w:szCs w:val="24"/>
              </w:rPr>
              <w:t>Huishoudenstype</w:t>
            </w:r>
          </w:p>
          <w:p w:rsidRPr="007A1507" w:rsidR="005B745D" w:rsidP="00164A7E" w:rsidRDefault="005B745D" w14:paraId="5B34A617" w14:textId="77777777">
            <w:pPr>
              <w:suppressAutoHyphens/>
              <w:rPr>
                <w:rFonts w:ascii="Times New Roman" w:hAnsi="Times New Roman"/>
                <w:sz w:val="24"/>
                <w:szCs w:val="24"/>
              </w:rPr>
            </w:pPr>
          </w:p>
        </w:tc>
        <w:tc>
          <w:tcPr>
            <w:tcW w:w="1834" w:type="dxa"/>
            <w:tcBorders>
              <w:top w:val="single" w:color="auto" w:sz="4" w:space="0"/>
            </w:tcBorders>
          </w:tcPr>
          <w:p w:rsidRPr="007A1507" w:rsidR="005B745D" w:rsidP="00164A7E" w:rsidRDefault="005B745D" w14:paraId="0DD4AC08"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Inkomen (t-2) </w:t>
            </w:r>
          </w:p>
        </w:tc>
        <w:tc>
          <w:tcPr>
            <w:tcW w:w="972" w:type="dxa"/>
            <w:tcBorders>
              <w:top w:val="single" w:color="auto" w:sz="4" w:space="0"/>
            </w:tcBorders>
          </w:tcPr>
          <w:p w:rsidRPr="007A1507" w:rsidR="005B745D" w:rsidP="00164A7E" w:rsidRDefault="005B745D" w14:paraId="32D8630F"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Huidige EB per maand</w:t>
            </w:r>
          </w:p>
        </w:tc>
        <w:tc>
          <w:tcPr>
            <w:tcW w:w="1190" w:type="dxa"/>
            <w:tcBorders>
              <w:top w:val="single" w:color="auto" w:sz="4" w:space="0"/>
            </w:tcBorders>
          </w:tcPr>
          <w:p w:rsidRPr="007A1507" w:rsidR="005B745D" w:rsidP="00164A7E" w:rsidRDefault="005B745D" w14:paraId="325CFA1C"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Nieuwe EB per maand</w:t>
            </w:r>
          </w:p>
        </w:tc>
        <w:tc>
          <w:tcPr>
            <w:tcW w:w="1075" w:type="dxa"/>
            <w:tcBorders>
              <w:top w:val="single" w:color="auto" w:sz="4" w:space="0"/>
            </w:tcBorders>
          </w:tcPr>
          <w:p w:rsidRPr="007A1507" w:rsidR="005B745D" w:rsidP="00164A7E" w:rsidRDefault="005B745D" w14:paraId="33F3DED6"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Toename EB per maand</w:t>
            </w:r>
          </w:p>
        </w:tc>
        <w:tc>
          <w:tcPr>
            <w:tcW w:w="1087" w:type="dxa"/>
            <w:tcBorders>
              <w:top w:val="single" w:color="auto" w:sz="4" w:space="0"/>
            </w:tcBorders>
          </w:tcPr>
          <w:p w:rsidRPr="007A1507" w:rsidR="005B745D" w:rsidP="00164A7E" w:rsidRDefault="005B745D" w14:paraId="2DB88957"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Toename EB per jaar</w:t>
            </w:r>
          </w:p>
        </w:tc>
        <w:tc>
          <w:tcPr>
            <w:tcW w:w="1075" w:type="dxa"/>
            <w:tcBorders>
              <w:top w:val="single" w:color="auto" w:sz="4" w:space="0"/>
            </w:tcBorders>
          </w:tcPr>
          <w:p w:rsidRPr="007A1507" w:rsidR="005B745D" w:rsidP="00164A7E" w:rsidRDefault="005B745D" w14:paraId="1B79A107"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Toename EB als % van het besteed-baar inkomen</w:t>
            </w:r>
          </w:p>
        </w:tc>
      </w:tr>
      <w:tr w:rsidRPr="007A1507" w:rsidR="005B745D" w:rsidTr="00D00A19" w14:paraId="7056EC23"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7A1507" w:rsidR="005B745D" w:rsidP="00164A7E" w:rsidRDefault="005B745D" w14:paraId="7B890534" w14:textId="77777777">
            <w:pPr>
              <w:suppressAutoHyphens/>
              <w:rPr>
                <w:rFonts w:ascii="Times New Roman" w:hAnsi="Times New Roman"/>
                <w:sz w:val="24"/>
                <w:szCs w:val="24"/>
              </w:rPr>
            </w:pPr>
            <w:r w:rsidRPr="007A1507">
              <w:rPr>
                <w:rFonts w:ascii="Times New Roman" w:hAnsi="Times New Roman"/>
                <w:sz w:val="24"/>
                <w:szCs w:val="24"/>
              </w:rPr>
              <w:t xml:space="preserve">Niet AOW-gerechtigde alleenstaanden </w:t>
            </w:r>
          </w:p>
        </w:tc>
        <w:tc>
          <w:tcPr>
            <w:tcW w:w="1834" w:type="dxa"/>
          </w:tcPr>
          <w:p w:rsidRPr="007A1507" w:rsidR="005B745D" w:rsidP="00164A7E" w:rsidRDefault="005B745D" w14:paraId="529991C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Bijstand</w:t>
            </w:r>
          </w:p>
          <w:p w:rsidRPr="007A1507" w:rsidR="005B745D" w:rsidP="00164A7E" w:rsidRDefault="005B745D" w14:paraId="6879684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14A39EA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640B35F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1D229D9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5403DD8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3355742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5E779D88"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51ADFC57" w14:textId="77777777">
            <w:pPr>
              <w:suppressAutoHyphens/>
              <w:rPr>
                <w:rFonts w:ascii="Times New Roman" w:hAnsi="Times New Roman"/>
                <w:sz w:val="24"/>
                <w:szCs w:val="24"/>
              </w:rPr>
            </w:pPr>
          </w:p>
        </w:tc>
        <w:tc>
          <w:tcPr>
            <w:tcW w:w="1834" w:type="dxa"/>
          </w:tcPr>
          <w:p w:rsidRPr="007A1507" w:rsidR="005B745D" w:rsidP="00164A7E" w:rsidRDefault="005B745D" w14:paraId="1AB678B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75% WML</w:t>
            </w:r>
          </w:p>
        </w:tc>
        <w:tc>
          <w:tcPr>
            <w:tcW w:w="972" w:type="dxa"/>
          </w:tcPr>
          <w:p w:rsidRPr="007A1507" w:rsidR="005B745D" w:rsidP="00164A7E" w:rsidRDefault="005B745D" w14:paraId="6542AA0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498281D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2EBB51F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63447A8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551D41F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000128E8"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2DE34239" w14:textId="77777777">
            <w:pPr>
              <w:suppressAutoHyphens/>
              <w:rPr>
                <w:rFonts w:ascii="Times New Roman" w:hAnsi="Times New Roman"/>
                <w:sz w:val="24"/>
                <w:szCs w:val="24"/>
              </w:rPr>
            </w:pPr>
          </w:p>
        </w:tc>
        <w:tc>
          <w:tcPr>
            <w:tcW w:w="1834" w:type="dxa"/>
          </w:tcPr>
          <w:p w:rsidRPr="007A1507" w:rsidR="005B745D" w:rsidP="00164A7E" w:rsidRDefault="005B745D" w14:paraId="02705A0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100% WML</w:t>
            </w:r>
          </w:p>
        </w:tc>
        <w:tc>
          <w:tcPr>
            <w:tcW w:w="972" w:type="dxa"/>
          </w:tcPr>
          <w:p w:rsidRPr="007A1507" w:rsidR="005B745D" w:rsidP="00164A7E" w:rsidRDefault="005B745D" w14:paraId="2B3B7A4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23CF535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63BDBF2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015BD12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3A739AA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760A8800"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478AED40" w14:textId="77777777">
            <w:pPr>
              <w:suppressAutoHyphens/>
              <w:rPr>
                <w:rFonts w:ascii="Times New Roman" w:hAnsi="Times New Roman"/>
                <w:sz w:val="24"/>
                <w:szCs w:val="24"/>
              </w:rPr>
            </w:pPr>
          </w:p>
        </w:tc>
        <w:tc>
          <w:tcPr>
            <w:tcW w:w="1834" w:type="dxa"/>
          </w:tcPr>
          <w:p w:rsidRPr="007A1507" w:rsidR="005B745D" w:rsidP="00164A7E" w:rsidRDefault="005B745D" w14:paraId="37BC871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120% WML</w:t>
            </w:r>
          </w:p>
        </w:tc>
        <w:tc>
          <w:tcPr>
            <w:tcW w:w="972" w:type="dxa"/>
          </w:tcPr>
          <w:p w:rsidRPr="007A1507" w:rsidR="005B745D" w:rsidP="00164A7E" w:rsidRDefault="005B745D" w14:paraId="5697791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0C0C306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4AA8E3B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4C349B3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1933DF4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06C7A609"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0D1071F2" w14:textId="77777777">
            <w:pPr>
              <w:suppressAutoHyphens/>
              <w:rPr>
                <w:rFonts w:ascii="Times New Roman" w:hAnsi="Times New Roman"/>
                <w:sz w:val="24"/>
                <w:szCs w:val="24"/>
              </w:rPr>
            </w:pPr>
          </w:p>
        </w:tc>
        <w:tc>
          <w:tcPr>
            <w:tcW w:w="1834" w:type="dxa"/>
          </w:tcPr>
          <w:p w:rsidRPr="007A1507" w:rsidR="005B745D" w:rsidP="00164A7E" w:rsidRDefault="005B745D" w14:paraId="4AF013D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150% WML</w:t>
            </w:r>
          </w:p>
        </w:tc>
        <w:tc>
          <w:tcPr>
            <w:tcW w:w="972" w:type="dxa"/>
          </w:tcPr>
          <w:p w:rsidRPr="007A1507" w:rsidR="005B745D" w:rsidP="00164A7E" w:rsidRDefault="005B745D" w14:paraId="7735675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56CB08D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53</w:t>
            </w:r>
          </w:p>
        </w:tc>
        <w:tc>
          <w:tcPr>
            <w:tcW w:w="1075" w:type="dxa"/>
          </w:tcPr>
          <w:p w:rsidRPr="007A1507" w:rsidR="005B745D" w:rsidP="00164A7E" w:rsidRDefault="005B745D" w14:paraId="461FFB6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32</w:t>
            </w:r>
          </w:p>
        </w:tc>
        <w:tc>
          <w:tcPr>
            <w:tcW w:w="1087" w:type="dxa"/>
          </w:tcPr>
          <w:p w:rsidRPr="007A1507" w:rsidR="005B745D" w:rsidP="00164A7E" w:rsidRDefault="005B745D" w14:paraId="53FC4E3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382</w:t>
            </w:r>
          </w:p>
        </w:tc>
        <w:tc>
          <w:tcPr>
            <w:tcW w:w="1075" w:type="dxa"/>
          </w:tcPr>
          <w:p w:rsidRPr="007A1507" w:rsidR="005B745D" w:rsidP="00164A7E" w:rsidRDefault="005B745D" w14:paraId="1151B63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1,4%</w:t>
            </w:r>
          </w:p>
        </w:tc>
      </w:tr>
      <w:tr w:rsidRPr="007A1507" w:rsidR="005B745D" w:rsidTr="00D00A19" w14:paraId="00B987E8"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34396323" w14:textId="77777777">
            <w:pPr>
              <w:suppressAutoHyphens/>
              <w:rPr>
                <w:rFonts w:ascii="Times New Roman" w:hAnsi="Times New Roman"/>
                <w:sz w:val="24"/>
                <w:szCs w:val="24"/>
              </w:rPr>
            </w:pPr>
          </w:p>
        </w:tc>
        <w:tc>
          <w:tcPr>
            <w:tcW w:w="1834" w:type="dxa"/>
          </w:tcPr>
          <w:p w:rsidRPr="007A1507" w:rsidR="005B745D" w:rsidP="00164A7E" w:rsidRDefault="005B745D" w14:paraId="189D149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WML</w:t>
            </w:r>
          </w:p>
          <w:p w:rsidRPr="007A1507" w:rsidR="005B745D" w:rsidP="00164A7E" w:rsidRDefault="005B745D" w14:paraId="5D2B239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5B01500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5C6876F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2EA8815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1177263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2301377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383A525D"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689F812E" w14:textId="77777777">
            <w:pPr>
              <w:suppressAutoHyphens/>
              <w:rPr>
                <w:rFonts w:ascii="Times New Roman" w:hAnsi="Times New Roman"/>
                <w:sz w:val="24"/>
                <w:szCs w:val="24"/>
              </w:rPr>
            </w:pPr>
          </w:p>
        </w:tc>
        <w:tc>
          <w:tcPr>
            <w:tcW w:w="1834" w:type="dxa"/>
          </w:tcPr>
          <w:p w:rsidRPr="007A1507" w:rsidR="005B745D" w:rsidP="00164A7E" w:rsidRDefault="005B745D" w14:paraId="4A2BC0D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120% WML</w:t>
            </w:r>
          </w:p>
        </w:tc>
        <w:tc>
          <w:tcPr>
            <w:tcW w:w="972" w:type="dxa"/>
          </w:tcPr>
          <w:p w:rsidRPr="007A1507" w:rsidR="005B745D" w:rsidP="00164A7E" w:rsidRDefault="005B745D" w14:paraId="0B92CCF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19CD915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7E4DBB9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0722EC9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61DB618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62E28F81"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30768218" w14:textId="77777777">
            <w:pPr>
              <w:suppressAutoHyphens/>
              <w:rPr>
                <w:rFonts w:ascii="Times New Roman" w:hAnsi="Times New Roman"/>
                <w:sz w:val="24"/>
                <w:szCs w:val="24"/>
              </w:rPr>
            </w:pPr>
          </w:p>
        </w:tc>
        <w:tc>
          <w:tcPr>
            <w:tcW w:w="1834" w:type="dxa"/>
          </w:tcPr>
          <w:p w:rsidRPr="007A1507" w:rsidR="005B745D" w:rsidP="00164A7E" w:rsidRDefault="005B745D" w14:paraId="4D69910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modaal</w:t>
            </w:r>
          </w:p>
          <w:p w:rsidRPr="007A1507" w:rsidR="005B745D" w:rsidP="00164A7E" w:rsidRDefault="005B745D" w14:paraId="65EECB1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14F1CE4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1B8357F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68</w:t>
            </w:r>
          </w:p>
        </w:tc>
        <w:tc>
          <w:tcPr>
            <w:tcW w:w="1075" w:type="dxa"/>
          </w:tcPr>
          <w:p w:rsidRPr="007A1507" w:rsidR="005B745D" w:rsidP="00164A7E" w:rsidRDefault="005B745D" w14:paraId="18D2F80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47</w:t>
            </w:r>
          </w:p>
        </w:tc>
        <w:tc>
          <w:tcPr>
            <w:tcW w:w="1087" w:type="dxa"/>
          </w:tcPr>
          <w:p w:rsidRPr="007A1507" w:rsidR="005B745D" w:rsidP="00164A7E" w:rsidRDefault="005B745D" w14:paraId="7081CEB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558</w:t>
            </w:r>
          </w:p>
        </w:tc>
        <w:tc>
          <w:tcPr>
            <w:tcW w:w="1075" w:type="dxa"/>
          </w:tcPr>
          <w:p w:rsidRPr="007A1507" w:rsidR="005B745D" w:rsidP="00164A7E" w:rsidRDefault="005B745D" w14:paraId="3EE4998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1,6%</w:t>
            </w:r>
          </w:p>
        </w:tc>
      </w:tr>
      <w:tr w:rsidRPr="007A1507" w:rsidR="005B745D" w:rsidTr="00D00A19" w14:paraId="4F10A2EC"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28A8424C" w14:textId="77777777">
            <w:pPr>
              <w:suppressAutoHyphens/>
              <w:rPr>
                <w:rFonts w:ascii="Times New Roman" w:hAnsi="Times New Roman"/>
                <w:sz w:val="24"/>
                <w:szCs w:val="24"/>
              </w:rPr>
            </w:pPr>
          </w:p>
        </w:tc>
        <w:tc>
          <w:tcPr>
            <w:tcW w:w="1834" w:type="dxa"/>
          </w:tcPr>
          <w:p w:rsidRPr="007A1507" w:rsidR="005B745D" w:rsidP="00164A7E" w:rsidRDefault="005B745D" w14:paraId="5A042FC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2 x modaal</w:t>
            </w:r>
          </w:p>
        </w:tc>
        <w:tc>
          <w:tcPr>
            <w:tcW w:w="972" w:type="dxa"/>
          </w:tcPr>
          <w:p w:rsidRPr="007A1507" w:rsidR="005B745D" w:rsidP="00164A7E" w:rsidRDefault="005B745D" w14:paraId="6DAAD5A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4DD2CC5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305</w:t>
            </w:r>
          </w:p>
        </w:tc>
        <w:tc>
          <w:tcPr>
            <w:tcW w:w="1075" w:type="dxa"/>
          </w:tcPr>
          <w:p w:rsidRPr="007A1507" w:rsidR="005B745D" w:rsidP="00164A7E" w:rsidRDefault="005B745D" w14:paraId="2AF5343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284</w:t>
            </w:r>
          </w:p>
        </w:tc>
        <w:tc>
          <w:tcPr>
            <w:tcW w:w="1087" w:type="dxa"/>
          </w:tcPr>
          <w:p w:rsidRPr="007A1507" w:rsidR="005B745D" w:rsidP="00164A7E" w:rsidRDefault="005B745D" w14:paraId="1BE1E8D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3.408</w:t>
            </w:r>
          </w:p>
        </w:tc>
        <w:tc>
          <w:tcPr>
            <w:tcW w:w="1075" w:type="dxa"/>
          </w:tcPr>
          <w:p w:rsidRPr="007A1507" w:rsidR="005B745D" w:rsidP="00164A7E" w:rsidRDefault="005B745D" w14:paraId="44AD7FE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6,2%</w:t>
            </w:r>
          </w:p>
        </w:tc>
      </w:tr>
      <w:tr w:rsidRPr="007A1507" w:rsidR="005B745D" w:rsidTr="00D00A19" w14:paraId="53892539"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7A1507" w:rsidR="005B745D" w:rsidP="00164A7E" w:rsidRDefault="005B745D" w14:paraId="4C47280D" w14:textId="77777777">
            <w:pPr>
              <w:suppressAutoHyphens/>
              <w:rPr>
                <w:rFonts w:ascii="Times New Roman" w:hAnsi="Times New Roman"/>
                <w:sz w:val="24"/>
                <w:szCs w:val="24"/>
              </w:rPr>
            </w:pPr>
            <w:r w:rsidRPr="007A1507">
              <w:rPr>
                <w:rFonts w:ascii="Times New Roman" w:hAnsi="Times New Roman"/>
                <w:sz w:val="24"/>
                <w:szCs w:val="24"/>
              </w:rPr>
              <w:t xml:space="preserve">AOW-gerechtigde alleenstaanden </w:t>
            </w:r>
          </w:p>
        </w:tc>
        <w:tc>
          <w:tcPr>
            <w:tcW w:w="1834" w:type="dxa"/>
          </w:tcPr>
          <w:p w:rsidRPr="007A1507" w:rsidR="005B745D" w:rsidP="00164A7E" w:rsidRDefault="005B745D" w14:paraId="60D85F4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w:t>
            </w:r>
          </w:p>
          <w:p w:rsidRPr="007A1507" w:rsidR="005B745D" w:rsidP="00164A7E" w:rsidRDefault="005B745D" w14:paraId="67CBF77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16E2684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06C82F6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48CF960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5EBB5DF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550FA06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0F13819A"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4F65D013" w14:textId="77777777">
            <w:pPr>
              <w:suppressAutoHyphens/>
              <w:rPr>
                <w:rFonts w:ascii="Times New Roman" w:hAnsi="Times New Roman"/>
                <w:sz w:val="24"/>
                <w:szCs w:val="24"/>
              </w:rPr>
            </w:pPr>
          </w:p>
        </w:tc>
        <w:tc>
          <w:tcPr>
            <w:tcW w:w="1834" w:type="dxa"/>
          </w:tcPr>
          <w:p w:rsidRPr="007A1507" w:rsidR="005B745D" w:rsidP="00164A7E" w:rsidRDefault="005B745D" w14:paraId="0FEC56F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€ 5.000</w:t>
            </w:r>
          </w:p>
          <w:p w:rsidRPr="007A1507" w:rsidR="005B745D" w:rsidP="00164A7E" w:rsidRDefault="005B745D" w14:paraId="78D161C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13A0E88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1F05902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3377435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015E418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1804E6B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23A11E44"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7A5FB9BC" w14:textId="77777777">
            <w:pPr>
              <w:suppressAutoHyphens/>
              <w:rPr>
                <w:rFonts w:ascii="Times New Roman" w:hAnsi="Times New Roman"/>
                <w:sz w:val="24"/>
                <w:szCs w:val="24"/>
              </w:rPr>
            </w:pPr>
          </w:p>
        </w:tc>
        <w:tc>
          <w:tcPr>
            <w:tcW w:w="1834" w:type="dxa"/>
          </w:tcPr>
          <w:p w:rsidRPr="007A1507" w:rsidR="005B745D" w:rsidP="00164A7E" w:rsidRDefault="005B745D" w14:paraId="4565601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€ 10.000</w:t>
            </w:r>
          </w:p>
          <w:p w:rsidRPr="007A1507" w:rsidR="005B745D" w:rsidP="00164A7E" w:rsidRDefault="005B745D" w14:paraId="5D250FA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71D7433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6A39F62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4CA6504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236185A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6F51792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020472AE"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7712D591" w14:textId="77777777">
            <w:pPr>
              <w:suppressAutoHyphens/>
              <w:rPr>
                <w:rFonts w:ascii="Times New Roman" w:hAnsi="Times New Roman"/>
                <w:sz w:val="24"/>
                <w:szCs w:val="24"/>
              </w:rPr>
            </w:pPr>
          </w:p>
        </w:tc>
        <w:tc>
          <w:tcPr>
            <w:tcW w:w="1834" w:type="dxa"/>
          </w:tcPr>
          <w:p w:rsidRPr="007A1507" w:rsidR="005B745D" w:rsidP="00164A7E" w:rsidRDefault="005B745D" w14:paraId="289804B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€ 20.000</w:t>
            </w:r>
          </w:p>
          <w:p w:rsidRPr="007A1507" w:rsidR="005B745D" w:rsidP="00164A7E" w:rsidRDefault="005B745D" w14:paraId="6AFA208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18BE7D1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5ED0944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43</w:t>
            </w:r>
          </w:p>
        </w:tc>
        <w:tc>
          <w:tcPr>
            <w:tcW w:w="1075" w:type="dxa"/>
          </w:tcPr>
          <w:p w:rsidRPr="007A1507" w:rsidR="005B745D" w:rsidP="00164A7E" w:rsidRDefault="005B745D" w14:paraId="02D5038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22</w:t>
            </w:r>
          </w:p>
        </w:tc>
        <w:tc>
          <w:tcPr>
            <w:tcW w:w="1087" w:type="dxa"/>
          </w:tcPr>
          <w:p w:rsidRPr="007A1507" w:rsidR="005B745D" w:rsidP="00164A7E" w:rsidRDefault="005B745D" w14:paraId="40F4C0B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268</w:t>
            </w:r>
          </w:p>
        </w:tc>
        <w:tc>
          <w:tcPr>
            <w:tcW w:w="1075" w:type="dxa"/>
          </w:tcPr>
          <w:p w:rsidRPr="007A1507" w:rsidR="005B745D" w:rsidP="00164A7E" w:rsidRDefault="005B745D" w14:paraId="0892C7B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0,8%</w:t>
            </w:r>
          </w:p>
        </w:tc>
      </w:tr>
      <w:tr w:rsidRPr="007A1507" w:rsidR="005B745D" w:rsidTr="00D00A19" w14:paraId="29757AD9"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7A1507" w:rsidR="005B745D" w:rsidP="00164A7E" w:rsidRDefault="005B745D" w14:paraId="7FB01D5A" w14:textId="77777777">
            <w:pPr>
              <w:suppressAutoHyphens/>
              <w:rPr>
                <w:rFonts w:ascii="Times New Roman" w:hAnsi="Times New Roman"/>
                <w:sz w:val="24"/>
                <w:szCs w:val="24"/>
              </w:rPr>
            </w:pPr>
            <w:r w:rsidRPr="007A1507">
              <w:rPr>
                <w:rFonts w:ascii="Times New Roman" w:hAnsi="Times New Roman"/>
                <w:sz w:val="24"/>
                <w:szCs w:val="24"/>
              </w:rPr>
              <w:t>AOW-gerechtigde meerpersoonshuishoudens</w:t>
            </w:r>
          </w:p>
        </w:tc>
        <w:tc>
          <w:tcPr>
            <w:tcW w:w="1834" w:type="dxa"/>
          </w:tcPr>
          <w:p w:rsidRPr="007A1507" w:rsidR="005B745D" w:rsidP="00164A7E" w:rsidRDefault="005B745D" w14:paraId="226302F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w:t>
            </w:r>
          </w:p>
          <w:p w:rsidRPr="007A1507" w:rsidR="005B745D" w:rsidP="00164A7E" w:rsidRDefault="005B745D" w14:paraId="4B76165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0C4432E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2F61378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3F9B588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45A03F3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2FA6B4D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6E4FC642"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1AF69447" w14:textId="77777777">
            <w:pPr>
              <w:suppressAutoHyphens/>
              <w:rPr>
                <w:rFonts w:ascii="Times New Roman" w:hAnsi="Times New Roman"/>
                <w:sz w:val="24"/>
                <w:szCs w:val="24"/>
              </w:rPr>
            </w:pPr>
          </w:p>
        </w:tc>
        <w:tc>
          <w:tcPr>
            <w:tcW w:w="1834" w:type="dxa"/>
          </w:tcPr>
          <w:p w:rsidRPr="007A1507" w:rsidR="005B745D" w:rsidP="00164A7E" w:rsidRDefault="005B745D" w14:paraId="00A3192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€ 10.000</w:t>
            </w:r>
          </w:p>
          <w:p w:rsidRPr="007A1507" w:rsidR="005B745D" w:rsidP="00164A7E" w:rsidRDefault="005B745D" w14:paraId="0C097B5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Pr>
          <w:p w:rsidRPr="007A1507" w:rsidR="005B745D" w:rsidP="00164A7E" w:rsidRDefault="005B745D" w14:paraId="62CE521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Pr>
          <w:p w:rsidRPr="007A1507" w:rsidR="005B745D" w:rsidP="00164A7E" w:rsidRDefault="005B745D" w14:paraId="2030F1C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Pr>
          <w:p w:rsidRPr="007A1507" w:rsidR="005B745D" w:rsidP="00164A7E" w:rsidRDefault="005B745D" w14:paraId="10B802D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Pr>
          <w:p w:rsidRPr="007A1507" w:rsidR="005B745D" w:rsidP="00164A7E" w:rsidRDefault="005B745D" w14:paraId="7E509CC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Pr>
          <w:p w:rsidRPr="007A1507" w:rsidR="005B745D" w:rsidP="00164A7E" w:rsidRDefault="005B745D" w14:paraId="759B9FD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1E930462"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5B745D" w:rsidP="00164A7E" w:rsidRDefault="005B745D" w14:paraId="0575B303" w14:textId="77777777">
            <w:pPr>
              <w:suppressAutoHyphens/>
              <w:rPr>
                <w:rFonts w:ascii="Times New Roman" w:hAnsi="Times New Roman"/>
                <w:sz w:val="24"/>
                <w:szCs w:val="24"/>
              </w:rPr>
            </w:pPr>
          </w:p>
        </w:tc>
        <w:tc>
          <w:tcPr>
            <w:tcW w:w="1834" w:type="dxa"/>
            <w:tcBorders>
              <w:bottom w:val="single" w:color="83CAEB" w:themeColor="accent1" w:themeTint="66" w:sz="4" w:space="0"/>
            </w:tcBorders>
          </w:tcPr>
          <w:p w:rsidRPr="007A1507" w:rsidR="005B745D" w:rsidP="00164A7E" w:rsidRDefault="005B745D" w14:paraId="0F61364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€ 20.000</w:t>
            </w:r>
          </w:p>
          <w:p w:rsidRPr="007A1507" w:rsidR="005B745D" w:rsidP="00164A7E" w:rsidRDefault="005B745D" w14:paraId="1F6B565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Borders>
              <w:bottom w:val="single" w:color="83CAEB" w:themeColor="accent1" w:themeTint="66" w:sz="4" w:space="0"/>
            </w:tcBorders>
          </w:tcPr>
          <w:p w:rsidRPr="007A1507" w:rsidR="005B745D" w:rsidP="00164A7E" w:rsidRDefault="005B745D" w14:paraId="73DC5C0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Borders>
              <w:bottom w:val="single" w:color="83CAEB" w:themeColor="accent1" w:themeTint="66" w:sz="4" w:space="0"/>
            </w:tcBorders>
          </w:tcPr>
          <w:p w:rsidRPr="007A1507" w:rsidR="005B745D" w:rsidP="00164A7E" w:rsidRDefault="005B745D" w14:paraId="67C3BEF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075" w:type="dxa"/>
            <w:tcBorders>
              <w:bottom w:val="single" w:color="83CAEB" w:themeColor="accent1" w:themeTint="66" w:sz="4" w:space="0"/>
            </w:tcBorders>
          </w:tcPr>
          <w:p w:rsidRPr="007A1507" w:rsidR="005B745D" w:rsidP="00164A7E" w:rsidRDefault="005B745D" w14:paraId="5B816FE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87" w:type="dxa"/>
            <w:tcBorders>
              <w:bottom w:val="single" w:color="83CAEB" w:themeColor="accent1" w:themeTint="66" w:sz="4" w:space="0"/>
            </w:tcBorders>
          </w:tcPr>
          <w:p w:rsidRPr="007A1507" w:rsidR="005B745D" w:rsidP="00164A7E" w:rsidRDefault="005B745D" w14:paraId="0FADF16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1075" w:type="dxa"/>
            <w:tcBorders>
              <w:bottom w:val="single" w:color="83CAEB" w:themeColor="accent1" w:themeTint="66" w:sz="4" w:space="0"/>
            </w:tcBorders>
          </w:tcPr>
          <w:p w:rsidRPr="007A1507" w:rsidR="005B745D" w:rsidP="00164A7E" w:rsidRDefault="005B745D" w14:paraId="1F125D5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0,0%</w:t>
            </w:r>
          </w:p>
        </w:tc>
      </w:tr>
      <w:tr w:rsidRPr="007A1507" w:rsidR="005B745D" w:rsidTr="00D00A19" w14:paraId="18BF7DC7" w14:textId="77777777">
        <w:tc>
          <w:tcPr>
            <w:cnfStyle w:val="001000000000" w:firstRow="0" w:lastRow="0" w:firstColumn="1" w:lastColumn="0" w:oddVBand="0" w:evenVBand="0" w:oddHBand="0" w:evenHBand="0" w:firstRowFirstColumn="0" w:firstRowLastColumn="0" w:lastRowFirstColumn="0" w:lastRowLastColumn="0"/>
            <w:tcW w:w="1838" w:type="dxa"/>
            <w:vMerge/>
            <w:tcBorders>
              <w:bottom w:val="single" w:color="auto" w:sz="4" w:space="0"/>
            </w:tcBorders>
            <w:vAlign w:val="center"/>
          </w:tcPr>
          <w:p w:rsidRPr="007A1507" w:rsidR="005B745D" w:rsidP="00164A7E" w:rsidRDefault="005B745D" w14:paraId="091BE52B" w14:textId="77777777">
            <w:pPr>
              <w:suppressAutoHyphens/>
              <w:rPr>
                <w:rFonts w:ascii="Times New Roman" w:hAnsi="Times New Roman"/>
                <w:sz w:val="24"/>
                <w:szCs w:val="24"/>
              </w:rPr>
            </w:pPr>
          </w:p>
        </w:tc>
        <w:tc>
          <w:tcPr>
            <w:tcW w:w="1834" w:type="dxa"/>
            <w:tcBorders>
              <w:bottom w:val="single" w:color="auto" w:sz="4" w:space="0"/>
            </w:tcBorders>
          </w:tcPr>
          <w:p w:rsidRPr="007A1507" w:rsidR="005B745D" w:rsidP="00164A7E" w:rsidRDefault="005B745D" w14:paraId="0E3353A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€ 30.000</w:t>
            </w:r>
          </w:p>
          <w:p w:rsidRPr="007A1507" w:rsidR="005B745D" w:rsidP="00164A7E" w:rsidRDefault="005B745D" w14:paraId="621BF30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972" w:type="dxa"/>
            <w:tcBorders>
              <w:bottom w:val="single" w:color="auto" w:sz="4" w:space="0"/>
            </w:tcBorders>
          </w:tcPr>
          <w:p w:rsidRPr="007A1507" w:rsidR="005B745D" w:rsidP="00164A7E" w:rsidRDefault="005B745D" w14:paraId="6546F51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1190" w:type="dxa"/>
            <w:tcBorders>
              <w:bottom w:val="single" w:color="auto" w:sz="4" w:space="0"/>
            </w:tcBorders>
          </w:tcPr>
          <w:p w:rsidRPr="007A1507" w:rsidR="005B745D" w:rsidP="00164A7E" w:rsidRDefault="005B745D" w14:paraId="6E361B6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68</w:t>
            </w:r>
          </w:p>
        </w:tc>
        <w:tc>
          <w:tcPr>
            <w:tcW w:w="1075" w:type="dxa"/>
            <w:tcBorders>
              <w:bottom w:val="single" w:color="auto" w:sz="4" w:space="0"/>
            </w:tcBorders>
          </w:tcPr>
          <w:p w:rsidRPr="007A1507" w:rsidR="005B745D" w:rsidP="00164A7E" w:rsidRDefault="005B745D" w14:paraId="2CC5E4E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47</w:t>
            </w:r>
          </w:p>
        </w:tc>
        <w:tc>
          <w:tcPr>
            <w:tcW w:w="1087" w:type="dxa"/>
            <w:tcBorders>
              <w:bottom w:val="single" w:color="auto" w:sz="4" w:space="0"/>
            </w:tcBorders>
          </w:tcPr>
          <w:p w:rsidRPr="007A1507" w:rsidR="005B745D" w:rsidP="00164A7E" w:rsidRDefault="005B745D" w14:paraId="3EEC666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569</w:t>
            </w:r>
          </w:p>
        </w:tc>
        <w:tc>
          <w:tcPr>
            <w:tcW w:w="1075" w:type="dxa"/>
            <w:tcBorders>
              <w:bottom w:val="single" w:color="auto" w:sz="4" w:space="0"/>
            </w:tcBorders>
          </w:tcPr>
          <w:p w:rsidRPr="007A1507" w:rsidR="005B745D" w:rsidP="00164A7E" w:rsidRDefault="005B745D" w14:paraId="0E20BB5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1,3%</w:t>
            </w:r>
          </w:p>
        </w:tc>
      </w:tr>
    </w:tbl>
    <w:p w:rsidRPr="007A1507" w:rsidR="005B745D" w:rsidP="00164A7E" w:rsidRDefault="005B745D" w14:paraId="0549033A" w14:textId="77777777">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 xml:space="preserve"> </w:t>
      </w:r>
    </w:p>
    <w:p w:rsidRPr="007A1507" w:rsidR="00497695" w:rsidP="00164A7E" w:rsidRDefault="00497695" w14:paraId="3250544B" w14:textId="77777777">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Ivb met een uitzondering voor niet AOW-gerechtigde meerpersoonshuishoudens</w:t>
      </w:r>
    </w:p>
    <w:p w:rsidRPr="007A1507" w:rsidR="00497695" w:rsidP="00164A7E" w:rsidRDefault="00497695" w14:paraId="4EBE7D1D" w14:textId="77777777">
      <w:pPr>
        <w:suppressAutoHyphens/>
        <w:spacing w:after="0"/>
        <w:rPr>
          <w:rFonts w:ascii="Times New Roman" w:hAnsi="Times New Roman" w:eastAsia="Verdana"/>
          <w:i/>
          <w:iCs/>
          <w:sz w:val="24"/>
          <w:szCs w:val="24"/>
        </w:rPr>
      </w:pPr>
    </w:p>
    <w:p w:rsidRPr="007A1507" w:rsidR="00497695" w:rsidP="00164A7E" w:rsidRDefault="00497695" w14:paraId="7CD2A064" w14:textId="78CC848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andere </w:t>
      </w:r>
      <w:r w:rsidRPr="007A1507" w:rsidR="003E4410">
        <w:rPr>
          <w:rFonts w:ascii="Times New Roman" w:hAnsi="Times New Roman" w:eastAsia="Verdana"/>
          <w:sz w:val="24"/>
          <w:szCs w:val="24"/>
        </w:rPr>
        <w:t xml:space="preserve">in de memorie van toelichting genoemde </w:t>
      </w:r>
      <w:r w:rsidRPr="007A1507">
        <w:rPr>
          <w:rFonts w:ascii="Times New Roman" w:hAnsi="Times New Roman" w:eastAsia="Verdana"/>
          <w:sz w:val="24"/>
          <w:szCs w:val="24"/>
        </w:rPr>
        <w:t xml:space="preserve">alternatief dat is overwogen waarvan de financiële effecten </w:t>
      </w:r>
      <w:r w:rsidRPr="007A1507" w:rsidR="00BA4F53">
        <w:rPr>
          <w:rFonts w:ascii="Times New Roman" w:hAnsi="Times New Roman" w:eastAsia="Verdana"/>
          <w:sz w:val="24"/>
          <w:szCs w:val="24"/>
        </w:rPr>
        <w:t xml:space="preserve">voor cliënten </w:t>
      </w:r>
      <w:r w:rsidRPr="007A1507">
        <w:rPr>
          <w:rFonts w:ascii="Times New Roman" w:hAnsi="Times New Roman" w:eastAsia="Verdana"/>
          <w:sz w:val="24"/>
          <w:szCs w:val="24"/>
        </w:rPr>
        <w:t xml:space="preserve">bekend zijn, betreft de ivb met een uitzondering voor niet-AOW-gerechtigde meerpersoonshuishoudens. De parameters van dit alternatief zijn, samen met de parameters van de ivb, opgenomen in onderstaande tabel. De verwachting is dat dit alternatief op macroniveau </w:t>
      </w:r>
      <w:r w:rsidRPr="007A1507" w:rsidR="00BA4F53">
        <w:rPr>
          <w:rFonts w:ascii="Times New Roman" w:hAnsi="Times New Roman" w:eastAsia="Verdana"/>
          <w:sz w:val="24"/>
          <w:szCs w:val="24"/>
        </w:rPr>
        <w:t xml:space="preserve">een even groot </w:t>
      </w:r>
      <w:r w:rsidRPr="007A1507">
        <w:rPr>
          <w:rFonts w:ascii="Times New Roman" w:hAnsi="Times New Roman" w:eastAsia="Verdana"/>
          <w:sz w:val="24"/>
          <w:szCs w:val="24"/>
        </w:rPr>
        <w:t xml:space="preserve">structureel dempend effect op de jaarlijkse netto uitgaven aan maatschappelijke ondersteuning zou hebben </w:t>
      </w:r>
      <w:r w:rsidRPr="007A1507" w:rsidR="00BA4F53">
        <w:rPr>
          <w:rFonts w:ascii="Times New Roman" w:hAnsi="Times New Roman" w:eastAsia="Verdana"/>
          <w:sz w:val="24"/>
          <w:szCs w:val="24"/>
        </w:rPr>
        <w:t>als de ivb</w:t>
      </w:r>
      <w:r w:rsidRPr="007A1507">
        <w:rPr>
          <w:rFonts w:ascii="Times New Roman" w:hAnsi="Times New Roman" w:eastAsia="Verdana"/>
          <w:sz w:val="24"/>
          <w:szCs w:val="24"/>
        </w:rPr>
        <w:t>.</w:t>
      </w:r>
    </w:p>
    <w:p w:rsidRPr="007A1507" w:rsidR="00497695" w:rsidP="00164A7E" w:rsidRDefault="00497695" w14:paraId="37601AE2"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7CF421FF" w14:textId="4C6DD7F5">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A369A0">
        <w:rPr>
          <w:rFonts w:ascii="Times New Roman" w:hAnsi="Times New Roman" w:eastAsia="Verdana"/>
          <w:i/>
          <w:iCs/>
          <w:sz w:val="24"/>
          <w:szCs w:val="24"/>
        </w:rPr>
        <w:t xml:space="preserve">: </w:t>
      </w:r>
      <w:r w:rsidRPr="007A1507">
        <w:rPr>
          <w:rFonts w:ascii="Times New Roman" w:hAnsi="Times New Roman" w:eastAsia="Verdana"/>
          <w:i/>
          <w:iCs/>
          <w:sz w:val="24"/>
          <w:szCs w:val="24"/>
        </w:rPr>
        <w:t>‘</w:t>
      </w:r>
      <w:r w:rsidRPr="007A1507" w:rsidR="00A369A0">
        <w:rPr>
          <w:rFonts w:ascii="Times New Roman" w:hAnsi="Times New Roman" w:eastAsia="Verdana"/>
          <w:i/>
          <w:iCs/>
          <w:sz w:val="24"/>
          <w:szCs w:val="24"/>
        </w:rPr>
        <w:t>i</w:t>
      </w:r>
      <w:r w:rsidRPr="007A1507">
        <w:rPr>
          <w:rFonts w:ascii="Times New Roman" w:hAnsi="Times New Roman" w:eastAsia="Verdana"/>
          <w:i/>
          <w:iCs/>
          <w:sz w:val="24"/>
          <w:szCs w:val="24"/>
        </w:rPr>
        <w:t xml:space="preserve">vb met uitzondering voor niet-AOW-gerechtigde meerpersoonshuishoudens’ vs ‘ivb </w:t>
      </w:r>
      <w:r w:rsidRPr="007A1507" w:rsidR="00090B03">
        <w:rPr>
          <w:rFonts w:ascii="Times New Roman" w:hAnsi="Times New Roman" w:eastAsia="Verdana"/>
          <w:i/>
          <w:iCs/>
          <w:sz w:val="24"/>
          <w:szCs w:val="24"/>
        </w:rPr>
        <w:t>(</w:t>
      </w:r>
      <w:r w:rsidRPr="007A1507">
        <w:rPr>
          <w:rFonts w:ascii="Times New Roman" w:hAnsi="Times New Roman" w:eastAsia="Verdana"/>
          <w:i/>
          <w:iCs/>
          <w:sz w:val="24"/>
          <w:szCs w:val="24"/>
        </w:rPr>
        <w:t>wetsvoorstel</w:t>
      </w:r>
      <w:r w:rsidRPr="007A1507" w:rsidR="00090B03">
        <w:rPr>
          <w:rFonts w:ascii="Times New Roman" w:hAnsi="Times New Roman" w:eastAsia="Verdana"/>
          <w:i/>
          <w:iCs/>
          <w:sz w:val="24"/>
          <w:szCs w:val="24"/>
        </w:rPr>
        <w:t>)</w:t>
      </w:r>
      <w:r w:rsidRPr="007A1507">
        <w:rPr>
          <w:rFonts w:ascii="Times New Roman" w:hAnsi="Times New Roman" w:eastAsia="Verdana"/>
          <w:i/>
          <w:iCs/>
          <w:sz w:val="24"/>
          <w:szCs w:val="24"/>
        </w:rPr>
        <w:t>’</w:t>
      </w:r>
    </w:p>
    <w:p w:rsidRPr="007A1507" w:rsidR="00A369A0" w:rsidP="00164A7E" w:rsidRDefault="00A369A0" w14:paraId="5C588408" w14:textId="77777777">
      <w:pPr>
        <w:suppressAutoHyphens/>
        <w:spacing w:after="0"/>
        <w:rPr>
          <w:rFonts w:ascii="Times New Roman" w:hAnsi="Times New Roman" w:eastAsia="Verdana"/>
          <w:i/>
          <w:iCs/>
          <w:sz w:val="24"/>
          <w:szCs w:val="24"/>
        </w:rPr>
      </w:pPr>
    </w:p>
    <w:tbl>
      <w:tblPr>
        <w:tblStyle w:val="Rastertabel1licht-Accent1"/>
        <w:tblW w:w="9071" w:type="dxa"/>
        <w:tblLayout w:type="fixed"/>
        <w:tblLook w:val="06A0" w:firstRow="1" w:lastRow="0" w:firstColumn="1" w:lastColumn="0" w:noHBand="1" w:noVBand="1"/>
      </w:tblPr>
      <w:tblGrid>
        <w:gridCol w:w="4048"/>
        <w:gridCol w:w="2925"/>
        <w:gridCol w:w="2098"/>
      </w:tblGrid>
      <w:tr w:rsidRPr="007A1507" w:rsidR="000B0E52" w:rsidTr="00D00A19" w14:paraId="6CA18C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8" w:type="dxa"/>
            <w:tcBorders>
              <w:top w:val="single" w:color="auto" w:sz="4" w:space="0"/>
            </w:tcBorders>
          </w:tcPr>
          <w:p w:rsidRPr="007A1507" w:rsidR="000B0E52" w:rsidP="00164A7E" w:rsidRDefault="000B0E52" w14:paraId="2E6BF76C" w14:textId="77777777">
            <w:pPr>
              <w:suppressAutoHyphens/>
              <w:spacing w:line="240" w:lineRule="auto"/>
              <w:ind w:left="110"/>
              <w:rPr>
                <w:rFonts w:ascii="Times New Roman" w:hAnsi="Times New Roman" w:eastAsia="Verdana"/>
                <w:sz w:val="24"/>
                <w:szCs w:val="24"/>
                <w:lang w:val="en-US"/>
              </w:rPr>
            </w:pPr>
            <w:r w:rsidRPr="007A1507">
              <w:rPr>
                <w:rFonts w:ascii="Times New Roman" w:hAnsi="Times New Roman" w:eastAsia="Verdana"/>
                <w:sz w:val="24"/>
                <w:szCs w:val="24"/>
                <w:lang w:val="en-US"/>
              </w:rPr>
              <w:t xml:space="preserve">Parameters </w:t>
            </w:r>
          </w:p>
        </w:tc>
        <w:tc>
          <w:tcPr>
            <w:tcW w:w="2925" w:type="dxa"/>
            <w:tcBorders>
              <w:top w:val="single" w:color="auto" w:sz="4" w:space="0"/>
            </w:tcBorders>
          </w:tcPr>
          <w:p w:rsidRPr="007A1507" w:rsidR="000B0E52" w:rsidP="00164A7E" w:rsidRDefault="000B0E52" w14:paraId="7EFFBFF3" w14:textId="77777777">
            <w:pPr>
              <w:suppressAutoHyphens/>
              <w:spacing w:line="240" w:lineRule="auto"/>
              <w:ind w:left="11"/>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7A1507">
              <w:rPr>
                <w:rFonts w:ascii="Times New Roman" w:hAnsi="Times New Roman" w:eastAsia="Verdana"/>
                <w:sz w:val="24"/>
                <w:szCs w:val="24"/>
              </w:rPr>
              <w:t xml:space="preserve">Ivb met uitzondering voor </w:t>
            </w:r>
          </w:p>
          <w:p w:rsidRPr="007A1507" w:rsidR="000B0E52" w:rsidP="00164A7E" w:rsidRDefault="000B0E52" w14:paraId="3473C5B0" w14:textId="77777777">
            <w:pPr>
              <w:suppressAutoHyphens/>
              <w:spacing w:line="240" w:lineRule="auto"/>
              <w:ind w:left="11"/>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7A1507">
              <w:rPr>
                <w:rFonts w:ascii="Times New Roman" w:hAnsi="Times New Roman" w:eastAsia="Verdana"/>
                <w:sz w:val="24"/>
                <w:szCs w:val="24"/>
              </w:rPr>
              <w:lastRenderedPageBreak/>
              <w:t>niet-AOW-gerechtigde meerpersoons-huishoudens</w:t>
            </w:r>
          </w:p>
        </w:tc>
        <w:tc>
          <w:tcPr>
            <w:tcW w:w="2098" w:type="dxa"/>
            <w:tcBorders>
              <w:top w:val="single" w:color="auto" w:sz="4" w:space="0"/>
            </w:tcBorders>
          </w:tcPr>
          <w:p w:rsidRPr="007A1507" w:rsidR="000B0E52" w:rsidP="00164A7E" w:rsidRDefault="000B0E52" w14:paraId="5873C6E1" w14:textId="77777777">
            <w:pPr>
              <w:suppressAutoHyphens/>
              <w:spacing w:line="240" w:lineRule="auto"/>
              <w:ind w:left="11"/>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lastRenderedPageBreak/>
              <w:t>Ivb (wetsvoorstel)</w:t>
            </w:r>
          </w:p>
        </w:tc>
      </w:tr>
      <w:tr w:rsidRPr="007A1507" w:rsidR="000B0E52" w:rsidTr="00D00A19" w14:paraId="545BCDED" w14:textId="77777777">
        <w:tc>
          <w:tcPr>
            <w:cnfStyle w:val="001000000000" w:firstRow="0" w:lastRow="0" w:firstColumn="1" w:lastColumn="0" w:oddVBand="0" w:evenVBand="0" w:oddHBand="0" w:evenHBand="0" w:firstRowFirstColumn="0" w:firstRowLastColumn="0" w:lastRowFirstColumn="0" w:lastRowLastColumn="0"/>
            <w:tcW w:w="0" w:type="dxa"/>
          </w:tcPr>
          <w:p w:rsidRPr="007A1507" w:rsidR="000B0E52" w:rsidP="00164A7E" w:rsidRDefault="000B0E52" w14:paraId="0C9F2BCF" w14:textId="77777777">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Minimum-ivb per maand</w:t>
            </w:r>
          </w:p>
          <w:p w:rsidRPr="007A1507" w:rsidR="000B0E52" w:rsidP="00164A7E" w:rsidRDefault="000B0E52" w14:paraId="51605F04" w14:textId="77777777">
            <w:pPr>
              <w:suppressAutoHyphens/>
              <w:spacing w:line="240" w:lineRule="auto"/>
              <w:ind w:left="110"/>
              <w:rPr>
                <w:rFonts w:ascii="Times New Roman" w:hAnsi="Times New Roman" w:eastAsia="Verdana"/>
                <w:b w:val="0"/>
                <w:bCs w:val="0"/>
                <w:sz w:val="24"/>
                <w:szCs w:val="24"/>
                <w:lang w:val="en-US"/>
              </w:rPr>
            </w:pPr>
          </w:p>
        </w:tc>
        <w:tc>
          <w:tcPr>
            <w:tcW w:w="0" w:type="dxa"/>
          </w:tcPr>
          <w:p w:rsidRPr="007A1507" w:rsidR="000B0E52" w:rsidP="00164A7E" w:rsidRDefault="000B0E52" w14:paraId="792A0CD8"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€ 21,00</w:t>
            </w:r>
          </w:p>
        </w:tc>
        <w:tc>
          <w:tcPr>
            <w:tcW w:w="0" w:type="dxa"/>
          </w:tcPr>
          <w:p w:rsidRPr="007A1507" w:rsidR="000B0E52" w:rsidP="00164A7E" w:rsidRDefault="000B0E52" w14:paraId="5D3BA5FD"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€ 23,60</w:t>
            </w:r>
          </w:p>
        </w:tc>
      </w:tr>
      <w:tr w:rsidRPr="007A1507" w:rsidR="000B0E52" w:rsidTr="00D00A19" w14:paraId="1006CB6F" w14:textId="77777777">
        <w:tc>
          <w:tcPr>
            <w:cnfStyle w:val="001000000000" w:firstRow="0" w:lastRow="0" w:firstColumn="1" w:lastColumn="0" w:oddVBand="0" w:evenVBand="0" w:oddHBand="0" w:evenHBand="0" w:firstRowFirstColumn="0" w:firstRowLastColumn="0" w:lastRowFirstColumn="0" w:lastRowLastColumn="0"/>
            <w:tcW w:w="0" w:type="dxa"/>
          </w:tcPr>
          <w:p w:rsidRPr="007A1507" w:rsidR="000B0E52" w:rsidP="00164A7E" w:rsidRDefault="000B0E52" w14:paraId="60F7CFF7" w14:textId="77777777">
            <w:pPr>
              <w:suppressAutoHyphens/>
              <w:spacing w:line="240" w:lineRule="auto"/>
              <w:ind w:left="638"/>
              <w:rPr>
                <w:rFonts w:ascii="Times New Roman" w:hAnsi="Times New Roman" w:eastAsia="Verdana"/>
                <w:b w:val="0"/>
                <w:bCs w:val="0"/>
                <w:sz w:val="24"/>
                <w:szCs w:val="24"/>
              </w:rPr>
            </w:pPr>
            <w:r w:rsidRPr="007A1507">
              <w:rPr>
                <w:rFonts w:ascii="Times New Roman" w:hAnsi="Times New Roman" w:eastAsia="Verdana"/>
                <w:b w:val="0"/>
                <w:bCs w:val="0"/>
                <w:sz w:val="24"/>
                <w:szCs w:val="24"/>
              </w:rPr>
              <w:t>Minimum-ivb voor niet-AOW-gerechtigde meerpersoonshuishoudens</w:t>
            </w:r>
          </w:p>
        </w:tc>
        <w:tc>
          <w:tcPr>
            <w:tcW w:w="0" w:type="dxa"/>
          </w:tcPr>
          <w:p w:rsidRPr="007A1507" w:rsidR="000B0E52" w:rsidP="00164A7E" w:rsidRDefault="000B0E52" w14:paraId="1DF232E4"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€ 0,-</w:t>
            </w:r>
          </w:p>
        </w:tc>
        <w:tc>
          <w:tcPr>
            <w:tcW w:w="0" w:type="dxa"/>
          </w:tcPr>
          <w:p w:rsidRPr="007A1507" w:rsidR="000B0E52" w:rsidP="00164A7E" w:rsidRDefault="000B0E52" w14:paraId="6F97077A" w14:textId="77777777">
            <w:pPr>
              <w:suppressAutoHyphens/>
              <w:spacing w:line="240" w:lineRule="auto"/>
              <w:ind w:left="32"/>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€ 23,60</w:t>
            </w:r>
          </w:p>
        </w:tc>
      </w:tr>
      <w:tr w:rsidRPr="007A1507" w:rsidR="000B0E52" w:rsidTr="00D00A19" w14:paraId="70391D30" w14:textId="77777777">
        <w:tc>
          <w:tcPr>
            <w:cnfStyle w:val="001000000000" w:firstRow="0" w:lastRow="0" w:firstColumn="1" w:lastColumn="0" w:oddVBand="0" w:evenVBand="0" w:oddHBand="0" w:evenHBand="0" w:firstRowFirstColumn="0" w:firstRowLastColumn="0" w:lastRowFirstColumn="0" w:lastRowLastColumn="0"/>
            <w:tcW w:w="0" w:type="dxa"/>
          </w:tcPr>
          <w:p w:rsidRPr="007A1507" w:rsidR="000B0E52" w:rsidP="00164A7E" w:rsidRDefault="000B0E52" w14:paraId="6FB71B64" w14:textId="77777777">
            <w:pPr>
              <w:suppressAutoHyphens/>
              <w:spacing w:line="240" w:lineRule="auto"/>
              <w:ind w:left="110"/>
              <w:rPr>
                <w:rFonts w:ascii="Times New Roman" w:hAnsi="Times New Roman" w:eastAsia="Verdana"/>
                <w:b w:val="0"/>
                <w:bCs w:val="0"/>
                <w:sz w:val="24"/>
                <w:szCs w:val="24"/>
              </w:rPr>
            </w:pPr>
            <w:r w:rsidRPr="007A1507">
              <w:rPr>
                <w:rFonts w:ascii="Times New Roman" w:hAnsi="Times New Roman" w:eastAsia="Verdana"/>
                <w:b w:val="0"/>
                <w:bCs w:val="0"/>
                <w:sz w:val="24"/>
                <w:szCs w:val="24"/>
              </w:rPr>
              <w:t xml:space="preserve">Inkomensgrens vanaf waar ivb oploopt </w:t>
            </w:r>
          </w:p>
        </w:tc>
        <w:tc>
          <w:tcPr>
            <w:tcW w:w="0" w:type="dxa"/>
          </w:tcPr>
          <w:p w:rsidRPr="007A1507" w:rsidR="000B0E52" w:rsidP="00164A7E" w:rsidRDefault="000B0E52" w14:paraId="5EA2C2C3" w14:textId="77777777">
            <w:pPr>
              <w:suppressAutoHyphens/>
              <w:spacing w:line="240" w:lineRule="auto"/>
              <w:ind w:left="30"/>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120% sociaal minimum</w:t>
            </w:r>
          </w:p>
        </w:tc>
        <w:tc>
          <w:tcPr>
            <w:tcW w:w="0" w:type="dxa"/>
          </w:tcPr>
          <w:p w:rsidRPr="007A1507" w:rsidR="000B0E52" w:rsidP="00164A7E" w:rsidRDefault="000B0E52" w14:paraId="2516A15C" w14:textId="77777777">
            <w:pPr>
              <w:suppressAutoHyphens/>
              <w:spacing w:line="240" w:lineRule="auto"/>
              <w:ind w:left="30"/>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135% sociaal minimum</w:t>
            </w:r>
          </w:p>
        </w:tc>
      </w:tr>
      <w:tr w:rsidRPr="007A1507" w:rsidR="000B0E52" w:rsidTr="00D00A19" w14:paraId="0B56862A" w14:textId="77777777">
        <w:tc>
          <w:tcPr>
            <w:cnfStyle w:val="001000000000" w:firstRow="0" w:lastRow="0" w:firstColumn="1" w:lastColumn="0" w:oddVBand="0" w:evenVBand="0" w:oddHBand="0" w:evenHBand="0" w:firstRowFirstColumn="0" w:firstRowLastColumn="0" w:lastRowFirstColumn="0" w:lastRowLastColumn="0"/>
            <w:tcW w:w="0" w:type="dxa"/>
          </w:tcPr>
          <w:p w:rsidRPr="007A1507" w:rsidR="000B0E52" w:rsidP="00164A7E" w:rsidRDefault="000B0E52" w14:paraId="5A21A150" w14:textId="77777777">
            <w:pPr>
              <w:suppressAutoHyphens/>
              <w:spacing w:line="240" w:lineRule="auto"/>
              <w:ind w:left="691"/>
              <w:rPr>
                <w:rFonts w:ascii="Times New Roman" w:hAnsi="Times New Roman" w:eastAsia="Verdana"/>
                <w:b w:val="0"/>
                <w:bCs w:val="0"/>
                <w:sz w:val="24"/>
                <w:szCs w:val="24"/>
              </w:rPr>
            </w:pPr>
            <w:r w:rsidRPr="007A1507">
              <w:rPr>
                <w:rFonts w:ascii="Times New Roman" w:hAnsi="Times New Roman" w:eastAsia="Verdana"/>
                <w:b w:val="0"/>
                <w:bCs w:val="0"/>
                <w:sz w:val="24"/>
                <w:szCs w:val="24"/>
              </w:rPr>
              <w:t>Inkomensgrens voor niet-AOW-gerechtigde meerpersoonshuishoudens</w:t>
            </w:r>
          </w:p>
        </w:tc>
        <w:tc>
          <w:tcPr>
            <w:tcW w:w="0" w:type="dxa"/>
          </w:tcPr>
          <w:p w:rsidRPr="007A1507" w:rsidR="000B0E52" w:rsidP="00164A7E" w:rsidRDefault="000B0E52" w14:paraId="5736630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170% sociaal minimum</w:t>
            </w:r>
          </w:p>
        </w:tc>
        <w:tc>
          <w:tcPr>
            <w:tcW w:w="0" w:type="dxa"/>
          </w:tcPr>
          <w:p w:rsidRPr="007A1507" w:rsidR="000B0E52" w:rsidP="00164A7E" w:rsidRDefault="000B0E52" w14:paraId="5C823C7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135% sociaal minimum</w:t>
            </w:r>
          </w:p>
        </w:tc>
      </w:tr>
      <w:tr w:rsidRPr="007A1507" w:rsidR="000B0E52" w:rsidTr="00D00A19" w14:paraId="7227E1D2" w14:textId="77777777">
        <w:tc>
          <w:tcPr>
            <w:cnfStyle w:val="001000000000" w:firstRow="0" w:lastRow="0" w:firstColumn="1" w:lastColumn="0" w:oddVBand="0" w:evenVBand="0" w:oddHBand="0" w:evenHBand="0" w:firstRowFirstColumn="0" w:firstRowLastColumn="0" w:lastRowFirstColumn="0" w:lastRowLastColumn="0"/>
            <w:tcW w:w="0" w:type="dxa"/>
          </w:tcPr>
          <w:p w:rsidRPr="007A1507" w:rsidR="000B0E52" w:rsidP="00164A7E" w:rsidRDefault="000B0E52" w14:paraId="1165A013" w14:textId="77777777">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Maximum-ivb per maand</w:t>
            </w:r>
          </w:p>
          <w:p w:rsidRPr="007A1507" w:rsidR="000B0E52" w:rsidP="00164A7E" w:rsidRDefault="000B0E52" w14:paraId="02BAAFD4" w14:textId="77777777">
            <w:pPr>
              <w:suppressAutoHyphens/>
              <w:spacing w:line="240" w:lineRule="auto"/>
              <w:ind w:left="110"/>
              <w:rPr>
                <w:rFonts w:ascii="Times New Roman" w:hAnsi="Times New Roman" w:eastAsia="Verdana"/>
                <w:b w:val="0"/>
                <w:bCs w:val="0"/>
                <w:sz w:val="24"/>
                <w:szCs w:val="24"/>
                <w:lang w:val="en-US"/>
              </w:rPr>
            </w:pPr>
          </w:p>
        </w:tc>
        <w:tc>
          <w:tcPr>
            <w:tcW w:w="0" w:type="dxa"/>
          </w:tcPr>
          <w:p w:rsidRPr="007A1507" w:rsidR="000B0E52" w:rsidP="00164A7E" w:rsidRDefault="000B0E52" w14:paraId="4EF810F6"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€ 305,00</w:t>
            </w:r>
          </w:p>
        </w:tc>
        <w:tc>
          <w:tcPr>
            <w:tcW w:w="0" w:type="dxa"/>
          </w:tcPr>
          <w:p w:rsidRPr="007A1507" w:rsidR="000B0E52" w:rsidP="00164A7E" w:rsidRDefault="000B0E52" w14:paraId="1DAF8902"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€ 328,00</w:t>
            </w:r>
          </w:p>
        </w:tc>
      </w:tr>
      <w:tr w:rsidRPr="007A1507" w:rsidR="000B0E52" w:rsidTr="00D00A19" w14:paraId="7535F64B" w14:textId="77777777">
        <w:tc>
          <w:tcPr>
            <w:cnfStyle w:val="001000000000" w:firstRow="0" w:lastRow="0" w:firstColumn="1" w:lastColumn="0" w:oddVBand="0" w:evenVBand="0" w:oddHBand="0" w:evenHBand="0" w:firstRowFirstColumn="0" w:firstRowLastColumn="0" w:lastRowFirstColumn="0" w:lastRowLastColumn="0"/>
            <w:tcW w:w="0" w:type="dxa"/>
          </w:tcPr>
          <w:p w:rsidRPr="007A1507" w:rsidR="000B0E52" w:rsidP="00164A7E" w:rsidRDefault="000B0E52" w14:paraId="7F0F3C28" w14:textId="77777777">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Marginaal tarief (‘steilte oploop’)</w:t>
            </w:r>
          </w:p>
          <w:p w:rsidRPr="007A1507" w:rsidR="000B0E52" w:rsidP="00164A7E" w:rsidRDefault="000B0E52" w14:paraId="0683C8F0" w14:textId="77777777">
            <w:pPr>
              <w:suppressAutoHyphens/>
              <w:spacing w:line="240" w:lineRule="auto"/>
              <w:ind w:left="110"/>
              <w:rPr>
                <w:rFonts w:ascii="Times New Roman" w:hAnsi="Times New Roman" w:eastAsia="Verdana"/>
                <w:b w:val="0"/>
                <w:bCs w:val="0"/>
                <w:sz w:val="24"/>
                <w:szCs w:val="24"/>
                <w:lang w:val="en-US"/>
              </w:rPr>
            </w:pPr>
          </w:p>
        </w:tc>
        <w:tc>
          <w:tcPr>
            <w:tcW w:w="0" w:type="dxa"/>
          </w:tcPr>
          <w:p w:rsidRPr="007A1507" w:rsidR="000B0E52" w:rsidP="00164A7E" w:rsidRDefault="000B0E52" w14:paraId="08C06327" w14:textId="77777777">
            <w:pPr>
              <w:suppressAutoHyphens/>
              <w:spacing w:line="240" w:lineRule="auto"/>
              <w:ind w:left="31"/>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10%</w:t>
            </w:r>
          </w:p>
        </w:tc>
        <w:tc>
          <w:tcPr>
            <w:tcW w:w="0" w:type="dxa"/>
          </w:tcPr>
          <w:p w:rsidRPr="007A1507" w:rsidR="000B0E52" w:rsidP="00164A7E" w:rsidRDefault="000B0E52" w14:paraId="57A878FA" w14:textId="77777777">
            <w:pPr>
              <w:suppressAutoHyphens/>
              <w:spacing w:line="240" w:lineRule="auto"/>
              <w:ind w:left="31"/>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10%</w:t>
            </w:r>
          </w:p>
        </w:tc>
      </w:tr>
      <w:tr w:rsidRPr="007A1507" w:rsidR="000B0E52" w:rsidTr="00D00A19" w14:paraId="7BB7C62C" w14:textId="77777777">
        <w:tc>
          <w:tcPr>
            <w:cnfStyle w:val="001000000000" w:firstRow="0" w:lastRow="0" w:firstColumn="1" w:lastColumn="0" w:oddVBand="0" w:evenVBand="0" w:oddHBand="0" w:evenHBand="0" w:firstRowFirstColumn="0" w:firstRowLastColumn="0" w:lastRowFirstColumn="0" w:lastRowLastColumn="0"/>
            <w:tcW w:w="4048" w:type="dxa"/>
            <w:tcBorders>
              <w:bottom w:val="single" w:color="auto" w:sz="4" w:space="0"/>
            </w:tcBorders>
          </w:tcPr>
          <w:p w:rsidRPr="007A1507" w:rsidR="000B0E52" w:rsidP="00164A7E" w:rsidRDefault="000B0E52" w14:paraId="32369588" w14:textId="77777777">
            <w:pPr>
              <w:suppressAutoHyphens/>
              <w:ind w:left="110"/>
              <w:rPr>
                <w:rFonts w:ascii="Times New Roman" w:hAnsi="Times New Roman" w:eastAsia="Verdana"/>
                <w:sz w:val="24"/>
                <w:szCs w:val="24"/>
                <w:lang w:val="en-US"/>
              </w:rPr>
            </w:pPr>
            <w:r w:rsidRPr="007A1507">
              <w:rPr>
                <w:rFonts w:ascii="Times New Roman" w:hAnsi="Times New Roman" w:eastAsia="Verdana"/>
                <w:b w:val="0"/>
                <w:bCs w:val="0"/>
                <w:sz w:val="24"/>
                <w:szCs w:val="24"/>
                <w:lang w:val="en-US"/>
              </w:rPr>
              <w:t>VIB</w:t>
            </w:r>
          </w:p>
          <w:p w:rsidRPr="007A1507" w:rsidR="000B0E52" w:rsidP="00164A7E" w:rsidRDefault="000B0E52" w14:paraId="731346AA" w14:textId="77777777">
            <w:pPr>
              <w:suppressAutoHyphens/>
              <w:spacing w:line="240" w:lineRule="auto"/>
              <w:ind w:left="110"/>
              <w:rPr>
                <w:rFonts w:ascii="Times New Roman" w:hAnsi="Times New Roman" w:eastAsia="Verdana"/>
                <w:b w:val="0"/>
                <w:bCs w:val="0"/>
                <w:sz w:val="24"/>
                <w:szCs w:val="24"/>
                <w:lang w:val="en-US"/>
              </w:rPr>
            </w:pPr>
          </w:p>
        </w:tc>
        <w:tc>
          <w:tcPr>
            <w:tcW w:w="2925" w:type="dxa"/>
            <w:tcBorders>
              <w:bottom w:val="single" w:color="auto" w:sz="4" w:space="0"/>
            </w:tcBorders>
          </w:tcPr>
          <w:p w:rsidRPr="007A1507" w:rsidR="000B0E52" w:rsidP="00164A7E" w:rsidRDefault="000B0E52" w14:paraId="458AD3CE"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4%</w:t>
            </w:r>
          </w:p>
        </w:tc>
        <w:tc>
          <w:tcPr>
            <w:tcW w:w="2098" w:type="dxa"/>
            <w:tcBorders>
              <w:bottom w:val="single" w:color="auto" w:sz="4" w:space="0"/>
            </w:tcBorders>
          </w:tcPr>
          <w:p w:rsidRPr="007A1507" w:rsidR="000B0E52" w:rsidP="00164A7E" w:rsidRDefault="000B0E52" w14:paraId="79EC5CF9" w14:textId="77777777">
            <w:pPr>
              <w:suppressAutoHyphens/>
              <w:spacing w:line="240" w:lineRule="auto"/>
              <w:ind w:left="2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4%</w:t>
            </w:r>
          </w:p>
        </w:tc>
      </w:tr>
    </w:tbl>
    <w:p w:rsidRPr="007A1507" w:rsidR="000B0E52" w:rsidP="00164A7E" w:rsidRDefault="000B0E52" w14:paraId="543A80CA" w14:textId="77777777">
      <w:pPr>
        <w:suppressAutoHyphens/>
        <w:spacing w:after="0" w:line="240" w:lineRule="auto"/>
        <w:rPr>
          <w:rFonts w:ascii="Times New Roman" w:hAnsi="Times New Roman"/>
          <w:sz w:val="24"/>
          <w:szCs w:val="24"/>
        </w:rPr>
      </w:pPr>
    </w:p>
    <w:p w:rsidRPr="007A1507" w:rsidR="00497695" w:rsidP="00164A7E" w:rsidRDefault="00497695" w14:paraId="455A50CD" w14:textId="7FCA30C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financiële effecten </w:t>
      </w:r>
      <w:r w:rsidRPr="007A1507" w:rsidR="00195A92">
        <w:rPr>
          <w:rFonts w:ascii="Times New Roman" w:hAnsi="Times New Roman" w:eastAsia="Verdana"/>
          <w:sz w:val="24"/>
          <w:szCs w:val="24"/>
        </w:rPr>
        <w:t xml:space="preserve">voor cliënten </w:t>
      </w:r>
      <w:r w:rsidRPr="007A1507">
        <w:rPr>
          <w:rFonts w:ascii="Times New Roman" w:hAnsi="Times New Roman" w:eastAsia="Verdana"/>
          <w:sz w:val="24"/>
          <w:szCs w:val="24"/>
        </w:rPr>
        <w:t>van</w:t>
      </w:r>
      <w:r w:rsidRPr="007A1507" w:rsidR="003E4410">
        <w:rPr>
          <w:rFonts w:ascii="Times New Roman" w:hAnsi="Times New Roman" w:eastAsia="Verdana"/>
          <w:sz w:val="24"/>
          <w:szCs w:val="24"/>
        </w:rPr>
        <w:t xml:space="preserve"> de</w:t>
      </w:r>
      <w:r w:rsidRPr="007A1507">
        <w:rPr>
          <w:rFonts w:ascii="Times New Roman" w:hAnsi="Times New Roman" w:eastAsia="Verdana"/>
          <w:sz w:val="24"/>
          <w:szCs w:val="24"/>
        </w:rPr>
        <w:t xml:space="preserve"> ‘</w:t>
      </w:r>
      <w:r w:rsidRPr="007A1507" w:rsidR="00090B03">
        <w:rPr>
          <w:rFonts w:ascii="Times New Roman" w:hAnsi="Times New Roman" w:eastAsia="Verdana"/>
          <w:sz w:val="24"/>
          <w:szCs w:val="24"/>
        </w:rPr>
        <w:t>i</w:t>
      </w:r>
      <w:r w:rsidRPr="007A1507">
        <w:rPr>
          <w:rFonts w:ascii="Times New Roman" w:hAnsi="Times New Roman" w:eastAsia="Verdana"/>
          <w:sz w:val="24"/>
          <w:szCs w:val="24"/>
        </w:rPr>
        <w:t>vb met uitzondering voor niet-AOW-gerechtigde meerpersoonshuishoudens’ zijn als volgt</w:t>
      </w:r>
      <w:r w:rsidRPr="007A1507" w:rsidR="002F7A87">
        <w:rPr>
          <w:rFonts w:ascii="Times New Roman" w:hAnsi="Times New Roman" w:eastAsia="Verdana"/>
          <w:sz w:val="24"/>
          <w:szCs w:val="24"/>
        </w:rPr>
        <w:t xml:space="preserve"> (uitgedrukt in prijspeil 2025)</w:t>
      </w:r>
      <w:r w:rsidRPr="007A1507">
        <w:rPr>
          <w:rFonts w:ascii="Times New Roman" w:hAnsi="Times New Roman" w:eastAsia="Verdana"/>
          <w:sz w:val="24"/>
          <w:szCs w:val="24"/>
        </w:rPr>
        <w:t>:</w:t>
      </w:r>
    </w:p>
    <w:p w:rsidRPr="007A1507" w:rsidR="00497695" w:rsidP="00164A7E" w:rsidRDefault="00497695" w14:paraId="34DA993F"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4135D862" w14:textId="11F7492A">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A369A0">
        <w:rPr>
          <w:rFonts w:ascii="Times New Roman" w:hAnsi="Times New Roman" w:eastAsia="Verdana"/>
          <w:i/>
          <w:iCs/>
          <w:sz w:val="24"/>
          <w:szCs w:val="24"/>
        </w:rPr>
        <w:t>: f</w:t>
      </w:r>
      <w:r w:rsidRPr="007A1507">
        <w:rPr>
          <w:rFonts w:ascii="Times New Roman" w:hAnsi="Times New Roman" w:eastAsia="Verdana"/>
          <w:i/>
          <w:iCs/>
          <w:sz w:val="24"/>
          <w:szCs w:val="24"/>
        </w:rPr>
        <w:t xml:space="preserve">inanciële effecten </w:t>
      </w:r>
      <w:r w:rsidRPr="007A1507" w:rsidR="00090B03">
        <w:rPr>
          <w:rFonts w:ascii="Times New Roman" w:hAnsi="Times New Roman" w:eastAsia="Verdana"/>
          <w:i/>
          <w:iCs/>
          <w:sz w:val="24"/>
          <w:szCs w:val="24"/>
        </w:rPr>
        <w:t>‘</w:t>
      </w:r>
      <w:r w:rsidRPr="007A1507">
        <w:rPr>
          <w:rFonts w:ascii="Times New Roman" w:hAnsi="Times New Roman" w:eastAsia="Verdana"/>
          <w:i/>
          <w:iCs/>
          <w:sz w:val="24"/>
          <w:szCs w:val="24"/>
        </w:rPr>
        <w:t>ivb met uitzondering voor niet-AOW-gerechtigde meerpersoonshuishoudens</w:t>
      </w:r>
      <w:r w:rsidRPr="007A1507" w:rsidR="00090B03">
        <w:rPr>
          <w:rFonts w:ascii="Times New Roman" w:hAnsi="Times New Roman" w:eastAsia="Verdana"/>
          <w:i/>
          <w:iCs/>
          <w:sz w:val="24"/>
          <w:szCs w:val="24"/>
        </w:rPr>
        <w:t>’</w:t>
      </w:r>
      <w:r w:rsidRPr="007A1507">
        <w:rPr>
          <w:rFonts w:ascii="Times New Roman" w:hAnsi="Times New Roman" w:eastAsia="Verdana"/>
          <w:i/>
          <w:iCs/>
          <w:sz w:val="24"/>
          <w:szCs w:val="24"/>
        </w:rPr>
        <w:t xml:space="preserve"> (afgerond op hele euro’s) </w:t>
      </w:r>
    </w:p>
    <w:tbl>
      <w:tblPr>
        <w:tblStyle w:val="Rastertabel1licht-Accent1"/>
        <w:tblW w:w="9356" w:type="dxa"/>
        <w:tblInd w:w="-147" w:type="dxa"/>
        <w:tblLayout w:type="fixed"/>
        <w:tblLook w:val="06A0" w:firstRow="1" w:lastRow="0" w:firstColumn="1" w:lastColumn="0" w:noHBand="1" w:noVBand="1"/>
      </w:tblPr>
      <w:tblGrid>
        <w:gridCol w:w="1702"/>
        <w:gridCol w:w="2409"/>
        <w:gridCol w:w="1418"/>
        <w:gridCol w:w="1134"/>
        <w:gridCol w:w="1134"/>
        <w:gridCol w:w="1559"/>
      </w:tblGrid>
      <w:tr w:rsidRPr="007A1507" w:rsidR="000B0E52" w:rsidTr="00D00A19" w14:paraId="600E6A53" w14:textId="77777777">
        <w:trPr>
          <w:cnfStyle w:val="100000000000" w:firstRow="1" w:lastRow="0" w:firstColumn="0" w:lastColumn="0" w:oddVBand="0" w:evenVBand="0" w:oddHBand="0"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1702" w:type="dxa"/>
            <w:tcBorders>
              <w:top w:val="single" w:color="auto" w:sz="4" w:space="0"/>
            </w:tcBorders>
          </w:tcPr>
          <w:p w:rsidRPr="007A1507" w:rsidR="000B0E52" w:rsidP="00164A7E" w:rsidRDefault="000B0E52" w14:paraId="1C387784" w14:textId="77777777">
            <w:pPr>
              <w:suppressAutoHyphens/>
              <w:spacing w:line="240" w:lineRule="auto"/>
              <w:rPr>
                <w:rFonts w:ascii="Times New Roman" w:hAnsi="Times New Roman" w:eastAsia="Verdana"/>
                <w:sz w:val="24"/>
                <w:szCs w:val="24"/>
              </w:rPr>
            </w:pPr>
            <w:r w:rsidRPr="007A1507">
              <w:rPr>
                <w:rFonts w:ascii="Times New Roman" w:hAnsi="Times New Roman" w:eastAsia="Verdana"/>
                <w:sz w:val="24"/>
                <w:szCs w:val="24"/>
                <w:lang w:val="en-US"/>
              </w:rPr>
              <w:t>Huishoudens-type</w:t>
            </w:r>
          </w:p>
        </w:tc>
        <w:tc>
          <w:tcPr>
            <w:tcW w:w="2409" w:type="dxa"/>
            <w:tcBorders>
              <w:top w:val="single" w:color="auto" w:sz="4" w:space="0"/>
            </w:tcBorders>
          </w:tcPr>
          <w:p w:rsidRPr="007A1507" w:rsidR="000B0E52" w:rsidP="00164A7E" w:rsidRDefault="000B0E52" w14:paraId="3D4DC052"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Bruto-inkomen</w:t>
            </w:r>
          </w:p>
        </w:tc>
        <w:tc>
          <w:tcPr>
            <w:tcW w:w="1418" w:type="dxa"/>
            <w:tcBorders>
              <w:top w:val="single" w:color="auto" w:sz="4" w:space="0"/>
            </w:tcBorders>
          </w:tcPr>
          <w:p w:rsidRPr="007A1507" w:rsidR="000B0E52" w:rsidP="00164A7E" w:rsidRDefault="000B0E52" w14:paraId="6AD7DA8F"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Huidige EB</w:t>
            </w:r>
          </w:p>
        </w:tc>
        <w:tc>
          <w:tcPr>
            <w:tcW w:w="1134" w:type="dxa"/>
            <w:tcBorders>
              <w:top w:val="single" w:color="auto" w:sz="4" w:space="0"/>
            </w:tcBorders>
          </w:tcPr>
          <w:p w:rsidRPr="007A1507" w:rsidR="000B0E52" w:rsidP="00164A7E" w:rsidRDefault="000B0E52" w14:paraId="75E898CE"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EB per maand</w:t>
            </w:r>
          </w:p>
        </w:tc>
        <w:tc>
          <w:tcPr>
            <w:tcW w:w="1134" w:type="dxa"/>
            <w:tcBorders>
              <w:top w:val="single" w:color="auto" w:sz="4" w:space="0"/>
            </w:tcBorders>
          </w:tcPr>
          <w:p w:rsidRPr="007A1507" w:rsidR="000B0E52" w:rsidP="00164A7E" w:rsidRDefault="000B0E52" w14:paraId="773B1696"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Toename EB per jaar</w:t>
            </w:r>
          </w:p>
        </w:tc>
        <w:tc>
          <w:tcPr>
            <w:tcW w:w="1559" w:type="dxa"/>
            <w:tcBorders>
              <w:top w:val="single" w:color="auto" w:sz="4" w:space="0"/>
            </w:tcBorders>
          </w:tcPr>
          <w:p w:rsidRPr="007A1507" w:rsidR="000B0E52" w:rsidP="00164A7E" w:rsidRDefault="000B0E52" w14:paraId="30DE6D28" w14:textId="77777777">
            <w:pPr>
              <w:suppressAutoHyphens/>
              <w:spacing w:line="240" w:lineRule="auto"/>
              <w:ind w:left="98" w:hanging="3"/>
              <w:cnfStyle w:val="100000000000" w:firstRow="1" w:lastRow="0" w:firstColumn="0" w:lastColumn="0" w:oddVBand="0" w:evenVBand="0" w:oddHBand="0" w:evenHBand="0" w:firstRowFirstColumn="0" w:firstRowLastColumn="0" w:lastRowFirstColumn="0" w:lastRowLastColumn="0"/>
              <w:rPr>
                <w:rFonts w:ascii="Times New Roman" w:hAnsi="Times New Roman" w:eastAsia="Verdana"/>
                <w:sz w:val="24"/>
                <w:szCs w:val="24"/>
              </w:rPr>
            </w:pPr>
            <w:r w:rsidRPr="007A1507">
              <w:rPr>
                <w:rFonts w:ascii="Times New Roman" w:hAnsi="Times New Roman" w:eastAsia="Verdana"/>
                <w:sz w:val="24"/>
                <w:szCs w:val="24"/>
              </w:rPr>
              <w:t>Toename EB per jaar als % van besteedbaar inkomen</w:t>
            </w:r>
          </w:p>
        </w:tc>
      </w:tr>
      <w:tr w:rsidRPr="007A1507" w:rsidR="000B0E52" w:rsidTr="00D00A19" w14:paraId="06DA4C81"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7A1507" w:rsidR="000B0E52" w:rsidP="00164A7E" w:rsidRDefault="000B0E52" w14:paraId="2411E758" w14:textId="77777777">
            <w:pPr>
              <w:suppressAutoHyphens/>
              <w:rPr>
                <w:rFonts w:ascii="Times New Roman" w:hAnsi="Times New Roman" w:eastAsia="Verdana"/>
                <w:sz w:val="24"/>
                <w:szCs w:val="24"/>
              </w:rPr>
            </w:pPr>
            <w:r w:rsidRPr="007A1507">
              <w:rPr>
                <w:rFonts w:ascii="Times New Roman" w:hAnsi="Times New Roman" w:eastAsia="Verdana"/>
                <w:sz w:val="24"/>
                <w:szCs w:val="24"/>
                <w:lang w:val="en-US"/>
              </w:rPr>
              <w:t>Niet AOW-gerechtigde alleenstaanden</w:t>
            </w:r>
          </w:p>
        </w:tc>
        <w:tc>
          <w:tcPr>
            <w:tcW w:w="2409" w:type="dxa"/>
          </w:tcPr>
          <w:p w:rsidRPr="007A1507" w:rsidR="000B0E52" w:rsidP="00164A7E" w:rsidRDefault="000B0E52" w14:paraId="5DE4D1B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Bijstand</w:t>
            </w:r>
          </w:p>
        </w:tc>
        <w:tc>
          <w:tcPr>
            <w:tcW w:w="1418" w:type="dxa"/>
          </w:tcPr>
          <w:p w:rsidRPr="007A1507" w:rsidR="000B0E52" w:rsidP="00164A7E" w:rsidRDefault="000B0E52" w14:paraId="14D176D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2E4F376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300D019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tc>
        <w:tc>
          <w:tcPr>
            <w:tcW w:w="1134" w:type="dxa"/>
          </w:tcPr>
          <w:p w:rsidRPr="007A1507" w:rsidR="000B0E52" w:rsidP="00164A7E" w:rsidRDefault="000B0E52" w14:paraId="7E021CB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3215BC01"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6B8854EF"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7FB5B80B"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79626D43"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AO-uitkering*; 75% WML</w:t>
            </w:r>
          </w:p>
        </w:tc>
        <w:tc>
          <w:tcPr>
            <w:tcW w:w="1418" w:type="dxa"/>
          </w:tcPr>
          <w:p w:rsidRPr="007A1507" w:rsidR="000B0E52" w:rsidP="00164A7E" w:rsidRDefault="000B0E52" w14:paraId="2703A0E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5006998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283BAE93"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tc>
        <w:tc>
          <w:tcPr>
            <w:tcW w:w="1134" w:type="dxa"/>
          </w:tcPr>
          <w:p w:rsidRPr="007A1507" w:rsidR="000B0E52" w:rsidP="00164A7E" w:rsidRDefault="000B0E52" w14:paraId="14A5068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19F8740A"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10A0A2D8"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682F4298"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781A9F1A"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AO-uitkering*; 100% WML</w:t>
            </w:r>
          </w:p>
        </w:tc>
        <w:tc>
          <w:tcPr>
            <w:tcW w:w="1418" w:type="dxa"/>
          </w:tcPr>
          <w:p w:rsidRPr="007A1507" w:rsidR="000B0E52" w:rsidP="00164A7E" w:rsidRDefault="000B0E52" w14:paraId="15C06AA2"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3056992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053DB4C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53</w:t>
            </w:r>
          </w:p>
        </w:tc>
        <w:tc>
          <w:tcPr>
            <w:tcW w:w="1134" w:type="dxa"/>
          </w:tcPr>
          <w:p w:rsidRPr="007A1507" w:rsidR="000B0E52" w:rsidP="00164A7E" w:rsidRDefault="000B0E52" w14:paraId="2B4BE5D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379</w:t>
            </w:r>
          </w:p>
        </w:tc>
        <w:tc>
          <w:tcPr>
            <w:tcW w:w="1559" w:type="dxa"/>
          </w:tcPr>
          <w:p w:rsidRPr="007A1507" w:rsidR="000B0E52" w:rsidP="00164A7E" w:rsidRDefault="000B0E52" w14:paraId="19BD5CDF"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1,8%</w:t>
            </w:r>
          </w:p>
        </w:tc>
      </w:tr>
      <w:tr w:rsidRPr="007A1507" w:rsidR="000B0E52" w:rsidTr="00D00A19" w14:paraId="5D83334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7D93E50C"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2DC7007C"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AO-uitkering*; 120% WML</w:t>
            </w:r>
          </w:p>
        </w:tc>
        <w:tc>
          <w:tcPr>
            <w:tcW w:w="1418" w:type="dxa"/>
          </w:tcPr>
          <w:p w:rsidRPr="007A1507" w:rsidR="000B0E52" w:rsidP="00164A7E" w:rsidRDefault="000B0E52" w14:paraId="2F5C4D1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466A6A1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7B74D46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95</w:t>
            </w:r>
          </w:p>
        </w:tc>
        <w:tc>
          <w:tcPr>
            <w:tcW w:w="1134" w:type="dxa"/>
          </w:tcPr>
          <w:p w:rsidRPr="007A1507" w:rsidR="000B0E52" w:rsidP="00164A7E" w:rsidRDefault="000B0E52" w14:paraId="4C05BB1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888</w:t>
            </w:r>
          </w:p>
        </w:tc>
        <w:tc>
          <w:tcPr>
            <w:tcW w:w="1559" w:type="dxa"/>
          </w:tcPr>
          <w:p w:rsidRPr="007A1507" w:rsidR="000B0E52" w:rsidP="00164A7E" w:rsidRDefault="000B0E52" w14:paraId="12E7B122"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3,8%</w:t>
            </w:r>
          </w:p>
        </w:tc>
      </w:tr>
      <w:tr w:rsidRPr="007A1507" w:rsidR="000B0E52" w:rsidTr="00D00A19" w14:paraId="58F814A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0D53010A"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445B92BB"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AO-uitkering*; 150% WML</w:t>
            </w:r>
          </w:p>
        </w:tc>
        <w:tc>
          <w:tcPr>
            <w:tcW w:w="1418" w:type="dxa"/>
          </w:tcPr>
          <w:p w:rsidRPr="007A1507" w:rsidR="000B0E52" w:rsidP="00164A7E" w:rsidRDefault="000B0E52" w14:paraId="4A76F4CB"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0818EF52"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3FA1D90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159</w:t>
            </w:r>
          </w:p>
        </w:tc>
        <w:tc>
          <w:tcPr>
            <w:tcW w:w="1134" w:type="dxa"/>
          </w:tcPr>
          <w:p w:rsidRPr="007A1507" w:rsidR="000B0E52" w:rsidP="00164A7E" w:rsidRDefault="000B0E52" w14:paraId="3F0FE33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1.652</w:t>
            </w:r>
          </w:p>
        </w:tc>
        <w:tc>
          <w:tcPr>
            <w:tcW w:w="1559" w:type="dxa"/>
          </w:tcPr>
          <w:p w:rsidRPr="007A1507" w:rsidR="000B0E52" w:rsidP="00164A7E" w:rsidRDefault="000B0E52" w14:paraId="5F8DAB78"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6,0%</w:t>
            </w:r>
          </w:p>
        </w:tc>
      </w:tr>
      <w:tr w:rsidRPr="007A1507" w:rsidR="000B0E52" w:rsidTr="00D00A19" w14:paraId="2BD05A5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403D2063"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04104804"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Werkende; WML</w:t>
            </w:r>
          </w:p>
        </w:tc>
        <w:tc>
          <w:tcPr>
            <w:tcW w:w="1418" w:type="dxa"/>
          </w:tcPr>
          <w:p w:rsidRPr="007A1507" w:rsidR="000B0E52" w:rsidP="00164A7E" w:rsidRDefault="000B0E52" w14:paraId="07712FE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7FA770F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55A546F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48</w:t>
            </w:r>
          </w:p>
        </w:tc>
        <w:tc>
          <w:tcPr>
            <w:tcW w:w="1134" w:type="dxa"/>
          </w:tcPr>
          <w:p w:rsidRPr="007A1507" w:rsidR="000B0E52" w:rsidP="00164A7E" w:rsidRDefault="000B0E52" w14:paraId="40A1259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323</w:t>
            </w:r>
          </w:p>
        </w:tc>
        <w:tc>
          <w:tcPr>
            <w:tcW w:w="1559" w:type="dxa"/>
          </w:tcPr>
          <w:p w:rsidRPr="007A1507" w:rsidR="000B0E52" w:rsidP="00164A7E" w:rsidRDefault="000B0E52" w14:paraId="012CB960"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1,3%</w:t>
            </w:r>
          </w:p>
        </w:tc>
      </w:tr>
      <w:tr w:rsidRPr="007A1507" w:rsidR="000B0E52" w:rsidTr="00D00A19" w14:paraId="67C89B99"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73267380"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2529EE2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Werkende; 120% WML</w:t>
            </w:r>
          </w:p>
        </w:tc>
        <w:tc>
          <w:tcPr>
            <w:tcW w:w="1418" w:type="dxa"/>
          </w:tcPr>
          <w:p w:rsidRPr="007A1507" w:rsidR="000B0E52" w:rsidP="00164A7E" w:rsidRDefault="000B0E52" w14:paraId="39C05F94"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54A2E92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08D8190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88</w:t>
            </w:r>
          </w:p>
        </w:tc>
        <w:tc>
          <w:tcPr>
            <w:tcW w:w="1134" w:type="dxa"/>
          </w:tcPr>
          <w:p w:rsidRPr="007A1507" w:rsidR="000B0E52" w:rsidP="00164A7E" w:rsidRDefault="000B0E52" w14:paraId="6543CA92"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802</w:t>
            </w:r>
          </w:p>
        </w:tc>
        <w:tc>
          <w:tcPr>
            <w:tcW w:w="1559" w:type="dxa"/>
          </w:tcPr>
          <w:p w:rsidRPr="007A1507" w:rsidR="000B0E52" w:rsidP="00164A7E" w:rsidRDefault="000B0E52" w14:paraId="74BF3E5E"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2,8%</w:t>
            </w:r>
          </w:p>
        </w:tc>
      </w:tr>
      <w:tr w:rsidRPr="007A1507" w:rsidR="000B0E52" w:rsidTr="00D00A19" w14:paraId="45AC795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16063BBD"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082E7E81"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Werkende; modaal</w:t>
            </w:r>
          </w:p>
        </w:tc>
        <w:tc>
          <w:tcPr>
            <w:tcW w:w="1418" w:type="dxa"/>
          </w:tcPr>
          <w:p w:rsidRPr="007A1507" w:rsidR="000B0E52" w:rsidP="00164A7E" w:rsidRDefault="000B0E52" w14:paraId="2271994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7AB7E13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7B4810A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177</w:t>
            </w:r>
          </w:p>
        </w:tc>
        <w:tc>
          <w:tcPr>
            <w:tcW w:w="1134" w:type="dxa"/>
          </w:tcPr>
          <w:p w:rsidRPr="007A1507" w:rsidR="000B0E52" w:rsidP="00164A7E" w:rsidRDefault="000B0E52" w14:paraId="16B506C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1.872</w:t>
            </w:r>
          </w:p>
        </w:tc>
        <w:tc>
          <w:tcPr>
            <w:tcW w:w="1559" w:type="dxa"/>
          </w:tcPr>
          <w:p w:rsidRPr="007A1507" w:rsidR="000B0E52" w:rsidP="00164A7E" w:rsidRDefault="000B0E52" w14:paraId="39D1EE37"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5,5%</w:t>
            </w:r>
          </w:p>
        </w:tc>
      </w:tr>
      <w:tr w:rsidRPr="007A1507" w:rsidR="000B0E52" w:rsidTr="00D00A19" w14:paraId="502435A0"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04B8C645"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3F9B049B"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Werkende; 2 x modaal</w:t>
            </w:r>
          </w:p>
        </w:tc>
        <w:tc>
          <w:tcPr>
            <w:tcW w:w="1418" w:type="dxa"/>
          </w:tcPr>
          <w:p w:rsidRPr="007A1507" w:rsidR="000B0E52" w:rsidP="00164A7E" w:rsidRDefault="000B0E52" w14:paraId="0302141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390C895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30FDE96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305</w:t>
            </w:r>
          </w:p>
        </w:tc>
        <w:tc>
          <w:tcPr>
            <w:tcW w:w="1134" w:type="dxa"/>
          </w:tcPr>
          <w:p w:rsidRPr="007A1507" w:rsidR="000B0E52" w:rsidP="00164A7E" w:rsidRDefault="000B0E52" w14:paraId="17F01EF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3.408</w:t>
            </w:r>
          </w:p>
        </w:tc>
        <w:tc>
          <w:tcPr>
            <w:tcW w:w="1559" w:type="dxa"/>
          </w:tcPr>
          <w:p w:rsidRPr="007A1507" w:rsidR="000B0E52" w:rsidP="00164A7E" w:rsidRDefault="000B0E52" w14:paraId="71E09795"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6,2%</w:t>
            </w:r>
          </w:p>
        </w:tc>
      </w:tr>
      <w:tr w:rsidRPr="007A1507" w:rsidR="000B0E52" w:rsidTr="00D00A19" w14:paraId="7B3CC812"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7A1507" w:rsidR="000B0E52" w:rsidP="00164A7E" w:rsidRDefault="000B0E52" w14:paraId="182A16C4" w14:textId="77777777">
            <w:pPr>
              <w:suppressAutoHyphens/>
              <w:spacing w:line="240" w:lineRule="auto"/>
              <w:rPr>
                <w:rFonts w:ascii="Times New Roman" w:hAnsi="Times New Roman" w:eastAsia="Verdana"/>
                <w:sz w:val="24"/>
                <w:szCs w:val="24"/>
                <w:lang w:val="en-US"/>
              </w:rPr>
            </w:pPr>
            <w:r w:rsidRPr="007A1507">
              <w:rPr>
                <w:rFonts w:ascii="Times New Roman" w:hAnsi="Times New Roman" w:eastAsia="Verdana"/>
                <w:sz w:val="24"/>
                <w:szCs w:val="24"/>
                <w:lang w:val="en-US"/>
              </w:rPr>
              <w:t>Niet AOW-gerechtigde meerpersoonshuishoudens</w:t>
            </w:r>
          </w:p>
        </w:tc>
        <w:tc>
          <w:tcPr>
            <w:tcW w:w="2409" w:type="dxa"/>
          </w:tcPr>
          <w:p w:rsidRPr="007A1507" w:rsidR="000B0E52" w:rsidP="00164A7E" w:rsidRDefault="000B0E52" w14:paraId="21B8164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Bijstand</w:t>
            </w:r>
          </w:p>
        </w:tc>
        <w:tc>
          <w:tcPr>
            <w:tcW w:w="1418" w:type="dxa"/>
          </w:tcPr>
          <w:p w:rsidRPr="007A1507" w:rsidR="000B0E52" w:rsidP="00164A7E" w:rsidRDefault="000B0E52" w14:paraId="14CD565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p w:rsidRPr="007A1507" w:rsidR="005B745D" w:rsidP="00164A7E" w:rsidRDefault="005B745D" w14:paraId="2E3C4B2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5A1D214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lastRenderedPageBreak/>
              <w:t>-</w:t>
            </w:r>
          </w:p>
        </w:tc>
        <w:tc>
          <w:tcPr>
            <w:tcW w:w="1134" w:type="dxa"/>
          </w:tcPr>
          <w:p w:rsidRPr="007A1507" w:rsidR="000B0E52" w:rsidP="00164A7E" w:rsidRDefault="000B0E52" w14:paraId="2A92FE3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642F076D"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26DF627E"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65D454D2"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1DC6E6EA"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alleenverdiener; WML</w:t>
            </w:r>
          </w:p>
        </w:tc>
        <w:tc>
          <w:tcPr>
            <w:tcW w:w="1418" w:type="dxa"/>
          </w:tcPr>
          <w:p w:rsidRPr="007A1507" w:rsidR="000B0E52" w:rsidP="00164A7E" w:rsidRDefault="000B0E52" w14:paraId="1E9131D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p w:rsidRPr="007A1507" w:rsidR="005B745D" w:rsidP="00164A7E" w:rsidRDefault="005B745D" w14:paraId="729564B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6844B14A"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134" w:type="dxa"/>
          </w:tcPr>
          <w:p w:rsidRPr="007A1507" w:rsidR="000B0E52" w:rsidP="00164A7E" w:rsidRDefault="000B0E52" w14:paraId="2E525FB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292FB92B"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49B259BC"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62D23444"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352C1342"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alleenverdiener;modaal</w:t>
            </w:r>
          </w:p>
        </w:tc>
        <w:tc>
          <w:tcPr>
            <w:tcW w:w="1418" w:type="dxa"/>
          </w:tcPr>
          <w:p w:rsidRPr="007A1507" w:rsidR="000B0E52" w:rsidP="00164A7E" w:rsidRDefault="000B0E52" w14:paraId="77C49BA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p w:rsidRPr="007A1507" w:rsidR="005B745D" w:rsidP="00164A7E" w:rsidRDefault="005B745D" w14:paraId="76EB9CCC"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47EB256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134" w:type="dxa"/>
          </w:tcPr>
          <w:p w:rsidRPr="007A1507" w:rsidR="000B0E52" w:rsidP="00164A7E" w:rsidRDefault="000B0E52" w14:paraId="2307FFB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04EB15DC"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59D99317"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5A295FB5"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00497781"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alleenverdiener; 1,5 x modaal</w:t>
            </w:r>
          </w:p>
        </w:tc>
        <w:tc>
          <w:tcPr>
            <w:tcW w:w="1418" w:type="dxa"/>
          </w:tcPr>
          <w:p w:rsidRPr="007A1507" w:rsidR="000B0E52" w:rsidP="00164A7E" w:rsidRDefault="000B0E52" w14:paraId="1D7A2DB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134" w:type="dxa"/>
          </w:tcPr>
          <w:p w:rsidRPr="007A1507" w:rsidR="000B0E52" w:rsidP="00164A7E" w:rsidRDefault="000B0E52" w14:paraId="733777A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140</w:t>
            </w:r>
          </w:p>
        </w:tc>
        <w:tc>
          <w:tcPr>
            <w:tcW w:w="1134" w:type="dxa"/>
          </w:tcPr>
          <w:p w:rsidRPr="007A1507" w:rsidR="000B0E52" w:rsidP="00164A7E" w:rsidRDefault="000B0E52" w14:paraId="31F62B2B"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1.684</w:t>
            </w:r>
          </w:p>
        </w:tc>
        <w:tc>
          <w:tcPr>
            <w:tcW w:w="1559" w:type="dxa"/>
          </w:tcPr>
          <w:p w:rsidRPr="007A1507" w:rsidR="000B0E52" w:rsidP="00164A7E" w:rsidRDefault="000B0E52" w14:paraId="4BE2E0DE"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4,0%</w:t>
            </w:r>
          </w:p>
        </w:tc>
      </w:tr>
      <w:tr w:rsidRPr="007A1507" w:rsidR="000B0E52" w:rsidTr="00D00A19" w14:paraId="3C26E284"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0AECCF85"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39E1E5F4"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alleenverdiender; 2x modaal</w:t>
            </w:r>
          </w:p>
        </w:tc>
        <w:tc>
          <w:tcPr>
            <w:tcW w:w="1418" w:type="dxa"/>
          </w:tcPr>
          <w:p w:rsidRPr="007A1507" w:rsidR="000B0E52" w:rsidP="00164A7E" w:rsidRDefault="000B0E52" w14:paraId="2A3F83C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134" w:type="dxa"/>
          </w:tcPr>
          <w:p w:rsidRPr="007A1507" w:rsidR="000B0E52" w:rsidP="00164A7E" w:rsidRDefault="000B0E52" w14:paraId="61B0383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305</w:t>
            </w:r>
          </w:p>
        </w:tc>
        <w:tc>
          <w:tcPr>
            <w:tcW w:w="1134" w:type="dxa"/>
          </w:tcPr>
          <w:p w:rsidRPr="007A1507" w:rsidR="000B0E52" w:rsidP="00164A7E" w:rsidRDefault="000B0E52" w14:paraId="4069BA0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3.657</w:t>
            </w:r>
          </w:p>
        </w:tc>
        <w:tc>
          <w:tcPr>
            <w:tcW w:w="1559" w:type="dxa"/>
          </w:tcPr>
          <w:p w:rsidRPr="007A1507" w:rsidR="000B0E52" w:rsidP="00164A7E" w:rsidRDefault="000B0E52" w14:paraId="33115CEE"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6,9%</w:t>
            </w:r>
          </w:p>
        </w:tc>
      </w:tr>
      <w:tr w:rsidRPr="007A1507" w:rsidR="000B0E52" w:rsidTr="00D00A19" w14:paraId="55855CF2"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7A1507" w:rsidR="000B0E52" w:rsidP="00164A7E" w:rsidRDefault="000B0E52" w14:paraId="3ACCA371" w14:textId="77777777">
            <w:pPr>
              <w:suppressAutoHyphens/>
              <w:spacing w:line="240" w:lineRule="auto"/>
              <w:rPr>
                <w:rFonts w:ascii="Times New Roman" w:hAnsi="Times New Roman" w:eastAsia="Verdana"/>
                <w:sz w:val="24"/>
                <w:szCs w:val="24"/>
                <w:lang w:val="en-US"/>
              </w:rPr>
            </w:pPr>
            <w:r w:rsidRPr="007A1507">
              <w:rPr>
                <w:rFonts w:ascii="Times New Roman" w:hAnsi="Times New Roman" w:eastAsia="Verdana"/>
                <w:sz w:val="24"/>
                <w:szCs w:val="24"/>
                <w:lang w:val="en-US"/>
              </w:rPr>
              <w:t>AOW-gerechtigde alleenstaanden</w:t>
            </w:r>
          </w:p>
        </w:tc>
        <w:tc>
          <w:tcPr>
            <w:tcW w:w="2409" w:type="dxa"/>
          </w:tcPr>
          <w:p w:rsidRPr="007A1507" w:rsidR="000B0E52" w:rsidP="00164A7E" w:rsidRDefault="000B0E52" w14:paraId="57A6F673"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w:t>
            </w:r>
          </w:p>
        </w:tc>
        <w:tc>
          <w:tcPr>
            <w:tcW w:w="1418" w:type="dxa"/>
          </w:tcPr>
          <w:p w:rsidRPr="007A1507" w:rsidR="000B0E52" w:rsidP="00164A7E" w:rsidRDefault="000B0E52" w14:paraId="1F515D0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3B496FC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0B52ACA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tc>
        <w:tc>
          <w:tcPr>
            <w:tcW w:w="1134" w:type="dxa"/>
          </w:tcPr>
          <w:p w:rsidRPr="007A1507" w:rsidR="000B0E52" w:rsidP="00164A7E" w:rsidRDefault="000B0E52" w14:paraId="7DB6E18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6BF5F358"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67DCB0D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784B91FE"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062CB490"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 + € 5.000</w:t>
            </w:r>
          </w:p>
        </w:tc>
        <w:tc>
          <w:tcPr>
            <w:tcW w:w="1418" w:type="dxa"/>
          </w:tcPr>
          <w:p w:rsidRPr="007A1507" w:rsidR="000B0E52" w:rsidP="00164A7E" w:rsidRDefault="000B0E52" w14:paraId="28EEB016"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7C17B26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34232AA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30</w:t>
            </w:r>
          </w:p>
        </w:tc>
        <w:tc>
          <w:tcPr>
            <w:tcW w:w="1134" w:type="dxa"/>
          </w:tcPr>
          <w:p w:rsidRPr="007A1507" w:rsidR="000B0E52" w:rsidP="00164A7E" w:rsidRDefault="000B0E52" w14:paraId="4428F70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106</w:t>
            </w:r>
          </w:p>
        </w:tc>
        <w:tc>
          <w:tcPr>
            <w:tcW w:w="1559" w:type="dxa"/>
          </w:tcPr>
          <w:p w:rsidRPr="007A1507" w:rsidR="000B0E52" w:rsidP="00164A7E" w:rsidRDefault="000B0E52" w14:paraId="7298B821"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0,5%</w:t>
            </w:r>
          </w:p>
        </w:tc>
      </w:tr>
      <w:tr w:rsidRPr="007A1507" w:rsidR="000B0E52" w:rsidTr="00D00A19" w14:paraId="53573284"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1879F743"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1A0F8B2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 + € 10.000</w:t>
            </w:r>
          </w:p>
        </w:tc>
        <w:tc>
          <w:tcPr>
            <w:tcW w:w="1418" w:type="dxa"/>
          </w:tcPr>
          <w:p w:rsidRPr="007A1507" w:rsidR="000B0E52" w:rsidP="00164A7E" w:rsidRDefault="000B0E52" w14:paraId="511B7596"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615AFBE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7A7F0D2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69</w:t>
            </w:r>
          </w:p>
        </w:tc>
        <w:tc>
          <w:tcPr>
            <w:tcW w:w="1134" w:type="dxa"/>
          </w:tcPr>
          <w:p w:rsidRPr="007A1507" w:rsidR="000B0E52" w:rsidP="00164A7E" w:rsidRDefault="000B0E52" w14:paraId="7729A15B"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577</w:t>
            </w:r>
          </w:p>
        </w:tc>
        <w:tc>
          <w:tcPr>
            <w:tcW w:w="1559" w:type="dxa"/>
          </w:tcPr>
          <w:p w:rsidRPr="007A1507" w:rsidR="000B0E52" w:rsidP="00164A7E" w:rsidRDefault="000B0E52" w14:paraId="132025CF"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2,2%</w:t>
            </w:r>
          </w:p>
        </w:tc>
      </w:tr>
      <w:tr w:rsidRPr="007A1507" w:rsidR="000B0E52" w:rsidTr="00D00A19" w14:paraId="414550EE"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5339D442"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6C90CDCD"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 + € 20.000</w:t>
            </w:r>
          </w:p>
        </w:tc>
        <w:tc>
          <w:tcPr>
            <w:tcW w:w="1418" w:type="dxa"/>
          </w:tcPr>
          <w:p w:rsidRPr="007A1507" w:rsidR="000B0E52" w:rsidP="00164A7E" w:rsidRDefault="000B0E52" w14:paraId="59058A5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0A342BE9"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0E8535A1"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148</w:t>
            </w:r>
          </w:p>
        </w:tc>
        <w:tc>
          <w:tcPr>
            <w:tcW w:w="1134" w:type="dxa"/>
          </w:tcPr>
          <w:p w:rsidRPr="007A1507" w:rsidR="000B0E52" w:rsidP="00164A7E" w:rsidRDefault="000B0E52" w14:paraId="27672CD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1.519</w:t>
            </w:r>
          </w:p>
        </w:tc>
        <w:tc>
          <w:tcPr>
            <w:tcW w:w="1559" w:type="dxa"/>
          </w:tcPr>
          <w:p w:rsidRPr="007A1507" w:rsidR="000B0E52" w:rsidP="00164A7E" w:rsidRDefault="000B0E52" w14:paraId="3C311026"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4,7%</w:t>
            </w:r>
          </w:p>
        </w:tc>
      </w:tr>
      <w:tr w:rsidRPr="007A1507" w:rsidR="000B0E52" w:rsidTr="00D00A19" w14:paraId="6DA70516" w14:textId="77777777">
        <w:tc>
          <w:tcPr>
            <w:cnfStyle w:val="001000000000" w:firstRow="0" w:lastRow="0" w:firstColumn="1" w:lastColumn="0" w:oddVBand="0" w:evenVBand="0" w:oddHBand="0" w:evenHBand="0" w:firstRowFirstColumn="0" w:firstRowLastColumn="0" w:lastRowFirstColumn="0" w:lastRowLastColumn="0"/>
            <w:tcW w:w="1702" w:type="dxa"/>
            <w:vMerge w:val="restart"/>
          </w:tcPr>
          <w:p w:rsidRPr="007A1507" w:rsidR="000B0E52" w:rsidP="00164A7E" w:rsidRDefault="000B0E52" w14:paraId="1B3E8D1C" w14:textId="77777777">
            <w:pPr>
              <w:suppressAutoHyphens/>
              <w:spacing w:line="240" w:lineRule="auto"/>
              <w:rPr>
                <w:rFonts w:ascii="Times New Roman" w:hAnsi="Times New Roman" w:eastAsia="Verdana"/>
                <w:sz w:val="24"/>
                <w:szCs w:val="24"/>
                <w:lang w:val="en-US"/>
              </w:rPr>
            </w:pPr>
            <w:r w:rsidRPr="007A1507">
              <w:rPr>
                <w:rFonts w:ascii="Times New Roman" w:hAnsi="Times New Roman" w:eastAsia="Verdana"/>
                <w:sz w:val="24"/>
                <w:szCs w:val="24"/>
                <w:lang w:val="en-US"/>
              </w:rPr>
              <w:t>AOW-gerechtigde meerpersoonshuishoudens</w:t>
            </w:r>
          </w:p>
        </w:tc>
        <w:tc>
          <w:tcPr>
            <w:tcW w:w="2409" w:type="dxa"/>
          </w:tcPr>
          <w:p w:rsidRPr="007A1507" w:rsidR="000B0E52" w:rsidP="00164A7E" w:rsidRDefault="000B0E52" w14:paraId="49B82C0F"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w:t>
            </w:r>
          </w:p>
        </w:tc>
        <w:tc>
          <w:tcPr>
            <w:tcW w:w="1418" w:type="dxa"/>
          </w:tcPr>
          <w:p w:rsidRPr="007A1507" w:rsidR="000B0E52" w:rsidP="00164A7E" w:rsidRDefault="000B0E52" w14:paraId="6F72764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397F20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5D1B35A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tc>
        <w:tc>
          <w:tcPr>
            <w:tcW w:w="1134" w:type="dxa"/>
          </w:tcPr>
          <w:p w:rsidRPr="007A1507" w:rsidR="000B0E52" w:rsidP="00164A7E" w:rsidRDefault="000B0E52" w14:paraId="77E5992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w:t>
            </w:r>
          </w:p>
        </w:tc>
        <w:tc>
          <w:tcPr>
            <w:tcW w:w="1559" w:type="dxa"/>
          </w:tcPr>
          <w:p w:rsidRPr="007A1507" w:rsidR="000B0E52" w:rsidP="00164A7E" w:rsidRDefault="000B0E52" w14:paraId="3E30B546"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0,0%</w:t>
            </w:r>
          </w:p>
        </w:tc>
      </w:tr>
      <w:tr w:rsidRPr="007A1507" w:rsidR="000B0E52" w:rsidTr="00D00A19" w14:paraId="0EA119D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3B7B01D9"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7902A830"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 + € 10.000</w:t>
            </w:r>
          </w:p>
        </w:tc>
        <w:tc>
          <w:tcPr>
            <w:tcW w:w="1418" w:type="dxa"/>
          </w:tcPr>
          <w:p w:rsidRPr="007A1507" w:rsidR="000B0E52" w:rsidP="00164A7E" w:rsidRDefault="000B0E52" w14:paraId="7640579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75FB28C7"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3F58578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58</w:t>
            </w:r>
          </w:p>
        </w:tc>
        <w:tc>
          <w:tcPr>
            <w:tcW w:w="1134" w:type="dxa"/>
          </w:tcPr>
          <w:p w:rsidRPr="007A1507" w:rsidR="000B0E52" w:rsidP="00164A7E" w:rsidRDefault="000B0E52" w14:paraId="3B21910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444</w:t>
            </w:r>
          </w:p>
        </w:tc>
        <w:tc>
          <w:tcPr>
            <w:tcW w:w="1559" w:type="dxa"/>
          </w:tcPr>
          <w:p w:rsidRPr="007A1507" w:rsidR="000B0E52" w:rsidP="00164A7E" w:rsidRDefault="000B0E52" w14:paraId="11C6B1D6"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1,4%</w:t>
            </w:r>
          </w:p>
        </w:tc>
      </w:tr>
      <w:tr w:rsidRPr="007A1507" w:rsidR="000B0E52" w:rsidTr="00D00A19" w14:paraId="3E04DA28"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5569F2D3"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5C9563B0"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 + € 20.000</w:t>
            </w:r>
          </w:p>
        </w:tc>
        <w:tc>
          <w:tcPr>
            <w:tcW w:w="1418" w:type="dxa"/>
          </w:tcPr>
          <w:p w:rsidRPr="007A1507" w:rsidR="000B0E52" w:rsidP="00164A7E" w:rsidRDefault="000B0E52" w14:paraId="7A6EC5A8"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6A1E4B60"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273E860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137</w:t>
            </w:r>
          </w:p>
        </w:tc>
        <w:tc>
          <w:tcPr>
            <w:tcW w:w="1134" w:type="dxa"/>
          </w:tcPr>
          <w:p w:rsidRPr="007A1507" w:rsidR="000B0E52" w:rsidP="00164A7E" w:rsidRDefault="000B0E52" w14:paraId="24A99B4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1.386</w:t>
            </w:r>
          </w:p>
        </w:tc>
        <w:tc>
          <w:tcPr>
            <w:tcW w:w="1559" w:type="dxa"/>
          </w:tcPr>
          <w:p w:rsidRPr="007A1507" w:rsidR="000B0E52" w:rsidP="00164A7E" w:rsidRDefault="000B0E52" w14:paraId="19B7DF79"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3,6%</w:t>
            </w:r>
          </w:p>
        </w:tc>
      </w:tr>
      <w:tr w:rsidRPr="007A1507" w:rsidR="000B0E52" w:rsidTr="00D00A19" w14:paraId="2C0B989D" w14:textId="77777777">
        <w:tc>
          <w:tcPr>
            <w:cnfStyle w:val="001000000000" w:firstRow="0" w:lastRow="0" w:firstColumn="1" w:lastColumn="0" w:oddVBand="0" w:evenVBand="0" w:oddHBand="0" w:evenHBand="0" w:firstRowFirstColumn="0" w:firstRowLastColumn="0" w:lastRowFirstColumn="0" w:lastRowLastColumn="0"/>
            <w:tcW w:w="1702" w:type="dxa"/>
            <w:vMerge/>
            <w:vAlign w:val="center"/>
          </w:tcPr>
          <w:p w:rsidRPr="007A1507" w:rsidR="000B0E52" w:rsidP="00164A7E" w:rsidRDefault="000B0E52" w14:paraId="5B320905" w14:textId="77777777">
            <w:pPr>
              <w:suppressAutoHyphens/>
              <w:spacing w:line="240" w:lineRule="auto"/>
              <w:rPr>
                <w:rFonts w:ascii="Times New Roman" w:hAnsi="Times New Roman" w:eastAsia="Verdana"/>
                <w:sz w:val="24"/>
                <w:szCs w:val="24"/>
              </w:rPr>
            </w:pPr>
          </w:p>
        </w:tc>
        <w:tc>
          <w:tcPr>
            <w:tcW w:w="2409" w:type="dxa"/>
          </w:tcPr>
          <w:p w:rsidRPr="007A1507" w:rsidR="000B0E52" w:rsidP="00164A7E" w:rsidRDefault="000B0E52" w14:paraId="2990F283" w14:textId="77777777">
            <w:pPr>
              <w:suppressAutoHyphens/>
              <w:spacing w:line="240" w:lineRule="auto"/>
              <w:ind w:left="13"/>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AOW + € 30.000</w:t>
            </w:r>
          </w:p>
        </w:tc>
        <w:tc>
          <w:tcPr>
            <w:tcW w:w="1418" w:type="dxa"/>
          </w:tcPr>
          <w:p w:rsidRPr="007A1507" w:rsidR="000B0E52" w:rsidP="00164A7E" w:rsidRDefault="000B0E52" w14:paraId="0963D02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w:t>
            </w:r>
          </w:p>
          <w:p w:rsidRPr="007A1507" w:rsidR="005B745D" w:rsidP="00164A7E" w:rsidRDefault="005B745D" w14:paraId="38B4626F"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p>
        </w:tc>
        <w:tc>
          <w:tcPr>
            <w:tcW w:w="1134" w:type="dxa"/>
          </w:tcPr>
          <w:p w:rsidRPr="007A1507" w:rsidR="000B0E52" w:rsidP="00164A7E" w:rsidRDefault="000B0E52" w14:paraId="7B3103CD"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215</w:t>
            </w:r>
          </w:p>
        </w:tc>
        <w:tc>
          <w:tcPr>
            <w:tcW w:w="1134" w:type="dxa"/>
          </w:tcPr>
          <w:p w:rsidRPr="007A1507" w:rsidR="000B0E52" w:rsidP="00164A7E" w:rsidRDefault="000B0E52" w14:paraId="226BDA9E" w14:textId="77777777">
            <w:pPr>
              <w:suppressAutoHyphens/>
              <w:spacing w:line="240" w:lineRule="auto"/>
              <w:ind w:left="-5"/>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2.328</w:t>
            </w:r>
          </w:p>
        </w:tc>
        <w:tc>
          <w:tcPr>
            <w:tcW w:w="1559" w:type="dxa"/>
          </w:tcPr>
          <w:p w:rsidRPr="007A1507" w:rsidR="000B0E52" w:rsidP="00164A7E" w:rsidRDefault="000B0E52" w14:paraId="1EAE9EB7" w14:textId="77777777">
            <w:pPr>
              <w:suppressAutoHyphens/>
              <w:spacing w:line="240" w:lineRule="auto"/>
              <w:ind w:left="9"/>
              <w:cnfStyle w:val="000000000000" w:firstRow="0" w:lastRow="0" w:firstColumn="0" w:lastColumn="0" w:oddVBand="0" w:evenVBand="0" w:oddHBand="0" w:evenHBand="0" w:firstRowFirstColumn="0" w:firstRowLastColumn="0" w:lastRowFirstColumn="0" w:lastRowLastColumn="0"/>
              <w:rPr>
                <w:rFonts w:ascii="Times New Roman" w:hAnsi="Times New Roman" w:eastAsia="Verdana"/>
                <w:sz w:val="24"/>
                <w:szCs w:val="24"/>
                <w:lang w:val="en-US"/>
              </w:rPr>
            </w:pPr>
            <w:r w:rsidRPr="007A1507">
              <w:rPr>
                <w:rFonts w:ascii="Times New Roman" w:hAnsi="Times New Roman" w:eastAsia="Verdana"/>
                <w:sz w:val="24"/>
                <w:szCs w:val="24"/>
                <w:lang w:val="en-US"/>
              </w:rPr>
              <w:t>5,2%</w:t>
            </w:r>
          </w:p>
        </w:tc>
      </w:tr>
    </w:tbl>
    <w:p w:rsidRPr="007A1507" w:rsidR="000B0E52" w:rsidP="00164A7E" w:rsidRDefault="000B0E52" w14:paraId="53EA9979" w14:textId="77777777">
      <w:pPr>
        <w:suppressAutoHyphens/>
        <w:spacing w:after="0" w:line="240" w:lineRule="auto"/>
        <w:ind w:left="140"/>
        <w:rPr>
          <w:rFonts w:ascii="Times New Roman" w:hAnsi="Times New Roman" w:eastAsia="Verdana"/>
          <w:sz w:val="24"/>
          <w:szCs w:val="24"/>
        </w:rPr>
      </w:pPr>
      <w:r w:rsidRPr="007A1507">
        <w:rPr>
          <w:rFonts w:ascii="Times New Roman" w:hAnsi="Times New Roman" w:eastAsia="Verdana"/>
          <w:sz w:val="24"/>
          <w:szCs w:val="24"/>
        </w:rPr>
        <w:t>*Bij een AO-uitkering is uitgegaan van een IVA-uitkering.</w:t>
      </w:r>
    </w:p>
    <w:p w:rsidRPr="007A1507" w:rsidR="00497695" w:rsidP="00164A7E" w:rsidRDefault="00497695" w14:paraId="13A4323C" w14:textId="14090073">
      <w:pPr>
        <w:suppressAutoHyphens/>
        <w:spacing w:after="0"/>
        <w:rPr>
          <w:rFonts w:ascii="Times New Roman" w:hAnsi="Times New Roman" w:eastAsia="Verdana"/>
          <w:sz w:val="24"/>
          <w:szCs w:val="24"/>
        </w:rPr>
      </w:pPr>
    </w:p>
    <w:p w:rsidRPr="007A1507" w:rsidR="00497695" w:rsidP="00164A7E" w:rsidRDefault="00497695" w14:paraId="1FFC5C9C"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VVD-fractie vragen daarnaast waarom niet overwogen is om de vergoeding voor huishoudelijke hulp te maximeren op een bepaald aantal uur per week, of in ieder geval deze optie te bieden aan gemeenten. Was dit niet een veel simpelere oplossing geweest?</w:t>
      </w:r>
    </w:p>
    <w:p w:rsidRPr="007A1507" w:rsidR="008C3E27" w:rsidP="00164A7E" w:rsidRDefault="008C3E27" w14:paraId="2055F57E" w14:textId="77777777">
      <w:pPr>
        <w:suppressAutoHyphens/>
        <w:spacing w:after="0"/>
        <w:rPr>
          <w:rFonts w:ascii="Times New Roman" w:hAnsi="Times New Roman"/>
          <w:color w:val="C00000"/>
          <w:sz w:val="24"/>
          <w:szCs w:val="24"/>
        </w:rPr>
      </w:pPr>
    </w:p>
    <w:p w:rsidRPr="007A1507" w:rsidR="00497695" w:rsidP="00164A7E" w:rsidRDefault="00497695" w14:paraId="642A587B" w14:textId="2F239C6D">
      <w:pPr>
        <w:suppressAutoHyphens/>
        <w:spacing w:after="0"/>
        <w:rPr>
          <w:rFonts w:ascii="Times New Roman" w:hAnsi="Times New Roman"/>
          <w:sz w:val="24"/>
          <w:szCs w:val="24"/>
        </w:rPr>
      </w:pPr>
      <w:r w:rsidRPr="007A1507">
        <w:rPr>
          <w:rFonts w:ascii="Times New Roman" w:hAnsi="Times New Roman" w:eastAsia="Verdana"/>
          <w:sz w:val="24"/>
          <w:szCs w:val="24"/>
        </w:rPr>
        <w:t>Het maximeren van de vergoeding voor huishoudelijke hulp op een bepaald aantal uren per week zou volgens de regering geen effectie</w:t>
      </w:r>
      <w:r w:rsidRPr="007A1507" w:rsidR="00D5390C">
        <w:rPr>
          <w:rFonts w:ascii="Times New Roman" w:hAnsi="Times New Roman" w:eastAsia="Verdana"/>
          <w:sz w:val="24"/>
          <w:szCs w:val="24"/>
        </w:rPr>
        <w:t>ve oplossing</w:t>
      </w:r>
      <w:r w:rsidRPr="007A1507">
        <w:rPr>
          <w:rFonts w:ascii="Times New Roman" w:hAnsi="Times New Roman" w:eastAsia="Verdana"/>
          <w:sz w:val="24"/>
          <w:szCs w:val="24"/>
        </w:rPr>
        <w:t xml:space="preserve"> zijn </w:t>
      </w:r>
      <w:r w:rsidRPr="007A1507" w:rsidR="00D5390C">
        <w:rPr>
          <w:rFonts w:ascii="Times New Roman" w:hAnsi="Times New Roman" w:eastAsia="Verdana"/>
          <w:sz w:val="24"/>
          <w:szCs w:val="24"/>
        </w:rPr>
        <w:t>voor</w:t>
      </w:r>
      <w:r w:rsidRPr="007A1507">
        <w:rPr>
          <w:rFonts w:ascii="Times New Roman" w:hAnsi="Times New Roman" w:eastAsia="Verdana"/>
          <w:sz w:val="24"/>
          <w:szCs w:val="24"/>
        </w:rPr>
        <w:t xml:space="preserve"> de in de memorie van toelichting geschetste uitdagingen. Als de overheid maximaal </w:t>
      </w:r>
      <w:r w:rsidRPr="007A1507" w:rsidR="00090B03">
        <w:rPr>
          <w:rFonts w:ascii="Times New Roman" w:hAnsi="Times New Roman" w:eastAsia="Verdana"/>
          <w:sz w:val="24"/>
          <w:szCs w:val="24"/>
        </w:rPr>
        <w:t xml:space="preserve">één </w:t>
      </w:r>
      <w:r w:rsidRPr="007A1507">
        <w:rPr>
          <w:rFonts w:ascii="Times New Roman" w:hAnsi="Times New Roman" w:eastAsia="Verdana"/>
          <w:sz w:val="24"/>
          <w:szCs w:val="24"/>
        </w:rPr>
        <w:t>of twee uren huishoudelijke hulp per week vergoedt, zal dat mensen die de huishoudelijke hulp ook zelf kunnen regelen en betalen</w:t>
      </w:r>
      <w:r w:rsidRPr="007A1507" w:rsidR="00090B03">
        <w:rPr>
          <w:rFonts w:ascii="Times New Roman" w:hAnsi="Times New Roman" w:eastAsia="Verdana"/>
          <w:sz w:val="24"/>
          <w:szCs w:val="24"/>
        </w:rPr>
        <w:t>,</w:t>
      </w:r>
      <w:r w:rsidRPr="007A1507">
        <w:rPr>
          <w:rFonts w:ascii="Times New Roman" w:hAnsi="Times New Roman" w:eastAsia="Verdana"/>
          <w:sz w:val="24"/>
          <w:szCs w:val="24"/>
        </w:rPr>
        <w:t xml:space="preserve"> er niet van weerhouden daarvoor een beroep te doen op de Wmo 2015. </w:t>
      </w:r>
    </w:p>
    <w:p w:rsidRPr="007A1507" w:rsidR="00497695" w:rsidP="00164A7E" w:rsidRDefault="00497695" w14:paraId="4791616A" w14:textId="77777777">
      <w:pPr>
        <w:suppressAutoHyphens/>
        <w:spacing w:after="0"/>
        <w:rPr>
          <w:rFonts w:ascii="Times New Roman" w:hAnsi="Times New Roman" w:eastAsia="Verdana"/>
          <w:sz w:val="24"/>
          <w:szCs w:val="24"/>
        </w:rPr>
      </w:pPr>
    </w:p>
    <w:p w:rsidRPr="007A1507" w:rsidR="00497695" w:rsidP="00164A7E" w:rsidRDefault="00497695" w14:paraId="2F530D94" w14:textId="7B90E0D2">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aanzuigende werking van het abonnementstarief heeft vooral plaatsgevonden in de vorm van een forse toename van het aantal cliënten. Dit is beschreven in paragraaf 2.2 van de memorie van toelichting. Voor een sterke toename van het aantal uren ondersteuning per cliënt als gevolg van de invoering van het abonnementstarief zijn geen aanwijzingen gevonden.</w:t>
      </w:r>
      <w:r w:rsidRPr="007A1507">
        <w:rPr>
          <w:rStyle w:val="Voetnootmarkering"/>
          <w:rFonts w:ascii="Times New Roman" w:hAnsi="Times New Roman" w:eastAsia="Verdana"/>
          <w:sz w:val="24"/>
          <w:szCs w:val="24"/>
        </w:rPr>
        <w:footnoteReference w:id="166"/>
      </w:r>
      <w:r w:rsidRPr="007A1507">
        <w:rPr>
          <w:rFonts w:ascii="Times New Roman" w:hAnsi="Times New Roman" w:eastAsia="Verdana"/>
          <w:sz w:val="24"/>
          <w:szCs w:val="24"/>
        </w:rPr>
        <w:t xml:space="preserve"> Een maatregel die vooral </w:t>
      </w:r>
      <w:r w:rsidRPr="007A1507" w:rsidR="00D5390C">
        <w:rPr>
          <w:rFonts w:ascii="Times New Roman" w:hAnsi="Times New Roman" w:eastAsia="Verdana"/>
          <w:sz w:val="24"/>
          <w:szCs w:val="24"/>
        </w:rPr>
        <w:t>in</w:t>
      </w:r>
      <w:r w:rsidRPr="007A1507">
        <w:rPr>
          <w:rFonts w:ascii="Times New Roman" w:hAnsi="Times New Roman" w:eastAsia="Verdana"/>
          <w:sz w:val="24"/>
          <w:szCs w:val="24"/>
        </w:rPr>
        <w:t xml:space="preserve">grijpt </w:t>
      </w:r>
      <w:r w:rsidRPr="007A1507" w:rsidR="00D5390C">
        <w:rPr>
          <w:rFonts w:ascii="Times New Roman" w:hAnsi="Times New Roman" w:eastAsia="Verdana"/>
          <w:sz w:val="24"/>
          <w:szCs w:val="24"/>
        </w:rPr>
        <w:t>op</w:t>
      </w:r>
      <w:r w:rsidRPr="007A1507">
        <w:rPr>
          <w:rFonts w:ascii="Times New Roman" w:hAnsi="Times New Roman" w:eastAsia="Verdana"/>
          <w:sz w:val="24"/>
          <w:szCs w:val="24"/>
        </w:rPr>
        <w:t xml:space="preserve"> het aantal uren ondersteuning en weinig </w:t>
      </w:r>
      <w:r w:rsidRPr="007A1507">
        <w:rPr>
          <w:rFonts w:ascii="Times New Roman" w:hAnsi="Times New Roman" w:eastAsia="Verdana"/>
          <w:sz w:val="24"/>
          <w:szCs w:val="24"/>
        </w:rPr>
        <w:lastRenderedPageBreak/>
        <w:t xml:space="preserve">doet om de toestroom naar de Wmo 2015 te verminderen, sluit niet aan bij de kern van de problematiek, namelijk de versterkte toename van het aantal cliënten in het kader van de Wmo 2015 als gevolg van de aanzuigende werking van het abonnementstarief. </w:t>
      </w:r>
    </w:p>
    <w:p w:rsidRPr="007A1507" w:rsidR="00497695" w:rsidP="00164A7E" w:rsidRDefault="00497695" w14:paraId="203CBA17" w14:textId="77777777">
      <w:pPr>
        <w:suppressAutoHyphens/>
        <w:spacing w:after="0"/>
        <w:rPr>
          <w:rFonts w:ascii="Times New Roman" w:hAnsi="Times New Roman" w:eastAsia="Verdana"/>
          <w:sz w:val="24"/>
          <w:szCs w:val="24"/>
        </w:rPr>
      </w:pPr>
    </w:p>
    <w:p w:rsidRPr="007A1507" w:rsidR="002E7421" w:rsidP="00164A7E" w:rsidRDefault="00497695" w14:paraId="6C400E9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Verder is het moeilijk uitlegbaar als de overheid wel de benodigde ondersteuning betaalt voor burgers die weinig ondersteuning nodig hebben en niet voor burgers die veel ondersteuning nodig hebben. Dit kan tot gevolg hebben dat mensen die zwaardere ondersteuning nodig hebben en die </w:t>
      </w:r>
    </w:p>
    <w:p w:rsidRPr="007A1507" w:rsidR="00497695" w:rsidP="00164A7E" w:rsidRDefault="00497695" w14:paraId="54BBB73B" w14:textId="7ABE2937">
      <w:pPr>
        <w:suppressAutoHyphens/>
        <w:spacing w:after="0"/>
        <w:rPr>
          <w:rFonts w:ascii="Times New Roman" w:hAnsi="Times New Roman" w:eastAsia="Verdana"/>
          <w:sz w:val="24"/>
          <w:szCs w:val="24"/>
        </w:rPr>
      </w:pPr>
      <w:r w:rsidRPr="007A1507">
        <w:rPr>
          <w:rFonts w:ascii="Times New Roman" w:hAnsi="Times New Roman" w:eastAsia="Verdana"/>
          <w:sz w:val="24"/>
          <w:szCs w:val="24"/>
        </w:rPr>
        <w:t>dat niet zelf kunnen regelen en</w:t>
      </w:r>
      <w:r w:rsidRPr="007A1507" w:rsidR="00496DEA">
        <w:rPr>
          <w:rFonts w:ascii="Times New Roman" w:hAnsi="Times New Roman" w:eastAsia="Verdana"/>
          <w:sz w:val="24"/>
          <w:szCs w:val="24"/>
        </w:rPr>
        <w:t>/of</w:t>
      </w:r>
      <w:r w:rsidRPr="007A1507">
        <w:rPr>
          <w:rFonts w:ascii="Times New Roman" w:hAnsi="Times New Roman" w:eastAsia="Verdana"/>
          <w:sz w:val="24"/>
          <w:szCs w:val="24"/>
        </w:rPr>
        <w:t xml:space="preserve"> betalen minder lang thuis blijven wonen en eerder afhankelijk worden van duurdere zorg. Simulatie-onderzoek van het </w:t>
      </w:r>
      <w:r w:rsidRPr="007A1507" w:rsidR="00A936B6">
        <w:rPr>
          <w:rFonts w:ascii="Times New Roman" w:hAnsi="Times New Roman" w:eastAsia="Verdana"/>
          <w:sz w:val="24"/>
          <w:szCs w:val="24"/>
        </w:rPr>
        <w:t>SCP</w:t>
      </w:r>
      <w:r w:rsidRPr="007A1507">
        <w:rPr>
          <w:rFonts w:ascii="Times New Roman" w:hAnsi="Times New Roman" w:eastAsia="Verdana"/>
          <w:sz w:val="24"/>
          <w:szCs w:val="24"/>
        </w:rPr>
        <w:t xml:space="preserve"> bevestigt dat burgers dan inderdaad (deels) zullen uitstromen naar duurdere vormen van zorg, zoals zorg in het kader van de Wlz.</w:t>
      </w:r>
      <w:r w:rsidRPr="007A1507">
        <w:rPr>
          <w:rStyle w:val="Voetnootmarkering"/>
          <w:rFonts w:ascii="Times New Roman" w:hAnsi="Times New Roman" w:eastAsia="Verdana"/>
          <w:sz w:val="24"/>
          <w:szCs w:val="24"/>
        </w:rPr>
        <w:footnoteReference w:id="167"/>
      </w:r>
    </w:p>
    <w:p w:rsidRPr="007A1507" w:rsidR="00497695" w:rsidP="00164A7E" w:rsidRDefault="00497695" w14:paraId="40713916" w14:textId="77777777">
      <w:pPr>
        <w:suppressAutoHyphens/>
        <w:spacing w:after="0"/>
        <w:rPr>
          <w:rFonts w:ascii="Times New Roman" w:hAnsi="Times New Roman" w:eastAsia="Verdana"/>
          <w:sz w:val="24"/>
          <w:szCs w:val="24"/>
        </w:rPr>
      </w:pPr>
    </w:p>
    <w:p w:rsidRPr="007A1507" w:rsidR="002E7421" w:rsidP="00164A7E" w:rsidRDefault="002E7421" w14:paraId="63971FEB" w14:textId="77777777">
      <w:pPr>
        <w:suppressAutoHyphens/>
        <w:spacing w:after="0"/>
        <w:rPr>
          <w:rFonts w:ascii="Times New Roman" w:hAnsi="Times New Roman" w:eastAsia="Verdana"/>
          <w:sz w:val="24"/>
          <w:szCs w:val="24"/>
        </w:rPr>
      </w:pPr>
    </w:p>
    <w:p w:rsidRPr="007A1507" w:rsidR="00497695" w:rsidP="00164A7E" w:rsidRDefault="00497695" w14:paraId="0BA2B924"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3.5.2</w:t>
      </w:r>
      <w:r w:rsidRPr="007A1507">
        <w:rPr>
          <w:rFonts w:ascii="Times New Roman" w:hAnsi="Times New Roman"/>
          <w:b/>
          <w:bCs/>
          <w:sz w:val="24"/>
          <w:szCs w:val="24"/>
        </w:rPr>
        <w:tab/>
        <w:t>Overwogen alternatieven in relatie tot algemene voorzieningen</w:t>
      </w:r>
    </w:p>
    <w:p w:rsidRPr="007A1507" w:rsidR="00497695" w:rsidP="00164A7E" w:rsidRDefault="00497695" w14:paraId="7CA55BA3" w14:textId="77777777">
      <w:pPr>
        <w:pStyle w:val="Geenafstand"/>
        <w:suppressAutoHyphens/>
        <w:rPr>
          <w:rFonts w:ascii="Times New Roman" w:hAnsi="Times New Roman"/>
          <w:sz w:val="24"/>
          <w:szCs w:val="24"/>
        </w:rPr>
      </w:pPr>
    </w:p>
    <w:p w:rsidRPr="007A1507" w:rsidR="00497695" w:rsidP="00164A7E" w:rsidRDefault="00497695" w14:paraId="6EB979F1"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vragen welke koopkrachteffecten genoemde alternatieven teweeg zouden brengen. Graag een uitsplitsing per eerdergenoemde huishoudenscategorie.</w:t>
      </w:r>
    </w:p>
    <w:p w:rsidRPr="007A1507" w:rsidR="002F7A87" w:rsidP="00164A7E" w:rsidRDefault="002F7A87" w14:paraId="08B8BCD6" w14:textId="77777777">
      <w:pPr>
        <w:suppressAutoHyphens/>
        <w:spacing w:after="0"/>
        <w:rPr>
          <w:rFonts w:ascii="Times New Roman" w:hAnsi="Times New Roman"/>
          <w:color w:val="C00000"/>
          <w:sz w:val="24"/>
          <w:szCs w:val="24"/>
        </w:rPr>
      </w:pPr>
    </w:p>
    <w:p w:rsidRPr="007A1507" w:rsidR="00497695" w:rsidP="00164A7E" w:rsidRDefault="00497695" w14:paraId="6A19554F"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Ten aanzien van de regels voor eigen bijdragen voor algemene voorzieningen zijn in de memorie van toelichting de volgende twee alternatieven besproken:</w:t>
      </w:r>
    </w:p>
    <w:p w:rsidRPr="007A1507" w:rsidR="00497695" w:rsidP="00164A7E" w:rsidRDefault="00497695" w14:paraId="68EA9EA6" w14:textId="77777777">
      <w:pPr>
        <w:pStyle w:val="Lijstalinea"/>
        <w:numPr>
          <w:ilvl w:val="0"/>
          <w:numId w:val="47"/>
        </w:numPr>
        <w:suppressAutoHyphens/>
        <w:spacing w:after="0"/>
        <w:rPr>
          <w:rFonts w:ascii="Times New Roman" w:hAnsi="Times New Roman" w:eastAsia="Verdana"/>
          <w:sz w:val="24"/>
          <w:szCs w:val="24"/>
        </w:rPr>
      </w:pPr>
      <w:r w:rsidRPr="007A1507">
        <w:rPr>
          <w:rFonts w:ascii="Times New Roman" w:hAnsi="Times New Roman" w:eastAsia="Verdana"/>
          <w:sz w:val="24"/>
          <w:szCs w:val="24"/>
        </w:rPr>
        <w:t>de invoering van een ivb voor algemene voorzieningen met een duurzame hulpverleningsrelatie;</w:t>
      </w:r>
    </w:p>
    <w:p w:rsidRPr="007A1507" w:rsidR="00497695" w:rsidP="00164A7E" w:rsidRDefault="00497695" w14:paraId="0BD5362D" w14:textId="77777777">
      <w:pPr>
        <w:pStyle w:val="Lijstalinea"/>
        <w:numPr>
          <w:ilvl w:val="0"/>
          <w:numId w:val="47"/>
        </w:numPr>
        <w:suppressAutoHyphens/>
        <w:spacing w:after="0"/>
        <w:rPr>
          <w:rFonts w:ascii="Times New Roman" w:hAnsi="Times New Roman" w:eastAsia="Verdana"/>
          <w:sz w:val="24"/>
          <w:szCs w:val="24"/>
        </w:rPr>
      </w:pPr>
      <w:r w:rsidRPr="007A1507">
        <w:rPr>
          <w:rFonts w:ascii="Times New Roman" w:hAnsi="Times New Roman" w:eastAsia="Verdana"/>
          <w:sz w:val="24"/>
          <w:szCs w:val="24"/>
        </w:rPr>
        <w:t>het handhaven van het abonnementstarief voor algemene voorzieningen met een duurzame hulpverleningsrelatie.</w:t>
      </w:r>
    </w:p>
    <w:p w:rsidRPr="007A1507" w:rsidR="00497695" w:rsidP="00164A7E" w:rsidRDefault="00497695" w14:paraId="0D8C1718" w14:textId="77777777">
      <w:pPr>
        <w:suppressAutoHyphens/>
        <w:spacing w:after="0"/>
        <w:rPr>
          <w:rFonts w:ascii="Times New Roman" w:hAnsi="Times New Roman" w:eastAsia="Verdana"/>
          <w:sz w:val="24"/>
          <w:szCs w:val="24"/>
        </w:rPr>
      </w:pPr>
    </w:p>
    <w:p w:rsidRPr="007A1507" w:rsidR="00497695" w:rsidP="00164A7E" w:rsidRDefault="00497695" w14:paraId="525EB6C7"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invoering van een ivb voor algemene voorzieningen met een duurzame hulpverleningsrelatie zou voor cliënten dezelfde financiële effecten hebben als de ivb voor maatwerkvoorzieningen. Deze effecten, met uitsplitsing naar huishoudenstypen en inkomensniveaus, zijn opgenomen in tabel 1</w:t>
      </w:r>
      <w:r w:rsidRPr="007A1507">
        <w:rPr>
          <w:rFonts w:ascii="Times New Roman" w:hAnsi="Times New Roman" w:eastAsia="Verdana"/>
          <w:b/>
          <w:bCs/>
          <w:color w:val="FF0000"/>
          <w:sz w:val="24"/>
          <w:szCs w:val="24"/>
        </w:rPr>
        <w:t xml:space="preserve"> </w:t>
      </w:r>
      <w:r w:rsidRPr="007A1507">
        <w:rPr>
          <w:rFonts w:ascii="Times New Roman" w:hAnsi="Times New Roman" w:eastAsia="Verdana"/>
          <w:sz w:val="24"/>
          <w:szCs w:val="24"/>
        </w:rPr>
        <w:t>in paragraaf 9.1 van de nota van toelichting van het ontwerpbesluit.</w:t>
      </w:r>
      <w:r w:rsidRPr="007A1507">
        <w:rPr>
          <w:rStyle w:val="Voetnootmarkering"/>
          <w:rFonts w:ascii="Times New Roman" w:hAnsi="Times New Roman" w:eastAsia="Verdana"/>
          <w:sz w:val="24"/>
          <w:szCs w:val="24"/>
        </w:rPr>
        <w:footnoteReference w:id="168"/>
      </w:r>
    </w:p>
    <w:p w:rsidRPr="007A1507" w:rsidR="00497695" w:rsidP="00164A7E" w:rsidRDefault="00497695" w14:paraId="1696DFF0" w14:textId="77777777">
      <w:pPr>
        <w:suppressAutoHyphens/>
        <w:spacing w:after="0"/>
        <w:rPr>
          <w:rFonts w:ascii="Times New Roman" w:hAnsi="Times New Roman" w:eastAsia="Verdana"/>
          <w:sz w:val="24"/>
          <w:szCs w:val="24"/>
        </w:rPr>
      </w:pPr>
    </w:p>
    <w:p w:rsidRPr="007A1507" w:rsidR="00497695" w:rsidP="00164A7E" w:rsidRDefault="00497695" w14:paraId="3519C664"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handhaven van het abonnementstarief voor algemene voorzieningen met een duurzame hulpverleningsrelatie zou geen financiële effecten hebben voor cliënten.</w:t>
      </w:r>
    </w:p>
    <w:p w:rsidRPr="007A1507" w:rsidR="00497695" w:rsidP="00164A7E" w:rsidRDefault="00497695" w14:paraId="38DCB9C1" w14:textId="77777777">
      <w:pPr>
        <w:pStyle w:val="Geenafstand"/>
        <w:suppressAutoHyphens/>
        <w:rPr>
          <w:rFonts w:ascii="Times New Roman" w:hAnsi="Times New Roman"/>
          <w:color w:val="C00000"/>
          <w:sz w:val="24"/>
          <w:szCs w:val="24"/>
        </w:rPr>
      </w:pPr>
    </w:p>
    <w:p w:rsidRPr="007A1507" w:rsidR="00497695" w:rsidP="00164A7E" w:rsidRDefault="00497695" w14:paraId="06CEE946" w14:textId="77777777">
      <w:pPr>
        <w:pStyle w:val="Geenafstand"/>
        <w:suppressAutoHyphens/>
        <w:rPr>
          <w:rFonts w:ascii="Times New Roman" w:hAnsi="Times New Roman"/>
          <w:sz w:val="24"/>
          <w:szCs w:val="24"/>
        </w:rPr>
      </w:pPr>
    </w:p>
    <w:p w:rsidRPr="007A1507" w:rsidR="00497695" w:rsidP="00164A7E" w:rsidRDefault="00497695" w14:paraId="4AD7D2D5"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4.</w:t>
      </w:r>
      <w:r w:rsidRPr="007A1507">
        <w:rPr>
          <w:rFonts w:ascii="Times New Roman" w:hAnsi="Times New Roman"/>
          <w:b/>
          <w:bCs/>
          <w:sz w:val="24"/>
          <w:szCs w:val="24"/>
        </w:rPr>
        <w:tab/>
        <w:t>Verhouding tot de Algemene verordening gegevensbescherming (AVG)</w:t>
      </w:r>
    </w:p>
    <w:p w:rsidRPr="007A1507" w:rsidR="00497695" w:rsidP="00164A7E" w:rsidRDefault="00497695" w14:paraId="54C01C41" w14:textId="77777777">
      <w:pPr>
        <w:pStyle w:val="Geenafstand"/>
        <w:suppressAutoHyphens/>
        <w:rPr>
          <w:rFonts w:ascii="Times New Roman" w:hAnsi="Times New Roman"/>
          <w:sz w:val="24"/>
          <w:szCs w:val="24"/>
        </w:rPr>
      </w:pPr>
    </w:p>
    <w:p w:rsidRPr="007A1507" w:rsidR="00497695" w:rsidP="00164A7E" w:rsidRDefault="00497695" w14:paraId="6908D283"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lezen dat het CAK van de Sociale Verzekeringsbank gegevens ontvangt “in verband met de status Duurzaam Gescheiden Leven”. Wat betekent deze status voor de hoogte van de ivb?</w:t>
      </w:r>
    </w:p>
    <w:p w:rsidRPr="007A1507" w:rsidR="00C80644" w:rsidP="00164A7E" w:rsidRDefault="00C80644" w14:paraId="6E72C1BE" w14:textId="77777777">
      <w:pPr>
        <w:pStyle w:val="Geenafstand"/>
        <w:suppressAutoHyphens/>
        <w:rPr>
          <w:rFonts w:ascii="Times New Roman" w:hAnsi="Times New Roman"/>
          <w:color w:val="C00000"/>
          <w:sz w:val="24"/>
          <w:szCs w:val="24"/>
        </w:rPr>
      </w:pPr>
    </w:p>
    <w:p w:rsidRPr="007A1507" w:rsidR="00497695" w:rsidP="00164A7E" w:rsidRDefault="00497695" w14:paraId="72D7CAF9" w14:textId="65D7BDB6">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De status Duurzaam Gescheiden Leven (</w:t>
      </w:r>
      <w:r w:rsidRPr="007A1507" w:rsidR="00AE7492">
        <w:rPr>
          <w:rFonts w:ascii="Times New Roman" w:hAnsi="Times New Roman" w:eastAsia="Verdana"/>
          <w:sz w:val="24"/>
          <w:szCs w:val="24"/>
        </w:rPr>
        <w:t xml:space="preserve">hierna: </w:t>
      </w:r>
      <w:r w:rsidRPr="007A1507">
        <w:rPr>
          <w:rFonts w:ascii="Times New Roman" w:hAnsi="Times New Roman" w:eastAsia="Verdana"/>
          <w:sz w:val="24"/>
          <w:szCs w:val="24"/>
        </w:rPr>
        <w:t xml:space="preserve">DGL) bepaalt of een cliënt voor de berekening van een eigen bijdrage gezien wordt als alleenstaand of gehuwd. Indien een echtpaar kiest voor DGL worden zij beiden gezien als alleenstaand. Een echtpaar kan kiezen voor DGL op het moment dat zij niet meer op hetzelfde adres woonachtig zijn, bijvoorbeeld als een van </w:t>
      </w:r>
      <w:r w:rsidRPr="007A1507" w:rsidR="00FB50F6">
        <w:rPr>
          <w:rFonts w:ascii="Times New Roman" w:hAnsi="Times New Roman" w:eastAsia="Verdana"/>
          <w:sz w:val="24"/>
          <w:szCs w:val="24"/>
        </w:rPr>
        <w:t>bei</w:t>
      </w:r>
      <w:r w:rsidRPr="007A1507">
        <w:rPr>
          <w:rFonts w:ascii="Times New Roman" w:hAnsi="Times New Roman" w:eastAsia="Verdana"/>
          <w:sz w:val="24"/>
          <w:szCs w:val="24"/>
        </w:rPr>
        <w:t xml:space="preserve">de </w:t>
      </w:r>
      <w:r w:rsidRPr="007A1507" w:rsidR="00FB50F6">
        <w:rPr>
          <w:rFonts w:ascii="Times New Roman" w:hAnsi="Times New Roman" w:eastAsia="Verdana"/>
          <w:sz w:val="24"/>
          <w:szCs w:val="24"/>
        </w:rPr>
        <w:t xml:space="preserve">partners </w:t>
      </w:r>
      <w:r w:rsidRPr="007A1507">
        <w:rPr>
          <w:rFonts w:ascii="Times New Roman" w:hAnsi="Times New Roman" w:eastAsia="Verdana"/>
          <w:sz w:val="24"/>
          <w:szCs w:val="24"/>
        </w:rPr>
        <w:t>is opgenomen in een intramurale Wlz-instelling. DGL is onder andere van invloed op de hoogte van de eigen bijdrage. Indien er sprake is van een status alleenstaand wordt voor de berekening van de eigen bijdrage uitsluitend gekeken naar het inkomen en vermogen van degene die de ondersteuning vanuit de Wmo 2015 ontvangt. Indien er sprake is van een status gehuwd wordt voor de berekening gekeken naar het gezamenlijk inkomen en vermogen.</w:t>
      </w:r>
    </w:p>
    <w:p w:rsidRPr="007A1507" w:rsidR="00497695" w:rsidP="00164A7E" w:rsidRDefault="00497695" w14:paraId="5B92A59F" w14:textId="77777777">
      <w:pPr>
        <w:pStyle w:val="Geenafstand"/>
        <w:suppressAutoHyphens/>
        <w:rPr>
          <w:rFonts w:ascii="Times New Roman" w:hAnsi="Times New Roman"/>
          <w:sz w:val="24"/>
          <w:szCs w:val="24"/>
        </w:rPr>
      </w:pPr>
    </w:p>
    <w:p w:rsidRPr="007A1507" w:rsidR="00C80644" w:rsidP="00164A7E" w:rsidRDefault="00C80644" w14:paraId="1B2CEE2B" w14:textId="77777777">
      <w:pPr>
        <w:pStyle w:val="Geenafstand"/>
        <w:suppressAutoHyphens/>
        <w:rPr>
          <w:rFonts w:ascii="Times New Roman" w:hAnsi="Times New Roman"/>
          <w:sz w:val="24"/>
          <w:szCs w:val="24"/>
        </w:rPr>
      </w:pPr>
    </w:p>
    <w:p w:rsidRPr="007A1507" w:rsidR="00497695" w:rsidP="00164A7E" w:rsidRDefault="00497695" w14:paraId="23E8A5A5"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6.1</w:t>
      </w:r>
      <w:r w:rsidRPr="007A1507">
        <w:rPr>
          <w:rFonts w:ascii="Times New Roman" w:hAnsi="Times New Roman"/>
          <w:b/>
          <w:bCs/>
          <w:sz w:val="24"/>
          <w:szCs w:val="24"/>
        </w:rPr>
        <w:tab/>
        <w:t>Gevolgen voor burgers</w:t>
      </w:r>
    </w:p>
    <w:p w:rsidRPr="007A1507" w:rsidR="00497695" w:rsidP="00164A7E" w:rsidRDefault="00497695" w14:paraId="2F277F76" w14:textId="77777777">
      <w:pPr>
        <w:pStyle w:val="Geenafstand"/>
        <w:suppressAutoHyphens/>
        <w:rPr>
          <w:rFonts w:ascii="Times New Roman" w:hAnsi="Times New Roman"/>
          <w:b/>
          <w:bCs/>
          <w:sz w:val="24"/>
          <w:szCs w:val="24"/>
        </w:rPr>
      </w:pPr>
    </w:p>
    <w:p w:rsidRPr="007A1507" w:rsidR="00497695" w:rsidP="00164A7E" w:rsidRDefault="00497695" w14:paraId="1951A783" w14:textId="3654DECC">
      <w:pPr>
        <w:pStyle w:val="Geenafstand"/>
        <w:suppressAutoHyphens/>
        <w:rPr>
          <w:rFonts w:ascii="Times New Roman" w:hAnsi="Times New Roman"/>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GroenLinks-PvdA-fractie</w:t>
      </w:r>
      <w:r w:rsidRPr="007A1507">
        <w:rPr>
          <w:rFonts w:ascii="Times New Roman" w:hAnsi="Times New Roman" w:eastAsia="Verdana"/>
          <w:i/>
          <w:iCs/>
          <w:sz w:val="24"/>
          <w:szCs w:val="24"/>
        </w:rPr>
        <w:t xml:space="preserve"> hebben nog enkele vragen en zorgen met betrekking tot de gevolgen voor burgers. In hoeverre verwacht de regering dat burgers een rationele kosten-batenafweging maken bij de keuze om beroep te doen op de voorzieningen uit de Wmo 2015? Kan de regering dit nader onderbouwen? </w:t>
      </w:r>
    </w:p>
    <w:p w:rsidRPr="007A1507" w:rsidR="002F7A87" w:rsidP="00164A7E" w:rsidRDefault="002F7A87" w14:paraId="7FB7C4E5" w14:textId="77777777">
      <w:pPr>
        <w:pStyle w:val="Geenafstand"/>
        <w:suppressAutoHyphens/>
        <w:rPr>
          <w:rFonts w:ascii="Times New Roman" w:hAnsi="Times New Roman"/>
          <w:color w:val="C00000"/>
          <w:sz w:val="24"/>
          <w:szCs w:val="24"/>
        </w:rPr>
      </w:pPr>
    </w:p>
    <w:p w:rsidRPr="007A1507" w:rsidR="00497695" w:rsidP="00164A7E" w:rsidRDefault="00497695" w14:paraId="6C6872DA" w14:textId="01714010">
      <w:pPr>
        <w:suppressAutoHyphens/>
        <w:spacing w:after="0"/>
        <w:rPr>
          <w:rFonts w:ascii="Times New Roman" w:hAnsi="Times New Roman" w:eastAsia="Verdana"/>
          <w:sz w:val="24"/>
          <w:szCs w:val="24"/>
        </w:rPr>
      </w:pPr>
      <w:r w:rsidRPr="007A1507">
        <w:rPr>
          <w:rFonts w:ascii="Times New Roman" w:hAnsi="Times New Roman" w:eastAsia="Verdana"/>
          <w:sz w:val="24"/>
          <w:szCs w:val="24"/>
        </w:rPr>
        <w:t>Vanuit gesprekken met belangenorganisaties</w:t>
      </w:r>
      <w:r w:rsidRPr="007A1507" w:rsidR="00D05012">
        <w:rPr>
          <w:rFonts w:ascii="Times New Roman" w:hAnsi="Times New Roman" w:eastAsia="Verdana"/>
          <w:sz w:val="24"/>
          <w:szCs w:val="24"/>
        </w:rPr>
        <w:t xml:space="preserve"> en</w:t>
      </w:r>
      <w:r w:rsidRPr="007A1507">
        <w:rPr>
          <w:rFonts w:ascii="Times New Roman" w:hAnsi="Times New Roman" w:eastAsia="Verdana"/>
          <w:sz w:val="24"/>
          <w:szCs w:val="24"/>
        </w:rPr>
        <w:t xml:space="preserve"> met cliënten zelf is een beeld gevormd hoe cliënten informatie tot zich nemen en een afweging maken</w:t>
      </w:r>
      <w:r w:rsidRPr="007A1507" w:rsidR="00D05012">
        <w:rPr>
          <w:rFonts w:ascii="Times New Roman" w:hAnsi="Times New Roman" w:eastAsia="Verdana"/>
          <w:sz w:val="24"/>
          <w:szCs w:val="24"/>
        </w:rPr>
        <w:t xml:space="preserve"> met betrekking tot eigen bijdragen</w:t>
      </w:r>
      <w:r w:rsidRPr="007A1507">
        <w:rPr>
          <w:rFonts w:ascii="Times New Roman" w:hAnsi="Times New Roman" w:eastAsia="Verdana"/>
          <w:sz w:val="24"/>
          <w:szCs w:val="24"/>
        </w:rPr>
        <w:t xml:space="preserve">. Daarbij wordt onderscheid gemaakt naar verschillende groepen burgers, waar in de communicatie rekening mee wordt gehouden. Voor een grote groep burgers geldt dat de regering hen gerust </w:t>
      </w:r>
      <w:r w:rsidRPr="007A1507" w:rsidR="00D05012">
        <w:rPr>
          <w:rFonts w:ascii="Times New Roman" w:hAnsi="Times New Roman" w:eastAsia="Verdana"/>
          <w:sz w:val="24"/>
          <w:szCs w:val="24"/>
        </w:rPr>
        <w:t xml:space="preserve">kan </w:t>
      </w:r>
      <w:r w:rsidRPr="007A1507">
        <w:rPr>
          <w:rFonts w:ascii="Times New Roman" w:hAnsi="Times New Roman" w:eastAsia="Verdana"/>
          <w:sz w:val="24"/>
          <w:szCs w:val="24"/>
        </w:rPr>
        <w:t xml:space="preserve">stellen, </w:t>
      </w:r>
      <w:r w:rsidRPr="007A1507" w:rsidR="00D05012">
        <w:rPr>
          <w:rFonts w:ascii="Times New Roman" w:hAnsi="Times New Roman" w:eastAsia="Verdana"/>
          <w:sz w:val="24"/>
          <w:szCs w:val="24"/>
        </w:rPr>
        <w:t xml:space="preserve">omdat er </w:t>
      </w:r>
      <w:r w:rsidRPr="007A1507">
        <w:rPr>
          <w:rFonts w:ascii="Times New Roman" w:hAnsi="Times New Roman" w:eastAsia="Verdana"/>
          <w:sz w:val="24"/>
          <w:szCs w:val="24"/>
        </w:rPr>
        <w:t xml:space="preserve">voor hen </w:t>
      </w:r>
      <w:r w:rsidRPr="007A1507" w:rsidR="00D05012">
        <w:rPr>
          <w:rFonts w:ascii="Times New Roman" w:hAnsi="Times New Roman" w:eastAsia="Verdana"/>
          <w:sz w:val="24"/>
          <w:szCs w:val="24"/>
        </w:rPr>
        <w:t xml:space="preserve">niet veel </w:t>
      </w:r>
      <w:r w:rsidRPr="007A1507">
        <w:rPr>
          <w:rFonts w:ascii="Times New Roman" w:hAnsi="Times New Roman" w:eastAsia="Verdana"/>
          <w:sz w:val="24"/>
          <w:szCs w:val="24"/>
        </w:rPr>
        <w:t xml:space="preserve">verandert en </w:t>
      </w:r>
      <w:r w:rsidRPr="007A1507" w:rsidR="00D05012">
        <w:rPr>
          <w:rFonts w:ascii="Times New Roman" w:hAnsi="Times New Roman" w:eastAsia="Verdana"/>
          <w:sz w:val="24"/>
          <w:szCs w:val="24"/>
        </w:rPr>
        <w:t xml:space="preserve">omdat zij </w:t>
      </w:r>
      <w:r w:rsidRPr="007A1507">
        <w:rPr>
          <w:rFonts w:ascii="Times New Roman" w:hAnsi="Times New Roman" w:eastAsia="Verdana"/>
          <w:sz w:val="24"/>
          <w:szCs w:val="24"/>
        </w:rPr>
        <w:t>geen kosten-baten</w:t>
      </w:r>
      <w:r w:rsidRPr="007A1507" w:rsidR="00D05012">
        <w:rPr>
          <w:rFonts w:ascii="Times New Roman" w:hAnsi="Times New Roman" w:eastAsia="Verdana"/>
          <w:sz w:val="24"/>
          <w:szCs w:val="24"/>
        </w:rPr>
        <w:t>analyse</w:t>
      </w:r>
      <w:r w:rsidRPr="007A1507">
        <w:rPr>
          <w:rFonts w:ascii="Times New Roman" w:hAnsi="Times New Roman" w:eastAsia="Verdana"/>
          <w:sz w:val="24"/>
          <w:szCs w:val="24"/>
        </w:rPr>
        <w:t xml:space="preserve"> </w:t>
      </w:r>
      <w:r w:rsidRPr="007A1507" w:rsidR="00D05012">
        <w:rPr>
          <w:rFonts w:ascii="Times New Roman" w:hAnsi="Times New Roman" w:eastAsia="Verdana"/>
          <w:sz w:val="24"/>
          <w:szCs w:val="24"/>
        </w:rPr>
        <w:t xml:space="preserve">hoeven </w:t>
      </w:r>
      <w:r w:rsidRPr="007A1507">
        <w:rPr>
          <w:rFonts w:ascii="Times New Roman" w:hAnsi="Times New Roman" w:eastAsia="Verdana"/>
          <w:sz w:val="24"/>
          <w:szCs w:val="24"/>
        </w:rPr>
        <w:t xml:space="preserve">te maken. De regering </w:t>
      </w:r>
      <w:r w:rsidRPr="007A1507" w:rsidR="00D05012">
        <w:rPr>
          <w:rFonts w:ascii="Times New Roman" w:hAnsi="Times New Roman" w:eastAsia="Verdana"/>
          <w:sz w:val="24"/>
          <w:szCs w:val="24"/>
        </w:rPr>
        <w:t xml:space="preserve">zal </w:t>
      </w:r>
      <w:r w:rsidRPr="007A1507">
        <w:rPr>
          <w:rFonts w:ascii="Times New Roman" w:hAnsi="Times New Roman" w:eastAsia="Verdana"/>
          <w:sz w:val="24"/>
          <w:szCs w:val="24"/>
        </w:rPr>
        <w:t>de groep voor wie de eigen bijdrage flink kan gaan stijgen, goed en tijdig informeren</w:t>
      </w:r>
      <w:r w:rsidRPr="007A1507" w:rsidR="00BA0E6A">
        <w:rPr>
          <w:rFonts w:ascii="Times New Roman" w:hAnsi="Times New Roman" w:eastAsia="Verdana"/>
          <w:sz w:val="24"/>
          <w:szCs w:val="24"/>
        </w:rPr>
        <w:t xml:space="preserve">. Zo zal hun een gebruiksvriendelijke rekentool beschikbaar worden gesteld en zal de betreffende burgers een mogelijk handelingsperspectief worden </w:t>
      </w:r>
      <w:r w:rsidRPr="007A1507" w:rsidR="00AD479C">
        <w:rPr>
          <w:rFonts w:ascii="Times New Roman" w:hAnsi="Times New Roman" w:eastAsia="Verdana"/>
          <w:sz w:val="24"/>
          <w:szCs w:val="24"/>
        </w:rPr>
        <w:t xml:space="preserve">gegeven </w:t>
      </w:r>
      <w:r w:rsidRPr="007A1507" w:rsidR="00BA0E6A">
        <w:rPr>
          <w:rFonts w:ascii="Times New Roman" w:hAnsi="Times New Roman" w:eastAsia="Verdana"/>
          <w:sz w:val="24"/>
          <w:szCs w:val="24"/>
        </w:rPr>
        <w:t xml:space="preserve">zodat zij tijdig een rationele kosten-batenanalyse kunnen maken. </w:t>
      </w:r>
    </w:p>
    <w:p w:rsidRPr="007A1507" w:rsidR="00BA0E6A" w:rsidP="00164A7E" w:rsidRDefault="00BA0E6A" w14:paraId="04D765DE" w14:textId="77777777">
      <w:pPr>
        <w:suppressAutoHyphens/>
        <w:spacing w:after="0"/>
        <w:rPr>
          <w:rFonts w:ascii="Times New Roman" w:hAnsi="Times New Roman" w:eastAsia="Verdana"/>
          <w:sz w:val="24"/>
          <w:szCs w:val="24"/>
        </w:rPr>
      </w:pPr>
    </w:p>
    <w:p w:rsidRPr="007A1507" w:rsidR="00BA0E6A" w:rsidP="00164A7E" w:rsidRDefault="00BA0E6A" w14:paraId="566BB47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 de ervaringen met de invoering van het abonnementstarief (zoals te zien in de </w:t>
      </w:r>
      <w:r w:rsidRPr="007A1507">
        <w:rPr>
          <w:rFonts w:ascii="Times New Roman" w:hAnsi="Times New Roman" w:eastAsia="Verdana"/>
          <w:i/>
          <w:iCs/>
          <w:sz w:val="24"/>
          <w:szCs w:val="24"/>
        </w:rPr>
        <w:t>Monitor Abonnementstarief</w:t>
      </w:r>
      <w:r w:rsidRPr="007A1507">
        <w:rPr>
          <w:rFonts w:ascii="Times New Roman" w:hAnsi="Times New Roman" w:eastAsia="Verdana"/>
          <w:sz w:val="24"/>
          <w:szCs w:val="24"/>
        </w:rPr>
        <w:t>) blijkt dat de hoogte van de eigen bijdrage een grote invloed heeft op de afweging van een grote groep burgers om wel of geen beroep te doen op de Wmo 2015 voor met name huishoudelijke hulp.</w:t>
      </w:r>
    </w:p>
    <w:p w:rsidRPr="007A1507" w:rsidR="00D26E43" w:rsidP="00164A7E" w:rsidRDefault="00D26E43" w14:paraId="083AE865" w14:textId="77777777">
      <w:pPr>
        <w:pStyle w:val="Geenafstand"/>
        <w:suppressAutoHyphens/>
        <w:rPr>
          <w:rFonts w:ascii="Times New Roman" w:hAnsi="Times New Roman" w:eastAsia="Verdana"/>
          <w:i/>
          <w:iCs/>
          <w:sz w:val="24"/>
          <w:szCs w:val="24"/>
        </w:rPr>
      </w:pPr>
    </w:p>
    <w:p w:rsidRPr="007A1507" w:rsidR="00D26E43" w:rsidP="00164A7E" w:rsidRDefault="00BA0E6A" w14:paraId="7D1970DD" w14:textId="77777777">
      <w:pPr>
        <w:pStyle w:val="Geenafstand"/>
        <w:suppressAutoHyphens/>
        <w:rPr>
          <w:rFonts w:ascii="Times New Roman" w:hAnsi="Times New Roman" w:eastAsia="Verdana"/>
          <w:i/>
          <w:iCs/>
          <w:sz w:val="24"/>
          <w:szCs w:val="24"/>
        </w:rPr>
      </w:pPr>
      <w:r w:rsidRPr="007A1507">
        <w:rPr>
          <w:rFonts w:ascii="Times New Roman" w:hAnsi="Times New Roman" w:eastAsia="Verdana"/>
          <w:i/>
          <w:iCs/>
          <w:sz w:val="24"/>
          <w:szCs w:val="24"/>
        </w:rPr>
        <w:t xml:space="preserve">Op welke wijze wordt centrale informatie verstrekt over het wetsvoorstel? </w:t>
      </w:r>
      <w:r w:rsidRPr="007A1507" w:rsidR="00497695">
        <w:rPr>
          <w:rFonts w:ascii="Times New Roman" w:hAnsi="Times New Roman" w:eastAsia="Verdana"/>
          <w:i/>
          <w:iCs/>
          <w:sz w:val="24"/>
          <w:szCs w:val="24"/>
        </w:rPr>
        <w:t>Hoe borgt de regering dat verschillende groepen waarvoor specifieke regels gelden (bijvoorbeeld minderjarigen en hun ouders of burgers met weinig betalingscapaciteit) juist geïnformeerd worden over de gevolgen van het wetsvoorstel voor hun situatie? Op welke wijze wordt erop toegezien dat ook mensen met een verstandelijke beperking of mensen die de Nederlandse taal niet machtig zijn juist worden geïnformeerd?</w:t>
      </w:r>
    </w:p>
    <w:p w:rsidRPr="007A1507" w:rsidR="00497695" w:rsidP="00164A7E" w:rsidRDefault="00497695" w14:paraId="081B248E" w14:textId="679292DF">
      <w:pPr>
        <w:pStyle w:val="Geenafstand"/>
        <w:suppressAutoHyphens/>
        <w:rPr>
          <w:rFonts w:ascii="Times New Roman" w:hAnsi="Times New Roman" w:eastAsia="Verdana"/>
          <w:i/>
          <w:iCs/>
          <w:sz w:val="24"/>
          <w:szCs w:val="24"/>
        </w:rPr>
      </w:pPr>
      <w:r w:rsidRPr="007A1507">
        <w:rPr>
          <w:rFonts w:ascii="Times New Roman" w:hAnsi="Times New Roman" w:eastAsia="Verdana"/>
          <w:i/>
          <w:iCs/>
          <w:sz w:val="24"/>
          <w:szCs w:val="24"/>
        </w:rPr>
        <w:t xml:space="preserve"> </w:t>
      </w:r>
    </w:p>
    <w:p w:rsidRPr="007A1507" w:rsidR="00BA0E6A" w:rsidP="00164A7E" w:rsidRDefault="00BA0E6A" w14:paraId="01209550" w14:textId="3406D21B">
      <w:pPr>
        <w:suppressAutoHyphens/>
        <w:spacing w:after="0"/>
        <w:rPr>
          <w:rFonts w:ascii="Times New Roman" w:hAnsi="Times New Roman"/>
          <w:b/>
          <w:bCs/>
          <w:sz w:val="24"/>
          <w:szCs w:val="24"/>
        </w:rPr>
      </w:pPr>
      <w:r w:rsidRPr="007A1507">
        <w:rPr>
          <w:rFonts w:ascii="Times New Roman" w:hAnsi="Times New Roman" w:eastAsia="Verdana"/>
          <w:sz w:val="24"/>
          <w:szCs w:val="24"/>
        </w:rPr>
        <w:t>Er wordt interbestuurlijk samengewerkt bij de implementatie van de ivb. Dit betreft een samenwerking van het ministerie van Volksgezondheid, Welzijn en Sport (hierna: VWS), de VNG, het CAK</w:t>
      </w:r>
      <w:r w:rsidRPr="007A1507" w:rsidR="00D63294">
        <w:rPr>
          <w:rFonts w:ascii="Times New Roman" w:hAnsi="Times New Roman" w:eastAsia="Verdana"/>
          <w:sz w:val="24"/>
          <w:szCs w:val="24"/>
        </w:rPr>
        <w:t xml:space="preserve"> en</w:t>
      </w:r>
      <w:r w:rsidRPr="007A1507">
        <w:rPr>
          <w:rFonts w:ascii="Times New Roman" w:hAnsi="Times New Roman" w:eastAsia="Verdana"/>
          <w:sz w:val="24"/>
          <w:szCs w:val="24"/>
        </w:rPr>
        <w:t xml:space="preserve"> het Zorginstituut Nederland. Voor de implementatie van de ivb is een ketenbreed communicatieplan ontwikkeld waarbij rekening wordt gehouden met verschillende doelgroepen en verschillende kanalen om specifieke doelgroepen te informeren. Gedurende de implementatie wordt vanuit </w:t>
      </w:r>
      <w:r w:rsidRPr="007A1507" w:rsidR="00B66067">
        <w:rPr>
          <w:rFonts w:ascii="Times New Roman" w:hAnsi="Times New Roman" w:eastAsia="Verdana"/>
          <w:sz w:val="24"/>
          <w:szCs w:val="24"/>
        </w:rPr>
        <w:t xml:space="preserve">het landelijke implementatieprogramma </w:t>
      </w:r>
      <w:r w:rsidRPr="007A1507">
        <w:rPr>
          <w:rFonts w:ascii="Times New Roman" w:hAnsi="Times New Roman" w:eastAsia="Verdana"/>
          <w:sz w:val="24"/>
          <w:szCs w:val="24"/>
        </w:rPr>
        <w:t xml:space="preserve">bewaakt </w:t>
      </w:r>
      <w:r w:rsidRPr="007A1507">
        <w:rPr>
          <w:rFonts w:ascii="Times New Roman" w:hAnsi="Times New Roman" w:eastAsia="Verdana"/>
          <w:sz w:val="24"/>
          <w:szCs w:val="24"/>
        </w:rPr>
        <w:lastRenderedPageBreak/>
        <w:t xml:space="preserve">dat alle doelgroepen tijdig worden bereikt met informatie die aansluit bij hun specifieke situatie. </w:t>
      </w:r>
    </w:p>
    <w:p w:rsidRPr="007A1507" w:rsidR="00BA0E6A" w:rsidP="00164A7E" w:rsidRDefault="00BA0E6A" w14:paraId="0BC37F29" w14:textId="77777777">
      <w:pPr>
        <w:suppressAutoHyphens/>
        <w:spacing w:after="0"/>
        <w:rPr>
          <w:rFonts w:ascii="Times New Roman" w:hAnsi="Times New Roman" w:eastAsia="Verdana"/>
          <w:sz w:val="24"/>
          <w:szCs w:val="24"/>
        </w:rPr>
      </w:pPr>
    </w:p>
    <w:p w:rsidRPr="007A1507" w:rsidR="00497695" w:rsidP="00164A7E" w:rsidRDefault="00497695" w14:paraId="428FE160" w14:textId="6C79AC79">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de afgelopen maanden zijn diverse gesprekken gevoerd met cliënten om inzicht te krijgen hoe zij informatie tot zich nemen</w:t>
      </w:r>
      <w:r w:rsidRPr="007A1507" w:rsidR="00D05012">
        <w:rPr>
          <w:rFonts w:ascii="Times New Roman" w:hAnsi="Times New Roman" w:eastAsia="Verdana"/>
          <w:sz w:val="24"/>
          <w:szCs w:val="24"/>
        </w:rPr>
        <w:t xml:space="preserve"> en</w:t>
      </w:r>
      <w:r w:rsidRPr="007A1507">
        <w:rPr>
          <w:rFonts w:ascii="Times New Roman" w:hAnsi="Times New Roman" w:eastAsia="Verdana"/>
          <w:sz w:val="24"/>
          <w:szCs w:val="24"/>
        </w:rPr>
        <w:t xml:space="preserve"> hoe zij een afweging maken over het gebruik van voorzieningen vanuit de Wmo 2015. </w:t>
      </w:r>
      <w:r w:rsidRPr="007A1507" w:rsidR="00A907A1">
        <w:rPr>
          <w:rFonts w:ascii="Times New Roman" w:hAnsi="Times New Roman" w:eastAsia="Verdana"/>
          <w:sz w:val="24"/>
          <w:szCs w:val="24"/>
        </w:rPr>
        <w:t xml:space="preserve">Dit zijn zogenoemde klantreizen. </w:t>
      </w:r>
      <w:r w:rsidRPr="007A1507">
        <w:rPr>
          <w:rFonts w:ascii="Times New Roman" w:hAnsi="Times New Roman" w:eastAsia="Verdana"/>
          <w:sz w:val="24"/>
          <w:szCs w:val="24"/>
        </w:rPr>
        <w:t xml:space="preserve">De uitkomsten van deze gesprekken worden betrokken bij de communicatie naar burgers en cliënten tijdens de voorbereidingen op de invoering van het wetsvoorstel. Zo wordt er in de communicatie rekening gehouden met specifieke groepen zoals </w:t>
      </w:r>
      <w:r w:rsidRPr="007A1507" w:rsidR="00D05012">
        <w:rPr>
          <w:rFonts w:ascii="Times New Roman" w:hAnsi="Times New Roman" w:eastAsia="Verdana"/>
          <w:sz w:val="24"/>
          <w:szCs w:val="24"/>
        </w:rPr>
        <w:t>cliënten jonger dan 18 jaar met</w:t>
      </w:r>
      <w:r w:rsidRPr="007A1507">
        <w:rPr>
          <w:rFonts w:ascii="Times New Roman" w:hAnsi="Times New Roman" w:eastAsia="Verdana"/>
          <w:sz w:val="24"/>
          <w:szCs w:val="24"/>
        </w:rPr>
        <w:t xml:space="preserve"> hun ouders, </w:t>
      </w:r>
      <w:r w:rsidRPr="007A1507" w:rsidR="006C7EF7">
        <w:rPr>
          <w:rFonts w:ascii="Times New Roman" w:hAnsi="Times New Roman" w:eastAsia="Verdana"/>
          <w:sz w:val="24"/>
          <w:szCs w:val="24"/>
        </w:rPr>
        <w:t xml:space="preserve">mensen met een laag inkomen, </w:t>
      </w:r>
      <w:r w:rsidRPr="007A1507">
        <w:rPr>
          <w:rFonts w:ascii="Times New Roman" w:hAnsi="Times New Roman" w:eastAsia="Verdana"/>
          <w:sz w:val="24"/>
          <w:szCs w:val="24"/>
        </w:rPr>
        <w:t xml:space="preserve">mantelzorgers en mensen met een laag doenvermogen. </w:t>
      </w:r>
    </w:p>
    <w:p w:rsidRPr="007A1507" w:rsidR="00D26E43" w:rsidP="00164A7E" w:rsidRDefault="00D26E43" w14:paraId="79D718BA" w14:textId="77777777">
      <w:pPr>
        <w:suppressAutoHyphens/>
        <w:spacing w:after="0"/>
        <w:rPr>
          <w:rFonts w:ascii="Times New Roman" w:hAnsi="Times New Roman"/>
          <w:kern w:val="0"/>
          <w:sz w:val="24"/>
          <w:szCs w:val="24"/>
        </w:rPr>
      </w:pPr>
    </w:p>
    <w:p w:rsidRPr="007A1507" w:rsidR="00497695" w:rsidP="00164A7E" w:rsidRDefault="00497695" w14:paraId="24C5F9CA" w14:textId="1E7B1040">
      <w:pPr>
        <w:suppressAutoHyphens/>
        <w:spacing w:after="0"/>
        <w:rPr>
          <w:rFonts w:ascii="Times New Roman" w:hAnsi="Times New Roman"/>
          <w:kern w:val="0"/>
          <w:sz w:val="24"/>
          <w:szCs w:val="24"/>
        </w:rPr>
      </w:pPr>
      <w:r w:rsidRPr="007A1507">
        <w:rPr>
          <w:rFonts w:ascii="Times New Roman" w:hAnsi="Times New Roman"/>
          <w:kern w:val="0"/>
          <w:sz w:val="24"/>
          <w:szCs w:val="24"/>
        </w:rPr>
        <w:t xml:space="preserve">Mede vanuit de uitgevoerde klantreizen is er ook het besef dat bij de ontwikkeling van communicatieproducten rekening moet worden gehouden met laaggeletterden, anderstaligen en digibeten. Zo zal in elk geval een infographic worden ontwikkeld waarmee in beeldvorm de ivb wordt uitgelegd en worden speciale flyers ontwikkeld die via </w:t>
      </w:r>
      <w:r w:rsidRPr="007A1507" w:rsidR="00A907A1">
        <w:rPr>
          <w:rFonts w:ascii="Times New Roman" w:hAnsi="Times New Roman"/>
          <w:kern w:val="0"/>
          <w:sz w:val="24"/>
          <w:szCs w:val="24"/>
        </w:rPr>
        <w:t>verschillende</w:t>
      </w:r>
      <w:r w:rsidRPr="007A1507">
        <w:rPr>
          <w:rFonts w:ascii="Times New Roman" w:hAnsi="Times New Roman"/>
          <w:kern w:val="0"/>
          <w:sz w:val="24"/>
          <w:szCs w:val="24"/>
        </w:rPr>
        <w:t xml:space="preserve"> kanalen kunnen worden verspreid. Om continu zicht te houden op de informatiebehoefte, ook bij specifieke doelgroepen, worden de klantreizen tijdens de implementatiefase nog een aantal maal herhaald en zal meermaals input worden opgehaald bij cliëntorganisaties,</w:t>
      </w:r>
      <w:r w:rsidRPr="007A1507" w:rsidR="00A907A1">
        <w:rPr>
          <w:rFonts w:ascii="Times New Roman" w:hAnsi="Times New Roman"/>
          <w:kern w:val="0"/>
          <w:sz w:val="24"/>
          <w:szCs w:val="24"/>
        </w:rPr>
        <w:t xml:space="preserve"> gemeenten,</w:t>
      </w:r>
      <w:r w:rsidRPr="007A1507">
        <w:rPr>
          <w:rFonts w:ascii="Times New Roman" w:hAnsi="Times New Roman"/>
          <w:kern w:val="0"/>
          <w:sz w:val="24"/>
          <w:szCs w:val="24"/>
        </w:rPr>
        <w:t xml:space="preserve"> aanbieders</w:t>
      </w:r>
      <w:r w:rsidRPr="007A1507" w:rsidR="00A907A1">
        <w:rPr>
          <w:rFonts w:ascii="Times New Roman" w:hAnsi="Times New Roman"/>
          <w:kern w:val="0"/>
          <w:sz w:val="24"/>
          <w:szCs w:val="24"/>
        </w:rPr>
        <w:t>,</w:t>
      </w:r>
      <w:r w:rsidRPr="007A1507">
        <w:rPr>
          <w:rFonts w:ascii="Times New Roman" w:hAnsi="Times New Roman"/>
          <w:kern w:val="0"/>
          <w:sz w:val="24"/>
          <w:szCs w:val="24"/>
        </w:rPr>
        <w:t xml:space="preserve"> professionals </w:t>
      </w:r>
      <w:r w:rsidRPr="007A1507" w:rsidR="00A907A1">
        <w:rPr>
          <w:rFonts w:ascii="Times New Roman" w:hAnsi="Times New Roman"/>
          <w:kern w:val="0"/>
          <w:sz w:val="24"/>
          <w:szCs w:val="24"/>
        </w:rPr>
        <w:t xml:space="preserve">en leveranciers </w:t>
      </w:r>
      <w:r w:rsidRPr="007A1507">
        <w:rPr>
          <w:rFonts w:ascii="Times New Roman" w:hAnsi="Times New Roman"/>
          <w:kern w:val="0"/>
          <w:sz w:val="24"/>
          <w:szCs w:val="24"/>
        </w:rPr>
        <w:t>die in direct contact staan met cliënten.</w:t>
      </w:r>
    </w:p>
    <w:p w:rsidRPr="007A1507" w:rsidR="00D26E43" w:rsidP="00164A7E" w:rsidRDefault="00D26E43" w14:paraId="729555BF" w14:textId="77777777">
      <w:pPr>
        <w:suppressAutoHyphens/>
        <w:spacing w:after="0"/>
        <w:rPr>
          <w:rFonts w:ascii="Times New Roman" w:hAnsi="Times New Roman"/>
          <w:kern w:val="0"/>
          <w:sz w:val="24"/>
          <w:szCs w:val="24"/>
        </w:rPr>
      </w:pPr>
    </w:p>
    <w:p w:rsidRPr="007A1507" w:rsidR="00497695" w:rsidP="00164A7E" w:rsidRDefault="00497695" w14:paraId="5A0C9306" w14:textId="77777777">
      <w:pPr>
        <w:pStyle w:val="Geenafstand"/>
        <w:suppressAutoHyphens/>
        <w:rPr>
          <w:rFonts w:ascii="Times New Roman" w:hAnsi="Times New Roman"/>
          <w:sz w:val="24"/>
          <w:szCs w:val="24"/>
        </w:rPr>
      </w:pPr>
      <w:r w:rsidRPr="007A1507">
        <w:rPr>
          <w:rFonts w:ascii="Times New Roman" w:hAnsi="Times New Roman" w:eastAsia="Verdana"/>
          <w:i/>
          <w:iCs/>
          <w:sz w:val="24"/>
          <w:szCs w:val="24"/>
        </w:rPr>
        <w:t>Op welke wijze worden burgers ondersteund als zij willen uitstromen uit de Wmo 2015? Ziet de regering op dit onderwerp een noodzaak voor centrale sturing?</w:t>
      </w:r>
    </w:p>
    <w:p w:rsidRPr="007A1507" w:rsidR="006C7EF7" w:rsidP="00164A7E" w:rsidRDefault="006C7EF7" w14:paraId="77D99110" w14:textId="77777777">
      <w:pPr>
        <w:pStyle w:val="Geenafstand"/>
        <w:suppressAutoHyphens/>
        <w:rPr>
          <w:rFonts w:ascii="Times New Roman" w:hAnsi="Times New Roman"/>
          <w:color w:val="C00000"/>
          <w:sz w:val="24"/>
          <w:szCs w:val="24"/>
        </w:rPr>
      </w:pPr>
    </w:p>
    <w:p w:rsidRPr="007A1507" w:rsidR="00497695" w:rsidP="00164A7E" w:rsidRDefault="00D26E43" w14:paraId="22436461" w14:textId="39FBC8B6">
      <w:pPr>
        <w:suppressAutoHyphens/>
        <w:spacing w:after="0"/>
        <w:rPr>
          <w:rFonts w:ascii="Times New Roman" w:hAnsi="Times New Roman" w:eastAsia="Verdana"/>
          <w:sz w:val="24"/>
          <w:szCs w:val="24"/>
        </w:rPr>
      </w:pPr>
      <w:r w:rsidRPr="007A1507">
        <w:rPr>
          <w:rFonts w:ascii="Times New Roman" w:hAnsi="Times New Roman" w:eastAsia="Verdana"/>
          <w:sz w:val="24"/>
          <w:szCs w:val="24"/>
        </w:rPr>
        <w:t>Door burgers vroeg te informeren kan de groep burgers voor wie de eigen bijdrage flink gaat stijgen tijdig een handelingsperspectief geboden worden. Met gemeenten, aanbieders, professionals en leveranciers wordt besproken hoe cliënten die overwegen om uit de Wmo 2015 te stromen, geholpen kunnen worden met het vinden van alternatieven. Vanuit het landelijke implementatieprogramma is hier regie op.</w:t>
      </w:r>
      <w:r w:rsidRPr="007A1507" w:rsidR="00497695">
        <w:rPr>
          <w:rFonts w:ascii="Times New Roman" w:hAnsi="Times New Roman" w:eastAsia="Verdana"/>
          <w:sz w:val="24"/>
          <w:szCs w:val="24"/>
        </w:rPr>
        <w:t xml:space="preserve">  </w:t>
      </w:r>
    </w:p>
    <w:p w:rsidRPr="007A1507" w:rsidR="00497695" w:rsidP="00164A7E" w:rsidRDefault="00497695" w14:paraId="0E6EA579" w14:textId="77777777">
      <w:pPr>
        <w:suppressAutoHyphens/>
        <w:spacing w:after="0"/>
        <w:rPr>
          <w:rFonts w:ascii="Times New Roman" w:hAnsi="Times New Roman" w:eastAsia="Verdana"/>
          <w:sz w:val="24"/>
          <w:szCs w:val="24"/>
        </w:rPr>
      </w:pPr>
    </w:p>
    <w:p w:rsidRPr="007A1507" w:rsidR="00497695" w:rsidP="00164A7E" w:rsidRDefault="00497695" w14:paraId="45CECA54" w14:textId="57EFC83C">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heeft er vertrouwen in dat gemeenten in het jaar voorafgaande aan de invoering van </w:t>
      </w:r>
      <w:r w:rsidRPr="007A1507" w:rsidR="006413F4">
        <w:rPr>
          <w:rFonts w:ascii="Times New Roman" w:hAnsi="Times New Roman" w:eastAsia="Verdana"/>
          <w:sz w:val="24"/>
          <w:szCs w:val="24"/>
        </w:rPr>
        <w:t>de ivb</w:t>
      </w:r>
      <w:r w:rsidRPr="007A1507">
        <w:rPr>
          <w:rFonts w:ascii="Times New Roman" w:hAnsi="Times New Roman" w:eastAsia="Verdana"/>
          <w:sz w:val="24"/>
          <w:szCs w:val="24"/>
        </w:rPr>
        <w:t xml:space="preserve"> de </w:t>
      </w:r>
      <w:r w:rsidRPr="007A1507" w:rsidR="006413F4">
        <w:rPr>
          <w:rFonts w:ascii="Times New Roman" w:hAnsi="Times New Roman" w:eastAsia="Verdana"/>
          <w:sz w:val="24"/>
          <w:szCs w:val="24"/>
        </w:rPr>
        <w:t xml:space="preserve">bestaande </w:t>
      </w:r>
      <w:r w:rsidRPr="007A1507">
        <w:rPr>
          <w:rFonts w:ascii="Times New Roman" w:hAnsi="Times New Roman" w:eastAsia="Verdana"/>
          <w:sz w:val="24"/>
          <w:szCs w:val="24"/>
        </w:rPr>
        <w:t xml:space="preserve">cliënten goed zullen voorlichten en ondersteunen als zij willen uitstromen. Uitstroom </w:t>
      </w:r>
      <w:r w:rsidRPr="007A1507" w:rsidR="00576042">
        <w:rPr>
          <w:rFonts w:ascii="Times New Roman" w:hAnsi="Times New Roman" w:eastAsia="Verdana"/>
          <w:sz w:val="24"/>
          <w:szCs w:val="24"/>
        </w:rPr>
        <w:t xml:space="preserve">van cliënten die ook buiten de Wmo 2015 in hun ondersteuningsbehoefte kunnen voorzien </w:t>
      </w:r>
      <w:r w:rsidRPr="007A1507">
        <w:rPr>
          <w:rFonts w:ascii="Times New Roman" w:hAnsi="Times New Roman" w:eastAsia="Verdana"/>
          <w:sz w:val="24"/>
          <w:szCs w:val="24"/>
        </w:rPr>
        <w:t>is een gewenst effect van dit wetsvoorstel en het is in het belang van gemeenten om de uitstroom van cliënten goed te ondersteunen.</w:t>
      </w:r>
    </w:p>
    <w:p w:rsidRPr="007A1507" w:rsidR="00497695" w:rsidP="00164A7E" w:rsidRDefault="00497695" w14:paraId="2934DB46" w14:textId="77777777">
      <w:pPr>
        <w:suppressAutoHyphens/>
        <w:spacing w:after="0"/>
        <w:rPr>
          <w:rFonts w:ascii="Times New Roman" w:hAnsi="Times New Roman" w:eastAsia="Verdana"/>
          <w:sz w:val="24"/>
          <w:szCs w:val="24"/>
        </w:rPr>
      </w:pPr>
    </w:p>
    <w:p w:rsidRPr="007A1507" w:rsidR="00497695" w:rsidP="00164A7E" w:rsidRDefault="00497695" w14:paraId="6BCCCF57" w14:textId="77777777">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VVD-fractie</w:t>
      </w:r>
      <w:r w:rsidRPr="007A1507">
        <w:rPr>
          <w:rFonts w:ascii="Times New Roman" w:hAnsi="Times New Roman" w:eastAsia="Verdana"/>
          <w:i/>
          <w:iCs/>
          <w:sz w:val="24"/>
          <w:szCs w:val="24"/>
        </w:rPr>
        <w:t xml:space="preserve"> lezen dat een rekentool op de website van het CAK geplaatst gaat worden waarmee burgers hun ivb kunnen berekenen. Hoe groot acht de regering de kans dat dit niet voldoende bekend is? Op welke manier zal de regering zich inzetten om de bekendheid hiervan te vergroten?</w:t>
      </w:r>
    </w:p>
    <w:p w:rsidRPr="007A1507" w:rsidR="00576042" w:rsidP="00164A7E" w:rsidRDefault="00576042" w14:paraId="4AAFE1A0" w14:textId="77777777">
      <w:pPr>
        <w:suppressAutoHyphens/>
        <w:spacing w:after="0"/>
        <w:rPr>
          <w:rFonts w:ascii="Times New Roman" w:hAnsi="Times New Roman"/>
          <w:sz w:val="24"/>
          <w:szCs w:val="24"/>
        </w:rPr>
      </w:pPr>
    </w:p>
    <w:p w:rsidRPr="007A1507" w:rsidR="00497695" w:rsidP="00164A7E" w:rsidRDefault="00497695" w14:paraId="1606B782" w14:textId="170DCA61">
      <w:pPr>
        <w:suppressAutoHyphens/>
        <w:spacing w:after="0"/>
        <w:rPr>
          <w:rFonts w:ascii="Times New Roman" w:hAnsi="Times New Roman"/>
          <w:kern w:val="0"/>
          <w:sz w:val="24"/>
          <w:szCs w:val="24"/>
        </w:rPr>
      </w:pPr>
      <w:r w:rsidRPr="007A1507">
        <w:rPr>
          <w:rFonts w:ascii="Times New Roman" w:hAnsi="Times New Roman" w:eastAsia="Verdana"/>
          <w:sz w:val="24"/>
          <w:szCs w:val="24"/>
        </w:rPr>
        <w:t xml:space="preserve">De regering geeft hoge prioriteit aan het informeren van burgers over </w:t>
      </w:r>
      <w:r w:rsidRPr="007A1507" w:rsidR="00576042">
        <w:rPr>
          <w:rFonts w:ascii="Times New Roman" w:hAnsi="Times New Roman" w:eastAsia="Verdana"/>
          <w:sz w:val="24"/>
          <w:szCs w:val="24"/>
        </w:rPr>
        <w:t xml:space="preserve">de </w:t>
      </w:r>
      <w:r w:rsidRPr="007A1507">
        <w:rPr>
          <w:rFonts w:ascii="Times New Roman" w:hAnsi="Times New Roman" w:eastAsia="Verdana"/>
          <w:sz w:val="24"/>
          <w:szCs w:val="24"/>
        </w:rPr>
        <w:t xml:space="preserve">mogelijkheden </w:t>
      </w:r>
      <w:r w:rsidRPr="007A1507" w:rsidR="00576042">
        <w:rPr>
          <w:rFonts w:ascii="Times New Roman" w:hAnsi="Times New Roman" w:eastAsia="Verdana"/>
          <w:sz w:val="24"/>
          <w:szCs w:val="24"/>
        </w:rPr>
        <w:t xml:space="preserve">die er zijn </w:t>
      </w:r>
      <w:r w:rsidRPr="007A1507">
        <w:rPr>
          <w:rFonts w:ascii="Times New Roman" w:hAnsi="Times New Roman" w:eastAsia="Verdana"/>
          <w:sz w:val="24"/>
          <w:szCs w:val="24"/>
        </w:rPr>
        <w:t xml:space="preserve">om inzicht te krijgen in </w:t>
      </w:r>
      <w:r w:rsidRPr="007A1507" w:rsidR="00576042">
        <w:rPr>
          <w:rFonts w:ascii="Times New Roman" w:hAnsi="Times New Roman" w:eastAsia="Verdana"/>
          <w:sz w:val="24"/>
          <w:szCs w:val="24"/>
        </w:rPr>
        <w:t xml:space="preserve">de verwachte hoogte van hun </w:t>
      </w:r>
      <w:r w:rsidRPr="007A1507">
        <w:rPr>
          <w:rFonts w:ascii="Times New Roman" w:hAnsi="Times New Roman" w:eastAsia="Verdana"/>
          <w:sz w:val="24"/>
          <w:szCs w:val="24"/>
        </w:rPr>
        <w:t>ivb. D</w:t>
      </w:r>
      <w:r w:rsidRPr="007A1507" w:rsidR="00576042">
        <w:rPr>
          <w:rFonts w:ascii="Times New Roman" w:hAnsi="Times New Roman" w:eastAsia="Verdana"/>
          <w:sz w:val="24"/>
          <w:szCs w:val="24"/>
        </w:rPr>
        <w:t xml:space="preserve">e rekentool </w:t>
      </w:r>
      <w:r w:rsidRPr="007A1507">
        <w:rPr>
          <w:rFonts w:ascii="Times New Roman" w:hAnsi="Times New Roman" w:eastAsia="Verdana"/>
          <w:sz w:val="24"/>
          <w:szCs w:val="24"/>
        </w:rPr>
        <w:t xml:space="preserve">al </w:t>
      </w:r>
      <w:r w:rsidRPr="007A1507" w:rsidR="00576042">
        <w:rPr>
          <w:rFonts w:ascii="Times New Roman" w:hAnsi="Times New Roman" w:eastAsia="Verdana"/>
          <w:sz w:val="24"/>
          <w:szCs w:val="24"/>
        </w:rPr>
        <w:t xml:space="preserve">dan ook </w:t>
      </w:r>
      <w:r w:rsidRPr="007A1507">
        <w:rPr>
          <w:rFonts w:ascii="Times New Roman" w:hAnsi="Times New Roman" w:eastAsia="Verdana"/>
          <w:sz w:val="24"/>
          <w:szCs w:val="24"/>
        </w:rPr>
        <w:t>breed onder de aandacht worden gebracht vanuit het CAK via de reguliere contactmomenten zoals brieven en facturen, maar ook via speciale op</w:t>
      </w:r>
      <w:r w:rsidRPr="007A1507" w:rsidR="006413F4">
        <w:rPr>
          <w:rFonts w:ascii="Times New Roman" w:hAnsi="Times New Roman" w:eastAsia="Verdana"/>
          <w:sz w:val="24"/>
          <w:szCs w:val="24"/>
        </w:rPr>
        <w:t xml:space="preserve"> de</w:t>
      </w:r>
      <w:r w:rsidRPr="007A1507">
        <w:rPr>
          <w:rFonts w:ascii="Times New Roman" w:hAnsi="Times New Roman" w:eastAsia="Verdana"/>
          <w:sz w:val="24"/>
          <w:szCs w:val="24"/>
        </w:rPr>
        <w:t xml:space="preserve"> ivb gerichte communicatie. Ook zullen de consulenten voor maatschappelijke ondersteuning bij de gemeenten in hun contacten met burgers de rekentool</w:t>
      </w:r>
      <w:r w:rsidRPr="007A1507" w:rsidR="006413F4">
        <w:rPr>
          <w:rFonts w:ascii="Times New Roman" w:hAnsi="Times New Roman" w:eastAsia="Verdana"/>
          <w:sz w:val="24"/>
          <w:szCs w:val="24"/>
        </w:rPr>
        <w:t xml:space="preserve"> van het CAK</w:t>
      </w:r>
      <w:r w:rsidRPr="007A1507">
        <w:rPr>
          <w:rFonts w:ascii="Times New Roman" w:hAnsi="Times New Roman" w:eastAsia="Verdana"/>
          <w:sz w:val="24"/>
          <w:szCs w:val="24"/>
        </w:rPr>
        <w:t xml:space="preserve"> onder de aandacht brengen en deze zelf </w:t>
      </w:r>
      <w:r w:rsidRPr="007A1507" w:rsidR="00576042">
        <w:rPr>
          <w:rFonts w:ascii="Times New Roman" w:hAnsi="Times New Roman" w:eastAsia="Verdana"/>
          <w:sz w:val="24"/>
          <w:szCs w:val="24"/>
        </w:rPr>
        <w:t xml:space="preserve">kunnen </w:t>
      </w:r>
      <w:r w:rsidRPr="007A1507">
        <w:rPr>
          <w:rFonts w:ascii="Times New Roman" w:hAnsi="Times New Roman" w:eastAsia="Verdana"/>
          <w:sz w:val="24"/>
          <w:szCs w:val="24"/>
        </w:rPr>
        <w:t xml:space="preserve">hanteren in de keukentafelgesprekken om burgers te helpen een inschatting te maken van </w:t>
      </w:r>
      <w:r w:rsidRPr="007A1507" w:rsidR="006413F4">
        <w:rPr>
          <w:rFonts w:ascii="Times New Roman" w:hAnsi="Times New Roman" w:eastAsia="Verdana"/>
          <w:sz w:val="24"/>
          <w:szCs w:val="24"/>
        </w:rPr>
        <w:t xml:space="preserve">de hoogte van </w:t>
      </w:r>
      <w:r w:rsidRPr="007A1507" w:rsidR="006413F4">
        <w:rPr>
          <w:rFonts w:ascii="Times New Roman" w:hAnsi="Times New Roman" w:eastAsia="Verdana"/>
          <w:sz w:val="24"/>
          <w:szCs w:val="24"/>
        </w:rPr>
        <w:lastRenderedPageBreak/>
        <w:t>de ivb</w:t>
      </w:r>
      <w:r w:rsidRPr="007A1507">
        <w:rPr>
          <w:rFonts w:ascii="Times New Roman" w:hAnsi="Times New Roman" w:eastAsia="Verdana"/>
          <w:sz w:val="24"/>
          <w:szCs w:val="24"/>
        </w:rPr>
        <w:t xml:space="preserve">. Naast de rekentool worden overigens ook andere hulpmiddelen ontwikkeld, </w:t>
      </w:r>
      <w:r w:rsidRPr="007A1507" w:rsidR="006413F4">
        <w:rPr>
          <w:rFonts w:ascii="Times New Roman" w:hAnsi="Times New Roman" w:eastAsia="Verdana"/>
          <w:sz w:val="24"/>
          <w:szCs w:val="24"/>
        </w:rPr>
        <w:t xml:space="preserve">omdat </w:t>
      </w:r>
      <w:r w:rsidRPr="007A1507">
        <w:rPr>
          <w:rFonts w:ascii="Times New Roman" w:hAnsi="Times New Roman" w:eastAsia="Verdana"/>
          <w:sz w:val="24"/>
          <w:szCs w:val="24"/>
        </w:rPr>
        <w:t xml:space="preserve">niet alle burgers zijn geholpen met (alleen) een rekentool. </w:t>
      </w:r>
      <w:r w:rsidRPr="007A1507" w:rsidR="006413F4">
        <w:rPr>
          <w:rFonts w:ascii="Times New Roman" w:hAnsi="Times New Roman"/>
          <w:kern w:val="0"/>
          <w:sz w:val="24"/>
          <w:szCs w:val="24"/>
        </w:rPr>
        <w:t>Er</w:t>
      </w:r>
      <w:r w:rsidRPr="007A1507">
        <w:rPr>
          <w:rFonts w:ascii="Times New Roman" w:hAnsi="Times New Roman"/>
          <w:kern w:val="0"/>
          <w:sz w:val="24"/>
          <w:szCs w:val="24"/>
        </w:rPr>
        <w:t xml:space="preserve"> zal bijvoorbeeld ook een infographic worden ontwikkeld waarmee in beeldvorm de ivb wordt uitgelegd.</w:t>
      </w:r>
    </w:p>
    <w:p w:rsidRPr="007A1507" w:rsidR="00576042" w:rsidP="00164A7E" w:rsidRDefault="00576042" w14:paraId="5FFA8FD1" w14:textId="77777777">
      <w:pPr>
        <w:suppressAutoHyphens/>
        <w:spacing w:after="0"/>
        <w:rPr>
          <w:rFonts w:ascii="Times New Roman" w:hAnsi="Times New Roman"/>
          <w:sz w:val="24"/>
          <w:szCs w:val="24"/>
        </w:rPr>
      </w:pPr>
    </w:p>
    <w:p w:rsidRPr="007A1507" w:rsidR="00497695" w:rsidP="00164A7E" w:rsidRDefault="00497695" w14:paraId="0A20A11F"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lezen dat burgers zelf informatie moeten doorgeven “over wijzigingen in de huishoudenssamenstelling, in het bijzonder bij samenwonen zonder huwelijk of zonder geregistreerd partnerschap”. Welke effecten heeft het als iemand die gebruik maakt van een maatwerkvoorziening ongehuwd gaat samenwonen? In hoeverre is dit effect vergelijkbaar met dat van de kostendelersnorm?</w:t>
      </w:r>
    </w:p>
    <w:p w:rsidRPr="007A1507" w:rsidR="00576042" w:rsidP="00164A7E" w:rsidRDefault="00576042" w14:paraId="74AF454E" w14:textId="77777777">
      <w:pPr>
        <w:pStyle w:val="Geenafstand"/>
        <w:suppressAutoHyphens/>
        <w:rPr>
          <w:rFonts w:ascii="Times New Roman" w:hAnsi="Times New Roman"/>
          <w:color w:val="C00000"/>
          <w:sz w:val="24"/>
          <w:szCs w:val="24"/>
        </w:rPr>
      </w:pPr>
    </w:p>
    <w:p w:rsidRPr="007A1507" w:rsidR="00497695" w:rsidP="00164A7E" w:rsidRDefault="00497695" w14:paraId="2CF8E5B9" w14:textId="1FD3766D">
      <w:pPr>
        <w:pStyle w:val="Geenafstand"/>
        <w:suppressAutoHyphens/>
        <w:rPr>
          <w:rFonts w:ascii="Times New Roman" w:hAnsi="Times New Roman"/>
          <w:sz w:val="24"/>
          <w:szCs w:val="24"/>
        </w:rPr>
      </w:pPr>
      <w:r w:rsidRPr="007A1507">
        <w:rPr>
          <w:rFonts w:ascii="Times New Roman" w:hAnsi="Times New Roman"/>
          <w:sz w:val="24"/>
          <w:szCs w:val="24"/>
        </w:rPr>
        <w:t xml:space="preserve">De ivb begint op te lopen vanaf een bijdrageplichtig inkomen ter hoogte van 135% van het sociaal minimum. Het bijdrageplichtig inkomen is afhankelijk van het inkomen en vermogen van de cliënt en zijn eventuele partner. Voor meerpersoonshuishoudens, waaronder mensen die ongehuwd samenwonen, geldt een sociaal minimum dat hoger is dan het sociaal minimum voor alleenstaanden, maar dat minder is dan </w:t>
      </w:r>
      <w:r w:rsidRPr="007A1507" w:rsidR="00AE4DEB">
        <w:rPr>
          <w:rFonts w:ascii="Times New Roman" w:hAnsi="Times New Roman"/>
          <w:sz w:val="24"/>
          <w:szCs w:val="24"/>
        </w:rPr>
        <w:t>twee</w:t>
      </w:r>
      <w:r w:rsidRPr="007A1507" w:rsidR="00576042">
        <w:rPr>
          <w:rFonts w:ascii="Times New Roman" w:hAnsi="Times New Roman"/>
          <w:sz w:val="24"/>
          <w:szCs w:val="24"/>
        </w:rPr>
        <w:t xml:space="preserve"> </w:t>
      </w:r>
      <w:r w:rsidRPr="007A1507">
        <w:rPr>
          <w:rFonts w:ascii="Times New Roman" w:hAnsi="Times New Roman"/>
          <w:sz w:val="24"/>
          <w:szCs w:val="24"/>
        </w:rPr>
        <w:t xml:space="preserve">maal het sociaal minimum voor een alleenstaande. Dit is in lijn met de door de leden van de SP-fractie genoemde kostendelersnorm. </w:t>
      </w:r>
    </w:p>
    <w:p w:rsidRPr="007A1507" w:rsidR="00497695" w:rsidP="00164A7E" w:rsidRDefault="00497695" w14:paraId="6391A998" w14:textId="77777777">
      <w:pPr>
        <w:pStyle w:val="Geenafstand"/>
        <w:suppressAutoHyphens/>
        <w:rPr>
          <w:rFonts w:ascii="Times New Roman" w:hAnsi="Times New Roman"/>
          <w:sz w:val="24"/>
          <w:szCs w:val="24"/>
        </w:rPr>
      </w:pPr>
    </w:p>
    <w:p w:rsidRPr="007A1507" w:rsidR="00497695" w:rsidP="00164A7E" w:rsidRDefault="00497695" w14:paraId="66241FAE" w14:textId="4FEDBDAD">
      <w:pPr>
        <w:pStyle w:val="Geenafstand"/>
        <w:suppressAutoHyphens/>
        <w:rPr>
          <w:rFonts w:ascii="Times New Roman" w:hAnsi="Times New Roman"/>
          <w:sz w:val="24"/>
          <w:szCs w:val="24"/>
        </w:rPr>
      </w:pPr>
      <w:r w:rsidRPr="007A1507">
        <w:rPr>
          <w:rFonts w:ascii="Times New Roman" w:hAnsi="Times New Roman"/>
          <w:sz w:val="24"/>
          <w:szCs w:val="24"/>
        </w:rPr>
        <w:t xml:space="preserve">Wat de beslissing om te gaan samenwonen in een individuele situatie betekent voor de hoogte van de ivb, hangt af van het inkomen en vermogen van de betreffende cliënt en van het gezamenlijk inkomen en vermogen van de cliënt en diens partner. Gaan samenwonen </w:t>
      </w:r>
      <w:r w:rsidRPr="007A1507" w:rsidR="00735F57">
        <w:rPr>
          <w:rFonts w:ascii="Times New Roman" w:hAnsi="Times New Roman"/>
          <w:sz w:val="24"/>
          <w:szCs w:val="24"/>
        </w:rPr>
        <w:t>heeft geen effect op de eigen bijdrage als de minimum-ivb of de maximum-ivb van toepassing is en blijft. In andere gevallen kan de ivb lager of hoger uitvallen, afhankelijk van de verhouding van het bijdrageplichtig inkomen tot het toepasselijke sociaal minimum</w:t>
      </w:r>
      <w:r w:rsidRPr="007A1507">
        <w:rPr>
          <w:rFonts w:ascii="Times New Roman" w:hAnsi="Times New Roman"/>
          <w:sz w:val="24"/>
          <w:szCs w:val="24"/>
        </w:rPr>
        <w:t>.</w:t>
      </w:r>
      <w:r w:rsidRPr="007A1507" w:rsidR="00735F57">
        <w:rPr>
          <w:rFonts w:ascii="Times New Roman" w:hAnsi="Times New Roman"/>
          <w:sz w:val="24"/>
          <w:szCs w:val="24"/>
        </w:rPr>
        <w:t xml:space="preserve"> Daarnaast </w:t>
      </w:r>
      <w:r w:rsidRPr="007A1507" w:rsidR="00FA7218">
        <w:rPr>
          <w:rFonts w:ascii="Times New Roman" w:hAnsi="Times New Roman"/>
          <w:sz w:val="24"/>
          <w:szCs w:val="24"/>
        </w:rPr>
        <w:t xml:space="preserve">kunnen </w:t>
      </w:r>
      <w:r w:rsidRPr="007A1507" w:rsidR="00735F57">
        <w:rPr>
          <w:rFonts w:ascii="Times New Roman" w:hAnsi="Times New Roman"/>
          <w:sz w:val="24"/>
          <w:szCs w:val="24"/>
        </w:rPr>
        <w:t>vrijstellingen en ontheffingen</w:t>
      </w:r>
      <w:r w:rsidRPr="007A1507" w:rsidR="00FA7218">
        <w:rPr>
          <w:rFonts w:ascii="Times New Roman" w:hAnsi="Times New Roman"/>
          <w:sz w:val="24"/>
          <w:szCs w:val="24"/>
        </w:rPr>
        <w:t xml:space="preserve"> wijzigingen van de ivb meebrengen. Deze kunnen afhankelijk van de individuele situatie vervallen of juist van toepassing worden als gevolg van het gaan samenwonen.</w:t>
      </w:r>
      <w:r w:rsidRPr="007A1507" w:rsidR="00735F57">
        <w:rPr>
          <w:rFonts w:ascii="Times New Roman" w:hAnsi="Times New Roman"/>
          <w:sz w:val="24"/>
          <w:szCs w:val="24"/>
        </w:rPr>
        <w:t xml:space="preserve">  </w:t>
      </w:r>
    </w:p>
    <w:p w:rsidRPr="007A1507" w:rsidR="00497695" w:rsidP="00164A7E" w:rsidRDefault="00497695" w14:paraId="12E052E5" w14:textId="77777777">
      <w:pPr>
        <w:pStyle w:val="Geenafstand"/>
        <w:suppressAutoHyphens/>
        <w:rPr>
          <w:rFonts w:ascii="Times New Roman" w:hAnsi="Times New Roman"/>
          <w:sz w:val="24"/>
          <w:szCs w:val="24"/>
        </w:rPr>
      </w:pPr>
    </w:p>
    <w:p w:rsidRPr="007A1507" w:rsidR="00497695" w:rsidP="00164A7E" w:rsidRDefault="00497695" w14:paraId="13ED373E"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spreken hun waardering uit voor de uitgebreide doenvermogentoets die is uitgevoerd. Zij hebben hierover nog een enkele vraag. Het Nibud wijst erop dat het baseren van de eigen bijdrage op actuele gegevens veel eigen actie vraagt van mensen die een inkomensdaling door hebben gemaakt. Volgens de nieuwe regeling kunnen huishoudens bij een inkomensdaling van meer dan €3.177,80 per jaar (prijspeil 2025) het jaar waarop hun bijdrage wordt gebaseerd, veranderen naar het huidige jaar. Op die manier kunnen ze in aanmerking komen voor een lagere eigen bijdrage. Huishoudens die te maken hebben met een plotselinge beperking als gevolg van een ongeluk of ziekte gaan er in bruto-inkomen soms flink op achteruit en deze groep heeft dan ook veel baat bij een peiljaarverlegging. De leden van de SGP-fractie vragen de regering deze regeling actief onder de aandacht te laten brengen om te voorkomen dat mensen een onnodig hoge eigen bijdrage betalen.</w:t>
      </w:r>
    </w:p>
    <w:p w:rsidRPr="007A1507" w:rsidR="00497695" w:rsidP="00164A7E" w:rsidRDefault="00497695" w14:paraId="0E6D0225" w14:textId="77777777">
      <w:pPr>
        <w:pStyle w:val="Geenafstand"/>
        <w:suppressAutoHyphens/>
        <w:rPr>
          <w:rFonts w:ascii="Times New Roman" w:hAnsi="Times New Roman"/>
          <w:color w:val="C00000"/>
          <w:sz w:val="24"/>
          <w:szCs w:val="24"/>
        </w:rPr>
      </w:pPr>
    </w:p>
    <w:p w:rsidRPr="007A1507" w:rsidR="00497695" w:rsidP="00164A7E" w:rsidRDefault="009D7D7B" w14:paraId="08213ADE" w14:textId="5CBDBBAD">
      <w:pPr>
        <w:pStyle w:val="Geenafstand"/>
        <w:suppressAutoHyphens/>
        <w:rPr>
          <w:rFonts w:ascii="Times New Roman" w:hAnsi="Times New Roman"/>
          <w:sz w:val="24"/>
          <w:szCs w:val="24"/>
        </w:rPr>
      </w:pPr>
      <w:r w:rsidRPr="007A1507">
        <w:rPr>
          <w:rFonts w:ascii="Times New Roman" w:hAnsi="Times New Roman"/>
          <w:sz w:val="24"/>
          <w:szCs w:val="24"/>
        </w:rPr>
        <w:t xml:space="preserve">Het CAK attendeert burgers bij de beschikking actief op de mogelijkheid om een peiljaarverlegging aan te vragen. Deze beschikking wordt jaarlijks verstrekt. Burgers die voor het eerst een eigen bijdrage opgelegd krijgen ontvangen daarbij een brochure van het CAK waarin deze mogelijkheid wordt toegelicht. Daarnaast is op </w:t>
      </w:r>
      <w:r w:rsidRPr="007A1507" w:rsidR="00497695">
        <w:rPr>
          <w:rFonts w:ascii="Times New Roman" w:hAnsi="Times New Roman"/>
          <w:sz w:val="24"/>
          <w:szCs w:val="24"/>
        </w:rPr>
        <w:t>de website van het CAK informatie beschikbaar</w:t>
      </w:r>
      <w:r w:rsidRPr="007A1507" w:rsidR="00497695">
        <w:rPr>
          <w:rStyle w:val="Voetnootmarkering"/>
          <w:rFonts w:ascii="Times New Roman" w:hAnsi="Times New Roman"/>
          <w:sz w:val="24"/>
          <w:szCs w:val="24"/>
        </w:rPr>
        <w:footnoteReference w:id="169"/>
      </w:r>
      <w:r w:rsidRPr="007A1507" w:rsidR="00497695">
        <w:rPr>
          <w:rFonts w:ascii="Times New Roman" w:hAnsi="Times New Roman"/>
          <w:sz w:val="24"/>
          <w:szCs w:val="24"/>
        </w:rPr>
        <w:t xml:space="preserve"> over de mogelijkheid van een peiljaarverlegging en de medewerkers </w:t>
      </w:r>
      <w:r w:rsidRPr="007A1507" w:rsidR="00497695">
        <w:rPr>
          <w:rFonts w:ascii="Times New Roman" w:hAnsi="Times New Roman"/>
          <w:sz w:val="24"/>
          <w:szCs w:val="24"/>
        </w:rPr>
        <w:lastRenderedPageBreak/>
        <w:t xml:space="preserve">van het CAK die burgers te woord staan, het Klant Contact Centrum, kunnen burgers daarover nader informeren. </w:t>
      </w:r>
      <w:r w:rsidRPr="007A1507">
        <w:rPr>
          <w:rFonts w:ascii="Times New Roman" w:hAnsi="Times New Roman"/>
          <w:sz w:val="24"/>
          <w:szCs w:val="24"/>
        </w:rPr>
        <w:t>D</w:t>
      </w:r>
      <w:r w:rsidRPr="007A1507" w:rsidR="00497695">
        <w:rPr>
          <w:rFonts w:ascii="Times New Roman" w:hAnsi="Times New Roman"/>
          <w:sz w:val="24"/>
          <w:szCs w:val="24"/>
        </w:rPr>
        <w:t xml:space="preserve">e mogelijkheid van een peiljaarverlegging </w:t>
      </w:r>
      <w:r w:rsidRPr="007A1507">
        <w:rPr>
          <w:rFonts w:ascii="Times New Roman" w:hAnsi="Times New Roman"/>
          <w:sz w:val="24"/>
          <w:szCs w:val="24"/>
        </w:rPr>
        <w:t xml:space="preserve">wordt </w:t>
      </w:r>
      <w:r w:rsidRPr="007A1507" w:rsidR="00497695">
        <w:rPr>
          <w:rFonts w:ascii="Times New Roman" w:hAnsi="Times New Roman"/>
          <w:sz w:val="24"/>
          <w:szCs w:val="24"/>
        </w:rPr>
        <w:t>door de medewerkers van het Klant Contact Centrum benoemd wanneer zij benaderd worden door burgers die moeite hebben met het betalen van de eigen bijdrage doordat hun bijdrageplichtig inkomen is gedaald.</w:t>
      </w:r>
      <w:r w:rsidRPr="007A1507" w:rsidR="00576042">
        <w:rPr>
          <w:rFonts w:ascii="Times New Roman" w:hAnsi="Times New Roman"/>
          <w:sz w:val="24"/>
          <w:szCs w:val="24"/>
        </w:rPr>
        <w:t xml:space="preserve"> </w:t>
      </w:r>
    </w:p>
    <w:p w:rsidRPr="007A1507" w:rsidR="00497695" w:rsidP="00164A7E" w:rsidRDefault="00497695" w14:paraId="7DDC1C54" w14:textId="77777777">
      <w:pPr>
        <w:pStyle w:val="Geenafstand"/>
        <w:suppressAutoHyphens/>
        <w:rPr>
          <w:rFonts w:ascii="Times New Roman" w:hAnsi="Times New Roman"/>
          <w:sz w:val="24"/>
          <w:szCs w:val="24"/>
        </w:rPr>
      </w:pPr>
    </w:p>
    <w:p w:rsidRPr="007A1507" w:rsidR="00497695" w:rsidP="00164A7E" w:rsidRDefault="00497695" w14:paraId="0037BFE0" w14:textId="77777777">
      <w:pPr>
        <w:pStyle w:val="Geenafstand"/>
        <w:suppressAutoHyphens/>
        <w:rPr>
          <w:rFonts w:ascii="Times New Roman" w:hAnsi="Times New Roman"/>
          <w:sz w:val="24"/>
          <w:szCs w:val="24"/>
        </w:rPr>
      </w:pPr>
    </w:p>
    <w:p w:rsidRPr="007A1507" w:rsidR="00497695" w:rsidP="00164A7E" w:rsidRDefault="00497695" w14:paraId="75C8A380"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 xml:space="preserve">6.2 </w:t>
      </w:r>
      <w:r w:rsidRPr="007A1507">
        <w:rPr>
          <w:rFonts w:ascii="Times New Roman" w:hAnsi="Times New Roman"/>
          <w:b/>
          <w:bCs/>
          <w:sz w:val="24"/>
          <w:szCs w:val="24"/>
        </w:rPr>
        <w:tab/>
        <w:t>Gevolgen voor aanbieders</w:t>
      </w:r>
    </w:p>
    <w:p w:rsidRPr="007A1507" w:rsidR="00497695" w:rsidP="00164A7E" w:rsidRDefault="00497695" w14:paraId="2D356F5F" w14:textId="77777777">
      <w:pPr>
        <w:pStyle w:val="Geenafstand"/>
        <w:suppressAutoHyphens/>
        <w:rPr>
          <w:rFonts w:ascii="Times New Roman" w:hAnsi="Times New Roman"/>
          <w:b/>
          <w:bCs/>
          <w:sz w:val="24"/>
          <w:szCs w:val="24"/>
        </w:rPr>
      </w:pPr>
    </w:p>
    <w:p w:rsidRPr="007A1507" w:rsidR="00497695" w:rsidP="00164A7E" w:rsidRDefault="00497695" w14:paraId="75FE59C3"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hebben vernomen dat de nieuwe eigenbijdragesystematiek vooral voor aanbieders van huishoudelijke hulp een drukkend effect tot gevolg zal hebben op de vraag naar hun dienstverlening op basis van de Wmo 2015. Zo stelt ActiZ dat het directe arbeidsmarkteffect van een niet-gefaseerde invoering bij 100.000 minder cliënten die een beroep doen op Hulp bij het huishouden tussen de 25.000 en 33.000 medewerkers huishoudelijke ondersteuning betreft. Deelt de regering deze constatering? Zo nee, waarom niet? Hoe beargumenteert de regering dat dit door stijgende zorgvraag en natuurlijk verloop opgevangen kan worden, gegeven de relatief geringe stijging van het aantal cliënten sinds 2023? Daarnaast zou een gefaseerde invoering van de verhoging van de eigen bijdrage over drie jaren in ieder geval potentieel de onnodige negatieve werkgelegenheidseffecten beperken. Is de regering daartoe bereid? Zo nee, waarom niet? Kan de regering bevestigen of de kosten voor sociale plannen en extra afvloeiingskosten vallen onder de kosten als bedoeld in de AMvB reële prijs Wmo 2015?</w:t>
      </w:r>
    </w:p>
    <w:p w:rsidRPr="007A1507" w:rsidR="00497695" w:rsidP="00164A7E" w:rsidRDefault="00497695" w14:paraId="39C68E45" w14:textId="77777777">
      <w:pPr>
        <w:pStyle w:val="Geenafstand"/>
        <w:suppressAutoHyphens/>
        <w:rPr>
          <w:rFonts w:ascii="Times New Roman" w:hAnsi="Times New Roman"/>
          <w:color w:val="C00000"/>
          <w:sz w:val="24"/>
          <w:szCs w:val="24"/>
        </w:rPr>
      </w:pPr>
    </w:p>
    <w:p w:rsidRPr="007A1507" w:rsidR="00497695" w:rsidP="00164A7E" w:rsidRDefault="00497695" w14:paraId="45A62FED" w14:textId="1D09B9AD">
      <w:pPr>
        <w:suppressAutoHyphens/>
        <w:spacing w:after="0"/>
        <w:rPr>
          <w:rFonts w:ascii="Times New Roman" w:hAnsi="Times New Roman"/>
          <w:sz w:val="24"/>
          <w:szCs w:val="24"/>
        </w:rPr>
      </w:pPr>
      <w:r w:rsidRPr="007A1507">
        <w:rPr>
          <w:rFonts w:ascii="Times New Roman" w:hAnsi="Times New Roman" w:eastAsia="Verdana"/>
          <w:sz w:val="24"/>
          <w:szCs w:val="24"/>
        </w:rPr>
        <w:t>Actiz veronderstelt dat de invoering van de ivb meteen in het eerste jaar tot 100.000 minder cliënten hulp bij het huishouden zal leiden. Dat zou betekenen dat het structurele effect van de ivb meteen in het eerste jaar volledig zou worden bereikt. Die veronderstelling wordt door de regering niet onderschreven. Op basis van de ervaringen met</w:t>
      </w:r>
      <w:r w:rsidRPr="007A1507" w:rsidR="00140679">
        <w:rPr>
          <w:rFonts w:ascii="Times New Roman" w:hAnsi="Times New Roman" w:eastAsia="Verdana"/>
          <w:sz w:val="24"/>
          <w:szCs w:val="24"/>
        </w:rPr>
        <w:t xml:space="preserve"> het</w:t>
      </w:r>
      <w:r w:rsidRPr="007A1507">
        <w:rPr>
          <w:rFonts w:ascii="Times New Roman" w:hAnsi="Times New Roman" w:eastAsia="Verdana"/>
          <w:sz w:val="24"/>
          <w:szCs w:val="24"/>
        </w:rPr>
        <w:t xml:space="preserve"> abonnementstarief en overwegingen die zijn ingebracht door gemeenten (zie paragraaf 9.3 van de memorie van toelichting) is de verwachting van de regering dat het structurele effect geleidelijk wordt bereikt. Hierdoor is het beter mogelijk om het effect op de werkgelegenheid via natuurlijk verloop van personeel op te vangen. Verder zal er de komende jaren ook sprake zijn van een toenemende vraag naar maatschappelijke ondersteuning als gevolg van de vergrijzende bevolking. In paragraaf 9.2 van de memorie van toelichting wordt nader ingegaan op de verwachte arbeidsmarkteffecten van dit wetsvoorstel en het scenario dat daarvoor in de arbeidsmarktprognose 2023 in het kader van het Arbeidsmarktprogramma zorg en Welzijn</w:t>
      </w:r>
      <w:r w:rsidRPr="007A1507" w:rsidR="00B57382">
        <w:rPr>
          <w:rFonts w:ascii="Times New Roman" w:hAnsi="Times New Roman" w:eastAsia="Verdana"/>
          <w:sz w:val="24"/>
          <w:szCs w:val="24"/>
        </w:rPr>
        <w:t xml:space="preserve"> (hierna: AZW)</w:t>
      </w:r>
      <w:r w:rsidRPr="007A1507">
        <w:rPr>
          <w:rFonts w:ascii="Times New Roman" w:hAnsi="Times New Roman" w:eastAsia="Verdana"/>
          <w:sz w:val="24"/>
          <w:szCs w:val="24"/>
        </w:rPr>
        <w:t xml:space="preserve"> is uitgewerkt.</w:t>
      </w:r>
      <w:r w:rsidRPr="007A1507" w:rsidR="00B57382">
        <w:rPr>
          <w:rStyle w:val="Voetnootmarkering"/>
          <w:rFonts w:ascii="Times New Roman" w:hAnsi="Times New Roman" w:eastAsia="Verdana"/>
          <w:sz w:val="24"/>
          <w:szCs w:val="24"/>
        </w:rPr>
        <w:footnoteReference w:id="170"/>
      </w:r>
      <w:r w:rsidRPr="007A1507">
        <w:rPr>
          <w:rFonts w:ascii="Times New Roman" w:hAnsi="Times New Roman" w:eastAsia="Verdana"/>
          <w:sz w:val="24"/>
          <w:szCs w:val="24"/>
        </w:rPr>
        <w:t xml:space="preserve"> In paragraaf 9.2 is </w:t>
      </w:r>
      <w:r w:rsidRPr="007A1507" w:rsidR="00B2062B">
        <w:rPr>
          <w:rFonts w:ascii="Times New Roman" w:hAnsi="Times New Roman" w:eastAsia="Verdana"/>
          <w:sz w:val="24"/>
          <w:szCs w:val="24"/>
        </w:rPr>
        <w:t xml:space="preserve">toegelicht </w:t>
      </w:r>
      <w:r w:rsidRPr="007A1507">
        <w:rPr>
          <w:rFonts w:ascii="Times New Roman" w:hAnsi="Times New Roman" w:eastAsia="Verdana"/>
          <w:sz w:val="24"/>
          <w:szCs w:val="24"/>
        </w:rPr>
        <w:t xml:space="preserve">dat de verwachting is dat het scenario van incidentele vraaguitval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 De regering heeft dan ook niet het voornemen de ivb gefaseerd in te voeren. </w:t>
      </w:r>
    </w:p>
    <w:p w:rsidRPr="007A1507" w:rsidR="00497695" w:rsidP="00164A7E" w:rsidRDefault="00497695" w14:paraId="13895E35" w14:textId="77777777">
      <w:pPr>
        <w:suppressAutoHyphens/>
        <w:spacing w:after="0"/>
        <w:rPr>
          <w:rFonts w:ascii="Times New Roman" w:hAnsi="Times New Roman" w:eastAsia="Verdana"/>
          <w:sz w:val="24"/>
          <w:szCs w:val="24"/>
        </w:rPr>
      </w:pPr>
    </w:p>
    <w:p w:rsidRPr="007A1507" w:rsidR="00497695" w:rsidP="00164A7E" w:rsidRDefault="008C5F3F" w14:paraId="17EFD932" w14:textId="2F7971C0">
      <w:pPr>
        <w:suppressAutoHyphens/>
        <w:spacing w:after="0"/>
        <w:rPr>
          <w:rFonts w:ascii="Times New Roman" w:hAnsi="Times New Roman" w:eastAsia="Verdana"/>
          <w:sz w:val="24"/>
          <w:szCs w:val="24"/>
        </w:rPr>
      </w:pPr>
      <w:bookmarkStart w:name="_Hlk206183360" w:id="38"/>
      <w:r w:rsidRPr="007A1507">
        <w:rPr>
          <w:rFonts w:ascii="Times New Roman" w:hAnsi="Times New Roman" w:eastAsia="Verdana"/>
          <w:sz w:val="24"/>
          <w:szCs w:val="24"/>
        </w:rPr>
        <w:lastRenderedPageBreak/>
        <w:t xml:space="preserve">Gemeenten moeten aanbieders in staat stellen om aan hun </w:t>
      </w:r>
      <w:r w:rsidRPr="007A1507" w:rsidR="00C90E56">
        <w:rPr>
          <w:rFonts w:ascii="Times New Roman" w:hAnsi="Times New Roman" w:eastAsia="Verdana"/>
          <w:sz w:val="24"/>
          <w:szCs w:val="24"/>
        </w:rPr>
        <w:t xml:space="preserve">wettelijke </w:t>
      </w:r>
      <w:r w:rsidRPr="007A1507">
        <w:rPr>
          <w:rFonts w:ascii="Times New Roman" w:hAnsi="Times New Roman" w:eastAsia="Verdana"/>
          <w:sz w:val="24"/>
          <w:szCs w:val="24"/>
        </w:rPr>
        <w:t xml:space="preserve">verplichtingen als werkgever te kunnen voldoen. </w:t>
      </w:r>
      <w:r w:rsidRPr="007A1507" w:rsidR="00C90E56">
        <w:rPr>
          <w:rFonts w:ascii="Times New Roman" w:hAnsi="Times New Roman" w:eastAsia="Verdana"/>
          <w:sz w:val="24"/>
          <w:szCs w:val="24"/>
        </w:rPr>
        <w:t>G</w:t>
      </w:r>
      <w:r w:rsidRPr="007A1507">
        <w:rPr>
          <w:rFonts w:ascii="Times New Roman" w:hAnsi="Times New Roman" w:eastAsia="Verdana"/>
          <w:sz w:val="24"/>
          <w:szCs w:val="24"/>
        </w:rPr>
        <w:t xml:space="preserve">emeenten en aanbieders </w:t>
      </w:r>
      <w:r w:rsidRPr="007A1507" w:rsidR="00C90E56">
        <w:rPr>
          <w:rFonts w:ascii="Times New Roman" w:hAnsi="Times New Roman" w:eastAsia="Verdana"/>
          <w:sz w:val="24"/>
          <w:szCs w:val="24"/>
        </w:rPr>
        <w:t xml:space="preserve">houden daar rekening mee bij het maken van </w:t>
      </w:r>
      <w:r w:rsidRPr="007A1507">
        <w:rPr>
          <w:rFonts w:ascii="Times New Roman" w:hAnsi="Times New Roman" w:eastAsia="Verdana"/>
          <w:sz w:val="24"/>
          <w:szCs w:val="24"/>
        </w:rPr>
        <w:t xml:space="preserve">afspraken over de tarieven. </w:t>
      </w:r>
      <w:bookmarkEnd w:id="38"/>
      <w:r w:rsidRPr="007A1507" w:rsidR="00497695">
        <w:rPr>
          <w:rFonts w:ascii="Times New Roman" w:hAnsi="Times New Roman" w:eastAsia="Verdana"/>
          <w:sz w:val="24"/>
          <w:szCs w:val="24"/>
        </w:rPr>
        <w:t>Kosten voor sociale plannen en afvloeiingsvergoedingen vallen in beginsel niet onder de standaard reële prijscomponenten van de AMvB reële prijs Wmo 2015</w:t>
      </w:r>
      <w:r w:rsidRPr="007A1507" w:rsidR="007F789D">
        <w:rPr>
          <w:rFonts w:ascii="Times New Roman" w:hAnsi="Times New Roman" w:eastAsia="Verdana"/>
          <w:sz w:val="24"/>
          <w:szCs w:val="24"/>
        </w:rPr>
        <w:t xml:space="preserve"> als bedoeld in artikel 5.4 Uitvoeringsbesluit Wmo 2015</w:t>
      </w:r>
      <w:r w:rsidRPr="007A1507" w:rsidR="007F789D">
        <w:rPr>
          <w:rStyle w:val="Voetnootmarkering"/>
          <w:rFonts w:ascii="Times New Roman" w:hAnsi="Times New Roman" w:eastAsia="Verdana"/>
          <w:sz w:val="24"/>
          <w:szCs w:val="24"/>
        </w:rPr>
        <w:footnoteReference w:id="171"/>
      </w:r>
      <w:r w:rsidRPr="007A1507" w:rsidR="00497695">
        <w:rPr>
          <w:rFonts w:ascii="Times New Roman" w:hAnsi="Times New Roman" w:eastAsia="Verdana"/>
          <w:sz w:val="24"/>
          <w:szCs w:val="24"/>
        </w:rPr>
        <w:t xml:space="preserve">, tenzij het gaat om de </w:t>
      </w:r>
      <w:r w:rsidRPr="007A1507" w:rsidR="007F789D">
        <w:rPr>
          <w:rFonts w:ascii="Times New Roman" w:hAnsi="Times New Roman" w:eastAsia="Verdana"/>
          <w:sz w:val="24"/>
          <w:szCs w:val="24"/>
        </w:rPr>
        <w:t xml:space="preserve">wettelijke </w:t>
      </w:r>
      <w:r w:rsidRPr="007A1507" w:rsidR="00497695">
        <w:rPr>
          <w:rFonts w:ascii="Times New Roman" w:hAnsi="Times New Roman" w:eastAsia="Verdana"/>
          <w:sz w:val="24"/>
          <w:szCs w:val="24"/>
        </w:rPr>
        <w:t>transitievergoeding</w:t>
      </w:r>
      <w:r w:rsidRPr="007A1507" w:rsidR="007F789D">
        <w:rPr>
          <w:rFonts w:ascii="Times New Roman" w:hAnsi="Times New Roman" w:eastAsia="Verdana"/>
          <w:sz w:val="24"/>
          <w:szCs w:val="24"/>
        </w:rPr>
        <w:t xml:space="preserve"> bij ontslag</w:t>
      </w:r>
      <w:r w:rsidRPr="007A1507" w:rsidR="00497695">
        <w:rPr>
          <w:rFonts w:ascii="Times New Roman" w:hAnsi="Times New Roman" w:eastAsia="Verdana"/>
          <w:sz w:val="24"/>
          <w:szCs w:val="24"/>
        </w:rPr>
        <w:t xml:space="preserve">. </w:t>
      </w:r>
      <w:r w:rsidRPr="007A1507">
        <w:rPr>
          <w:rFonts w:ascii="Times New Roman" w:hAnsi="Times New Roman" w:eastAsia="Verdana"/>
          <w:sz w:val="24"/>
          <w:szCs w:val="24"/>
        </w:rPr>
        <w:t>Dergelijke kosten worden logischerwijs door de aanbieder verdisconteert in het afgesproken tarief.</w:t>
      </w:r>
      <w:r w:rsidRPr="007A1507" w:rsidR="00472624">
        <w:rPr>
          <w:rFonts w:ascii="Times New Roman" w:hAnsi="Times New Roman" w:eastAsia="Verdana"/>
          <w:sz w:val="24"/>
          <w:szCs w:val="24"/>
        </w:rPr>
        <w:t xml:space="preserve"> </w:t>
      </w:r>
      <w:r w:rsidRPr="007A1507" w:rsidR="00E704A3">
        <w:rPr>
          <w:rFonts w:ascii="Times New Roman" w:hAnsi="Times New Roman" w:eastAsia="Verdana"/>
          <w:sz w:val="24"/>
          <w:szCs w:val="24"/>
        </w:rPr>
        <w:t>Een transitievergoeding is een financiële vergoeding die een werknemer meekrijgt bij ontslag</w:t>
      </w:r>
      <w:r w:rsidRPr="007A1507">
        <w:rPr>
          <w:rFonts w:ascii="Times New Roman" w:hAnsi="Times New Roman" w:eastAsia="Verdana"/>
          <w:sz w:val="24"/>
          <w:szCs w:val="24"/>
        </w:rPr>
        <w:t>.</w:t>
      </w:r>
    </w:p>
    <w:p w:rsidRPr="007A1507" w:rsidR="008C5F3F" w:rsidP="00164A7E" w:rsidRDefault="008C5F3F" w14:paraId="482A2727" w14:textId="77777777">
      <w:pPr>
        <w:suppressAutoHyphens/>
        <w:spacing w:after="0"/>
        <w:rPr>
          <w:rFonts w:ascii="Times New Roman" w:hAnsi="Times New Roman" w:eastAsia="Verdana"/>
          <w:sz w:val="24"/>
          <w:szCs w:val="24"/>
        </w:rPr>
      </w:pPr>
    </w:p>
    <w:p w:rsidRPr="007A1507" w:rsidR="00497695" w:rsidP="00164A7E" w:rsidRDefault="00497695" w14:paraId="35619D99"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Vindt de regering dat over de kosten van wettelijke verplichtingen ter zake van de arbeid en de overige kosten van wettelijke verplichtingen verbonden aan het leveren van een dienst per gemeente in lokale contractbesprekingen door Wmo-aanbieders onderhandeld moet worden of is de regering bereid daarvoor een tijdelijke landelijke financiële faciliteit te bieden aan zorgaanbieders en gemeenten ter overbrugging van deze transitie?</w:t>
      </w:r>
    </w:p>
    <w:p w:rsidRPr="007A1507" w:rsidR="008C5F3F" w:rsidP="00164A7E" w:rsidRDefault="008C5F3F" w14:paraId="2D3B7B80" w14:textId="77777777">
      <w:pPr>
        <w:pStyle w:val="Geenafstand"/>
        <w:suppressAutoHyphens/>
        <w:rPr>
          <w:rFonts w:ascii="Times New Roman" w:hAnsi="Times New Roman"/>
          <w:i/>
          <w:iCs/>
          <w:sz w:val="24"/>
          <w:szCs w:val="24"/>
        </w:rPr>
      </w:pPr>
    </w:p>
    <w:p w:rsidRPr="007A1507" w:rsidR="002E7421" w:rsidP="00164A7E" w:rsidRDefault="00497695" w14:paraId="3848F45A"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is niet voornemens een tijdelijke faciliteit te bieden aan aanbieders en gemeenten ter overbrugging van deze transitie. De regering verwacht </w:t>
      </w:r>
      <w:r w:rsidRPr="007A1507" w:rsidR="008C5F3F">
        <w:rPr>
          <w:rFonts w:ascii="Times New Roman" w:hAnsi="Times New Roman" w:eastAsia="Verdana"/>
          <w:sz w:val="24"/>
          <w:szCs w:val="24"/>
        </w:rPr>
        <w:t xml:space="preserve">ten eerste </w:t>
      </w:r>
      <w:r w:rsidRPr="007A1507">
        <w:rPr>
          <w:rFonts w:ascii="Times New Roman" w:hAnsi="Times New Roman" w:eastAsia="Verdana"/>
          <w:sz w:val="24"/>
          <w:szCs w:val="24"/>
        </w:rPr>
        <w:t xml:space="preserve">dat de omvang van de </w:t>
      </w:r>
      <w:r w:rsidRPr="007A1507" w:rsidR="00435DEB">
        <w:rPr>
          <w:rFonts w:ascii="Times New Roman" w:hAnsi="Times New Roman" w:eastAsia="Verdana"/>
          <w:sz w:val="24"/>
          <w:szCs w:val="24"/>
        </w:rPr>
        <w:t>transitie</w:t>
      </w:r>
      <w:r w:rsidRPr="007A1507">
        <w:rPr>
          <w:rFonts w:ascii="Times New Roman" w:hAnsi="Times New Roman" w:eastAsia="Verdana"/>
          <w:sz w:val="24"/>
          <w:szCs w:val="24"/>
        </w:rPr>
        <w:t xml:space="preserve">kosten in de praktijk mee zullen vallen, omdat </w:t>
      </w:r>
      <w:r w:rsidRPr="007A1507" w:rsidR="000E6505">
        <w:rPr>
          <w:rFonts w:ascii="Times New Roman" w:hAnsi="Times New Roman" w:eastAsia="Verdana"/>
          <w:sz w:val="24"/>
          <w:szCs w:val="24"/>
        </w:rPr>
        <w:t xml:space="preserve">verwacht wordt dat grootschalig </w:t>
      </w:r>
      <w:r w:rsidRPr="007A1507">
        <w:rPr>
          <w:rFonts w:ascii="Times New Roman" w:hAnsi="Times New Roman" w:eastAsia="Verdana"/>
          <w:sz w:val="24"/>
          <w:szCs w:val="24"/>
        </w:rPr>
        <w:t xml:space="preserve">(gedwongen) ontslag niet </w:t>
      </w:r>
      <w:r w:rsidRPr="007A1507" w:rsidR="000E6505">
        <w:rPr>
          <w:rFonts w:ascii="Times New Roman" w:hAnsi="Times New Roman" w:eastAsia="Verdana"/>
          <w:sz w:val="24"/>
          <w:szCs w:val="24"/>
        </w:rPr>
        <w:t xml:space="preserve">aan de orde zal zijn en de </w:t>
      </w:r>
      <w:r w:rsidRPr="007A1507">
        <w:rPr>
          <w:rFonts w:ascii="Times New Roman" w:hAnsi="Times New Roman" w:eastAsia="Verdana"/>
          <w:sz w:val="24"/>
          <w:szCs w:val="24"/>
        </w:rPr>
        <w:t xml:space="preserve">vraaguitval </w:t>
      </w:r>
      <w:r w:rsidRPr="007A1507" w:rsidR="000E6505">
        <w:rPr>
          <w:rFonts w:ascii="Times New Roman" w:hAnsi="Times New Roman" w:eastAsia="Verdana"/>
          <w:sz w:val="24"/>
          <w:szCs w:val="24"/>
        </w:rPr>
        <w:t xml:space="preserve">die het gevolg is van de ivb </w:t>
      </w:r>
      <w:r w:rsidRPr="007A1507">
        <w:rPr>
          <w:rFonts w:ascii="Times New Roman" w:hAnsi="Times New Roman" w:eastAsia="Verdana"/>
          <w:sz w:val="24"/>
          <w:szCs w:val="24"/>
        </w:rPr>
        <w:t>grotendeels kan worden opgevangen via natuurlijk verloop</w:t>
      </w:r>
      <w:r w:rsidRPr="007A1507" w:rsidR="000E6505">
        <w:rPr>
          <w:rFonts w:ascii="Times New Roman" w:hAnsi="Times New Roman" w:eastAsia="Verdana"/>
          <w:sz w:val="24"/>
          <w:szCs w:val="24"/>
        </w:rPr>
        <w:t xml:space="preserve"> onder huishoudelijke hulpen (zoals toegelicht in paragraaf 9.2 van de memorie van toelichting)</w:t>
      </w:r>
      <w:r w:rsidRPr="007A1507">
        <w:rPr>
          <w:rFonts w:ascii="Times New Roman" w:hAnsi="Times New Roman" w:eastAsia="Verdana"/>
          <w:sz w:val="24"/>
          <w:szCs w:val="24"/>
        </w:rPr>
        <w:t xml:space="preserve">. </w:t>
      </w:r>
      <w:r w:rsidRPr="007A1507" w:rsidR="00435DEB">
        <w:rPr>
          <w:rFonts w:ascii="Times New Roman" w:hAnsi="Times New Roman" w:eastAsia="Verdana"/>
          <w:sz w:val="24"/>
          <w:szCs w:val="24"/>
        </w:rPr>
        <w:t xml:space="preserve">Verder </w:t>
      </w:r>
      <w:r w:rsidRPr="007A1507">
        <w:rPr>
          <w:rFonts w:ascii="Times New Roman" w:hAnsi="Times New Roman" w:eastAsia="Verdana"/>
          <w:sz w:val="24"/>
          <w:szCs w:val="24"/>
        </w:rPr>
        <w:t xml:space="preserve">is de regering van mening dat de gemeenten voldoende gefaciliteerd zijn om – </w:t>
      </w:r>
      <w:r w:rsidRPr="007A1507" w:rsidR="00435DEB">
        <w:rPr>
          <w:rFonts w:ascii="Times New Roman" w:hAnsi="Times New Roman" w:eastAsia="Verdana"/>
          <w:sz w:val="24"/>
          <w:szCs w:val="24"/>
        </w:rPr>
        <w:t>indien nodig</w:t>
      </w:r>
      <w:r w:rsidRPr="007A1507">
        <w:rPr>
          <w:rFonts w:ascii="Times New Roman" w:hAnsi="Times New Roman" w:eastAsia="Verdana"/>
          <w:sz w:val="24"/>
          <w:szCs w:val="24"/>
        </w:rPr>
        <w:t xml:space="preserve"> – nieuwe passende afspraken te maken </w:t>
      </w:r>
      <w:r w:rsidRPr="007A1507" w:rsidR="00435DEB">
        <w:rPr>
          <w:rFonts w:ascii="Times New Roman" w:hAnsi="Times New Roman" w:eastAsia="Verdana"/>
          <w:sz w:val="24"/>
          <w:szCs w:val="24"/>
        </w:rPr>
        <w:t>met aanbieders</w:t>
      </w:r>
      <w:r w:rsidRPr="007A1507">
        <w:rPr>
          <w:rFonts w:ascii="Times New Roman" w:hAnsi="Times New Roman" w:eastAsia="Verdana"/>
          <w:sz w:val="24"/>
          <w:szCs w:val="24"/>
        </w:rPr>
        <w:t xml:space="preserve">. Gemeenten zijn verantwoordelijk voor </w:t>
      </w:r>
      <w:r w:rsidRPr="007A1507" w:rsidR="00435DEB">
        <w:rPr>
          <w:rFonts w:ascii="Times New Roman" w:hAnsi="Times New Roman" w:eastAsia="Verdana"/>
          <w:sz w:val="24"/>
          <w:szCs w:val="24"/>
        </w:rPr>
        <w:t>het contracteren of subsidiëren</w:t>
      </w:r>
      <w:r w:rsidRPr="007A1507">
        <w:rPr>
          <w:rFonts w:ascii="Times New Roman" w:hAnsi="Times New Roman" w:eastAsia="Verdana"/>
          <w:sz w:val="24"/>
          <w:szCs w:val="24"/>
        </w:rPr>
        <w:t xml:space="preserve"> van </w:t>
      </w:r>
    </w:p>
    <w:p w:rsidRPr="007A1507" w:rsidR="00497695" w:rsidP="00164A7E" w:rsidRDefault="00435DEB" w14:paraId="61CC6C95" w14:textId="214A3E69">
      <w:pPr>
        <w:suppressAutoHyphens/>
        <w:spacing w:after="0"/>
        <w:rPr>
          <w:rFonts w:ascii="Times New Roman" w:hAnsi="Times New Roman"/>
          <w:sz w:val="24"/>
          <w:szCs w:val="24"/>
        </w:rPr>
      </w:pPr>
      <w:r w:rsidRPr="007A1507">
        <w:rPr>
          <w:rFonts w:ascii="Times New Roman" w:hAnsi="Times New Roman" w:eastAsia="Verdana"/>
          <w:sz w:val="24"/>
          <w:szCs w:val="24"/>
        </w:rPr>
        <w:t xml:space="preserve">aanbieders van </w:t>
      </w:r>
      <w:r w:rsidRPr="007A1507" w:rsidR="00497695">
        <w:rPr>
          <w:rFonts w:ascii="Times New Roman" w:hAnsi="Times New Roman" w:eastAsia="Verdana"/>
          <w:sz w:val="24"/>
          <w:szCs w:val="24"/>
        </w:rPr>
        <w:t xml:space="preserve">maatschappelijke ondersteuning. De manier waarop gemeenten – in overleg met aanbieders – rekening houden met de gevolgen van de invoering van het wetsvoorstel, is afhankelijk van de aard en de omvang van de </w:t>
      </w:r>
      <w:r w:rsidRPr="007A1507">
        <w:rPr>
          <w:rFonts w:ascii="Times New Roman" w:hAnsi="Times New Roman" w:eastAsia="Verdana"/>
          <w:sz w:val="24"/>
          <w:szCs w:val="24"/>
        </w:rPr>
        <w:t>eventuele transitie</w:t>
      </w:r>
      <w:r w:rsidRPr="007A1507" w:rsidR="00497695">
        <w:rPr>
          <w:rFonts w:ascii="Times New Roman" w:hAnsi="Times New Roman" w:eastAsia="Verdana"/>
          <w:sz w:val="24"/>
          <w:szCs w:val="24"/>
        </w:rPr>
        <w:t xml:space="preserve">kosten en de wijze waarop de contracten </w:t>
      </w:r>
      <w:r w:rsidRPr="007A1507">
        <w:rPr>
          <w:rFonts w:ascii="Times New Roman" w:hAnsi="Times New Roman" w:eastAsia="Verdana"/>
          <w:sz w:val="24"/>
          <w:szCs w:val="24"/>
        </w:rPr>
        <w:t xml:space="preserve">en subsidies </w:t>
      </w:r>
      <w:r w:rsidRPr="007A1507" w:rsidR="00497695">
        <w:rPr>
          <w:rFonts w:ascii="Times New Roman" w:hAnsi="Times New Roman" w:eastAsia="Verdana"/>
          <w:sz w:val="24"/>
          <w:szCs w:val="24"/>
        </w:rPr>
        <w:t>zijn ingericht. Dit verschilt per vorm van maatschappelijke ondersteuning en per regio. Gemeenten met (recente) contracten waarin een heldere en ondubbelzinnige herzieningsclausule is opgenomen, kunnen er voor kiezen om de wijzigingen op basis daarvan door te voeren. Daarnaast zullen gemeenten bij de inkoop van maatschappelijke ondersteuning vaak gebruik maken van raamovereenkomsten. In deze raamovereenkomsten is geen afnameverplichting opgenomen. Gemeenten kunnen daar mogelijk (deels) een beroep doen. Tot slot kunnen gemeenten en aanbieders in onderling overleg tot overeenstemming komen over eventuele wijzigingen in de tarieven. Genoemde oplossingen zijn niet limitatief. Welke oplossing passend is, verschilt per contract. Gemeenten zullen afhankelijk van de (markt)situatie en de omvang van de wijziging zelf een afweging moeten maken.</w:t>
      </w:r>
    </w:p>
    <w:p w:rsidRPr="007A1507" w:rsidR="00497695" w:rsidP="00164A7E" w:rsidRDefault="00497695" w14:paraId="7A6E6911" w14:textId="77777777">
      <w:pPr>
        <w:pStyle w:val="Geenafstand"/>
        <w:suppressAutoHyphens/>
        <w:rPr>
          <w:rFonts w:ascii="Times New Roman" w:hAnsi="Times New Roman"/>
          <w:color w:val="C00000"/>
          <w:sz w:val="24"/>
          <w:szCs w:val="24"/>
        </w:rPr>
      </w:pPr>
    </w:p>
    <w:p w:rsidRPr="007A1507" w:rsidR="00497695" w:rsidP="00164A7E" w:rsidRDefault="00497695" w14:paraId="78C1A250"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Is de regering zich ervan bewust dat de wettelijke ontslagregels ertoe kunnen leiden dat werknemer A, die werkt bij een cliënt die wegens een gering inkomen niet hoeft af te zien van huishoudelijke ondersteuning, desondanks ontslagen wordt en werknemer B, die werkt voor een cliënt die wegens de hoge bijdrage afziet van hulp bij het huishouden die werkplek van werknemer A inneemt? Dit doet zich voor als werknemer B in dezelfde leeftijdsgroep langer in dienst is dan werknemer A. Vindt de regering dit gewenst? Is de regering bekend met het feit dat veel werknemers huishoudelijke ondersteuning niet het vereiste opleidingsniveau hebben </w:t>
      </w:r>
      <w:r w:rsidRPr="007A1507">
        <w:rPr>
          <w:rFonts w:ascii="Times New Roman" w:hAnsi="Times New Roman"/>
          <w:i/>
          <w:iCs/>
          <w:sz w:val="24"/>
          <w:szCs w:val="24"/>
        </w:rPr>
        <w:lastRenderedPageBreak/>
        <w:t>voor herplaatsing naar hogere andere functies, waardoor deze herplaatsing (met name bij aanbieders huishoudelijke ondersteuning zonder ander zorgsoorten) niet of zeer beperkt mogelijk is? Is de regering voor zover herscholing/herplaatsing intern of elders wel mogelijk is, bereid voor de kosten daarvan een tijdelijke landelijke financiële faciliteit te bieden?</w:t>
      </w:r>
    </w:p>
    <w:p w:rsidRPr="007A1507" w:rsidR="00497695" w:rsidP="00164A7E" w:rsidRDefault="00497695" w14:paraId="377CE20E" w14:textId="77777777">
      <w:pPr>
        <w:pStyle w:val="Geenafstand"/>
        <w:suppressAutoHyphens/>
        <w:rPr>
          <w:rFonts w:ascii="Times New Roman" w:hAnsi="Times New Roman"/>
          <w:iCs/>
          <w:sz w:val="24"/>
          <w:szCs w:val="24"/>
        </w:rPr>
      </w:pPr>
    </w:p>
    <w:p w:rsidRPr="007A1507" w:rsidR="00497695" w:rsidP="00164A7E" w:rsidRDefault="00497695" w14:paraId="09213565"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eerste deel van de vraag lijkt te verwijzen naar de ontslagvolgorde die moet worden gehanteerd bij bedrijfseconomisch ontslag (het afspiegelingsbeginsel). De ontslagvolgorde wordt bepaald aan de hand van onder meer de leeftijdsopbouw en de duur van het dienstverband van werknemers werkzaam in de uitwisselbare functie waarin arbeidsplaatsen vervallen. De vraag gaat uit van de situatie dat de hulpverleners in dienst zijn bij een instelling en geen arbeidsovereenkomst hebben met de particuliere cliënt. In dat geval is de werkgever gebonden aan de bestaande ontslagregels, waaronder het afspiegelingsbeginsel. Dat wijzigt door het wetsvoorstel niet. </w:t>
      </w:r>
    </w:p>
    <w:p w:rsidRPr="007A1507" w:rsidR="00A52271" w:rsidP="00164A7E" w:rsidRDefault="00A52271" w14:paraId="2A2C1BE3" w14:textId="77777777">
      <w:pPr>
        <w:suppressAutoHyphens/>
        <w:spacing w:after="0"/>
        <w:rPr>
          <w:rFonts w:ascii="Times New Roman" w:hAnsi="Times New Roman" w:eastAsia="Verdana"/>
          <w:sz w:val="24"/>
          <w:szCs w:val="24"/>
        </w:rPr>
      </w:pPr>
    </w:p>
    <w:p w:rsidRPr="007A1507" w:rsidR="00497695" w:rsidP="00164A7E" w:rsidRDefault="00435DEB" w14:paraId="5A0A1704" w14:textId="367DA2F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is</w:t>
      </w:r>
      <w:r w:rsidRPr="007A1507" w:rsidR="00497695">
        <w:rPr>
          <w:rFonts w:ascii="Times New Roman" w:hAnsi="Times New Roman" w:eastAsia="Verdana"/>
          <w:sz w:val="24"/>
          <w:szCs w:val="24"/>
        </w:rPr>
        <w:t xml:space="preserve"> </w:t>
      </w:r>
      <w:r w:rsidRPr="007A1507" w:rsidR="00A52271">
        <w:rPr>
          <w:rFonts w:ascii="Times New Roman" w:hAnsi="Times New Roman" w:eastAsia="Verdana"/>
          <w:sz w:val="24"/>
          <w:szCs w:val="24"/>
        </w:rPr>
        <w:t xml:space="preserve">zich </w:t>
      </w:r>
      <w:r w:rsidRPr="007A1507" w:rsidR="00497695">
        <w:rPr>
          <w:rFonts w:ascii="Times New Roman" w:hAnsi="Times New Roman" w:eastAsia="Verdana"/>
          <w:sz w:val="24"/>
          <w:szCs w:val="24"/>
        </w:rPr>
        <w:t>ervan bewust dat veel werknemers die huishoudelijke ondersteuning bieden niet het vereiste opleidingsniveau hebben voor herplaatsing naar hogere andere functies. Het is daarbij belangrijk dat zij, bijvoorbeeld door hun werkgever dan</w:t>
      </w:r>
      <w:r w:rsidRPr="007A1507" w:rsidR="0079352B">
        <w:rPr>
          <w:rFonts w:ascii="Times New Roman" w:hAnsi="Times New Roman" w:eastAsia="Verdana"/>
          <w:sz w:val="24"/>
          <w:szCs w:val="24"/>
        </w:rPr>
        <w:t xml:space="preserve"> </w:t>
      </w:r>
      <w:r w:rsidRPr="007A1507" w:rsidR="00497695">
        <w:rPr>
          <w:rFonts w:ascii="Times New Roman" w:hAnsi="Times New Roman" w:eastAsia="Verdana"/>
          <w:sz w:val="24"/>
          <w:szCs w:val="24"/>
        </w:rPr>
        <w:t xml:space="preserve">wel door hun omgeving, gestimuleerd worden zich te blijven ontwikkelen, </w:t>
      </w:r>
      <w:r w:rsidRPr="007A1507">
        <w:rPr>
          <w:rFonts w:ascii="Times New Roman" w:hAnsi="Times New Roman" w:eastAsia="Verdana"/>
          <w:sz w:val="24"/>
          <w:szCs w:val="24"/>
        </w:rPr>
        <w:t xml:space="preserve">zoals </w:t>
      </w:r>
      <w:r w:rsidRPr="007A1507" w:rsidR="00497695">
        <w:rPr>
          <w:rFonts w:ascii="Times New Roman" w:hAnsi="Times New Roman" w:eastAsia="Verdana"/>
          <w:sz w:val="24"/>
          <w:szCs w:val="24"/>
        </w:rPr>
        <w:t xml:space="preserve">door </w:t>
      </w:r>
      <w:r w:rsidRPr="007A1507">
        <w:rPr>
          <w:rFonts w:ascii="Times New Roman" w:hAnsi="Times New Roman" w:eastAsia="Verdana"/>
          <w:sz w:val="24"/>
          <w:szCs w:val="24"/>
        </w:rPr>
        <w:t xml:space="preserve">middel van </w:t>
      </w:r>
      <w:r w:rsidRPr="007A1507" w:rsidR="00497695">
        <w:rPr>
          <w:rFonts w:ascii="Times New Roman" w:hAnsi="Times New Roman" w:eastAsia="Verdana"/>
          <w:sz w:val="24"/>
          <w:szCs w:val="24"/>
        </w:rPr>
        <w:t xml:space="preserve">scholing. </w:t>
      </w:r>
    </w:p>
    <w:p w:rsidRPr="007A1507" w:rsidR="00497695" w:rsidP="00164A7E" w:rsidRDefault="00497695" w14:paraId="5021DE8D" w14:textId="77777777">
      <w:pPr>
        <w:suppressAutoHyphens/>
        <w:spacing w:after="0"/>
        <w:rPr>
          <w:rFonts w:ascii="Times New Roman" w:hAnsi="Times New Roman" w:eastAsia="Verdana"/>
          <w:sz w:val="24"/>
          <w:szCs w:val="24"/>
        </w:rPr>
      </w:pPr>
    </w:p>
    <w:p w:rsidRPr="007A1507" w:rsidR="00497695" w:rsidP="00164A7E" w:rsidRDefault="00497695" w14:paraId="3E63A8DB" w14:textId="6C9D3F5C">
      <w:pPr>
        <w:suppressAutoHyphens/>
        <w:spacing w:after="0"/>
        <w:rPr>
          <w:rFonts w:ascii="Times New Roman" w:hAnsi="Times New Roman" w:eastAsia="Verdana"/>
          <w:sz w:val="24"/>
          <w:szCs w:val="24"/>
        </w:rPr>
      </w:pPr>
      <w:r w:rsidRPr="007A1507">
        <w:rPr>
          <w:rFonts w:ascii="Times New Roman" w:hAnsi="Times New Roman" w:eastAsia="Verdana"/>
          <w:sz w:val="24"/>
          <w:szCs w:val="24"/>
        </w:rPr>
        <w:t>Een landelijke financiële faciliteit die hierbij behulpzaam kan zijn</w:t>
      </w:r>
      <w:r w:rsidRPr="007A1507" w:rsidR="00F606B5">
        <w:rPr>
          <w:rFonts w:ascii="Times New Roman" w:hAnsi="Times New Roman" w:eastAsia="Verdana"/>
          <w:sz w:val="24"/>
          <w:szCs w:val="24"/>
        </w:rPr>
        <w:t>,</w:t>
      </w:r>
      <w:r w:rsidRPr="007A1507">
        <w:rPr>
          <w:rFonts w:ascii="Times New Roman" w:hAnsi="Times New Roman" w:eastAsia="Verdana"/>
          <w:sz w:val="24"/>
          <w:szCs w:val="24"/>
        </w:rPr>
        <w:t xml:space="preserve"> is de SLIM scholingssubsidie van het ministerie van</w:t>
      </w:r>
      <w:r w:rsidRPr="007A1507" w:rsidR="00F606B5">
        <w:rPr>
          <w:rFonts w:ascii="Times New Roman" w:hAnsi="Times New Roman" w:eastAsia="Verdana"/>
          <w:sz w:val="24"/>
          <w:szCs w:val="24"/>
        </w:rPr>
        <w:t xml:space="preserve"> Sociale Zaken en Werkgelegenheid</w:t>
      </w:r>
      <w:r w:rsidRPr="007A1507">
        <w:rPr>
          <w:rFonts w:ascii="Times New Roman" w:hAnsi="Times New Roman" w:eastAsia="Verdana"/>
          <w:sz w:val="24"/>
          <w:szCs w:val="24"/>
        </w:rPr>
        <w:t xml:space="preserve"> </w:t>
      </w:r>
      <w:r w:rsidRPr="007A1507" w:rsidR="00F606B5">
        <w:rPr>
          <w:rFonts w:ascii="Times New Roman" w:hAnsi="Times New Roman" w:eastAsia="Verdana"/>
          <w:sz w:val="24"/>
          <w:szCs w:val="24"/>
        </w:rPr>
        <w:t xml:space="preserve">(hierna: </w:t>
      </w:r>
      <w:r w:rsidRPr="007A1507">
        <w:rPr>
          <w:rFonts w:ascii="Times New Roman" w:hAnsi="Times New Roman" w:eastAsia="Verdana"/>
          <w:sz w:val="24"/>
          <w:szCs w:val="24"/>
        </w:rPr>
        <w:t>SZW</w:t>
      </w:r>
      <w:r w:rsidRPr="007A1507" w:rsidR="00F606B5">
        <w:rPr>
          <w:rFonts w:ascii="Times New Roman" w:hAnsi="Times New Roman" w:eastAsia="Verdana"/>
          <w:sz w:val="24"/>
          <w:szCs w:val="24"/>
        </w:rPr>
        <w:t>)</w:t>
      </w:r>
      <w:r w:rsidRPr="007A1507">
        <w:rPr>
          <w:rFonts w:ascii="Times New Roman" w:hAnsi="Times New Roman" w:eastAsia="Verdana"/>
          <w:sz w:val="24"/>
          <w:szCs w:val="24"/>
        </w:rPr>
        <w:t xml:space="preserve">. Met deze subsidie kunnen werkgevers zittende en potentiële medewerkers met subsidie scholing laten volgen die bijdraagt aan in- en doorstroom in maatschappelijk cruciale sectoren, zoals zorg en welzijn. De SLIM scholingssubsidie bouwt voort op de Ontwikkelpaden die voor en door deze sectoren zijn opgesteld of nog worden opgesteld. Ontwikkelpaden geven inzicht in de scholing die nodig is om </w:t>
      </w:r>
      <w:r w:rsidRPr="007A1507" w:rsidR="00F606B5">
        <w:rPr>
          <w:rFonts w:ascii="Times New Roman" w:hAnsi="Times New Roman" w:eastAsia="Verdana"/>
          <w:sz w:val="24"/>
          <w:szCs w:val="24"/>
        </w:rPr>
        <w:t xml:space="preserve">zich </w:t>
      </w:r>
      <w:r w:rsidRPr="007A1507">
        <w:rPr>
          <w:rFonts w:ascii="Times New Roman" w:hAnsi="Times New Roman" w:eastAsia="Verdana"/>
          <w:sz w:val="24"/>
          <w:szCs w:val="24"/>
        </w:rPr>
        <w:t xml:space="preserve">te ontwikkelen naar de functies en specialisaties die in het Ontwikkelpad zijn opgenomen. In de Ontwikkelpaden zijn ook instapfuncties opgenomen, waarvoor geen vooropleiding nodig is. </w:t>
      </w:r>
    </w:p>
    <w:p w:rsidRPr="007A1507" w:rsidR="00497695" w:rsidP="00164A7E" w:rsidRDefault="00497695" w14:paraId="1051A70A" w14:textId="77777777">
      <w:pPr>
        <w:suppressAutoHyphens/>
        <w:spacing w:after="0"/>
        <w:rPr>
          <w:rFonts w:ascii="Times New Roman" w:hAnsi="Times New Roman" w:eastAsia="Verdana"/>
          <w:sz w:val="24"/>
          <w:szCs w:val="24"/>
        </w:rPr>
      </w:pPr>
    </w:p>
    <w:p w:rsidRPr="007A1507" w:rsidR="00497695" w:rsidP="00164A7E" w:rsidRDefault="00497695" w14:paraId="2781D711" w14:textId="5CDB74A5">
      <w:pPr>
        <w:suppressAutoHyphens/>
        <w:spacing w:after="0"/>
        <w:rPr>
          <w:rFonts w:ascii="Times New Roman" w:hAnsi="Times New Roman"/>
          <w:sz w:val="24"/>
          <w:szCs w:val="24"/>
        </w:rPr>
      </w:pPr>
      <w:r w:rsidRPr="007A1507">
        <w:rPr>
          <w:rFonts w:ascii="Times New Roman" w:hAnsi="Times New Roman" w:eastAsia="Verdana"/>
          <w:sz w:val="24"/>
          <w:szCs w:val="24"/>
        </w:rPr>
        <w:t>Voor zorg en welzijn zijn reeds Ontwikkelpaden vastgesteld voor de Verpleeg- en Verzorgingshuizen en Thuiszorg</w:t>
      </w:r>
      <w:r w:rsidRPr="007A1507" w:rsidR="00F606B5">
        <w:rPr>
          <w:rFonts w:ascii="Times New Roman" w:hAnsi="Times New Roman" w:eastAsia="Verdana"/>
          <w:sz w:val="24"/>
          <w:szCs w:val="24"/>
        </w:rPr>
        <w:t xml:space="preserve"> </w:t>
      </w:r>
      <w:r w:rsidRPr="007A1507">
        <w:rPr>
          <w:rFonts w:ascii="Times New Roman" w:hAnsi="Times New Roman" w:eastAsia="Verdana"/>
          <w:sz w:val="24"/>
          <w:szCs w:val="24"/>
        </w:rPr>
        <w:t>(</w:t>
      </w:r>
      <w:r w:rsidRPr="007A1507" w:rsidR="00F606B5">
        <w:rPr>
          <w:rFonts w:ascii="Times New Roman" w:hAnsi="Times New Roman" w:eastAsia="Verdana"/>
          <w:sz w:val="24"/>
          <w:szCs w:val="24"/>
        </w:rPr>
        <w:t xml:space="preserve">hierna: </w:t>
      </w:r>
      <w:r w:rsidRPr="007A1507">
        <w:rPr>
          <w:rFonts w:ascii="Times New Roman" w:hAnsi="Times New Roman" w:eastAsia="Verdana"/>
          <w:sz w:val="24"/>
          <w:szCs w:val="24"/>
        </w:rPr>
        <w:t xml:space="preserve">VVT), sociaal werk en de gehandicaptenzorg. Later dit jaar worden ook nog de Ontwikkelpaden voor jeugdzorg, kraamzorg, publieke gezondheidszorg (GGD-GHOR) en huisartsen vastgesteld. Scholing kan daarbij met de SLIM scholingssubsidie van het ministerie van SZW worden gevolgd. De subsidie gaat uit van cofinanciering, dus werkgevers financieren zelf ook een deel van de scholingskosten. </w:t>
      </w:r>
    </w:p>
    <w:p w:rsidRPr="007A1507" w:rsidR="00497695" w:rsidP="00164A7E" w:rsidRDefault="00497695" w14:paraId="3B247600" w14:textId="77777777">
      <w:pPr>
        <w:suppressAutoHyphens/>
        <w:spacing w:after="0"/>
        <w:rPr>
          <w:rFonts w:ascii="Times New Roman" w:hAnsi="Times New Roman" w:eastAsia="Verdana"/>
          <w:sz w:val="24"/>
          <w:szCs w:val="24"/>
        </w:rPr>
      </w:pPr>
    </w:p>
    <w:p w:rsidRPr="007A1507" w:rsidR="00497695" w:rsidP="00164A7E" w:rsidRDefault="00497695" w14:paraId="00CFBB24"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Daarnaast heeft het ministerie van VWS voor de wijkverpleging per 2025 middelen beschikbaar gesteld om werkgevers te compenseren voor het opleiden van zij-instromers in de wĳkverpleging. Al deze zaken in beschouwing nemend, is de regering niet bereid om een aanvullende tijdelijke landelijke financiële faciliteit te bieden. </w:t>
      </w:r>
    </w:p>
    <w:p w:rsidRPr="007A1507" w:rsidR="00497695" w:rsidP="00164A7E" w:rsidRDefault="00497695" w14:paraId="2428D2E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Als het niet lukt een werknemer te herplaatsen, dan kan hij bij ontslag aanspraak maken op een Werkloosheidsuitkering</w:t>
      </w:r>
      <w:r w:rsidRPr="007A1507" w:rsidDel="00A5184F">
        <w:rPr>
          <w:rFonts w:ascii="Times New Roman" w:hAnsi="Times New Roman" w:eastAsia="Verdana"/>
          <w:sz w:val="24"/>
          <w:szCs w:val="24"/>
        </w:rPr>
        <w:t xml:space="preserve"> </w:t>
      </w:r>
      <w:r w:rsidRPr="007A1507">
        <w:rPr>
          <w:rFonts w:ascii="Times New Roman" w:hAnsi="Times New Roman" w:eastAsia="Verdana"/>
          <w:sz w:val="24"/>
          <w:szCs w:val="24"/>
        </w:rPr>
        <w:t xml:space="preserve">(hierna: WW-uitkering). Dat geldt niet indien de werknemer werkzaam is onder de Rdah, tenzij het een arbeidsovereenkomst betreft waarvoor een PGB is ingezet. Op dit moment is een wetsvoorstel in voorbereiding waarin onder andere wordt geregeld dat alle hulpverleners met een arbeidsovereenkomst die vanuit een PGB gefinancierd </w:t>
      </w:r>
      <w:r w:rsidRPr="007A1507">
        <w:rPr>
          <w:rFonts w:ascii="Times New Roman" w:hAnsi="Times New Roman" w:eastAsia="Verdana"/>
          <w:sz w:val="24"/>
          <w:szCs w:val="24"/>
        </w:rPr>
        <w:lastRenderedPageBreak/>
        <w:t>worden wettelijk recht krijgen op een WW-uitkering bij ontslag.</w:t>
      </w:r>
      <w:r w:rsidRPr="007A1507">
        <w:rPr>
          <w:rStyle w:val="Voetnootmarkering"/>
          <w:rFonts w:ascii="Times New Roman" w:hAnsi="Times New Roman" w:eastAsia="Verdana"/>
          <w:sz w:val="24"/>
          <w:szCs w:val="24"/>
        </w:rPr>
        <w:footnoteReference w:id="172"/>
      </w:r>
      <w:r w:rsidRPr="007A1507">
        <w:rPr>
          <w:rFonts w:ascii="Times New Roman" w:hAnsi="Times New Roman" w:eastAsia="Verdana"/>
          <w:sz w:val="24"/>
          <w:szCs w:val="24"/>
        </w:rPr>
        <w:t xml:space="preserve"> Deze werknemers kunnen deze uitkering nu overigens ook al aanvragen op basis van een uitspraak van de Centrale Raad van Beroep van maart 2023.</w:t>
      </w:r>
      <w:r w:rsidRPr="007A1507">
        <w:rPr>
          <w:rStyle w:val="Voetnootmarkering"/>
          <w:rFonts w:ascii="Times New Roman" w:hAnsi="Times New Roman" w:eastAsia="Verdana"/>
          <w:sz w:val="24"/>
          <w:szCs w:val="24"/>
        </w:rPr>
        <w:footnoteReference w:id="173"/>
      </w:r>
    </w:p>
    <w:p w:rsidRPr="007A1507" w:rsidR="00497695" w:rsidP="00164A7E" w:rsidRDefault="00497695" w14:paraId="4D2E9F2F" w14:textId="77777777">
      <w:pPr>
        <w:suppressAutoHyphens/>
        <w:spacing w:after="0"/>
        <w:rPr>
          <w:rFonts w:ascii="Times New Roman" w:hAnsi="Times New Roman" w:eastAsia="Verdana"/>
          <w:sz w:val="24"/>
          <w:szCs w:val="24"/>
        </w:rPr>
      </w:pPr>
    </w:p>
    <w:p w:rsidRPr="007A1507" w:rsidR="00497695" w:rsidP="00164A7E" w:rsidRDefault="00497695" w14:paraId="109DB6AD"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GroenLinks-PvdA-fractie hebben ook nog enkele vragen met betrekking tot de administratieve lasten. Is bij de berekening van de administratieve lasten rekening gehouden met de werkzaamheden van aanbieders bij de inning van de eigen bijdragen bij algemene voorzieningen?</w:t>
      </w:r>
    </w:p>
    <w:p w:rsidRPr="007A1507" w:rsidR="00497695" w:rsidP="00164A7E" w:rsidRDefault="00497695" w14:paraId="0D75D435" w14:textId="77777777">
      <w:pPr>
        <w:pStyle w:val="Geenafstand"/>
        <w:suppressAutoHyphens/>
        <w:rPr>
          <w:rFonts w:ascii="Times New Roman" w:hAnsi="Times New Roman"/>
          <w:sz w:val="24"/>
          <w:szCs w:val="24"/>
        </w:rPr>
      </w:pPr>
    </w:p>
    <w:p w:rsidRPr="007A1507" w:rsidR="00497695" w:rsidP="00164A7E" w:rsidRDefault="00497695" w14:paraId="3C080B1E" w14:textId="3EA452DB">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Bij de berekening van de regeldruk zijn de eventuele administratieve lasten van aanbieders die mogelijk een rol zouden krijgen bij de inning van de eigen bijdragen bij algemene voorzieningen niet meegenomen. Het gaat hier namelijk niet om een verplichting die rechtstreeks volgt uit het wetsvoorstel, maar om een </w:t>
      </w:r>
      <w:r w:rsidRPr="007A1507" w:rsidR="00311E43">
        <w:rPr>
          <w:rFonts w:ascii="Times New Roman" w:hAnsi="Times New Roman" w:eastAsia="Verdana"/>
          <w:sz w:val="24"/>
          <w:szCs w:val="24"/>
        </w:rPr>
        <w:t>bevoegdheid</w:t>
      </w:r>
      <w:r w:rsidRPr="007A1507">
        <w:rPr>
          <w:rFonts w:ascii="Times New Roman" w:hAnsi="Times New Roman" w:eastAsia="Verdana"/>
          <w:sz w:val="24"/>
          <w:szCs w:val="24"/>
        </w:rPr>
        <w:t xml:space="preserve"> die door een gemeente gebruikt kan worden om in overleg met aanbieders een lokale inningssystematiek in te richten. Op dit moment is bovendien niet in te schatten hoeveel gemeenten hier gebruik van wensen te maken. Dat is afhankelijk van de lokale context. Ook is niet te zeggen of gemeenten daarbij in gesprek met aanbieders er samen op uitkomen dat de aanbieder de eigen bijdrage int. Dat zal mede afhangen van wat het meest handig is per type algemene voorziening in de lokale context. </w:t>
      </w:r>
    </w:p>
    <w:p w:rsidRPr="007A1507" w:rsidR="00497695" w:rsidP="00164A7E" w:rsidRDefault="00497695" w14:paraId="1B9F4682" w14:textId="77777777">
      <w:pPr>
        <w:suppressAutoHyphens/>
        <w:spacing w:after="0"/>
        <w:rPr>
          <w:rFonts w:ascii="Times New Roman" w:hAnsi="Times New Roman" w:eastAsia="Verdana"/>
          <w:sz w:val="24"/>
          <w:szCs w:val="24"/>
        </w:rPr>
      </w:pPr>
    </w:p>
    <w:p w:rsidRPr="007A1507" w:rsidR="00497695" w:rsidP="00164A7E" w:rsidRDefault="00497695" w14:paraId="48609D14" w14:textId="66DEADB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Bovendien is het bij veel algemene voorzieningen ook nu al wettelijk mogelijk dat aanbieders een rol spelen bij de inning van eigen bijdragen en </w:t>
      </w:r>
      <w:r w:rsidRPr="007A1507" w:rsidR="00311E43">
        <w:rPr>
          <w:rFonts w:ascii="Times New Roman" w:hAnsi="Times New Roman" w:eastAsia="Verdana"/>
          <w:sz w:val="24"/>
          <w:szCs w:val="24"/>
        </w:rPr>
        <w:t>wordt in de praktijk van deze mogelijkheid gebruik gemaakt</w:t>
      </w:r>
      <w:r w:rsidRPr="007A1507">
        <w:rPr>
          <w:rFonts w:ascii="Times New Roman" w:hAnsi="Times New Roman" w:eastAsia="Verdana"/>
          <w:sz w:val="24"/>
          <w:szCs w:val="24"/>
        </w:rPr>
        <w:t xml:space="preserve">. </w:t>
      </w:r>
      <w:r w:rsidRPr="007A1507" w:rsidR="00311E43">
        <w:rPr>
          <w:rFonts w:ascii="Times New Roman" w:hAnsi="Times New Roman" w:eastAsia="Verdana"/>
          <w:sz w:val="24"/>
          <w:szCs w:val="24"/>
        </w:rPr>
        <w:t>Een voorbeeld daarvan is</w:t>
      </w:r>
      <w:r w:rsidRPr="007A1507">
        <w:rPr>
          <w:rFonts w:ascii="Times New Roman" w:hAnsi="Times New Roman" w:eastAsia="Verdana"/>
          <w:sz w:val="24"/>
          <w:szCs w:val="24"/>
        </w:rPr>
        <w:t xml:space="preserve"> een algemene voorziening in een buurthuis waarbij een deelnemersbijdrage ter plekke </w:t>
      </w:r>
      <w:r w:rsidRPr="007A1507" w:rsidR="00311E43">
        <w:rPr>
          <w:rFonts w:ascii="Times New Roman" w:hAnsi="Times New Roman" w:eastAsia="Verdana"/>
          <w:sz w:val="24"/>
          <w:szCs w:val="24"/>
        </w:rPr>
        <w:t xml:space="preserve">wordt </w:t>
      </w:r>
      <w:r w:rsidRPr="007A1507">
        <w:rPr>
          <w:rFonts w:ascii="Times New Roman" w:hAnsi="Times New Roman" w:eastAsia="Verdana"/>
          <w:sz w:val="24"/>
          <w:szCs w:val="24"/>
        </w:rPr>
        <w:t xml:space="preserve">afgerekend </w:t>
      </w:r>
      <w:r w:rsidRPr="007A1507" w:rsidR="00311E43">
        <w:rPr>
          <w:rFonts w:ascii="Times New Roman" w:hAnsi="Times New Roman" w:eastAsia="Verdana"/>
          <w:sz w:val="24"/>
          <w:szCs w:val="24"/>
        </w:rPr>
        <w:t xml:space="preserve">met </w:t>
      </w:r>
      <w:r w:rsidRPr="007A1507">
        <w:rPr>
          <w:rFonts w:ascii="Times New Roman" w:hAnsi="Times New Roman" w:eastAsia="Verdana"/>
          <w:sz w:val="24"/>
          <w:szCs w:val="24"/>
        </w:rPr>
        <w:t xml:space="preserve">de aanbieder. Dat verandert niet met dit wetsvoorstel en </w:t>
      </w:r>
      <w:r w:rsidRPr="007A1507" w:rsidR="00311E43">
        <w:rPr>
          <w:rFonts w:ascii="Times New Roman" w:hAnsi="Times New Roman" w:eastAsia="Verdana"/>
          <w:sz w:val="24"/>
          <w:szCs w:val="24"/>
        </w:rPr>
        <w:t xml:space="preserve">levert </w:t>
      </w:r>
      <w:r w:rsidRPr="007A1507">
        <w:rPr>
          <w:rFonts w:ascii="Times New Roman" w:hAnsi="Times New Roman" w:eastAsia="Verdana"/>
          <w:sz w:val="24"/>
          <w:szCs w:val="24"/>
        </w:rPr>
        <w:t>geen extra regeldruk</w:t>
      </w:r>
      <w:r w:rsidRPr="007A1507" w:rsidR="00311E43">
        <w:rPr>
          <w:rFonts w:ascii="Times New Roman" w:hAnsi="Times New Roman" w:eastAsia="Verdana"/>
          <w:sz w:val="24"/>
          <w:szCs w:val="24"/>
        </w:rPr>
        <w:t xml:space="preserve"> op</w:t>
      </w:r>
      <w:r w:rsidRPr="007A1507">
        <w:rPr>
          <w:rFonts w:ascii="Times New Roman" w:hAnsi="Times New Roman" w:eastAsia="Verdana"/>
          <w:sz w:val="24"/>
          <w:szCs w:val="24"/>
        </w:rPr>
        <w:t xml:space="preserve">.  </w:t>
      </w:r>
    </w:p>
    <w:p w:rsidRPr="007A1507" w:rsidR="00497695" w:rsidP="00164A7E" w:rsidRDefault="00497695" w14:paraId="3D76D66B" w14:textId="77777777">
      <w:pPr>
        <w:suppressAutoHyphens/>
        <w:spacing w:after="0"/>
        <w:rPr>
          <w:rFonts w:ascii="Times New Roman" w:hAnsi="Times New Roman" w:eastAsia="Verdana"/>
          <w:sz w:val="24"/>
          <w:szCs w:val="24"/>
        </w:rPr>
      </w:pPr>
    </w:p>
    <w:p w:rsidRPr="007A1507" w:rsidR="00497695" w:rsidP="00164A7E" w:rsidRDefault="00497695" w14:paraId="130C8BA9" w14:textId="5C0163EB">
      <w:pPr>
        <w:suppressAutoHyphens/>
        <w:spacing w:after="0"/>
        <w:rPr>
          <w:rFonts w:ascii="Times New Roman" w:hAnsi="Times New Roman"/>
          <w:color w:val="C00000"/>
          <w:sz w:val="24"/>
          <w:szCs w:val="24"/>
        </w:rPr>
      </w:pPr>
      <w:r w:rsidRPr="007A1507">
        <w:rPr>
          <w:rFonts w:ascii="Times New Roman" w:hAnsi="Times New Roman" w:eastAsia="Verdana"/>
          <w:sz w:val="24"/>
          <w:szCs w:val="24"/>
        </w:rPr>
        <w:t>Voor algemene voorzieningen met een duurzame hulpverleningsrelatie is op dit moment nog het abonnementstarief van toepassing, dat geïnd wordt door het CAK</w:t>
      </w:r>
      <w:r w:rsidRPr="007A1507" w:rsidR="00682AA8">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682AA8">
        <w:rPr>
          <w:rFonts w:ascii="Times New Roman" w:hAnsi="Times New Roman" w:eastAsia="Verdana"/>
          <w:sz w:val="24"/>
          <w:szCs w:val="24"/>
        </w:rPr>
        <w:t>E</w:t>
      </w:r>
      <w:r w:rsidRPr="007A1507">
        <w:rPr>
          <w:rFonts w:ascii="Times New Roman" w:hAnsi="Times New Roman" w:eastAsia="Verdana"/>
          <w:sz w:val="24"/>
          <w:szCs w:val="24"/>
        </w:rPr>
        <w:t>en minderheid van de gemeenten biedt dit type algemene voorziening aan. Met dit wetsvoorstel wordt het abonnementstarief afgeschaft en worden gemeenten weer zelf verantwoordelijk voor de vaststelling en inning van een eventuele eigen bijdrage voor dit type algemene voorzieningen</w:t>
      </w:r>
      <w:r w:rsidRPr="007A1507" w:rsidR="00682AA8">
        <w:rPr>
          <w:rFonts w:ascii="Times New Roman" w:hAnsi="Times New Roman" w:eastAsia="Verdana"/>
          <w:sz w:val="24"/>
          <w:szCs w:val="24"/>
        </w:rPr>
        <w:t>,</w:t>
      </w:r>
      <w:r w:rsidRPr="007A1507">
        <w:rPr>
          <w:rFonts w:ascii="Times New Roman" w:hAnsi="Times New Roman" w:eastAsia="Verdana"/>
          <w:sz w:val="24"/>
          <w:szCs w:val="24"/>
        </w:rPr>
        <w:t xml:space="preserve"> net zoals zij dat op dit moment reeds bij alle andere algemene voorzieningen zijn. Gemeenten kunnen daarbij desgewenst afspraken maken over een rol voor aanbieders bij de inning</w:t>
      </w:r>
      <w:r w:rsidRPr="007A1507" w:rsidR="00234B4F">
        <w:rPr>
          <w:rFonts w:ascii="Times New Roman" w:hAnsi="Times New Roman" w:eastAsia="Verdana"/>
          <w:sz w:val="24"/>
          <w:szCs w:val="24"/>
        </w:rPr>
        <w:t xml:space="preserve"> van eigen bijdragen</w:t>
      </w:r>
      <w:r w:rsidRPr="007A1507">
        <w:rPr>
          <w:rFonts w:ascii="Times New Roman" w:hAnsi="Times New Roman" w:eastAsia="Verdana"/>
          <w:sz w:val="24"/>
          <w:szCs w:val="24"/>
        </w:rPr>
        <w:t xml:space="preserve">. Zo’n rol voor aanbieders is echter geen verplichting die voortvloeit uit het wetsvoorstel.   </w:t>
      </w:r>
    </w:p>
    <w:p w:rsidRPr="007A1507" w:rsidR="00497695" w:rsidP="00164A7E" w:rsidRDefault="00497695" w14:paraId="63567C21" w14:textId="77777777">
      <w:pPr>
        <w:suppressAutoHyphens/>
        <w:spacing w:after="0"/>
        <w:rPr>
          <w:rFonts w:ascii="Times New Roman" w:hAnsi="Times New Roman"/>
          <w:color w:val="C00000"/>
          <w:sz w:val="24"/>
          <w:szCs w:val="24"/>
        </w:rPr>
      </w:pPr>
    </w:p>
    <w:p w:rsidRPr="007A1507" w:rsidR="00497695" w:rsidP="00164A7E" w:rsidRDefault="00497695" w14:paraId="07E4DE80"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Is bij de berekening van de administratieve lasten rekening gehouden met hoofd- en/of onderaannemingsconstructies, waarin het mogelijk werken met het berichtenverkeer, niet mogelijk is? Klopt het dat onderaannemers voor het uitvoeren van de eigen bijdrage straks per cliënt een (beveiligd) bericht moeten sturen naar de hoofdaannemer, die dit vervolgens moet invoeren in het berichtenverkeer en als startbericht naar de gemeente verstuurt? Zo ja, kan de regering een nieuwe berekening maken van de kosten die gepaard gaan met een extra administratieve verwerking van de start en stop van zorgmomenten van onderaannemers naar hoofdaannemers, hierbij rekening houdend met de groei in het gebruik van de taakgerichte uitvoeringsvariant waarbij noodzakelijkerwijs veel gewerkt wordt met hoofd- en </w:t>
      </w:r>
      <w:r w:rsidRPr="007A1507">
        <w:rPr>
          <w:rFonts w:ascii="Times New Roman" w:hAnsi="Times New Roman"/>
          <w:i/>
          <w:iCs/>
          <w:sz w:val="24"/>
          <w:szCs w:val="24"/>
        </w:rPr>
        <w:lastRenderedPageBreak/>
        <w:t>onderaannemersconstructies? Onvermijdelijke administratieve lasten, zoals redelijke overheadkosten en kosten als gevolg van door de gemeente gestelde verplichtingen voor aanbieders waaronder rapportageverplichtingen en administratieve verplichtingen, zijn op grond van de AMvB reële prijs onderdeel van het tarief. De gevolgen van de invoering van de ivb voor aanbieders zullen dus in het tarief verwerkt moeten worden. Kan de regering dit bevestigen?</w:t>
      </w:r>
    </w:p>
    <w:p w:rsidRPr="007A1507" w:rsidR="00497695" w:rsidP="00164A7E" w:rsidRDefault="00497695" w14:paraId="7238862D" w14:textId="77777777">
      <w:pPr>
        <w:pStyle w:val="Geenafstand"/>
        <w:suppressAutoHyphens/>
        <w:rPr>
          <w:rFonts w:ascii="Times New Roman" w:hAnsi="Times New Roman"/>
          <w:sz w:val="24"/>
          <w:szCs w:val="24"/>
        </w:rPr>
      </w:pPr>
    </w:p>
    <w:p w:rsidRPr="007A1507" w:rsidR="00497695" w:rsidP="00164A7E" w:rsidRDefault="00497695" w14:paraId="3F86F4F0" w14:textId="6EAE229F">
      <w:pPr>
        <w:suppressAutoHyphens/>
        <w:spacing w:after="0"/>
        <w:rPr>
          <w:rFonts w:ascii="Times New Roman" w:hAnsi="Times New Roman" w:eastAsia="Verdana"/>
          <w:sz w:val="24"/>
          <w:szCs w:val="24"/>
        </w:rPr>
      </w:pPr>
      <w:r w:rsidRPr="007A1507">
        <w:rPr>
          <w:rFonts w:ascii="Times New Roman" w:hAnsi="Times New Roman" w:eastAsia="Verdana"/>
          <w:sz w:val="24"/>
          <w:szCs w:val="24"/>
        </w:rPr>
        <w:t>Wat betreft hoofd- en onderaanneming verandert dit wetsvoorstel niets. Dat onderaannem</w:t>
      </w:r>
      <w:r w:rsidRPr="007A1507" w:rsidR="007263BB">
        <w:rPr>
          <w:rFonts w:ascii="Times New Roman" w:hAnsi="Times New Roman" w:eastAsia="Verdana"/>
          <w:sz w:val="24"/>
          <w:szCs w:val="24"/>
        </w:rPr>
        <w:t>ing</w:t>
      </w:r>
      <w:r w:rsidRPr="007A1507">
        <w:rPr>
          <w:rFonts w:ascii="Times New Roman" w:hAnsi="Times New Roman" w:eastAsia="Verdana"/>
          <w:sz w:val="24"/>
          <w:szCs w:val="24"/>
        </w:rPr>
        <w:t xml:space="preserve"> administratieve lasten met zich meebrengen</w:t>
      </w:r>
      <w:r w:rsidRPr="007A1507" w:rsidR="007263BB">
        <w:rPr>
          <w:rFonts w:ascii="Times New Roman" w:hAnsi="Times New Roman" w:eastAsia="Verdana"/>
          <w:sz w:val="24"/>
          <w:szCs w:val="24"/>
        </w:rPr>
        <w:t>,</w:t>
      </w:r>
      <w:r w:rsidRPr="007A1507">
        <w:rPr>
          <w:rFonts w:ascii="Times New Roman" w:hAnsi="Times New Roman" w:eastAsia="Verdana"/>
          <w:sz w:val="24"/>
          <w:szCs w:val="24"/>
        </w:rPr>
        <w:t xml:space="preserve"> is dan ook geen gevolg van de invoering van de ivb. Ook leidt het wetvoorstel niet tot een verhoging van de regeldruk op dit punt. </w:t>
      </w:r>
    </w:p>
    <w:p w:rsidRPr="007A1507" w:rsidR="00497695" w:rsidP="00164A7E" w:rsidRDefault="00497695" w14:paraId="48EC6A98" w14:textId="160C4660">
      <w:pPr>
        <w:suppressAutoHyphens/>
        <w:spacing w:after="0"/>
        <w:rPr>
          <w:rFonts w:ascii="Times New Roman" w:hAnsi="Times New Roman" w:eastAsia="Verdana"/>
          <w:sz w:val="24"/>
          <w:szCs w:val="24"/>
        </w:rPr>
      </w:pPr>
      <w:r w:rsidRPr="007A1507">
        <w:rPr>
          <w:rFonts w:ascii="Times New Roman" w:hAnsi="Times New Roman" w:eastAsia="Verdana"/>
          <w:sz w:val="24"/>
          <w:szCs w:val="24"/>
        </w:rPr>
        <w:t>Op dit moment is de gemeente</w:t>
      </w:r>
      <w:r w:rsidRPr="007A1507" w:rsidR="007263BB">
        <w:rPr>
          <w:rFonts w:ascii="Times New Roman" w:hAnsi="Times New Roman" w:eastAsia="Verdana"/>
          <w:sz w:val="24"/>
          <w:szCs w:val="24"/>
        </w:rPr>
        <w:t xml:space="preserve"> reeds wettelijk verplicht</w:t>
      </w:r>
      <w:r w:rsidRPr="007A1507">
        <w:rPr>
          <w:rFonts w:ascii="Times New Roman" w:hAnsi="Times New Roman" w:eastAsia="Verdana"/>
          <w:sz w:val="24"/>
          <w:szCs w:val="24"/>
        </w:rPr>
        <w:t xml:space="preserve"> binnen één maand na de dag waarop de maatwerkvoorziening is verstrekt aan het CAK de gegevens </w:t>
      </w:r>
      <w:r w:rsidRPr="007A1507" w:rsidR="007263BB">
        <w:rPr>
          <w:rFonts w:ascii="Times New Roman" w:hAnsi="Times New Roman" w:eastAsia="Verdana"/>
          <w:sz w:val="24"/>
          <w:szCs w:val="24"/>
        </w:rPr>
        <w:t xml:space="preserve">te </w:t>
      </w:r>
      <w:r w:rsidRPr="007A1507">
        <w:rPr>
          <w:rFonts w:ascii="Times New Roman" w:hAnsi="Times New Roman" w:eastAsia="Verdana"/>
          <w:sz w:val="24"/>
          <w:szCs w:val="24"/>
        </w:rPr>
        <w:t>verstrekken die noodzakelijk zijn voor de vaststelling en inning van de eigen bijdrage.</w:t>
      </w:r>
      <w:r w:rsidRPr="007A1507" w:rsidR="00C7522E">
        <w:rPr>
          <w:rStyle w:val="Voetnootmarkering"/>
          <w:rFonts w:ascii="Times New Roman" w:hAnsi="Times New Roman" w:eastAsia="Verdana"/>
          <w:sz w:val="24"/>
          <w:szCs w:val="24"/>
        </w:rPr>
        <w:footnoteReference w:id="174"/>
      </w:r>
      <w:r w:rsidRPr="007A1507">
        <w:rPr>
          <w:rFonts w:ascii="Times New Roman" w:hAnsi="Times New Roman" w:eastAsia="Verdana"/>
          <w:sz w:val="24"/>
          <w:szCs w:val="24"/>
        </w:rPr>
        <w:t xml:space="preserve"> Met het wetsvoorstel </w:t>
      </w:r>
      <w:r w:rsidRPr="007A1507" w:rsidR="00D45EA6">
        <w:rPr>
          <w:rFonts w:ascii="Times New Roman" w:hAnsi="Times New Roman" w:eastAsia="Verdana"/>
          <w:sz w:val="24"/>
          <w:szCs w:val="24"/>
        </w:rPr>
        <w:t xml:space="preserve">of het bijbehorende ontwerpbesluit </w:t>
      </w:r>
      <w:r w:rsidRPr="007A1507">
        <w:rPr>
          <w:rFonts w:ascii="Times New Roman" w:hAnsi="Times New Roman" w:eastAsia="Verdana"/>
          <w:sz w:val="24"/>
          <w:szCs w:val="24"/>
        </w:rPr>
        <w:t>wordt wat dat betreft geen strengere norm aan gemeenten opgelegd.</w:t>
      </w:r>
      <w:r w:rsidRPr="007A1507">
        <w:rPr>
          <w:rStyle w:val="Voetnootmarkering"/>
          <w:rFonts w:ascii="Times New Roman" w:hAnsi="Times New Roman" w:eastAsia="Verdana"/>
          <w:sz w:val="24"/>
          <w:szCs w:val="24"/>
        </w:rPr>
        <w:footnoteReference w:id="175"/>
      </w:r>
      <w:r w:rsidRPr="007A1507">
        <w:rPr>
          <w:rFonts w:ascii="Times New Roman" w:hAnsi="Times New Roman" w:eastAsia="Verdana"/>
          <w:sz w:val="24"/>
          <w:szCs w:val="24"/>
        </w:rPr>
        <w:t xml:space="preserve"> Om aan die reeds bestaande verplichting te kunnen voldoen</w:t>
      </w:r>
      <w:r w:rsidRPr="007A1507" w:rsidR="005D4A77">
        <w:rPr>
          <w:rFonts w:ascii="Times New Roman" w:hAnsi="Times New Roman" w:eastAsia="Verdana"/>
          <w:sz w:val="24"/>
          <w:szCs w:val="24"/>
        </w:rPr>
        <w:t>,</w:t>
      </w:r>
      <w:r w:rsidRPr="007A1507">
        <w:rPr>
          <w:rFonts w:ascii="Times New Roman" w:hAnsi="Times New Roman" w:eastAsia="Verdana"/>
          <w:sz w:val="24"/>
          <w:szCs w:val="24"/>
        </w:rPr>
        <w:t xml:space="preserve"> zullen gemeenten tijdig informatie van de aanbieder moeten ontvangen over de levering van de ondersteuning</w:t>
      </w:r>
      <w:r w:rsidRPr="007A1507" w:rsidR="005D4A77">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5D4A77">
        <w:rPr>
          <w:rFonts w:ascii="Times New Roman" w:hAnsi="Times New Roman" w:eastAsia="Verdana"/>
          <w:sz w:val="24"/>
          <w:szCs w:val="24"/>
        </w:rPr>
        <w:t xml:space="preserve">Daartoe </w:t>
      </w:r>
      <w:r w:rsidRPr="007A1507" w:rsidR="002E0DFC">
        <w:rPr>
          <w:rFonts w:ascii="Times New Roman" w:hAnsi="Times New Roman" w:eastAsia="Verdana"/>
          <w:sz w:val="24"/>
          <w:szCs w:val="24"/>
        </w:rPr>
        <w:t>bevat</w:t>
      </w:r>
      <w:r w:rsidRPr="007A1507" w:rsidR="005D4A77">
        <w:rPr>
          <w:rFonts w:ascii="Times New Roman" w:hAnsi="Times New Roman" w:eastAsia="Verdana"/>
          <w:sz w:val="24"/>
          <w:szCs w:val="24"/>
        </w:rPr>
        <w:t xml:space="preserve"> </w:t>
      </w:r>
      <w:r w:rsidRPr="007A1507">
        <w:rPr>
          <w:rFonts w:ascii="Times New Roman" w:hAnsi="Times New Roman" w:eastAsia="Verdana"/>
          <w:sz w:val="24"/>
          <w:szCs w:val="24"/>
        </w:rPr>
        <w:t xml:space="preserve">de geldende iWmo-standaard van het Zorginstituut Nederland een </w:t>
      </w:r>
      <w:r w:rsidRPr="007A1507" w:rsidR="005D4A77">
        <w:rPr>
          <w:rFonts w:ascii="Times New Roman" w:hAnsi="Times New Roman" w:eastAsia="Verdana"/>
          <w:sz w:val="24"/>
          <w:szCs w:val="24"/>
        </w:rPr>
        <w:t>start</w:t>
      </w:r>
      <w:r w:rsidRPr="007A1507">
        <w:rPr>
          <w:rFonts w:ascii="Times New Roman" w:hAnsi="Times New Roman" w:eastAsia="Verdana"/>
          <w:sz w:val="24"/>
          <w:szCs w:val="24"/>
        </w:rPr>
        <w:t>bericht</w:t>
      </w:r>
      <w:r w:rsidRPr="007A1507" w:rsidR="005D4A77">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5D4A77">
        <w:rPr>
          <w:rFonts w:ascii="Times New Roman" w:hAnsi="Times New Roman" w:eastAsia="Verdana"/>
          <w:sz w:val="24"/>
          <w:szCs w:val="24"/>
        </w:rPr>
        <w:t>D</w:t>
      </w:r>
      <w:r w:rsidRPr="007A1507">
        <w:rPr>
          <w:rFonts w:ascii="Times New Roman" w:hAnsi="Times New Roman" w:eastAsia="Verdana"/>
          <w:sz w:val="24"/>
          <w:szCs w:val="24"/>
        </w:rPr>
        <w:t>e iWmo</w:t>
      </w:r>
      <w:r w:rsidRPr="007A1507" w:rsidR="005D4A77">
        <w:rPr>
          <w:rFonts w:ascii="Times New Roman" w:hAnsi="Times New Roman" w:eastAsia="Verdana"/>
          <w:sz w:val="24"/>
          <w:szCs w:val="24"/>
        </w:rPr>
        <w:t>-</w:t>
      </w:r>
      <w:r w:rsidRPr="007A1507">
        <w:rPr>
          <w:rFonts w:ascii="Times New Roman" w:hAnsi="Times New Roman" w:eastAsia="Verdana"/>
          <w:sz w:val="24"/>
          <w:szCs w:val="24"/>
        </w:rPr>
        <w:t>standaard is de standaard voor het digitale berichtenverkeer tussen aanbieder en gemeenten</w:t>
      </w:r>
      <w:r w:rsidRPr="007A1507" w:rsidR="002E0DFC">
        <w:rPr>
          <w:rFonts w:ascii="Times New Roman" w:hAnsi="Times New Roman" w:eastAsia="Verdana"/>
          <w:sz w:val="24"/>
          <w:szCs w:val="24"/>
        </w:rPr>
        <w:t>.</w:t>
      </w:r>
      <w:r w:rsidRPr="007A1507">
        <w:rPr>
          <w:rFonts w:ascii="Times New Roman" w:hAnsi="Times New Roman" w:eastAsia="Verdana"/>
          <w:sz w:val="24"/>
          <w:szCs w:val="24"/>
        </w:rPr>
        <w:t xml:space="preserve"> Dat blijft zo. Dit betreft dus geen nieuwe verplichting of extra administratieve last. Er is dus ook geen sprake </w:t>
      </w:r>
      <w:r w:rsidRPr="007A1507">
        <w:rPr>
          <w:rFonts w:ascii="Times New Roman" w:hAnsi="Times New Roman"/>
          <w:sz w:val="24"/>
          <w:szCs w:val="24"/>
        </w:rPr>
        <w:t xml:space="preserve">van een direct effect </w:t>
      </w:r>
      <w:r w:rsidRPr="007A1507" w:rsidR="00DA57E4">
        <w:rPr>
          <w:rFonts w:ascii="Times New Roman" w:hAnsi="Times New Roman"/>
          <w:sz w:val="24"/>
          <w:szCs w:val="24"/>
        </w:rPr>
        <w:t xml:space="preserve">van het wetsvoorstel of het bijbehorende ontwerpbesluit </w:t>
      </w:r>
      <w:r w:rsidRPr="007A1507">
        <w:rPr>
          <w:rFonts w:ascii="Times New Roman" w:hAnsi="Times New Roman"/>
          <w:sz w:val="24"/>
          <w:szCs w:val="24"/>
        </w:rPr>
        <w:t xml:space="preserve">op </w:t>
      </w:r>
      <w:r w:rsidRPr="007A1507" w:rsidR="002E0DFC">
        <w:rPr>
          <w:rFonts w:ascii="Times New Roman" w:hAnsi="Times New Roman" w:eastAsia="Verdana"/>
          <w:sz w:val="24"/>
          <w:szCs w:val="24"/>
        </w:rPr>
        <w:t>de standaard reële prijscomponenten als bedoeld in artikel 5.4 Uitvoeringsbesluit Wmo 2015.</w:t>
      </w:r>
      <w:r w:rsidRPr="007A1507" w:rsidR="002E0DFC">
        <w:rPr>
          <w:rStyle w:val="Voetnootmarkering"/>
          <w:rFonts w:ascii="Times New Roman" w:hAnsi="Times New Roman" w:eastAsia="Verdana"/>
          <w:sz w:val="24"/>
          <w:szCs w:val="24"/>
        </w:rPr>
        <w:footnoteReference w:id="176"/>
      </w:r>
    </w:p>
    <w:p w:rsidRPr="007A1507" w:rsidR="00497695" w:rsidP="00164A7E" w:rsidRDefault="00497695" w14:paraId="30C233FE" w14:textId="77777777">
      <w:pPr>
        <w:suppressAutoHyphens/>
        <w:spacing w:after="0"/>
        <w:rPr>
          <w:rFonts w:ascii="Times New Roman" w:hAnsi="Times New Roman" w:eastAsia="Verdana"/>
          <w:sz w:val="24"/>
          <w:szCs w:val="24"/>
        </w:rPr>
      </w:pPr>
    </w:p>
    <w:p w:rsidRPr="007A1507" w:rsidR="00497695" w:rsidP="00164A7E" w:rsidRDefault="00497695" w14:paraId="25516AE5"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CAK heeft wel geconstateerd dat op dit moment niet alle gemeenten aan de bovengenoemde termijn van één maand (kunnen) voldoen. VNG Realisatie heeft hierbij aangegeven dat gemeenten voor een tijdige gegevensaanlevering aan het CAK deels afhankelijk zijn van aanbieders en hier scherpere afspraken met aanbieders over moeten maken. </w:t>
      </w:r>
    </w:p>
    <w:p w:rsidRPr="007A1507" w:rsidR="00497695" w:rsidP="00164A7E" w:rsidRDefault="00497695" w14:paraId="3F7EA1F1" w14:textId="77777777">
      <w:pPr>
        <w:suppressAutoHyphens/>
        <w:spacing w:after="0"/>
        <w:rPr>
          <w:rFonts w:ascii="Times New Roman" w:hAnsi="Times New Roman" w:eastAsia="Verdana"/>
          <w:sz w:val="24"/>
          <w:szCs w:val="24"/>
        </w:rPr>
      </w:pPr>
    </w:p>
    <w:p w:rsidRPr="007A1507" w:rsidR="00497695" w:rsidP="00164A7E" w:rsidRDefault="00497695" w14:paraId="781770B7" w14:textId="79FF6A0F">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in de memorie van toelichting</w:t>
      </w:r>
      <w:r w:rsidRPr="007A1507">
        <w:rPr>
          <w:rStyle w:val="Voetnootmarkering"/>
          <w:rFonts w:ascii="Times New Roman" w:hAnsi="Times New Roman" w:eastAsia="Verdana"/>
          <w:sz w:val="24"/>
          <w:szCs w:val="24"/>
        </w:rPr>
        <w:footnoteReference w:id="177"/>
      </w:r>
      <w:r w:rsidRPr="007A1507">
        <w:rPr>
          <w:rFonts w:ascii="Times New Roman" w:hAnsi="Times New Roman" w:eastAsia="Verdana"/>
          <w:sz w:val="24"/>
          <w:szCs w:val="24"/>
        </w:rPr>
        <w:t xml:space="preserve"> genoemde verkorting van de maximumtermijn waarmee een eigen bijdrage met terugwerkende kracht kan worden opgelegd van 12 naar 3 maanden,</w:t>
      </w:r>
      <w:r w:rsidRPr="007A1507">
        <w:rPr>
          <w:rStyle w:val="Voetnootmarkering"/>
          <w:rFonts w:ascii="Times New Roman" w:hAnsi="Times New Roman" w:eastAsia="Verdana"/>
          <w:sz w:val="24"/>
          <w:szCs w:val="24"/>
        </w:rPr>
        <w:footnoteReference w:id="178"/>
      </w:r>
      <w:r w:rsidRPr="007A1507">
        <w:rPr>
          <w:rFonts w:ascii="Times New Roman" w:hAnsi="Times New Roman" w:eastAsia="Verdana"/>
          <w:sz w:val="24"/>
          <w:szCs w:val="24"/>
        </w:rPr>
        <w:t xml:space="preserve"> kan wat dit betreft voor een gevoel van urgentie en een extra stimulans zorgen bij gemeenten die op dit moment hun gegevens niet tijdig aanleveren bij het CAK. </w:t>
      </w:r>
      <w:r w:rsidRPr="007A1507" w:rsidR="002E0DFC">
        <w:rPr>
          <w:rFonts w:ascii="Times New Roman" w:hAnsi="Times New Roman" w:eastAsia="Verdana"/>
          <w:sz w:val="24"/>
          <w:szCs w:val="24"/>
        </w:rPr>
        <w:t>Waar nodig zullen</w:t>
      </w:r>
      <w:r w:rsidRPr="007A1507">
        <w:rPr>
          <w:rFonts w:ascii="Times New Roman" w:hAnsi="Times New Roman" w:eastAsia="Verdana"/>
          <w:sz w:val="24"/>
          <w:szCs w:val="24"/>
        </w:rPr>
        <w:t xml:space="preserve"> aanbieders en gemeenten hun werkwijze rond de uitwisseling van gegevens anders moeten inrichten om tijdig de juiste gegevens aan het CAK te kunnen aanleveren voor het opleggen van de </w:t>
      </w:r>
      <w:r w:rsidRPr="007A1507" w:rsidR="002E0DFC">
        <w:rPr>
          <w:rFonts w:ascii="Times New Roman" w:hAnsi="Times New Roman" w:eastAsia="Verdana"/>
          <w:sz w:val="24"/>
          <w:szCs w:val="24"/>
        </w:rPr>
        <w:t>ivb</w:t>
      </w:r>
      <w:r w:rsidRPr="007A1507">
        <w:rPr>
          <w:rFonts w:ascii="Times New Roman" w:hAnsi="Times New Roman" w:eastAsia="Verdana"/>
          <w:sz w:val="24"/>
          <w:szCs w:val="24"/>
        </w:rPr>
        <w:t xml:space="preserve">. </w:t>
      </w:r>
      <w:r w:rsidRPr="007A1507">
        <w:rPr>
          <w:rFonts w:ascii="Times New Roman" w:hAnsi="Times New Roman"/>
          <w:iCs/>
          <w:sz w:val="24"/>
          <w:szCs w:val="24"/>
        </w:rPr>
        <w:t xml:space="preserve">Onder regie van het Ketenbureau i-Sociaal Domein worden daarom, samen met aanbieders en gemeenten administratieprotocollen en werkprocessen uitgewerkt – met name </w:t>
      </w:r>
      <w:r w:rsidRPr="007A1507" w:rsidR="002E0DFC">
        <w:rPr>
          <w:rFonts w:ascii="Times New Roman" w:hAnsi="Times New Roman"/>
          <w:iCs/>
          <w:sz w:val="24"/>
          <w:szCs w:val="24"/>
        </w:rPr>
        <w:t>met betrekking tot</w:t>
      </w:r>
      <w:r w:rsidRPr="007A1507">
        <w:rPr>
          <w:rFonts w:ascii="Times New Roman" w:hAnsi="Times New Roman"/>
          <w:iCs/>
          <w:sz w:val="24"/>
          <w:szCs w:val="24"/>
        </w:rPr>
        <w:t xml:space="preserve"> planbare vormen van ondersteuning – om aanbieders en gemeenten daarbij te </w:t>
      </w:r>
      <w:r w:rsidRPr="007A1507" w:rsidR="002E0DFC">
        <w:rPr>
          <w:rFonts w:ascii="Times New Roman" w:hAnsi="Times New Roman"/>
          <w:iCs/>
          <w:sz w:val="24"/>
          <w:szCs w:val="24"/>
        </w:rPr>
        <w:t>faciliteren</w:t>
      </w:r>
      <w:r w:rsidRPr="007A1507">
        <w:rPr>
          <w:rFonts w:ascii="Times New Roman" w:hAnsi="Times New Roman"/>
          <w:iCs/>
          <w:sz w:val="24"/>
          <w:szCs w:val="24"/>
        </w:rPr>
        <w:t xml:space="preserve">. </w:t>
      </w:r>
      <w:r w:rsidRPr="007A1507">
        <w:rPr>
          <w:rFonts w:ascii="Times New Roman" w:hAnsi="Times New Roman" w:eastAsia="Verdana"/>
          <w:sz w:val="24"/>
          <w:szCs w:val="24"/>
        </w:rPr>
        <w:t xml:space="preserve">De regering verwacht dat dit kansen biedt aan aanbieders en gemeenten om processen efficiënter in te richten, wat kosten kan besparen en administratieve lasten kan verminderen. </w:t>
      </w:r>
    </w:p>
    <w:p w:rsidRPr="007A1507" w:rsidR="00497695" w:rsidP="00164A7E" w:rsidRDefault="00497695" w14:paraId="364C1856" w14:textId="0842C26E">
      <w:pPr>
        <w:suppressAutoHyphens/>
        <w:spacing w:after="0"/>
        <w:rPr>
          <w:rFonts w:ascii="Times New Roman" w:hAnsi="Times New Roman"/>
          <w:sz w:val="24"/>
          <w:szCs w:val="24"/>
        </w:rPr>
      </w:pPr>
    </w:p>
    <w:p w:rsidRPr="007A1507" w:rsidR="00497695" w:rsidP="00164A7E" w:rsidRDefault="00497695" w14:paraId="7E64277C"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lastRenderedPageBreak/>
        <w:t>Is overwogen om de eigen bijdrage te baseren op declaratieberichten in plaats van start- en stopberichten, vanuit het gegeven dat dit een betrouwbare en minder foutgevoelige informatiestroom is omdat het onderdeel is van de accountantscontrole bij de jaarrekening? Zo nee, waarom niet?</w:t>
      </w:r>
    </w:p>
    <w:p w:rsidRPr="007A1507" w:rsidR="00497695" w:rsidP="00164A7E" w:rsidRDefault="00497695" w14:paraId="634BC126" w14:textId="77777777">
      <w:pPr>
        <w:pStyle w:val="Geenafstand"/>
        <w:suppressAutoHyphens/>
        <w:rPr>
          <w:rFonts w:ascii="Times New Roman" w:hAnsi="Times New Roman"/>
          <w:i/>
          <w:sz w:val="24"/>
          <w:szCs w:val="24"/>
        </w:rPr>
      </w:pPr>
    </w:p>
    <w:p w:rsidRPr="007A1507" w:rsidR="00737458" w:rsidP="00164A7E" w:rsidRDefault="00497695" w14:paraId="57887CF3" w14:textId="1D59C1BC">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Nee, dat ziet de regering niet als </w:t>
      </w:r>
      <w:r w:rsidRPr="007A1507" w:rsidR="00737458">
        <w:rPr>
          <w:rFonts w:ascii="Times New Roman" w:hAnsi="Times New Roman" w:eastAsia="Verdana"/>
          <w:sz w:val="24"/>
          <w:szCs w:val="24"/>
        </w:rPr>
        <w:t xml:space="preserve">een te overwegen </w:t>
      </w:r>
      <w:r w:rsidRPr="007A1507">
        <w:rPr>
          <w:rFonts w:ascii="Times New Roman" w:hAnsi="Times New Roman" w:eastAsia="Verdana"/>
          <w:sz w:val="24"/>
          <w:szCs w:val="24"/>
        </w:rPr>
        <w:t xml:space="preserve">optie als het gaat om het berichtenverkeer </w:t>
      </w:r>
      <w:r w:rsidRPr="007A1507" w:rsidR="00715802">
        <w:rPr>
          <w:rFonts w:ascii="Times New Roman" w:hAnsi="Times New Roman" w:eastAsia="Verdana"/>
          <w:sz w:val="24"/>
          <w:szCs w:val="24"/>
        </w:rPr>
        <w:t>voor het opleggen van eigen bijdragen op grond</w:t>
      </w:r>
      <w:r w:rsidRPr="007A1507">
        <w:rPr>
          <w:rFonts w:ascii="Times New Roman" w:hAnsi="Times New Roman" w:eastAsia="Verdana"/>
          <w:sz w:val="24"/>
          <w:szCs w:val="24"/>
        </w:rPr>
        <w:t xml:space="preserve"> van de Wmo 2015. Een declaratiebericht volgt pas achteraf als de ondersteuning al geleverd is. Dat is </w:t>
      </w:r>
      <w:r w:rsidRPr="007A1507" w:rsidR="000E15F7">
        <w:rPr>
          <w:rFonts w:ascii="Times New Roman" w:hAnsi="Times New Roman" w:eastAsia="Verdana"/>
          <w:sz w:val="24"/>
          <w:szCs w:val="24"/>
        </w:rPr>
        <w:t xml:space="preserve">doorgaans </w:t>
      </w:r>
      <w:r w:rsidRPr="007A1507">
        <w:rPr>
          <w:rFonts w:ascii="Times New Roman" w:hAnsi="Times New Roman" w:eastAsia="Verdana"/>
          <w:sz w:val="24"/>
          <w:szCs w:val="24"/>
        </w:rPr>
        <w:t xml:space="preserve">veel later dan </w:t>
      </w:r>
      <w:r w:rsidRPr="007A1507" w:rsidR="00715802">
        <w:rPr>
          <w:rFonts w:ascii="Times New Roman" w:hAnsi="Times New Roman" w:eastAsia="Verdana"/>
          <w:sz w:val="24"/>
          <w:szCs w:val="24"/>
        </w:rPr>
        <w:t>de start van de ondersteuning</w:t>
      </w:r>
      <w:r w:rsidRPr="007A1507">
        <w:rPr>
          <w:rFonts w:ascii="Times New Roman" w:hAnsi="Times New Roman" w:eastAsia="Verdana"/>
          <w:sz w:val="24"/>
          <w:szCs w:val="24"/>
        </w:rPr>
        <w:t xml:space="preserve"> en zou dus een negatief effect hebben </w:t>
      </w:r>
      <w:r w:rsidRPr="007A1507" w:rsidR="00715802">
        <w:rPr>
          <w:rFonts w:ascii="Times New Roman" w:hAnsi="Times New Roman" w:eastAsia="Verdana"/>
          <w:sz w:val="24"/>
          <w:szCs w:val="24"/>
        </w:rPr>
        <w:t xml:space="preserve">voor </w:t>
      </w:r>
      <w:r w:rsidRPr="007A1507">
        <w:rPr>
          <w:rFonts w:ascii="Times New Roman" w:hAnsi="Times New Roman" w:eastAsia="Verdana"/>
          <w:sz w:val="24"/>
          <w:szCs w:val="24"/>
        </w:rPr>
        <w:t xml:space="preserve">de burger. De burger zou dan in alle gevallen te maken krijgen met eigen bijdragen </w:t>
      </w:r>
      <w:r w:rsidRPr="007A1507" w:rsidR="00715802">
        <w:rPr>
          <w:rFonts w:ascii="Times New Roman" w:hAnsi="Times New Roman" w:eastAsia="Verdana"/>
          <w:sz w:val="24"/>
          <w:szCs w:val="24"/>
        </w:rPr>
        <w:t xml:space="preserve">die </w:t>
      </w:r>
      <w:r w:rsidRPr="007A1507">
        <w:rPr>
          <w:rFonts w:ascii="Times New Roman" w:hAnsi="Times New Roman" w:eastAsia="Verdana"/>
          <w:sz w:val="24"/>
          <w:szCs w:val="24"/>
        </w:rPr>
        <w:t>met terugwerkende kracht</w:t>
      </w:r>
      <w:r w:rsidRPr="007A1507" w:rsidR="00715802">
        <w:rPr>
          <w:rFonts w:ascii="Times New Roman" w:hAnsi="Times New Roman" w:eastAsia="Verdana"/>
          <w:sz w:val="24"/>
          <w:szCs w:val="24"/>
        </w:rPr>
        <w:t xml:space="preserve"> worden opgelegd</w:t>
      </w:r>
      <w:r w:rsidRPr="007A1507">
        <w:rPr>
          <w:rFonts w:ascii="Times New Roman" w:hAnsi="Times New Roman" w:eastAsia="Verdana"/>
          <w:sz w:val="24"/>
          <w:szCs w:val="24"/>
        </w:rPr>
        <w:t>.</w:t>
      </w:r>
      <w:r w:rsidRPr="007A1507" w:rsidR="00DA57E4">
        <w:rPr>
          <w:rFonts w:ascii="Times New Roman" w:hAnsi="Times New Roman" w:eastAsia="Verdana"/>
          <w:sz w:val="24"/>
          <w:szCs w:val="24"/>
        </w:rPr>
        <w:t xml:space="preserve"> </w:t>
      </w:r>
      <w:r w:rsidRPr="007A1507" w:rsidR="00785E92">
        <w:rPr>
          <w:rFonts w:ascii="Times New Roman" w:hAnsi="Times New Roman" w:eastAsia="Verdana"/>
          <w:sz w:val="24"/>
          <w:szCs w:val="24"/>
        </w:rPr>
        <w:t>De accountantscontrole vindt bovendien pas na afloop van het boekjaar plaats, wat geen garantie biedt voor de juistheid van declaratieberichten wanneer de eigen</w:t>
      </w:r>
      <w:r w:rsidRPr="007A1507" w:rsidR="00472624">
        <w:rPr>
          <w:rFonts w:ascii="Times New Roman" w:hAnsi="Times New Roman" w:eastAsia="Verdana"/>
          <w:sz w:val="24"/>
          <w:szCs w:val="24"/>
        </w:rPr>
        <w:t xml:space="preserve"> </w:t>
      </w:r>
      <w:r w:rsidRPr="007A1507" w:rsidR="00785E92">
        <w:rPr>
          <w:rFonts w:ascii="Times New Roman" w:hAnsi="Times New Roman" w:eastAsia="Verdana"/>
          <w:sz w:val="24"/>
          <w:szCs w:val="24"/>
        </w:rPr>
        <w:t xml:space="preserve">bijdrage wordt gestart. Tot slot </w:t>
      </w:r>
      <w:r w:rsidRPr="007A1507" w:rsidR="00715802">
        <w:rPr>
          <w:rFonts w:ascii="Times New Roman" w:hAnsi="Times New Roman" w:eastAsia="Verdana"/>
          <w:sz w:val="24"/>
          <w:szCs w:val="24"/>
        </w:rPr>
        <w:t>volgt uit</w:t>
      </w:r>
      <w:r w:rsidRPr="007A1507">
        <w:rPr>
          <w:rFonts w:ascii="Times New Roman" w:hAnsi="Times New Roman" w:eastAsia="Verdana"/>
          <w:sz w:val="24"/>
          <w:szCs w:val="24"/>
        </w:rPr>
        <w:t xml:space="preserve"> een declaratiebericht niet automatisch op welke dag de ondersteuning </w:t>
      </w:r>
      <w:r w:rsidRPr="007A1507" w:rsidR="00715802">
        <w:rPr>
          <w:rFonts w:ascii="Times New Roman" w:hAnsi="Times New Roman" w:eastAsia="Verdana"/>
          <w:sz w:val="24"/>
          <w:szCs w:val="24"/>
        </w:rPr>
        <w:t xml:space="preserve">is </w:t>
      </w:r>
      <w:r w:rsidRPr="007A1507">
        <w:rPr>
          <w:rFonts w:ascii="Times New Roman" w:hAnsi="Times New Roman" w:eastAsia="Verdana"/>
          <w:sz w:val="24"/>
          <w:szCs w:val="24"/>
        </w:rPr>
        <w:t>gestart</w:t>
      </w:r>
      <w:r w:rsidRPr="007A1507" w:rsidR="00785E92">
        <w:rPr>
          <w:rFonts w:ascii="Times New Roman" w:hAnsi="Times New Roman" w:eastAsia="Verdana"/>
          <w:sz w:val="24"/>
          <w:szCs w:val="24"/>
        </w:rPr>
        <w:t xml:space="preserve"> (terwijl die datum wel van belang is voor het bepalen van de startdatum van de eigen bijdrage).</w:t>
      </w:r>
      <w:r w:rsidRPr="007A1507">
        <w:rPr>
          <w:rFonts w:ascii="Times New Roman" w:hAnsi="Times New Roman" w:eastAsia="Verdana"/>
          <w:sz w:val="24"/>
          <w:szCs w:val="24"/>
        </w:rPr>
        <w:t xml:space="preserve"> </w:t>
      </w:r>
      <w:r w:rsidRPr="007A1507" w:rsidR="00785E92">
        <w:rPr>
          <w:rFonts w:ascii="Times New Roman" w:hAnsi="Times New Roman" w:eastAsia="Verdana"/>
          <w:sz w:val="24"/>
          <w:szCs w:val="24"/>
        </w:rPr>
        <w:t>M</w:t>
      </w:r>
      <w:r w:rsidRPr="007A1507" w:rsidR="00715802">
        <w:rPr>
          <w:rFonts w:ascii="Times New Roman" w:hAnsi="Times New Roman" w:eastAsia="Verdana"/>
          <w:sz w:val="24"/>
          <w:szCs w:val="24"/>
        </w:rPr>
        <w:t>et</w:t>
      </w:r>
      <w:r w:rsidRPr="007A1507">
        <w:rPr>
          <w:rFonts w:ascii="Times New Roman" w:hAnsi="Times New Roman" w:eastAsia="Verdana"/>
          <w:sz w:val="24"/>
          <w:szCs w:val="24"/>
        </w:rPr>
        <w:t xml:space="preserve"> een startbericht </w:t>
      </w:r>
      <w:r w:rsidRPr="007A1507" w:rsidR="00785E92">
        <w:rPr>
          <w:rFonts w:ascii="Times New Roman" w:hAnsi="Times New Roman" w:eastAsia="Verdana"/>
          <w:sz w:val="24"/>
          <w:szCs w:val="24"/>
        </w:rPr>
        <w:t xml:space="preserve">in het huidige berichtenverkeer is dat </w:t>
      </w:r>
      <w:r w:rsidRPr="007A1507">
        <w:rPr>
          <w:rFonts w:ascii="Times New Roman" w:hAnsi="Times New Roman" w:eastAsia="Verdana"/>
          <w:sz w:val="24"/>
          <w:szCs w:val="24"/>
        </w:rPr>
        <w:t xml:space="preserve">wel </w:t>
      </w:r>
      <w:r w:rsidRPr="007A1507" w:rsidR="00785E92">
        <w:rPr>
          <w:rFonts w:ascii="Times New Roman" w:hAnsi="Times New Roman" w:eastAsia="Verdana"/>
          <w:sz w:val="24"/>
          <w:szCs w:val="24"/>
        </w:rPr>
        <w:t xml:space="preserve">altijd </w:t>
      </w:r>
      <w:r w:rsidRPr="007A1507">
        <w:rPr>
          <w:rFonts w:ascii="Times New Roman" w:hAnsi="Times New Roman" w:eastAsia="Verdana"/>
          <w:sz w:val="24"/>
          <w:szCs w:val="24"/>
        </w:rPr>
        <w:t>duidelijk.</w:t>
      </w:r>
    </w:p>
    <w:p w:rsidRPr="007A1507" w:rsidR="00263457" w:rsidP="00164A7E" w:rsidRDefault="00263457" w14:paraId="0D414A54" w14:textId="77777777">
      <w:pPr>
        <w:suppressAutoHyphens/>
        <w:spacing w:after="0"/>
        <w:rPr>
          <w:rFonts w:ascii="Times New Roman" w:hAnsi="Times New Roman" w:eastAsia="Verdana"/>
          <w:sz w:val="24"/>
          <w:szCs w:val="24"/>
        </w:rPr>
      </w:pPr>
    </w:p>
    <w:p w:rsidRPr="007A1507" w:rsidR="00497695" w:rsidP="00164A7E" w:rsidRDefault="00497695" w14:paraId="5FAA7367" w14:textId="77777777">
      <w:pPr>
        <w:suppressAutoHyphens/>
        <w:spacing w:after="0"/>
        <w:rPr>
          <w:rFonts w:ascii="Times New Roman" w:hAnsi="Times New Roman"/>
          <w:sz w:val="24"/>
          <w:szCs w:val="24"/>
        </w:rPr>
      </w:pPr>
      <w:r w:rsidRPr="007A1507">
        <w:rPr>
          <w:rFonts w:ascii="Times New Roman" w:hAnsi="Times New Roman" w:eastAsia="Verdana"/>
          <w:i/>
          <w:iCs/>
          <w:sz w:val="24"/>
          <w:szCs w:val="24"/>
        </w:rPr>
        <w:t>Wat is de samenstelling van de ketenbrede stuurgroep? Zijn hier ook zorgaanbieders of zorgbranches bij betrokken?</w:t>
      </w:r>
    </w:p>
    <w:p w:rsidRPr="007A1507" w:rsidR="00677766" w:rsidP="00164A7E" w:rsidRDefault="00677766" w14:paraId="019DEF72" w14:textId="77777777">
      <w:pPr>
        <w:suppressAutoHyphens/>
        <w:spacing w:after="0"/>
        <w:rPr>
          <w:rFonts w:ascii="Times New Roman" w:hAnsi="Times New Roman"/>
          <w:color w:val="C00000"/>
          <w:sz w:val="24"/>
          <w:szCs w:val="24"/>
        </w:rPr>
      </w:pPr>
    </w:p>
    <w:p w:rsidRPr="007A1507" w:rsidR="00497695" w:rsidP="00164A7E" w:rsidRDefault="00497695" w14:paraId="2116DE7A" w14:textId="78D0E995">
      <w:pPr>
        <w:suppressAutoHyphens/>
        <w:spacing w:after="0"/>
        <w:rPr>
          <w:rFonts w:ascii="Times New Roman" w:hAnsi="Times New Roman"/>
          <w:sz w:val="24"/>
          <w:szCs w:val="24"/>
        </w:rPr>
      </w:pPr>
      <w:r w:rsidRPr="007A1507">
        <w:rPr>
          <w:rFonts w:ascii="Times New Roman" w:hAnsi="Times New Roman" w:eastAsia="Verdana"/>
          <w:sz w:val="24"/>
          <w:szCs w:val="24"/>
        </w:rPr>
        <w:t xml:space="preserve">Er is een landelijk programma ingericht voor de implementatie van ivb. Deze staat onder leiding van een ketenstuurgroep waarin deel wordt genomen door het ministerie van VWS, VNG, het Zorginstituut Nederland en het CAK. Onder aansturing van deze stuurgroep valt een programma. Daarbij wordt gebruik gemaakt van bestaande gremia en overlegstructuren voor het bespreken en uitwerken van alle benodigde aanpassingen in processen en systemen. Zo wordt voor de aanpassingen in de gegevensuitwisseling gebruik gemaakt van de Referentiegroep iStandaarden en de Stuurgroep iStandaarden sociaal domein. Daarin zijn alle betrokken partijen (inclusief brancheverenigingen van aanbieders, aanbieders zelf en hun softwareleveranciers) vertegenwoordigd. </w:t>
      </w:r>
    </w:p>
    <w:p w:rsidRPr="007A1507" w:rsidR="00497695" w:rsidP="00164A7E" w:rsidRDefault="00497695" w14:paraId="0561BD4C" w14:textId="77777777">
      <w:pPr>
        <w:pStyle w:val="Geenafstand"/>
        <w:suppressAutoHyphens/>
        <w:rPr>
          <w:rFonts w:ascii="Times New Roman" w:hAnsi="Times New Roman"/>
          <w:sz w:val="24"/>
          <w:szCs w:val="24"/>
        </w:rPr>
      </w:pPr>
    </w:p>
    <w:p w:rsidRPr="007A1507" w:rsidR="00497695" w:rsidP="00164A7E" w:rsidRDefault="00497695" w14:paraId="11A7D152" w14:textId="77777777">
      <w:pPr>
        <w:pStyle w:val="Geenafstand"/>
        <w:suppressAutoHyphens/>
        <w:rPr>
          <w:rFonts w:ascii="Times New Roman" w:hAnsi="Times New Roman"/>
          <w:i/>
          <w:sz w:val="24"/>
          <w:szCs w:val="24"/>
        </w:rPr>
      </w:pPr>
      <w:r w:rsidRPr="007A1507">
        <w:rPr>
          <w:rFonts w:ascii="Times New Roman" w:hAnsi="Times New Roman"/>
          <w:i/>
          <w:iCs/>
          <w:sz w:val="24"/>
          <w:szCs w:val="24"/>
        </w:rPr>
        <w:t>Kan de regering bevestigen dat indien de eigen bijdrage niet (volledig) geïnd kan worden door het verlopen van de driemaandentermijn, dit niet bij zorgaanbieders verhaald kan worden?</w:t>
      </w:r>
    </w:p>
    <w:p w:rsidRPr="007A1507" w:rsidR="00497695" w:rsidP="00164A7E" w:rsidRDefault="00497695" w14:paraId="6E15FFEB" w14:textId="77777777">
      <w:pPr>
        <w:pStyle w:val="Geenafstand"/>
        <w:suppressAutoHyphens/>
        <w:rPr>
          <w:rFonts w:ascii="Times New Roman" w:hAnsi="Times New Roman"/>
          <w:sz w:val="24"/>
          <w:szCs w:val="24"/>
        </w:rPr>
      </w:pPr>
    </w:p>
    <w:p w:rsidRPr="007A1507" w:rsidR="00497695" w:rsidP="00164A7E" w:rsidRDefault="00497695" w14:paraId="0D373ABF" w14:textId="2BAF0303">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regering heeft geen compleet beeld van </w:t>
      </w:r>
      <w:r w:rsidRPr="007A1507" w:rsidR="00C625F4">
        <w:rPr>
          <w:rFonts w:ascii="Times New Roman" w:hAnsi="Times New Roman" w:eastAsia="Verdana"/>
          <w:sz w:val="24"/>
          <w:szCs w:val="24"/>
        </w:rPr>
        <w:t xml:space="preserve">de </w:t>
      </w:r>
      <w:r w:rsidRPr="007A1507">
        <w:rPr>
          <w:rFonts w:ascii="Times New Roman" w:hAnsi="Times New Roman" w:eastAsia="Verdana"/>
          <w:sz w:val="24"/>
          <w:szCs w:val="24"/>
        </w:rPr>
        <w:t>contract</w:t>
      </w:r>
      <w:r w:rsidRPr="007A1507" w:rsidR="00C625F4">
        <w:rPr>
          <w:rFonts w:ascii="Times New Roman" w:hAnsi="Times New Roman" w:eastAsia="Verdana"/>
          <w:sz w:val="24"/>
          <w:szCs w:val="24"/>
        </w:rPr>
        <w:t>en en subsidiebeschikkingen met betrekking tot het verlenen van maatschappelijke ondersteuning op grond van de Wmo 2015 en derhalve ook niet van de voorwaarden ten aanzien van de</w:t>
      </w:r>
      <w:r w:rsidRPr="007A1507">
        <w:rPr>
          <w:rFonts w:ascii="Times New Roman" w:hAnsi="Times New Roman" w:eastAsia="Verdana"/>
          <w:sz w:val="24"/>
          <w:szCs w:val="24"/>
        </w:rPr>
        <w:t xml:space="preserve"> tijdigheid van </w:t>
      </w:r>
      <w:r w:rsidRPr="007A1507" w:rsidR="00C625F4">
        <w:rPr>
          <w:rFonts w:ascii="Times New Roman" w:hAnsi="Times New Roman" w:eastAsia="Verdana"/>
          <w:sz w:val="24"/>
          <w:szCs w:val="24"/>
        </w:rPr>
        <w:t xml:space="preserve">de </w:t>
      </w:r>
      <w:r w:rsidRPr="007A1507" w:rsidR="00F52D63">
        <w:rPr>
          <w:rFonts w:ascii="Times New Roman" w:hAnsi="Times New Roman" w:eastAsia="Verdana"/>
          <w:sz w:val="24"/>
          <w:szCs w:val="24"/>
        </w:rPr>
        <w:t xml:space="preserve">gegevensaanlevering </w:t>
      </w:r>
      <w:r w:rsidRPr="007A1507" w:rsidR="00C625F4">
        <w:rPr>
          <w:rFonts w:ascii="Times New Roman" w:hAnsi="Times New Roman" w:eastAsia="Verdana"/>
          <w:sz w:val="24"/>
          <w:szCs w:val="24"/>
        </w:rPr>
        <w:t xml:space="preserve">die nodig is voor het opleggen van eigen bijdragen </w:t>
      </w:r>
      <w:r w:rsidRPr="007A1507">
        <w:rPr>
          <w:rFonts w:ascii="Times New Roman" w:hAnsi="Times New Roman" w:eastAsia="Verdana"/>
          <w:sz w:val="24"/>
          <w:szCs w:val="24"/>
        </w:rPr>
        <w:t>en of er gevolg</w:t>
      </w:r>
      <w:r w:rsidRPr="007A1507" w:rsidR="00C625F4">
        <w:rPr>
          <w:rFonts w:ascii="Times New Roman" w:hAnsi="Times New Roman" w:eastAsia="Verdana"/>
          <w:sz w:val="24"/>
          <w:szCs w:val="24"/>
        </w:rPr>
        <w:t>en aan verbonden zijn</w:t>
      </w:r>
      <w:r w:rsidRPr="007A1507">
        <w:rPr>
          <w:rFonts w:ascii="Times New Roman" w:hAnsi="Times New Roman" w:eastAsia="Verdana"/>
          <w:sz w:val="24"/>
          <w:szCs w:val="24"/>
        </w:rPr>
        <w:t xml:space="preserve"> voor aanbieders die niet aan </w:t>
      </w:r>
      <w:r w:rsidRPr="007A1507" w:rsidR="00C625F4">
        <w:rPr>
          <w:rFonts w:ascii="Times New Roman" w:hAnsi="Times New Roman" w:eastAsia="Verdana"/>
          <w:sz w:val="24"/>
          <w:szCs w:val="24"/>
        </w:rPr>
        <w:t xml:space="preserve">deze voorwaarden </w:t>
      </w:r>
      <w:r w:rsidRPr="007A1507">
        <w:rPr>
          <w:rFonts w:ascii="Times New Roman" w:hAnsi="Times New Roman" w:eastAsia="Verdana"/>
          <w:sz w:val="24"/>
          <w:szCs w:val="24"/>
        </w:rPr>
        <w:t xml:space="preserve">voldoen. Wel </w:t>
      </w:r>
      <w:r w:rsidRPr="007A1507" w:rsidR="00C625F4">
        <w:rPr>
          <w:rFonts w:ascii="Times New Roman" w:hAnsi="Times New Roman" w:eastAsia="Verdana"/>
          <w:sz w:val="24"/>
          <w:szCs w:val="24"/>
        </w:rPr>
        <w:t xml:space="preserve">benadrukt </w:t>
      </w:r>
      <w:r w:rsidRPr="007A1507">
        <w:rPr>
          <w:rFonts w:ascii="Times New Roman" w:hAnsi="Times New Roman" w:eastAsia="Verdana"/>
          <w:sz w:val="24"/>
          <w:szCs w:val="24"/>
        </w:rPr>
        <w:t>de regering dat de termijnen die in het bij het wetsvoorstel behorende ontwerpbesluit zijn opgenomen bedoeld zijn om ervoor te zorgen dat vertragingen in de keten geen negatief gevolg</w:t>
      </w:r>
      <w:r w:rsidRPr="007A1507" w:rsidR="00C625F4">
        <w:rPr>
          <w:rFonts w:ascii="Times New Roman" w:hAnsi="Times New Roman" w:eastAsia="Verdana"/>
          <w:sz w:val="24"/>
          <w:szCs w:val="24"/>
        </w:rPr>
        <w:t>en</w:t>
      </w:r>
      <w:r w:rsidRPr="007A1507">
        <w:rPr>
          <w:rFonts w:ascii="Times New Roman" w:hAnsi="Times New Roman" w:eastAsia="Verdana"/>
          <w:sz w:val="24"/>
          <w:szCs w:val="24"/>
        </w:rPr>
        <w:t xml:space="preserve"> hebben voor cliënten. De regering </w:t>
      </w:r>
      <w:r w:rsidRPr="007A1507" w:rsidR="00C625F4">
        <w:rPr>
          <w:rFonts w:ascii="Times New Roman" w:hAnsi="Times New Roman" w:eastAsia="Verdana"/>
          <w:sz w:val="24"/>
          <w:szCs w:val="24"/>
        </w:rPr>
        <w:t>wijst erop dat</w:t>
      </w:r>
      <w:r w:rsidRPr="007A1507">
        <w:rPr>
          <w:rFonts w:ascii="Times New Roman" w:hAnsi="Times New Roman" w:eastAsia="Verdana"/>
          <w:sz w:val="24"/>
          <w:szCs w:val="24"/>
        </w:rPr>
        <w:t xml:space="preserve"> een </w:t>
      </w:r>
      <w:r w:rsidRPr="007A1507" w:rsidR="00C625F4">
        <w:rPr>
          <w:rFonts w:ascii="Times New Roman" w:hAnsi="Times New Roman" w:eastAsia="Verdana"/>
          <w:sz w:val="24"/>
          <w:szCs w:val="24"/>
        </w:rPr>
        <w:t xml:space="preserve">te </w:t>
      </w:r>
      <w:r w:rsidRPr="007A1507">
        <w:rPr>
          <w:rFonts w:ascii="Times New Roman" w:hAnsi="Times New Roman" w:eastAsia="Verdana"/>
          <w:sz w:val="24"/>
          <w:szCs w:val="24"/>
        </w:rPr>
        <w:t xml:space="preserve">late aanlevering van gegevens </w:t>
      </w:r>
      <w:r w:rsidRPr="007A1507" w:rsidR="00C625F4">
        <w:rPr>
          <w:rFonts w:ascii="Times New Roman" w:hAnsi="Times New Roman" w:eastAsia="Verdana"/>
          <w:sz w:val="24"/>
          <w:szCs w:val="24"/>
        </w:rPr>
        <w:t xml:space="preserve">door aanbieders </w:t>
      </w:r>
      <w:r w:rsidRPr="007A1507">
        <w:rPr>
          <w:rFonts w:ascii="Times New Roman" w:hAnsi="Times New Roman" w:eastAsia="Verdana"/>
          <w:sz w:val="24"/>
          <w:szCs w:val="24"/>
        </w:rPr>
        <w:t xml:space="preserve">bij de gemeente </w:t>
      </w:r>
      <w:r w:rsidRPr="007A1507" w:rsidR="00C625F4">
        <w:rPr>
          <w:rFonts w:ascii="Times New Roman" w:hAnsi="Times New Roman" w:eastAsia="Verdana"/>
          <w:sz w:val="24"/>
          <w:szCs w:val="24"/>
        </w:rPr>
        <w:t xml:space="preserve">en </w:t>
      </w:r>
      <w:r w:rsidRPr="007A1507">
        <w:rPr>
          <w:rFonts w:ascii="Times New Roman" w:hAnsi="Times New Roman" w:eastAsia="Verdana"/>
          <w:sz w:val="24"/>
          <w:szCs w:val="24"/>
        </w:rPr>
        <w:t xml:space="preserve">door gemeenten bij het CAK tot stapelfacturen kan leiden bij burgers. De regering </w:t>
      </w:r>
      <w:r w:rsidRPr="007A1507" w:rsidR="00732C68">
        <w:rPr>
          <w:rFonts w:ascii="Times New Roman" w:hAnsi="Times New Roman" w:eastAsia="Verdana"/>
          <w:sz w:val="24"/>
          <w:szCs w:val="24"/>
        </w:rPr>
        <w:t xml:space="preserve">zou het stellen van voorwaarden in contracten en subsidiebeschikkingen omtrent de tijdige gegevensuitwisseling derhalve </w:t>
      </w:r>
      <w:r w:rsidRPr="007A1507">
        <w:rPr>
          <w:rFonts w:ascii="Times New Roman" w:hAnsi="Times New Roman" w:eastAsia="Verdana"/>
          <w:sz w:val="24"/>
          <w:szCs w:val="24"/>
        </w:rPr>
        <w:t>toejuichen vanuit het cliëntbelang.</w:t>
      </w:r>
    </w:p>
    <w:p w:rsidRPr="007A1507" w:rsidR="00497695" w:rsidP="00164A7E" w:rsidRDefault="00497695" w14:paraId="1AD55967" w14:textId="77777777">
      <w:pPr>
        <w:pStyle w:val="Geenafstand"/>
        <w:suppressAutoHyphens/>
        <w:rPr>
          <w:rFonts w:ascii="Times New Roman" w:hAnsi="Times New Roman"/>
          <w:b/>
          <w:bCs/>
          <w:sz w:val="24"/>
          <w:szCs w:val="24"/>
        </w:rPr>
      </w:pPr>
    </w:p>
    <w:p w:rsidRPr="007A1507" w:rsidR="00497695" w:rsidP="00164A7E" w:rsidRDefault="00497695" w14:paraId="05D377BF"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lastRenderedPageBreak/>
        <w:t xml:space="preserve">ActiZ stelt vast dat het directe arbeidsmarkteffect van een niet-gefaseerde invoering bij 100.000 minder cliënten die een beroep doen huishoudelijke houden tussen de 25.000 en 33.000 medewerkers huishoudelijke ondersteuning betreft. Dit is gebaseerd op een praktijkgemiddelde van 3 tot 4 cliënten per medewerker. 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hoe de regering wil voorkomen dat deze zorgmedewerkers (gedwongen) op straat komen te staan terwijl de personeelstekorten in de zorg gigantisch zijn.</w:t>
      </w:r>
    </w:p>
    <w:p w:rsidRPr="007A1507" w:rsidR="00497695" w:rsidP="00164A7E" w:rsidRDefault="00497695" w14:paraId="1CA59E20" w14:textId="77777777">
      <w:pPr>
        <w:pStyle w:val="Geenafstand"/>
        <w:suppressAutoHyphens/>
        <w:rPr>
          <w:rFonts w:ascii="Times New Roman" w:hAnsi="Times New Roman"/>
          <w:color w:val="C00000"/>
          <w:sz w:val="24"/>
          <w:szCs w:val="24"/>
        </w:rPr>
      </w:pPr>
    </w:p>
    <w:p w:rsidRPr="007A1507" w:rsidR="00497695" w:rsidP="00164A7E" w:rsidRDefault="00497695" w14:paraId="301FDAAB" w14:textId="282976AC">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Actiz veronderstelt dat de invoering van de ivb meteen in het eerste jaar tot 100.000 minder cliënten hulp bij het huishouden zou leiden. Dat zou betekenen dat het structurele effect van de ivb meteen in het eerste jaar volledig zou worden bereikt. Die veronderstelling wordt door de regering niet onderschreven. Op basis van de ervaringen met </w:t>
      </w:r>
      <w:r w:rsidRPr="007A1507" w:rsidR="0070004D">
        <w:rPr>
          <w:rFonts w:ascii="Times New Roman" w:hAnsi="Times New Roman" w:eastAsia="Verdana"/>
          <w:sz w:val="24"/>
          <w:szCs w:val="24"/>
        </w:rPr>
        <w:t xml:space="preserve">het </w:t>
      </w:r>
      <w:r w:rsidRPr="007A1507">
        <w:rPr>
          <w:rFonts w:ascii="Times New Roman" w:hAnsi="Times New Roman" w:eastAsia="Verdana"/>
          <w:sz w:val="24"/>
          <w:szCs w:val="24"/>
        </w:rPr>
        <w:t xml:space="preserve">abonnementstarief en overwegingen die zijn ingebracht door gemeenten (zie paragraaf 9.3 van de memorie van toelichting) is de verwachting van de regering dat het structurele effect geleidelijk wordt bereikt. Hierdoor is het beter mogelijk om het effect op de werkgelegenheid via natuurlijk verloop van personeel op te vangen. Verder zal er de komende jaren ook sprake zijn van een toenemende vraag naar maatschappelijke ondersteuning als gevolg van de vergrijzende bevolking. In paragraaf 9.2 van de memorie van toelichting wordt nader ingegaan op de verwachte arbeidsmarkteffecten van dit wetsvoorstel en het scenario dat daarvoor in de arbeidsmarktprognose 2023 in het kader van het </w:t>
      </w:r>
      <w:r w:rsidRPr="007A1507" w:rsidR="00B57382">
        <w:rPr>
          <w:rFonts w:ascii="Times New Roman" w:hAnsi="Times New Roman" w:eastAsia="Verdana"/>
          <w:sz w:val="24"/>
          <w:szCs w:val="24"/>
        </w:rPr>
        <w:t>AZW</w:t>
      </w:r>
      <w:r w:rsidRPr="007A1507">
        <w:rPr>
          <w:rFonts w:ascii="Times New Roman" w:hAnsi="Times New Roman" w:eastAsia="Verdana"/>
          <w:sz w:val="24"/>
          <w:szCs w:val="24"/>
        </w:rPr>
        <w:t xml:space="preserve"> is uitgewerkt.</w:t>
      </w:r>
      <w:r w:rsidRPr="007A1507" w:rsidR="00B57382">
        <w:rPr>
          <w:rStyle w:val="Voetnootmarkering"/>
          <w:rFonts w:ascii="Times New Roman" w:hAnsi="Times New Roman" w:eastAsia="Verdana"/>
          <w:sz w:val="24"/>
          <w:szCs w:val="24"/>
        </w:rPr>
        <w:footnoteReference w:id="179"/>
      </w:r>
      <w:r w:rsidRPr="007A1507">
        <w:rPr>
          <w:rFonts w:ascii="Times New Roman" w:hAnsi="Times New Roman" w:eastAsia="Verdana"/>
          <w:sz w:val="24"/>
          <w:szCs w:val="24"/>
        </w:rPr>
        <w:t xml:space="preserve"> In paragraaf 9.2 is </w:t>
      </w:r>
      <w:r w:rsidRPr="007A1507" w:rsidR="00F52D63">
        <w:rPr>
          <w:rFonts w:ascii="Times New Roman" w:hAnsi="Times New Roman" w:eastAsia="Verdana"/>
          <w:sz w:val="24"/>
          <w:szCs w:val="24"/>
        </w:rPr>
        <w:t xml:space="preserve">toegelicht </w:t>
      </w:r>
      <w:r w:rsidRPr="007A1507">
        <w:rPr>
          <w:rFonts w:ascii="Times New Roman" w:hAnsi="Times New Roman" w:eastAsia="Verdana"/>
          <w:sz w:val="24"/>
          <w:szCs w:val="24"/>
        </w:rPr>
        <w:t>dat de verwachting is dat het scenario van incidentele vraaguitval niet op grote schaal tot ontslagen gaat leiden. Uiteraard zal de vraaguitval per individuele aanbieder verschillen en kan deze voor individuele aanbieders groter uitvallen dan het landelijk gemiddelde. De verwachting is echter dat ook in dat geval de vraaguitval grotendeels opgevangen kan worden via het natuurlijk verloop onder huishoudelijke hulpen.</w:t>
      </w:r>
    </w:p>
    <w:p w:rsidRPr="007A1507" w:rsidR="00497695" w:rsidP="00164A7E" w:rsidRDefault="00497695" w14:paraId="5114A4EB" w14:textId="77777777">
      <w:pPr>
        <w:pStyle w:val="Geenafstand"/>
        <w:suppressAutoHyphens/>
        <w:rPr>
          <w:rFonts w:ascii="Times New Roman" w:hAnsi="Times New Roman"/>
          <w:sz w:val="24"/>
          <w:szCs w:val="24"/>
        </w:rPr>
      </w:pPr>
    </w:p>
    <w:p w:rsidRPr="007A1507" w:rsidR="00E3245D" w:rsidP="00164A7E" w:rsidRDefault="00E3245D" w14:paraId="19E9DD65" w14:textId="77777777">
      <w:pPr>
        <w:pStyle w:val="Geenafstand"/>
        <w:suppressAutoHyphens/>
        <w:rPr>
          <w:rFonts w:ascii="Times New Roman" w:hAnsi="Times New Roman"/>
          <w:sz w:val="24"/>
          <w:szCs w:val="24"/>
        </w:rPr>
      </w:pPr>
    </w:p>
    <w:p w:rsidRPr="007A1507" w:rsidR="00497695" w:rsidP="00164A7E" w:rsidRDefault="00497695" w14:paraId="20079A33"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6.3</w:t>
      </w:r>
      <w:r w:rsidRPr="007A1507">
        <w:rPr>
          <w:rFonts w:ascii="Times New Roman" w:hAnsi="Times New Roman"/>
          <w:b/>
          <w:bCs/>
          <w:sz w:val="24"/>
          <w:szCs w:val="24"/>
        </w:rPr>
        <w:tab/>
        <w:t>Gevolgen voor gemeenten</w:t>
      </w:r>
    </w:p>
    <w:p w:rsidRPr="007A1507" w:rsidR="00497695" w:rsidP="00164A7E" w:rsidRDefault="00497695" w14:paraId="5EB34D4C" w14:textId="77777777">
      <w:pPr>
        <w:pStyle w:val="Geenafstand"/>
        <w:suppressAutoHyphens/>
        <w:rPr>
          <w:rFonts w:ascii="Times New Roman" w:hAnsi="Times New Roman"/>
          <w:sz w:val="24"/>
          <w:szCs w:val="24"/>
        </w:rPr>
      </w:pPr>
    </w:p>
    <w:p w:rsidRPr="007A1507" w:rsidR="00497695" w:rsidP="00164A7E" w:rsidRDefault="00497695" w14:paraId="1FA95459"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PVV-fractie</w:t>
      </w:r>
      <w:r w:rsidRPr="007A1507">
        <w:rPr>
          <w:rFonts w:ascii="Times New Roman" w:hAnsi="Times New Roman"/>
          <w:i/>
          <w:iCs/>
          <w:sz w:val="24"/>
          <w:szCs w:val="24"/>
        </w:rPr>
        <w:t xml:space="preserve"> lezen in het voorstel van de wet dat er door gemeentes regels opgesteld moeten worden over mogelijke vrijstellingen of kortingen voor bepaalde groepen cliënten. Welke marges mogen gemeenten hierin hanteren? Hoe ver mogen zij afwijken van de richtlijn van de regering? De leden van de PVV-fractie zijn benieuwd of door het hanteren van kortingen of vrijstellingen, die kunnen verschillen per gemeente, grote verschillen kunnen ontstaan in het aanbod van de Wmo per gemeente. Wat is de verwachting van de regering hiervan? Zouden deze verschillen in het aanbod ertoe kunnen leiden dat mensen wensen te verhuizen naar een andere gemeente omdat zij daar meer vrijstellingen vanuit de Wmo 2015 krijgen dan de gemeente waar zij nu woonachtig zijn?</w:t>
      </w:r>
    </w:p>
    <w:p w:rsidRPr="007A1507" w:rsidR="00497695" w:rsidP="00164A7E" w:rsidRDefault="00497695" w14:paraId="3E1597D9" w14:textId="77777777">
      <w:pPr>
        <w:pStyle w:val="Geenafstand"/>
        <w:suppressAutoHyphens/>
        <w:rPr>
          <w:rFonts w:ascii="Times New Roman" w:hAnsi="Times New Roman"/>
          <w:color w:val="C00000"/>
          <w:sz w:val="24"/>
          <w:szCs w:val="24"/>
        </w:rPr>
      </w:pPr>
    </w:p>
    <w:p w:rsidRPr="007A1507" w:rsidR="002E7421" w:rsidP="00164A7E" w:rsidRDefault="002E7421" w14:paraId="71DA39DE" w14:textId="77777777">
      <w:pPr>
        <w:pStyle w:val="Geenafstand"/>
        <w:suppressAutoHyphens/>
        <w:rPr>
          <w:rFonts w:ascii="Times New Roman" w:hAnsi="Times New Roman" w:eastAsia="Verdana"/>
          <w:sz w:val="24"/>
          <w:szCs w:val="24"/>
        </w:rPr>
      </w:pPr>
    </w:p>
    <w:p w:rsidRPr="007A1507" w:rsidR="00E620FF" w:rsidP="00164A7E" w:rsidRDefault="00497695" w14:paraId="18CCB2AA" w14:textId="61D2DFA2">
      <w:pPr>
        <w:pStyle w:val="Geenafstand"/>
        <w:suppressAutoHyphens/>
        <w:rPr>
          <w:rFonts w:ascii="Times New Roman" w:hAnsi="Times New Roman" w:eastAsia="Verdana"/>
          <w:sz w:val="24"/>
          <w:szCs w:val="24"/>
        </w:rPr>
      </w:pPr>
      <w:r w:rsidRPr="007A1507">
        <w:rPr>
          <w:rFonts w:ascii="Times New Roman" w:hAnsi="Times New Roman" w:eastAsia="Verdana"/>
          <w:sz w:val="24"/>
          <w:szCs w:val="24"/>
        </w:rPr>
        <w:t xml:space="preserve">In de bewuste passage in </w:t>
      </w:r>
      <w:r w:rsidRPr="007A1507" w:rsidR="0070004D">
        <w:rPr>
          <w:rFonts w:ascii="Times New Roman" w:hAnsi="Times New Roman" w:eastAsia="Verdana"/>
          <w:sz w:val="24"/>
          <w:szCs w:val="24"/>
        </w:rPr>
        <w:t xml:space="preserve">paragraaf 3.3 van </w:t>
      </w:r>
      <w:r w:rsidRPr="007A1507">
        <w:rPr>
          <w:rFonts w:ascii="Times New Roman" w:hAnsi="Times New Roman" w:eastAsia="Verdana"/>
          <w:sz w:val="24"/>
          <w:szCs w:val="24"/>
        </w:rPr>
        <w:t xml:space="preserve">de memorie van toelichting </w:t>
      </w:r>
      <w:r w:rsidRPr="007A1507" w:rsidR="00E620FF">
        <w:rPr>
          <w:rFonts w:ascii="Times New Roman" w:hAnsi="Times New Roman" w:eastAsia="Verdana"/>
          <w:sz w:val="24"/>
          <w:szCs w:val="24"/>
        </w:rPr>
        <w:t xml:space="preserve">waarin </w:t>
      </w:r>
      <w:r w:rsidRPr="007A1507">
        <w:rPr>
          <w:rFonts w:ascii="Times New Roman" w:hAnsi="Times New Roman" w:eastAsia="Verdana"/>
          <w:sz w:val="24"/>
          <w:szCs w:val="24"/>
        </w:rPr>
        <w:t xml:space="preserve">gesproken wordt over kortingen, vrijstellingen en ontheffingen, gaat het over de randvoorwaarden voor een eigen bijdrage voor een algemene voorziening. Het wetsvoorstel biedt gemeenten, voor een belangrijk deel aansluitend bij de bestaande wet- en regelgeving, aanzienlijke beleidsruimte om zelf te bepalen voor welke algemene voorzieningen een eigen bijdrage verschuldigd is en hoe hoog die bijdrage is; alleen voor cliëntondersteuning mag geen eigen bijdrage opgelegd worden. </w:t>
      </w:r>
      <w:r w:rsidRPr="007A1507" w:rsidR="00E620FF">
        <w:rPr>
          <w:rFonts w:ascii="Times New Roman" w:hAnsi="Times New Roman" w:eastAsia="Verdana"/>
          <w:sz w:val="24"/>
          <w:szCs w:val="24"/>
        </w:rPr>
        <w:t xml:space="preserve">De regering heeft geen signalen ontvangen dat de bestaande </w:t>
      </w:r>
      <w:r w:rsidRPr="007A1507" w:rsidR="00E620FF">
        <w:rPr>
          <w:rFonts w:ascii="Times New Roman" w:hAnsi="Times New Roman" w:eastAsia="Verdana"/>
          <w:sz w:val="24"/>
          <w:szCs w:val="24"/>
        </w:rPr>
        <w:lastRenderedPageBreak/>
        <w:t>beleidsruimte voor gemeenten om eigen bijdragen te vragen voor algemene voorzieningen ertoe leidt dat burgers wensen te verhuizen naar een andere gemeente.</w:t>
      </w:r>
    </w:p>
    <w:p w:rsidRPr="007A1507" w:rsidR="00E620FF" w:rsidP="00164A7E" w:rsidRDefault="00E620FF" w14:paraId="29E9633A" w14:textId="77777777">
      <w:pPr>
        <w:pStyle w:val="Geenafstand"/>
        <w:suppressAutoHyphens/>
        <w:rPr>
          <w:rFonts w:ascii="Times New Roman" w:hAnsi="Times New Roman" w:eastAsia="Verdana"/>
          <w:sz w:val="24"/>
          <w:szCs w:val="24"/>
        </w:rPr>
      </w:pPr>
    </w:p>
    <w:p w:rsidRPr="007A1507" w:rsidR="00497695" w:rsidP="00164A7E" w:rsidRDefault="00E620FF" w14:paraId="0FBF24C1" w14:textId="372F8D8C">
      <w:pPr>
        <w:pStyle w:val="Geenafstand"/>
        <w:suppressAutoHyphens/>
        <w:rPr>
          <w:rFonts w:ascii="Times New Roman" w:hAnsi="Times New Roman"/>
          <w:sz w:val="24"/>
          <w:szCs w:val="24"/>
        </w:rPr>
      </w:pPr>
      <w:r w:rsidRPr="007A1507">
        <w:rPr>
          <w:rFonts w:ascii="Times New Roman" w:hAnsi="Times New Roman" w:eastAsia="Verdana"/>
          <w:sz w:val="24"/>
          <w:szCs w:val="24"/>
        </w:rPr>
        <w:t xml:space="preserve">Het wetsvoorstel biedt gemeenten ruimte om bij het bepalen van de eigen bijdrage voor algemene voorzieningen </w:t>
      </w:r>
      <w:r w:rsidRPr="007A1507" w:rsidR="00497695">
        <w:rPr>
          <w:rFonts w:ascii="Times New Roman" w:hAnsi="Times New Roman" w:eastAsia="Verdana"/>
          <w:sz w:val="24"/>
          <w:szCs w:val="24"/>
        </w:rPr>
        <w:t xml:space="preserve">kortingen, vrijstellingen en ontheffingen </w:t>
      </w:r>
      <w:r w:rsidRPr="007A1507">
        <w:rPr>
          <w:rFonts w:ascii="Times New Roman" w:hAnsi="Times New Roman" w:eastAsia="Verdana"/>
          <w:sz w:val="24"/>
          <w:szCs w:val="24"/>
        </w:rPr>
        <w:t>te hanteren</w:t>
      </w:r>
      <w:r w:rsidRPr="007A1507" w:rsidR="00497695">
        <w:rPr>
          <w:rFonts w:ascii="Times New Roman" w:hAnsi="Times New Roman" w:eastAsia="Verdana"/>
          <w:sz w:val="24"/>
          <w:szCs w:val="24"/>
        </w:rPr>
        <w:t xml:space="preserve">. Wel verlangt het wetsvoorstel dat een gemeente dit </w:t>
      </w:r>
      <w:r w:rsidRPr="007A1507">
        <w:rPr>
          <w:rFonts w:ascii="Times New Roman" w:hAnsi="Times New Roman" w:eastAsia="Verdana"/>
          <w:sz w:val="24"/>
          <w:szCs w:val="24"/>
        </w:rPr>
        <w:t xml:space="preserve">dan </w:t>
      </w:r>
      <w:r w:rsidRPr="007A1507" w:rsidR="00497695">
        <w:rPr>
          <w:rFonts w:ascii="Times New Roman" w:hAnsi="Times New Roman" w:eastAsia="Verdana"/>
          <w:sz w:val="24"/>
          <w:szCs w:val="24"/>
        </w:rPr>
        <w:t>bij verordening regelt.</w:t>
      </w:r>
      <w:r w:rsidRPr="007A1507" w:rsidR="0064770A">
        <w:rPr>
          <w:rStyle w:val="Voetnootmarkering"/>
          <w:rFonts w:ascii="Times New Roman" w:hAnsi="Times New Roman" w:eastAsia="Verdana"/>
          <w:sz w:val="24"/>
          <w:szCs w:val="24"/>
        </w:rPr>
        <w:footnoteReference w:id="180"/>
      </w:r>
      <w:r w:rsidRPr="007A1507" w:rsidR="00497695">
        <w:rPr>
          <w:rFonts w:ascii="Times New Roman" w:hAnsi="Times New Roman" w:eastAsia="Verdana"/>
          <w:sz w:val="24"/>
          <w:szCs w:val="24"/>
        </w:rPr>
        <w:t xml:space="preserve"> Bovendien mag d</w:t>
      </w:r>
      <w:r w:rsidRPr="007A1507" w:rsidR="00497695">
        <w:rPr>
          <w:rFonts w:ascii="Times New Roman" w:hAnsi="Times New Roman" w:eastAsia="Verdana"/>
          <w:color w:val="000000" w:themeColor="text1"/>
          <w:sz w:val="24"/>
          <w:szCs w:val="24"/>
        </w:rPr>
        <w:t xml:space="preserve">e eigen bijdrage voor het gebruik van een algemene voorziening niet meer dan de kostprijs van die voorziening bedragen en moet deze bijdrage financieel passend zijn voor de doelgroep van die voorziening. In het </w:t>
      </w:r>
      <w:r w:rsidRPr="007A1507" w:rsidR="002F7612">
        <w:rPr>
          <w:rFonts w:ascii="Times New Roman" w:hAnsi="Times New Roman" w:eastAsia="Verdana"/>
          <w:color w:val="000000" w:themeColor="text1"/>
          <w:sz w:val="24"/>
          <w:szCs w:val="24"/>
        </w:rPr>
        <w:t xml:space="preserve">bij het wetsvoorstel behorende </w:t>
      </w:r>
      <w:r w:rsidRPr="007A1507" w:rsidR="00497695">
        <w:rPr>
          <w:rFonts w:ascii="Times New Roman" w:hAnsi="Times New Roman" w:eastAsia="Verdana"/>
          <w:color w:val="000000" w:themeColor="text1"/>
          <w:sz w:val="24"/>
          <w:szCs w:val="24"/>
        </w:rPr>
        <w:t>ontwerp</w:t>
      </w:r>
      <w:r w:rsidRPr="007A1507" w:rsidR="0070004D">
        <w:rPr>
          <w:rFonts w:ascii="Times New Roman" w:hAnsi="Times New Roman" w:eastAsia="Verdana"/>
          <w:color w:val="000000" w:themeColor="text1"/>
          <w:sz w:val="24"/>
          <w:szCs w:val="24"/>
        </w:rPr>
        <w:t>besluit</w:t>
      </w:r>
      <w:r w:rsidRPr="007A1507" w:rsidR="00497695">
        <w:rPr>
          <w:rStyle w:val="Voetnootmarkering"/>
          <w:rFonts w:ascii="Times New Roman" w:hAnsi="Times New Roman" w:eastAsia="Verdana"/>
          <w:color w:val="000000" w:themeColor="text1"/>
          <w:sz w:val="24"/>
          <w:szCs w:val="24"/>
        </w:rPr>
        <w:footnoteReference w:id="181"/>
      </w:r>
      <w:r w:rsidRPr="007A1507" w:rsidR="00497695">
        <w:rPr>
          <w:rFonts w:ascii="Times New Roman" w:hAnsi="Times New Roman" w:eastAsia="Verdana"/>
          <w:color w:val="000000" w:themeColor="text1"/>
          <w:sz w:val="24"/>
          <w:szCs w:val="24"/>
        </w:rPr>
        <w:t xml:space="preserve"> worden nadere regels gesteld aan de eigen bijdrage voor algemene voorzieningen met een duurzame hulpverleningsrelatie. Gemeenten mogen niet afwijken van het wetsvoorstel of het daarop te baseren besluit. </w:t>
      </w:r>
      <w:r w:rsidRPr="007A1507" w:rsidR="00497695">
        <w:rPr>
          <w:rFonts w:ascii="Times New Roman" w:hAnsi="Times New Roman"/>
          <w:sz w:val="24"/>
          <w:szCs w:val="24"/>
        </w:rPr>
        <w:t>De ruimte die aldus aan gemeenten geboden wordt, past naar het oordeel van de regering bij het gedecentraliseerde stelsel voor maatschappelijke ondersteuning.</w:t>
      </w:r>
    </w:p>
    <w:p w:rsidRPr="007A1507" w:rsidR="00E3245D" w:rsidP="00164A7E" w:rsidRDefault="00E3245D" w14:paraId="6D6D8944" w14:textId="77777777">
      <w:pPr>
        <w:pStyle w:val="Geenafstand"/>
        <w:suppressAutoHyphens/>
        <w:rPr>
          <w:rFonts w:ascii="Times New Roman" w:hAnsi="Times New Roman" w:eastAsia="Verdana"/>
          <w:color w:val="000000" w:themeColor="text1"/>
          <w:sz w:val="24"/>
          <w:szCs w:val="24"/>
        </w:rPr>
      </w:pPr>
    </w:p>
    <w:p w:rsidRPr="007A1507" w:rsidR="00497695" w:rsidP="00164A7E" w:rsidRDefault="00497695" w14:paraId="7D8C1923"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hebben nog enkele vragen met betrekking tot de beleidsruimte voor gemeenten bij het onderhavige voorstek. Welke uitgangspunten hanteert de regering bij de afweging tussen lokale beleidsruimte en centrale kaders in het wetsvoorstel? Behouden gemeenten volgens de regering voldoende ruimte om eigen afwegingen te maken voor de lokale situatie? </w:t>
      </w:r>
    </w:p>
    <w:p w:rsidRPr="007A1507" w:rsidR="00497695" w:rsidP="00164A7E" w:rsidRDefault="00497695" w14:paraId="02AD471C" w14:textId="77777777">
      <w:pPr>
        <w:pStyle w:val="Geenafstand"/>
        <w:suppressAutoHyphens/>
        <w:rPr>
          <w:rFonts w:ascii="Times New Roman" w:hAnsi="Times New Roman"/>
          <w:i/>
          <w:iCs/>
          <w:sz w:val="24"/>
          <w:szCs w:val="24"/>
        </w:rPr>
      </w:pPr>
    </w:p>
    <w:p w:rsidRPr="007A1507" w:rsidR="00B05638" w:rsidP="00164A7E" w:rsidRDefault="008059DE" w14:paraId="1D9063D3" w14:textId="3C06B429">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huidige balans tussen lokale beleidsruimte en centrale kaders is </w:t>
      </w:r>
      <w:r w:rsidRPr="007A1507" w:rsidR="00BC2968">
        <w:rPr>
          <w:rFonts w:ascii="Times New Roman" w:hAnsi="Times New Roman" w:eastAsia="Verdana"/>
          <w:sz w:val="24"/>
          <w:szCs w:val="24"/>
        </w:rPr>
        <w:t>grotendeels</w:t>
      </w:r>
      <w:r w:rsidRPr="007A1507">
        <w:rPr>
          <w:rFonts w:ascii="Times New Roman" w:hAnsi="Times New Roman" w:eastAsia="Verdana"/>
          <w:sz w:val="24"/>
          <w:szCs w:val="24"/>
        </w:rPr>
        <w:t xml:space="preserve"> behouden. Er blijft dus zeker ruimte over voor lokaal beleid. Met dit wetsvoorstel blijft het decentrale karakter van de Wmo 2015 behouden, met daarin ruimte voor lokale beleidskeuzes. Het belangrijkste is dat de gemeente, net als nu bij het abonnementstarief, bij verordening bepaalt voor welke voorzieningen een eigen bijdrage gevraagd wordt. Gemeenten kunnen er hierbij voor kiezen om voor het ene type voorziening wel en voor het andere geen eigen bijdrage te vragen. </w:t>
      </w:r>
      <w:r w:rsidRPr="007A1507">
        <w:rPr>
          <w:rFonts w:ascii="Times New Roman" w:hAnsi="Times New Roman" w:eastAsia="Verdana"/>
          <w:sz w:val="24"/>
          <w:szCs w:val="24"/>
        </w:rPr>
        <w:br/>
      </w:r>
    </w:p>
    <w:p w:rsidRPr="007A1507" w:rsidR="008059DE" w:rsidP="00164A7E" w:rsidRDefault="008059DE" w14:paraId="62BAE595" w14:textId="5AE851AE">
      <w:pPr>
        <w:suppressAutoHyphens/>
        <w:spacing w:after="0"/>
        <w:rPr>
          <w:rFonts w:ascii="Times New Roman" w:hAnsi="Times New Roman"/>
          <w:sz w:val="24"/>
          <w:szCs w:val="24"/>
        </w:rPr>
      </w:pPr>
      <w:r w:rsidRPr="007A1507">
        <w:rPr>
          <w:rFonts w:ascii="Times New Roman" w:hAnsi="Times New Roman" w:eastAsia="Verdana"/>
          <w:sz w:val="24"/>
          <w:szCs w:val="24"/>
        </w:rPr>
        <w:t>De parameters voor de berekening van de ivb zijn landelijk vastgelegd. Dit is noodzakelijk vanuit het oogpunt van uitvoerbaarheid voor het CAK en het vermijden van onnodige complexiteit. Bestaande vrijstellingen en ontheffingen voor de verschuldigdheid van de ivb zijn zoveel mogelijk gehandhaafd, zodat gemeenten bijvoorbeeld de mogelijkheid krijgen minimabeleid te voeren en de menselijk maat toe te passen. Voor de vormgeving van de clausulering van vrijstellingen en ontheffingen in het wetsvoorstel en het bijbehorende ontwerpbesluit is aangesloten op de bestaande regelgeving.</w:t>
      </w:r>
      <w:r w:rsidRPr="007A1507">
        <w:rPr>
          <w:rStyle w:val="Voetnootmarkering"/>
          <w:rFonts w:ascii="Times New Roman" w:hAnsi="Times New Roman" w:eastAsia="Verdana"/>
          <w:sz w:val="24"/>
          <w:szCs w:val="24"/>
        </w:rPr>
        <w:footnoteReference w:id="182"/>
      </w:r>
      <w:r w:rsidRPr="007A1507">
        <w:rPr>
          <w:rFonts w:ascii="Times New Roman" w:hAnsi="Times New Roman" w:eastAsia="Verdana"/>
          <w:sz w:val="24"/>
          <w:szCs w:val="24"/>
        </w:rPr>
        <w:t xml:space="preserve"> Daarnaast krijgen gemeenten de mogelijkheid om – in de uitzonderlijke situatie dat de maandelijkse kostprijs van de maatwerkvoorziening naar verwachting lager is dan ivb – een lagere eigen bijdrage te vragen van ten hoogste de </w:t>
      </w:r>
      <w:r w:rsidRPr="007A1507" w:rsidR="005A550D">
        <w:rPr>
          <w:rFonts w:ascii="Times New Roman" w:hAnsi="Times New Roman" w:eastAsia="Verdana"/>
          <w:sz w:val="24"/>
          <w:szCs w:val="24"/>
        </w:rPr>
        <w:t xml:space="preserve">verwachte maandelijkse </w:t>
      </w:r>
      <w:r w:rsidRPr="007A1507">
        <w:rPr>
          <w:rFonts w:ascii="Times New Roman" w:hAnsi="Times New Roman" w:eastAsia="Verdana"/>
          <w:sz w:val="24"/>
          <w:szCs w:val="24"/>
        </w:rPr>
        <w:t>kostprijs van de ondersteuning in plaats van de ivb.</w:t>
      </w:r>
      <w:r w:rsidRPr="007A1507">
        <w:rPr>
          <w:rFonts w:ascii="Times New Roman" w:hAnsi="Times New Roman" w:eastAsia="Calibri"/>
          <w:sz w:val="24"/>
          <w:szCs w:val="24"/>
        </w:rPr>
        <w:t xml:space="preserve"> </w:t>
      </w:r>
      <w:r w:rsidRPr="007A1507">
        <w:rPr>
          <w:rFonts w:ascii="Times New Roman" w:hAnsi="Times New Roman" w:eastAsia="Verdana"/>
          <w:sz w:val="24"/>
          <w:szCs w:val="24"/>
        </w:rPr>
        <w:t>Verder is het de bedoeling dat gemeenten in aansluiting op de huidige praktijk naast de ivb een eigen bijdrage kunnen vragen voor vervoer naar andere locaties dan waar de maatwerkvoorziening wordt ontvangen.</w:t>
      </w:r>
    </w:p>
    <w:p w:rsidRPr="007A1507" w:rsidR="0008237B" w:rsidP="00164A7E" w:rsidRDefault="0008237B" w14:paraId="2E3D833B" w14:textId="77777777">
      <w:pPr>
        <w:pStyle w:val="Geenafstand"/>
        <w:suppressAutoHyphens/>
        <w:rPr>
          <w:rFonts w:ascii="Times New Roman" w:hAnsi="Times New Roman"/>
          <w:i/>
          <w:iCs/>
          <w:sz w:val="24"/>
          <w:szCs w:val="24"/>
        </w:rPr>
      </w:pPr>
    </w:p>
    <w:p w:rsidRPr="007A1507" w:rsidR="00497695" w:rsidP="00164A7E" w:rsidRDefault="00497695" w14:paraId="207635ED" w14:textId="63A78F9E">
      <w:pPr>
        <w:pStyle w:val="Geenafstand"/>
        <w:suppressAutoHyphens/>
        <w:rPr>
          <w:rFonts w:ascii="Times New Roman" w:hAnsi="Times New Roman"/>
          <w:i/>
          <w:sz w:val="24"/>
          <w:szCs w:val="24"/>
        </w:rPr>
      </w:pPr>
      <w:r w:rsidRPr="007A1507">
        <w:rPr>
          <w:rFonts w:ascii="Times New Roman" w:hAnsi="Times New Roman"/>
          <w:i/>
          <w:iCs/>
          <w:sz w:val="24"/>
          <w:szCs w:val="24"/>
        </w:rPr>
        <w:t xml:space="preserve">Kan de regering de noodzaak toelichten om de gemeentelijke bevoegdheid om groepen aan te wijzen voor een ontheffing nader te clausuleren bij algemene maatregel van bestuur? Hoe wordt deze clausulering vormgegeven en in hoeverre blijft er nog ruimte over voor lokaal </w:t>
      </w:r>
      <w:r w:rsidRPr="007A1507">
        <w:rPr>
          <w:rFonts w:ascii="Times New Roman" w:hAnsi="Times New Roman"/>
          <w:i/>
          <w:iCs/>
          <w:sz w:val="24"/>
          <w:szCs w:val="24"/>
        </w:rPr>
        <w:lastRenderedPageBreak/>
        <w:t>maatwerk in de vast te stellen verordening? Kunnen gemeenten ook andere cliënten dan de door de regering aangewezen groepen in aanmerking laten komen voor een vrijstelling van de eigen bijdrage?</w:t>
      </w:r>
    </w:p>
    <w:p w:rsidRPr="007A1507" w:rsidR="00497695" w:rsidP="00164A7E" w:rsidRDefault="00497695" w14:paraId="71FF921F" w14:textId="77777777">
      <w:pPr>
        <w:pStyle w:val="Geenafstand"/>
        <w:suppressAutoHyphens/>
        <w:rPr>
          <w:rFonts w:ascii="Times New Roman" w:hAnsi="Times New Roman"/>
          <w:sz w:val="24"/>
          <w:szCs w:val="24"/>
        </w:rPr>
      </w:pPr>
    </w:p>
    <w:p w:rsidRPr="007A1507" w:rsidR="002E7421" w:rsidP="00164A7E" w:rsidRDefault="00497695" w14:paraId="5DEDAFA2"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Er kunnen situaties zijn die zich lenen voor een vrijstelling. Bij een vrijstelling is bij wijze van uitzondering op de hoofdregel geen eigen bijdrage verschuldigd. Een vrijstelling geldt voor een categorie van cliënten. Het wetsvoorstel maakt het mogelijk om een landelijk uniforme vrijstelling te creëren. Daarnaast is het de bedoeling dat ook gemeenten de mogelijkheid krijgen om een </w:t>
      </w:r>
    </w:p>
    <w:p w:rsidRPr="007A1507" w:rsidR="0008237B" w:rsidP="00164A7E" w:rsidRDefault="00497695" w14:paraId="30748F10" w14:textId="5BEAE8B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vrijstelling in het leven te roepen. Net als onder de huidige Wmo 2015 worden beide type vrijstellingen bij algemene maatregel van bestuur uitgewerkt. Het wetsvoorstel biedt daartoe de grondslag. </w:t>
      </w:r>
    </w:p>
    <w:p w:rsidRPr="007A1507" w:rsidR="0008237B" w:rsidP="00164A7E" w:rsidRDefault="0008237B" w14:paraId="0DCE2970" w14:textId="77777777">
      <w:pPr>
        <w:suppressAutoHyphens/>
        <w:spacing w:after="0"/>
        <w:rPr>
          <w:rFonts w:ascii="Times New Roman" w:hAnsi="Times New Roman" w:eastAsia="Verdana"/>
          <w:sz w:val="24"/>
          <w:szCs w:val="24"/>
        </w:rPr>
      </w:pPr>
    </w:p>
    <w:p w:rsidRPr="007A1507" w:rsidR="00497695" w:rsidP="00164A7E" w:rsidRDefault="00497695" w14:paraId="5030238F" w14:textId="06438ED6">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ontwerp</w:t>
      </w:r>
      <w:r w:rsidRPr="007A1507" w:rsidR="0070004D">
        <w:rPr>
          <w:rFonts w:ascii="Times New Roman" w:hAnsi="Times New Roman" w:eastAsia="Verdana"/>
          <w:sz w:val="24"/>
          <w:szCs w:val="24"/>
        </w:rPr>
        <w:t>besluit</w:t>
      </w:r>
      <w:r w:rsidRPr="007A1507" w:rsidR="0008237B">
        <w:rPr>
          <w:rFonts w:ascii="Times New Roman" w:hAnsi="Times New Roman" w:eastAsia="Verdana"/>
          <w:sz w:val="24"/>
          <w:szCs w:val="24"/>
        </w:rPr>
        <w:t xml:space="preserve"> </w:t>
      </w:r>
      <w:r w:rsidRPr="007A1507">
        <w:rPr>
          <w:rFonts w:ascii="Times New Roman" w:hAnsi="Times New Roman" w:eastAsia="Verdana"/>
          <w:sz w:val="24"/>
          <w:szCs w:val="24"/>
        </w:rPr>
        <w:t xml:space="preserve">bevat de mogelijkheid van lokale vrijstellingen voor </w:t>
      </w:r>
      <w:r w:rsidRPr="007A1507" w:rsidR="00626CFD">
        <w:rPr>
          <w:rFonts w:ascii="Times New Roman" w:hAnsi="Times New Roman" w:eastAsia="Verdana"/>
          <w:sz w:val="24"/>
          <w:szCs w:val="24"/>
        </w:rPr>
        <w:t xml:space="preserve">groepen </w:t>
      </w:r>
      <w:r w:rsidRPr="007A1507">
        <w:rPr>
          <w:rFonts w:ascii="Times New Roman" w:hAnsi="Times New Roman" w:eastAsia="Verdana"/>
          <w:sz w:val="24"/>
          <w:szCs w:val="24"/>
        </w:rPr>
        <w:t xml:space="preserve">cliënten op basis van hun bijdrageplichtig inkomen. Gemeenten kunnen deze vrijstelling bij verordening invullen. Daarmee kunnen gemeenten, net als in de huidige situatie, minimabeleid voeren. Genoemd ontwerpbesluit bevat </w:t>
      </w:r>
      <w:r w:rsidRPr="007A1507" w:rsidR="004038E2">
        <w:rPr>
          <w:rFonts w:ascii="Times New Roman" w:hAnsi="Times New Roman" w:eastAsia="Verdana"/>
          <w:sz w:val="24"/>
          <w:szCs w:val="24"/>
        </w:rPr>
        <w:t xml:space="preserve">verder </w:t>
      </w:r>
      <w:r w:rsidRPr="007A1507">
        <w:rPr>
          <w:rFonts w:ascii="Times New Roman" w:hAnsi="Times New Roman" w:eastAsia="Verdana"/>
          <w:sz w:val="24"/>
          <w:szCs w:val="24"/>
        </w:rPr>
        <w:t>geen andere mogelijkheden voor gemeenten om vrijstellingen te creëren</w:t>
      </w:r>
      <w:r w:rsidRPr="007A1507" w:rsidR="00626CFD">
        <w:rPr>
          <w:rFonts w:ascii="Times New Roman" w:hAnsi="Times New Roman" w:eastAsia="Verdana"/>
          <w:sz w:val="24"/>
          <w:szCs w:val="24"/>
        </w:rPr>
        <w:t xml:space="preserve">. Wel bevat het ontwerpbesluit nog een aantal </w:t>
      </w:r>
      <w:r w:rsidRPr="007A1507">
        <w:rPr>
          <w:rFonts w:ascii="Times New Roman" w:hAnsi="Times New Roman" w:eastAsia="Verdana"/>
          <w:sz w:val="24"/>
          <w:szCs w:val="24"/>
        </w:rPr>
        <w:t xml:space="preserve">gronden </w:t>
      </w:r>
      <w:r w:rsidRPr="007A1507" w:rsidR="00626CFD">
        <w:rPr>
          <w:rFonts w:ascii="Times New Roman" w:hAnsi="Times New Roman" w:eastAsia="Verdana"/>
          <w:sz w:val="24"/>
          <w:szCs w:val="24"/>
        </w:rPr>
        <w:t xml:space="preserve">voor gemeenten </w:t>
      </w:r>
      <w:r w:rsidRPr="007A1507">
        <w:rPr>
          <w:rFonts w:ascii="Times New Roman" w:hAnsi="Times New Roman" w:eastAsia="Verdana"/>
          <w:sz w:val="24"/>
          <w:szCs w:val="24"/>
        </w:rPr>
        <w:t xml:space="preserve">om cliënten in individuele gevallen ontheffing te </w:t>
      </w:r>
      <w:r w:rsidRPr="007A1507" w:rsidR="004038E2">
        <w:rPr>
          <w:rFonts w:ascii="Times New Roman" w:hAnsi="Times New Roman" w:eastAsia="Verdana"/>
          <w:sz w:val="24"/>
          <w:szCs w:val="24"/>
        </w:rPr>
        <w:t xml:space="preserve">kunnen </w:t>
      </w:r>
      <w:r w:rsidRPr="007A1507">
        <w:rPr>
          <w:rFonts w:ascii="Times New Roman" w:hAnsi="Times New Roman" w:eastAsia="Verdana"/>
          <w:sz w:val="24"/>
          <w:szCs w:val="24"/>
        </w:rPr>
        <w:t>verlenen van hun bijdrageplicht.</w:t>
      </w:r>
      <w:r w:rsidRPr="007A1507" w:rsidR="00014022">
        <w:rPr>
          <w:rFonts w:ascii="Times New Roman" w:hAnsi="Times New Roman" w:eastAsia="Verdana"/>
          <w:sz w:val="24"/>
          <w:szCs w:val="24"/>
        </w:rPr>
        <w:t xml:space="preserve"> </w:t>
      </w:r>
      <w:r w:rsidRPr="007A1507">
        <w:rPr>
          <w:rFonts w:ascii="Times New Roman" w:hAnsi="Times New Roman" w:eastAsia="Verdana"/>
          <w:sz w:val="24"/>
          <w:szCs w:val="24"/>
        </w:rPr>
        <w:t xml:space="preserve">Men dient echter niet uit het oog te verliezen dat </w:t>
      </w:r>
      <w:r w:rsidRPr="007A1507" w:rsidR="004038E2">
        <w:rPr>
          <w:rFonts w:ascii="Times New Roman" w:hAnsi="Times New Roman" w:eastAsia="Verdana"/>
          <w:sz w:val="24"/>
          <w:szCs w:val="24"/>
        </w:rPr>
        <w:t xml:space="preserve">zowel </w:t>
      </w:r>
      <w:r w:rsidRPr="007A1507">
        <w:rPr>
          <w:rFonts w:ascii="Times New Roman" w:hAnsi="Times New Roman" w:eastAsia="Verdana"/>
          <w:sz w:val="24"/>
          <w:szCs w:val="24"/>
        </w:rPr>
        <w:t>vrijstellingen</w:t>
      </w:r>
      <w:r w:rsidRPr="007A1507" w:rsidR="00612CCA">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4038E2">
        <w:rPr>
          <w:rFonts w:ascii="Times New Roman" w:hAnsi="Times New Roman" w:eastAsia="Verdana"/>
          <w:sz w:val="24"/>
          <w:szCs w:val="24"/>
        </w:rPr>
        <w:t xml:space="preserve">als </w:t>
      </w:r>
      <w:r w:rsidRPr="007A1507">
        <w:rPr>
          <w:rFonts w:ascii="Times New Roman" w:hAnsi="Times New Roman" w:eastAsia="Verdana"/>
          <w:sz w:val="24"/>
          <w:szCs w:val="24"/>
        </w:rPr>
        <w:t>ontheffingen uitzonderingen zijn op de hoofdregel dat een eigen bijdrage verschuldigd is. Benadrukt zij, dat het wetsvoorstel gemeenten volledige vrijheid laat om bij verordening te bepalen voor welke maatwerkvoorzieningen al dan niet een eigenbijdrageplicht geldt. Voor de gemeentelijke beleidsruimte is dat van wezenlijk belang.</w:t>
      </w:r>
    </w:p>
    <w:p w:rsidRPr="007A1507" w:rsidR="00014022" w:rsidP="00164A7E" w:rsidRDefault="00014022" w14:paraId="0A59303A" w14:textId="77777777">
      <w:pPr>
        <w:pStyle w:val="Geenafstand"/>
        <w:suppressAutoHyphens/>
        <w:rPr>
          <w:rFonts w:ascii="Times New Roman" w:hAnsi="Times New Roman"/>
          <w:color w:val="C00000"/>
          <w:sz w:val="24"/>
          <w:szCs w:val="24"/>
        </w:rPr>
      </w:pPr>
    </w:p>
    <w:p w:rsidRPr="007A1507" w:rsidR="00497695" w:rsidP="00164A7E" w:rsidRDefault="00497695" w14:paraId="2C1E6249"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Heeft de regering een beeld van de verwachte omvang van de groepen die in aanmerking komen voor een vrijstelling van de eigen bijdrage wegens onvoldoende betalingscapaciteit, risico op onttrekking aan de ondersteuning of risico op mishandeling, verwaarlozing of ernstige schade voor een minderjarige?</w:t>
      </w:r>
      <w:r w:rsidRPr="007A1507">
        <w:rPr>
          <w:rFonts w:ascii="Times New Roman" w:hAnsi="Times New Roman"/>
          <w:i/>
          <w:iCs/>
          <w:color w:val="C00000"/>
          <w:sz w:val="24"/>
          <w:szCs w:val="24"/>
        </w:rPr>
        <w:t xml:space="preserve"> </w:t>
      </w:r>
    </w:p>
    <w:p w:rsidRPr="007A1507" w:rsidR="000244B6" w:rsidP="00164A7E" w:rsidRDefault="000244B6" w14:paraId="2B3AFC39" w14:textId="77777777">
      <w:pPr>
        <w:pStyle w:val="Geenafstand"/>
        <w:suppressAutoHyphens/>
        <w:rPr>
          <w:rFonts w:ascii="Times New Roman" w:hAnsi="Times New Roman"/>
          <w:color w:val="C00000"/>
          <w:sz w:val="24"/>
          <w:szCs w:val="24"/>
        </w:rPr>
      </w:pPr>
    </w:p>
    <w:p w:rsidRPr="007A1507" w:rsidR="00497695" w:rsidP="00164A7E" w:rsidRDefault="009A5131" w14:paraId="2982DF85" w14:textId="51BC0EDE">
      <w:pPr>
        <w:pStyle w:val="Geenafstand"/>
        <w:suppressAutoHyphens/>
        <w:rPr>
          <w:rFonts w:ascii="Times New Roman" w:hAnsi="Times New Roman"/>
          <w:sz w:val="24"/>
          <w:szCs w:val="24"/>
        </w:rPr>
      </w:pPr>
      <w:r w:rsidRPr="007A1507">
        <w:rPr>
          <w:rFonts w:ascii="Times New Roman" w:hAnsi="Times New Roman"/>
          <w:sz w:val="24"/>
          <w:szCs w:val="24"/>
        </w:rPr>
        <w:t>Net als nu, kunnen g</w:t>
      </w:r>
      <w:r w:rsidRPr="007A1507" w:rsidR="00497695">
        <w:rPr>
          <w:rFonts w:ascii="Times New Roman" w:hAnsi="Times New Roman"/>
          <w:sz w:val="24"/>
          <w:szCs w:val="24"/>
        </w:rPr>
        <w:t xml:space="preserve">emeenten straks individuele ontheffingen verlenen voor </w:t>
      </w:r>
      <w:r w:rsidRPr="007A1507" w:rsidR="002B7FCB">
        <w:rPr>
          <w:rFonts w:ascii="Times New Roman" w:hAnsi="Times New Roman"/>
          <w:sz w:val="24"/>
          <w:szCs w:val="24"/>
        </w:rPr>
        <w:t>de verschuldigdheid</w:t>
      </w:r>
      <w:r w:rsidRPr="007A1507" w:rsidR="00497695">
        <w:rPr>
          <w:rFonts w:ascii="Times New Roman" w:hAnsi="Times New Roman"/>
          <w:sz w:val="24"/>
          <w:szCs w:val="24"/>
        </w:rPr>
        <w:t xml:space="preserve"> van </w:t>
      </w:r>
      <w:r w:rsidRPr="007A1507" w:rsidR="002B7FCB">
        <w:rPr>
          <w:rFonts w:ascii="Times New Roman" w:hAnsi="Times New Roman"/>
          <w:sz w:val="24"/>
          <w:szCs w:val="24"/>
        </w:rPr>
        <w:t xml:space="preserve">de </w:t>
      </w:r>
      <w:r w:rsidRPr="007A1507" w:rsidR="00497695">
        <w:rPr>
          <w:rFonts w:ascii="Times New Roman" w:hAnsi="Times New Roman"/>
          <w:sz w:val="24"/>
          <w:szCs w:val="24"/>
        </w:rPr>
        <w:t xml:space="preserve">eigen bijdrage, bijvoorbeeld bij een gebrek aan betalingscapaciteit. </w:t>
      </w:r>
      <w:r w:rsidRPr="007A1507" w:rsidR="000244B6">
        <w:rPr>
          <w:rFonts w:ascii="Times New Roman" w:hAnsi="Times New Roman"/>
          <w:sz w:val="24"/>
          <w:szCs w:val="24"/>
        </w:rPr>
        <w:t>Op welke gronden gemeenten individuele ontheffingen kunnen verlenen</w:t>
      </w:r>
      <w:r w:rsidRPr="007A1507" w:rsidR="00612CCA">
        <w:rPr>
          <w:rFonts w:ascii="Times New Roman" w:hAnsi="Times New Roman"/>
          <w:sz w:val="24"/>
          <w:szCs w:val="24"/>
        </w:rPr>
        <w:t>,</w:t>
      </w:r>
      <w:r w:rsidRPr="007A1507" w:rsidR="000244B6">
        <w:rPr>
          <w:rFonts w:ascii="Times New Roman" w:hAnsi="Times New Roman"/>
          <w:sz w:val="24"/>
          <w:szCs w:val="24"/>
        </w:rPr>
        <w:t xml:space="preserve"> wordt geregeld in het ontwerpbesluit. </w:t>
      </w:r>
      <w:r w:rsidRPr="007A1507" w:rsidR="00497695">
        <w:rPr>
          <w:rFonts w:ascii="Times New Roman" w:hAnsi="Times New Roman"/>
          <w:sz w:val="24"/>
          <w:szCs w:val="24"/>
        </w:rPr>
        <w:t xml:space="preserve">De regering kan op dit moment geen compleet beeld geven van </w:t>
      </w:r>
      <w:r w:rsidRPr="007A1507" w:rsidR="000244B6">
        <w:rPr>
          <w:rFonts w:ascii="Times New Roman" w:hAnsi="Times New Roman"/>
          <w:sz w:val="24"/>
          <w:szCs w:val="24"/>
        </w:rPr>
        <w:t xml:space="preserve">het </w:t>
      </w:r>
      <w:r w:rsidRPr="007A1507" w:rsidR="00497695">
        <w:rPr>
          <w:rFonts w:ascii="Times New Roman" w:hAnsi="Times New Roman"/>
          <w:sz w:val="24"/>
          <w:szCs w:val="24"/>
        </w:rPr>
        <w:t xml:space="preserve">verwachte </w:t>
      </w:r>
      <w:r w:rsidRPr="007A1507" w:rsidR="000244B6">
        <w:rPr>
          <w:rFonts w:ascii="Times New Roman" w:hAnsi="Times New Roman"/>
          <w:sz w:val="24"/>
          <w:szCs w:val="24"/>
        </w:rPr>
        <w:t xml:space="preserve">aantal cliënten dat op basis van deze gronden </w:t>
      </w:r>
      <w:r w:rsidRPr="007A1507" w:rsidR="00497695">
        <w:rPr>
          <w:rFonts w:ascii="Times New Roman" w:hAnsi="Times New Roman"/>
          <w:sz w:val="24"/>
          <w:szCs w:val="24"/>
        </w:rPr>
        <w:t xml:space="preserve">in aanmerking </w:t>
      </w:r>
      <w:r w:rsidRPr="007A1507" w:rsidR="000244B6">
        <w:rPr>
          <w:rFonts w:ascii="Times New Roman" w:hAnsi="Times New Roman"/>
          <w:sz w:val="24"/>
          <w:szCs w:val="24"/>
        </w:rPr>
        <w:t xml:space="preserve">zal </w:t>
      </w:r>
      <w:r w:rsidRPr="007A1507" w:rsidR="00497695">
        <w:rPr>
          <w:rFonts w:ascii="Times New Roman" w:hAnsi="Times New Roman"/>
          <w:sz w:val="24"/>
          <w:szCs w:val="24"/>
        </w:rPr>
        <w:t xml:space="preserve">komen voor een individuele ontheffing. </w:t>
      </w:r>
      <w:r w:rsidRPr="007A1507" w:rsidR="000244B6">
        <w:rPr>
          <w:rFonts w:ascii="Times New Roman" w:hAnsi="Times New Roman"/>
          <w:sz w:val="24"/>
          <w:szCs w:val="24"/>
        </w:rPr>
        <w:t xml:space="preserve">Dat heeft de volgende oorzaak. </w:t>
      </w:r>
      <w:r w:rsidRPr="007A1507" w:rsidR="00497695">
        <w:rPr>
          <w:rFonts w:ascii="Times New Roman" w:hAnsi="Times New Roman"/>
          <w:sz w:val="24"/>
          <w:szCs w:val="24"/>
        </w:rPr>
        <w:t xml:space="preserve">Het melden van ontheffingen aan het CAK wordt op dit moment nog niet ondersteund vanuit de iEB-berichtenstandaard voor het digitale berichtenverkeer tussen gemeenten en het CAK. Dat betekent dat </w:t>
      </w:r>
      <w:r w:rsidRPr="007A1507" w:rsidR="000244B6">
        <w:rPr>
          <w:rFonts w:ascii="Times New Roman" w:hAnsi="Times New Roman"/>
          <w:sz w:val="24"/>
          <w:szCs w:val="24"/>
        </w:rPr>
        <w:t xml:space="preserve">individuele ontheffingen </w:t>
      </w:r>
      <w:r w:rsidRPr="007A1507" w:rsidR="00497695">
        <w:rPr>
          <w:rFonts w:ascii="Times New Roman" w:hAnsi="Times New Roman"/>
          <w:sz w:val="24"/>
          <w:szCs w:val="24"/>
        </w:rPr>
        <w:t>nu buiten het berichtenverkeer om gemeld moeten worden aan het CAK, wat een relatief arbeidsintensief proces is. In de praktijk zijn er daarom momenteel ook gemeenten die ervoor kiezen om een persoon waaraan een ontheffing is verleend in het geheel niet aan te melden bij het CAK. Beide situaties komen nu voor. Dit heeft tot gevolg dat er geen compleet beeld bestaat van het aantal ontheffingen dat momenteel verleend wordt. Door het Zorginstituut Nederland wordt momenteel onderzocht of de melding van een individuele ontheffing door een gemeente aan het CAK ondersteund zou kunnen worden in de iEB-berichtenstandaard. Er zijn op dit moment iets meer dan 1.700 personen door gemeenten aangemeld bij het CAK voor een individuele ontheffing op één van de gronden die genoemd worden in het huidige U</w:t>
      </w:r>
      <w:r w:rsidRPr="007A1507">
        <w:rPr>
          <w:rFonts w:ascii="Times New Roman" w:hAnsi="Times New Roman"/>
          <w:sz w:val="24"/>
          <w:szCs w:val="24"/>
        </w:rPr>
        <w:t>itvoeringsbesluit</w:t>
      </w:r>
      <w:r w:rsidRPr="007A1507" w:rsidR="00497695">
        <w:rPr>
          <w:rFonts w:ascii="Times New Roman" w:hAnsi="Times New Roman"/>
          <w:sz w:val="24"/>
          <w:szCs w:val="24"/>
        </w:rPr>
        <w:t xml:space="preserve"> Wmo 2015. Zoals aangegeven ligt het werkelijke aantal ontheffingen echter hoger.</w:t>
      </w:r>
    </w:p>
    <w:p w:rsidRPr="007A1507" w:rsidR="00497695" w:rsidP="00164A7E" w:rsidRDefault="00497695" w14:paraId="68F047A5" w14:textId="77777777">
      <w:pPr>
        <w:pStyle w:val="Geenafstand"/>
        <w:suppressAutoHyphens/>
        <w:rPr>
          <w:rFonts w:ascii="Times New Roman" w:hAnsi="Times New Roman"/>
          <w:sz w:val="24"/>
          <w:szCs w:val="24"/>
        </w:rPr>
      </w:pPr>
    </w:p>
    <w:p w:rsidRPr="007A1507" w:rsidR="00497695" w:rsidP="00164A7E" w:rsidRDefault="00497695" w14:paraId="64F969F1"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vragen: kan de regering eens reflecteren op de kritiek van de Afdeling betreffende de woningaanpassingen? En hoeveel gemeenten passen dit nu toe?</w:t>
      </w:r>
    </w:p>
    <w:p w:rsidRPr="007A1507" w:rsidR="00497695" w:rsidP="00164A7E" w:rsidRDefault="00497695" w14:paraId="4F623D0F" w14:textId="77777777">
      <w:pPr>
        <w:pStyle w:val="Geenafstand"/>
        <w:suppressAutoHyphens/>
        <w:rPr>
          <w:rFonts w:ascii="Times New Roman" w:hAnsi="Times New Roman"/>
          <w:color w:val="C00000"/>
          <w:sz w:val="24"/>
          <w:szCs w:val="24"/>
        </w:rPr>
      </w:pPr>
    </w:p>
    <w:p w:rsidRPr="007A1507" w:rsidR="00497695" w:rsidP="00164A7E" w:rsidRDefault="00497695" w14:paraId="0B5B03B9" w14:textId="4B71D922">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wetsvoorstel dat voor advies aan de Afdeling advisering van de Raad van State is aangeboden, bevatte de mogelijkheid voor gemeenten om bij verordening te bepalen dat de eigenaar van een woning in bepaalde omstandigheden een vergoeding verschuldigd is voor een woningaanpassing voor een cliënt. De eigenaar </w:t>
      </w:r>
      <w:r w:rsidRPr="007A1507" w:rsidR="00612E9A">
        <w:rPr>
          <w:rFonts w:ascii="Times New Roman" w:hAnsi="Times New Roman" w:eastAsia="Verdana"/>
          <w:sz w:val="24"/>
          <w:szCs w:val="24"/>
        </w:rPr>
        <w:t xml:space="preserve">zou daarbij </w:t>
      </w:r>
      <w:r w:rsidRPr="007A1507">
        <w:rPr>
          <w:rFonts w:ascii="Times New Roman" w:hAnsi="Times New Roman" w:eastAsia="Verdana"/>
          <w:sz w:val="24"/>
          <w:szCs w:val="24"/>
        </w:rPr>
        <w:t xml:space="preserve">een ander </w:t>
      </w:r>
      <w:r w:rsidRPr="007A1507" w:rsidR="00612E9A">
        <w:rPr>
          <w:rFonts w:ascii="Times New Roman" w:hAnsi="Times New Roman" w:eastAsia="Verdana"/>
          <w:sz w:val="24"/>
          <w:szCs w:val="24"/>
        </w:rPr>
        <w:t xml:space="preserve">kunnen </w:t>
      </w:r>
      <w:r w:rsidRPr="007A1507">
        <w:rPr>
          <w:rFonts w:ascii="Times New Roman" w:hAnsi="Times New Roman" w:eastAsia="Verdana"/>
          <w:sz w:val="24"/>
          <w:szCs w:val="24"/>
        </w:rPr>
        <w:t>zijn dan de cliënt, de vergoeding zou naast de eventueel door de cliënt verschuldigde ivb komen te staan en ongeacht de leeftijd van de cliënt gelden. Deze mogelijkheid is naar aanleiding van het advies van de Afdeling uit het wetsvoorstel geschrapt.</w:t>
      </w:r>
    </w:p>
    <w:p w:rsidRPr="007A1507" w:rsidR="00497695" w:rsidP="00164A7E" w:rsidRDefault="00497695" w14:paraId="3DAA81F6" w14:textId="77777777">
      <w:pPr>
        <w:suppressAutoHyphens/>
        <w:spacing w:after="0"/>
        <w:rPr>
          <w:rFonts w:ascii="Times New Roman" w:hAnsi="Times New Roman" w:eastAsia="Verdana"/>
          <w:sz w:val="24"/>
          <w:szCs w:val="24"/>
        </w:rPr>
      </w:pPr>
    </w:p>
    <w:p w:rsidRPr="007A1507" w:rsidR="00497695" w:rsidP="00164A7E" w:rsidRDefault="00497695" w14:paraId="51488538" w14:textId="207C904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Op dit moment bestaat de mogelijkheid voor gemeenten om bij verordening te bepalen dat ouders een eigen bijdrage verschuldigd zijn voor een woningaanpassing voor een minderjarige cliënt. In de </w:t>
      </w:r>
      <w:r w:rsidRPr="007A1507">
        <w:rPr>
          <w:rFonts w:ascii="Times New Roman" w:hAnsi="Times New Roman" w:eastAsia="Verdana"/>
          <w:i/>
          <w:iCs/>
          <w:sz w:val="24"/>
          <w:szCs w:val="24"/>
        </w:rPr>
        <w:t>Uitvoeringstoets Inkomens- en vermogensafhankelijke eigen bijdrage Wmo</w:t>
      </w:r>
      <w:r w:rsidRPr="007A1507">
        <w:rPr>
          <w:rFonts w:ascii="Times New Roman" w:hAnsi="Times New Roman" w:eastAsia="Verdana"/>
          <w:sz w:val="24"/>
          <w:szCs w:val="24"/>
        </w:rPr>
        <w:t xml:space="preserve"> van VNG Realisatie uit februari 2024 staat dat een beperkt aantal gemeenten van deze mogelijkheid gebruik maakt.</w:t>
      </w:r>
      <w:r w:rsidRPr="007A1507">
        <w:rPr>
          <w:rStyle w:val="Voetnootmarkering"/>
          <w:rFonts w:ascii="Times New Roman" w:hAnsi="Times New Roman" w:eastAsia="Verdana"/>
          <w:sz w:val="24"/>
          <w:szCs w:val="24"/>
        </w:rPr>
        <w:footnoteReference w:id="183"/>
      </w:r>
      <w:r w:rsidRPr="007A1507">
        <w:rPr>
          <w:rFonts w:ascii="Times New Roman" w:hAnsi="Times New Roman" w:eastAsia="Verdana"/>
          <w:sz w:val="24"/>
          <w:szCs w:val="24"/>
        </w:rPr>
        <w:t xml:space="preserve"> Deze mogelijkheid komt het met wetsvoorstel te vervallen.</w:t>
      </w:r>
    </w:p>
    <w:p w:rsidRPr="007A1507" w:rsidR="00014022" w:rsidP="00164A7E" w:rsidRDefault="00014022" w14:paraId="4D492B64" w14:textId="77777777">
      <w:pPr>
        <w:suppressAutoHyphens/>
        <w:spacing w:after="0"/>
        <w:rPr>
          <w:rFonts w:ascii="Times New Roman" w:hAnsi="Times New Roman"/>
          <w:sz w:val="24"/>
          <w:szCs w:val="24"/>
        </w:rPr>
      </w:pPr>
    </w:p>
    <w:p w:rsidRPr="007A1507" w:rsidR="00497695" w:rsidP="00164A7E" w:rsidRDefault="00497695" w14:paraId="32C4515B" w14:textId="77777777">
      <w:pPr>
        <w:suppressAutoHyphens/>
        <w:spacing w:after="0"/>
        <w:rPr>
          <w:rFonts w:ascii="Times New Roman" w:hAnsi="Times New Roman"/>
          <w:color w:val="C00000"/>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SGP-fractie</w:t>
      </w:r>
      <w:r w:rsidRPr="007A1507">
        <w:rPr>
          <w:rFonts w:ascii="Times New Roman" w:hAnsi="Times New Roman" w:eastAsia="Verdana"/>
          <w:i/>
          <w:iCs/>
          <w:sz w:val="24"/>
          <w:szCs w:val="24"/>
        </w:rPr>
        <w:t xml:space="preserve"> lezen dat gemeenten op dit moment al wettelijk verplicht zijn om bij het zogenoemde keukentafelgesprek te onderzoeken en met de burger te bespreken welke eigen bijdragen de burger ongeveer verschuldigd zal zijn (artikel 2.3.2, vierde lid, onderdeel g, Wmo 2015). Blijkt uit de praktijk dat gemeenten dit nu inderdaad in keukentafelgesprekken aan de orde stellen?</w:t>
      </w:r>
    </w:p>
    <w:p w:rsidRPr="007A1507" w:rsidR="00497695" w:rsidP="00164A7E" w:rsidRDefault="00497695" w14:paraId="3071E015" w14:textId="77777777">
      <w:pPr>
        <w:pStyle w:val="Geenafstand"/>
        <w:suppressAutoHyphens/>
        <w:rPr>
          <w:rFonts w:ascii="Times New Roman" w:hAnsi="Times New Roman"/>
          <w:color w:val="C00000"/>
          <w:sz w:val="24"/>
          <w:szCs w:val="24"/>
        </w:rPr>
      </w:pPr>
    </w:p>
    <w:p w:rsidRPr="007A1507" w:rsidR="00497695" w:rsidP="00164A7E" w:rsidRDefault="00497695" w14:paraId="0B85D0C9" w14:textId="2155FA4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is nu </w:t>
      </w:r>
      <w:r w:rsidRPr="007A1507" w:rsidR="002B7FCB">
        <w:rPr>
          <w:rFonts w:ascii="Times New Roman" w:hAnsi="Times New Roman" w:eastAsia="Verdana"/>
          <w:sz w:val="24"/>
          <w:szCs w:val="24"/>
        </w:rPr>
        <w:t xml:space="preserve">de </w:t>
      </w:r>
      <w:r w:rsidRPr="007A1507">
        <w:rPr>
          <w:rFonts w:ascii="Times New Roman" w:hAnsi="Times New Roman" w:eastAsia="Verdana"/>
          <w:sz w:val="24"/>
          <w:szCs w:val="24"/>
        </w:rPr>
        <w:t xml:space="preserve">praktijk dat consulenten </w:t>
      </w:r>
      <w:r w:rsidRPr="007A1507" w:rsidR="002B7FCB">
        <w:rPr>
          <w:rFonts w:ascii="Times New Roman" w:hAnsi="Times New Roman" w:eastAsia="Verdana"/>
          <w:sz w:val="24"/>
          <w:szCs w:val="24"/>
        </w:rPr>
        <w:t xml:space="preserve">van </w:t>
      </w:r>
      <w:r w:rsidRPr="007A1507">
        <w:rPr>
          <w:rFonts w:ascii="Times New Roman" w:hAnsi="Times New Roman" w:eastAsia="Verdana"/>
          <w:sz w:val="24"/>
          <w:szCs w:val="24"/>
        </w:rPr>
        <w:t xml:space="preserve">gemeenten in de zogenoemde keukentafelgesprekken met burgers over </w:t>
      </w:r>
      <w:r w:rsidRPr="007A1507" w:rsidR="002B7FCB">
        <w:rPr>
          <w:rFonts w:ascii="Times New Roman" w:hAnsi="Times New Roman" w:eastAsia="Verdana"/>
          <w:sz w:val="24"/>
          <w:szCs w:val="24"/>
        </w:rPr>
        <w:t xml:space="preserve">de verstrekking van een maatwerkvoorziening op grond van </w:t>
      </w:r>
      <w:r w:rsidRPr="007A1507">
        <w:rPr>
          <w:rFonts w:ascii="Times New Roman" w:hAnsi="Times New Roman" w:eastAsia="Verdana"/>
          <w:sz w:val="24"/>
          <w:szCs w:val="24"/>
        </w:rPr>
        <w:t xml:space="preserve">de Wmo 2015, de oplegging van de eigen bijdrage bespreken. </w:t>
      </w:r>
      <w:r w:rsidRPr="007A1507" w:rsidR="002B7FCB">
        <w:rPr>
          <w:rFonts w:ascii="Times New Roman" w:hAnsi="Times New Roman" w:eastAsia="Verdana"/>
          <w:sz w:val="24"/>
          <w:szCs w:val="24"/>
        </w:rPr>
        <w:t>Een maatwerkvoorziening wordt bij beschikking toegekend. In de</w:t>
      </w:r>
      <w:r w:rsidRPr="007A1507">
        <w:rPr>
          <w:rFonts w:ascii="Times New Roman" w:hAnsi="Times New Roman" w:eastAsia="Verdana"/>
          <w:sz w:val="24"/>
          <w:szCs w:val="24"/>
        </w:rPr>
        <w:t xml:space="preserve"> beschikking </w:t>
      </w:r>
      <w:r w:rsidRPr="007A1507" w:rsidR="002B7FCB">
        <w:rPr>
          <w:rFonts w:ascii="Times New Roman" w:hAnsi="Times New Roman" w:eastAsia="Verdana"/>
          <w:sz w:val="24"/>
          <w:szCs w:val="24"/>
        </w:rPr>
        <w:t xml:space="preserve">wordt </w:t>
      </w:r>
      <w:r w:rsidRPr="007A1507">
        <w:rPr>
          <w:rFonts w:ascii="Times New Roman" w:hAnsi="Times New Roman" w:eastAsia="Verdana"/>
          <w:sz w:val="24"/>
          <w:szCs w:val="24"/>
        </w:rPr>
        <w:t xml:space="preserve">een passage is opgenomen over de vaststelling en inning van de </w:t>
      </w:r>
      <w:r w:rsidRPr="007A1507" w:rsidR="001526D0">
        <w:rPr>
          <w:rFonts w:ascii="Times New Roman" w:hAnsi="Times New Roman" w:eastAsia="Verdana"/>
          <w:sz w:val="24"/>
          <w:szCs w:val="24"/>
        </w:rPr>
        <w:t xml:space="preserve">eigen bijdrage </w:t>
      </w:r>
      <w:r w:rsidRPr="007A1507">
        <w:rPr>
          <w:rFonts w:ascii="Times New Roman" w:hAnsi="Times New Roman" w:eastAsia="Verdana"/>
          <w:sz w:val="24"/>
          <w:szCs w:val="24"/>
        </w:rPr>
        <w:t>door het CAK.</w:t>
      </w:r>
    </w:p>
    <w:p w:rsidRPr="007A1507" w:rsidR="00014022" w:rsidP="00164A7E" w:rsidRDefault="00014022" w14:paraId="3404CFE3" w14:textId="77777777">
      <w:pPr>
        <w:pStyle w:val="Geenafstand"/>
        <w:suppressAutoHyphens/>
        <w:rPr>
          <w:rFonts w:ascii="Times New Roman" w:hAnsi="Times New Roman"/>
          <w:sz w:val="24"/>
          <w:szCs w:val="24"/>
        </w:rPr>
      </w:pPr>
    </w:p>
    <w:p w:rsidRPr="007A1507" w:rsidR="00497695" w:rsidP="00164A7E" w:rsidRDefault="00497695" w14:paraId="5DE19822"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lezen dat de opsomming in artikel 2.1.4 onder 4 en artikel 2.1.4a onder 5 van het voorstel niet limitatief is. Is de regering voornemens om over nog meer onderwerpen dan genoemd regels te stellen? Zo ja, waaraan denkt de regering dan? Hoe schat de regering de risico’s voor versnippering van regelgeving in?</w:t>
      </w:r>
    </w:p>
    <w:p w:rsidRPr="007A1507" w:rsidR="00497695" w:rsidP="00164A7E" w:rsidRDefault="00497695" w14:paraId="32962A31" w14:textId="77777777">
      <w:pPr>
        <w:pStyle w:val="Geenafstand"/>
        <w:suppressAutoHyphens/>
        <w:rPr>
          <w:rFonts w:ascii="Times New Roman" w:hAnsi="Times New Roman"/>
          <w:color w:val="C00000"/>
          <w:sz w:val="24"/>
          <w:szCs w:val="24"/>
        </w:rPr>
      </w:pPr>
    </w:p>
    <w:p w:rsidRPr="007A1507" w:rsidR="001526D0" w:rsidP="00164A7E" w:rsidRDefault="00497695" w14:paraId="10F9A699"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voorgestelde delegatiebepalingen zijn opgesteld volgens het stramien dat in het huidige artikel 2.1.4a, zevende lid, Wmo 2015 wordt gehanteerd voor de eigen bijdrage voor beschermd wonen en opvang. Op grond hiervan kunnen bij algemene maatregel regels worden gesteld en daarbij kan ook worden bepaald dat bij ministeriële regeling regels worden gesteld. In aanvulling op deze grondslag worden de belangrijkste onderwerpen opgesomd waarover regels gesteld kunnen worden. </w:t>
      </w:r>
    </w:p>
    <w:p w:rsidRPr="007A1507" w:rsidR="001526D0" w:rsidP="00164A7E" w:rsidRDefault="001526D0" w14:paraId="4E8A0626" w14:textId="77777777">
      <w:pPr>
        <w:suppressAutoHyphens/>
        <w:spacing w:after="0"/>
        <w:rPr>
          <w:rFonts w:ascii="Times New Roman" w:hAnsi="Times New Roman" w:eastAsia="Verdana"/>
          <w:sz w:val="24"/>
          <w:szCs w:val="24"/>
        </w:rPr>
      </w:pPr>
    </w:p>
    <w:p w:rsidRPr="007A1507" w:rsidR="00497695" w:rsidP="00164A7E" w:rsidRDefault="001526D0" w14:paraId="5A70DA58" w14:textId="1DA145E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Overeenkomstig het hierboven beschreven stramien </w:t>
      </w:r>
      <w:r w:rsidRPr="007A1507" w:rsidR="00497695">
        <w:rPr>
          <w:rFonts w:ascii="Times New Roman" w:hAnsi="Times New Roman" w:eastAsia="Verdana"/>
          <w:sz w:val="24"/>
          <w:szCs w:val="24"/>
        </w:rPr>
        <w:t xml:space="preserve">is het ontwerp van het Besluit vervanging abonnementstarief Wmo 2015 opgesteld en op 25 april 2025 aan </w:t>
      </w:r>
      <w:r w:rsidRPr="007A1507" w:rsidR="0072484B">
        <w:rPr>
          <w:rFonts w:ascii="Times New Roman" w:hAnsi="Times New Roman" w:eastAsia="Verdana"/>
          <w:sz w:val="24"/>
          <w:szCs w:val="24"/>
        </w:rPr>
        <w:t>uw</w:t>
      </w:r>
      <w:r w:rsidRPr="007A1507" w:rsidR="00497695">
        <w:rPr>
          <w:rFonts w:ascii="Times New Roman" w:hAnsi="Times New Roman" w:eastAsia="Verdana"/>
          <w:sz w:val="24"/>
          <w:szCs w:val="24"/>
        </w:rPr>
        <w:t xml:space="preserve"> Kamer gezonden.</w:t>
      </w:r>
      <w:r w:rsidRPr="007A1507" w:rsidR="00497695">
        <w:rPr>
          <w:rStyle w:val="Voetnootmarkering"/>
          <w:rFonts w:ascii="Times New Roman" w:hAnsi="Times New Roman" w:eastAsia="Verdana"/>
          <w:sz w:val="24"/>
          <w:szCs w:val="24"/>
        </w:rPr>
        <w:footnoteReference w:id="184"/>
      </w:r>
      <w:r w:rsidRPr="007A1507" w:rsidR="00497695">
        <w:rPr>
          <w:rFonts w:ascii="Times New Roman" w:hAnsi="Times New Roman" w:eastAsia="Verdana"/>
          <w:sz w:val="24"/>
          <w:szCs w:val="24"/>
        </w:rPr>
        <w:t xml:space="preserve"> Er is </w:t>
      </w:r>
      <w:r w:rsidRPr="007A1507" w:rsidR="00497695">
        <w:rPr>
          <w:rFonts w:ascii="Times New Roman" w:hAnsi="Times New Roman" w:eastAsia="Verdana"/>
          <w:sz w:val="24"/>
          <w:szCs w:val="24"/>
        </w:rPr>
        <w:lastRenderedPageBreak/>
        <w:t>geen risico op versnippering van regelgeving. Delegatie van regelgeving is zeer gebruikelijk en alle regels over de eigen bijdragen voor maatschappelijke ondersteuning staan in de Wmo 2015, het Uitvoeringsbesluit Wmo 2015, de Uitvoeringsregeling Wmo 2015 en jaarlijkse indexeringsregelingen.</w:t>
      </w:r>
    </w:p>
    <w:p w:rsidRPr="007A1507" w:rsidR="00014022" w:rsidP="00164A7E" w:rsidRDefault="00014022" w14:paraId="24FBD502" w14:textId="77777777">
      <w:pPr>
        <w:suppressAutoHyphens/>
        <w:spacing w:after="0"/>
        <w:rPr>
          <w:rFonts w:ascii="Times New Roman" w:hAnsi="Times New Roman" w:eastAsia="Verdana"/>
          <w:sz w:val="24"/>
          <w:szCs w:val="24"/>
        </w:rPr>
      </w:pPr>
    </w:p>
    <w:p w:rsidRPr="007A1507" w:rsidR="00497695" w:rsidP="00164A7E" w:rsidRDefault="00497695" w14:paraId="3675568F" w14:textId="77777777">
      <w:pPr>
        <w:suppressAutoHyphens/>
        <w:spacing w:after="0"/>
        <w:rPr>
          <w:rFonts w:ascii="Times New Roman" w:hAnsi="Times New Roman"/>
          <w:sz w:val="24"/>
          <w:szCs w:val="24"/>
        </w:rPr>
      </w:pPr>
    </w:p>
    <w:p w:rsidRPr="007A1507" w:rsidR="00497695" w:rsidP="00164A7E" w:rsidRDefault="00497695" w14:paraId="4E8677B3"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6.4</w:t>
      </w:r>
      <w:r w:rsidRPr="007A1507">
        <w:rPr>
          <w:rFonts w:ascii="Times New Roman" w:hAnsi="Times New Roman"/>
          <w:b/>
          <w:bCs/>
          <w:sz w:val="24"/>
          <w:szCs w:val="24"/>
        </w:rPr>
        <w:tab/>
        <w:t>Gevolgen voor het CAK</w:t>
      </w:r>
    </w:p>
    <w:p w:rsidRPr="007A1507" w:rsidR="00497695" w:rsidP="00164A7E" w:rsidRDefault="00497695" w14:paraId="17AB005F" w14:textId="77777777">
      <w:pPr>
        <w:pStyle w:val="Geenafstand"/>
        <w:suppressAutoHyphens/>
        <w:rPr>
          <w:rFonts w:ascii="Times New Roman" w:hAnsi="Times New Roman"/>
          <w:b/>
          <w:bCs/>
          <w:sz w:val="24"/>
          <w:szCs w:val="24"/>
        </w:rPr>
      </w:pPr>
    </w:p>
    <w:p w:rsidRPr="007A1507" w:rsidR="00497695" w:rsidP="00164A7E" w:rsidRDefault="00497695" w14:paraId="1639F709"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Het valt 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op dat de toelichting relatief summier is over de gevolgen voor het CAK terwijl vereenvoudiging van de uitvoering bij het CAK destijds één van de belangrijkste argumenten was om het abonnementstarief in te voeren. De leden van de SGP-fractie vragen of de regering denkt dat het CAK tijdig voldoende personeel zal kunnen werven en opleiden voor een goede invoering van de ivb, met name personeel dat nodig is om de verwachte toename van bezwaar- en beroepszaken af te handelen. Ziet de regering hier risico’s en zo ja, op welke wijze is de regering voornemens deze te ondervangen? Kan dit er bijvoorbeeld toe leiden dat de invoeringsdatum wordt uitgesteld? Of zal het CAK naar verwachting een prioritering gaan aanbrengen in de behandeling van bezwaar- en beroepzaken? Hoe komt deze prioritering tot stand? Verder vragen de leden van de SGP-fractie of er sprake zal zijn van een stijging van de doorlooptijden van bezwaar- en beroepzaken als gevolg van dit wetsvoorstel.</w:t>
      </w:r>
    </w:p>
    <w:p w:rsidRPr="007A1507" w:rsidR="00497695" w:rsidP="00164A7E" w:rsidRDefault="00497695" w14:paraId="48C6C26D" w14:textId="77777777">
      <w:pPr>
        <w:pStyle w:val="Geenafstand"/>
        <w:suppressAutoHyphens/>
        <w:rPr>
          <w:rFonts w:ascii="Times New Roman" w:hAnsi="Times New Roman"/>
          <w:i/>
          <w:iCs/>
          <w:sz w:val="24"/>
          <w:szCs w:val="24"/>
        </w:rPr>
      </w:pPr>
    </w:p>
    <w:p w:rsidRPr="007A1507" w:rsidR="00102ED7" w:rsidP="00164A7E" w:rsidRDefault="00497695" w14:paraId="506DDCC6" w14:textId="13834C2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ministerie van VWS staat in nauw contact met het CAK. Een aantal </w:t>
      </w:r>
      <w:r w:rsidRPr="007A1507" w:rsidR="00102ED7">
        <w:rPr>
          <w:rFonts w:ascii="Times New Roman" w:hAnsi="Times New Roman" w:eastAsia="Verdana"/>
          <w:sz w:val="24"/>
          <w:szCs w:val="24"/>
        </w:rPr>
        <w:t>van de maatregelen die</w:t>
      </w:r>
      <w:r w:rsidRPr="007A1507">
        <w:rPr>
          <w:rFonts w:ascii="Times New Roman" w:hAnsi="Times New Roman" w:eastAsia="Verdana"/>
          <w:sz w:val="24"/>
          <w:szCs w:val="24"/>
        </w:rPr>
        <w:t xml:space="preserve"> in het wetsvoorstel </w:t>
      </w:r>
      <w:r w:rsidRPr="007A1507" w:rsidR="00102ED7">
        <w:rPr>
          <w:rFonts w:ascii="Times New Roman" w:hAnsi="Times New Roman" w:eastAsia="Verdana"/>
          <w:sz w:val="24"/>
          <w:szCs w:val="24"/>
        </w:rPr>
        <w:t xml:space="preserve">en het bijbehorende ontwerpbesluit zijn genomen, </w:t>
      </w:r>
      <w:r w:rsidRPr="007A1507">
        <w:rPr>
          <w:rFonts w:ascii="Times New Roman" w:hAnsi="Times New Roman" w:eastAsia="Verdana"/>
          <w:sz w:val="24"/>
          <w:szCs w:val="24"/>
        </w:rPr>
        <w:t xml:space="preserve">is </w:t>
      </w:r>
      <w:r w:rsidRPr="007A1507" w:rsidR="00102ED7">
        <w:rPr>
          <w:rFonts w:ascii="Times New Roman" w:hAnsi="Times New Roman" w:eastAsia="Verdana"/>
          <w:sz w:val="24"/>
          <w:szCs w:val="24"/>
        </w:rPr>
        <w:t xml:space="preserve">in de consultatiefase bepleit door het CAK en </w:t>
      </w:r>
      <w:r w:rsidRPr="007A1507">
        <w:rPr>
          <w:rFonts w:ascii="Times New Roman" w:hAnsi="Times New Roman" w:eastAsia="Verdana"/>
          <w:sz w:val="24"/>
          <w:szCs w:val="24"/>
        </w:rPr>
        <w:t xml:space="preserve">bedoeld om de uitvoering bij het CAK te verbeteren. </w:t>
      </w:r>
    </w:p>
    <w:p w:rsidRPr="007A1507" w:rsidR="00102ED7" w:rsidP="00164A7E" w:rsidRDefault="00102ED7" w14:paraId="5941F482" w14:textId="77777777">
      <w:pPr>
        <w:suppressAutoHyphens/>
        <w:spacing w:after="0"/>
        <w:rPr>
          <w:rFonts w:ascii="Times New Roman" w:hAnsi="Times New Roman" w:eastAsia="Verdana"/>
          <w:sz w:val="24"/>
          <w:szCs w:val="24"/>
        </w:rPr>
      </w:pPr>
    </w:p>
    <w:p w:rsidRPr="007A1507" w:rsidR="00497695" w:rsidP="00164A7E" w:rsidRDefault="00497695" w14:paraId="68590699" w14:textId="6590094B">
      <w:pPr>
        <w:suppressAutoHyphens/>
        <w:spacing w:after="0"/>
        <w:rPr>
          <w:rFonts w:ascii="Times New Roman" w:hAnsi="Times New Roman"/>
          <w:sz w:val="24"/>
          <w:szCs w:val="24"/>
        </w:rPr>
      </w:pPr>
      <w:r w:rsidRPr="007A1507">
        <w:rPr>
          <w:rFonts w:ascii="Times New Roman" w:hAnsi="Times New Roman" w:eastAsia="Verdana"/>
          <w:sz w:val="24"/>
          <w:szCs w:val="24"/>
        </w:rPr>
        <w:t>Het CAK heeft in haar uitvoeringstoets aangegeven het risico met betrekking tot het vinden van voldoende personeel te onderkennen en heeft mitigerende maatregelen opgesteld om dit risico te ondervangen. Met de mitigerende maatregelen verwacht het CAK tijdig voldoende personeel aan te kunnen nemen en op te leiden. Het CAK stelt een implementatieplan op, waarin alle risico</w:t>
      </w:r>
      <w:r w:rsidRPr="007A1507" w:rsidR="00EC4DFA">
        <w:rPr>
          <w:rFonts w:ascii="Times New Roman" w:hAnsi="Times New Roman" w:eastAsia="Verdana"/>
          <w:sz w:val="24"/>
          <w:szCs w:val="24"/>
        </w:rPr>
        <w:t>’</w:t>
      </w:r>
      <w:r w:rsidRPr="007A1507">
        <w:rPr>
          <w:rFonts w:ascii="Times New Roman" w:hAnsi="Times New Roman" w:eastAsia="Verdana"/>
          <w:sz w:val="24"/>
          <w:szCs w:val="24"/>
        </w:rPr>
        <w:t xml:space="preserve">s </w:t>
      </w:r>
      <w:r w:rsidRPr="007A1507" w:rsidR="00EC4DFA">
        <w:rPr>
          <w:rFonts w:ascii="Times New Roman" w:hAnsi="Times New Roman" w:eastAsia="Verdana"/>
          <w:sz w:val="24"/>
          <w:szCs w:val="24"/>
        </w:rPr>
        <w:t xml:space="preserve">voor de uitvoering van de ivb </w:t>
      </w:r>
      <w:r w:rsidRPr="007A1507">
        <w:rPr>
          <w:rFonts w:ascii="Times New Roman" w:hAnsi="Times New Roman" w:eastAsia="Verdana"/>
          <w:sz w:val="24"/>
          <w:szCs w:val="24"/>
        </w:rPr>
        <w:t xml:space="preserve">worden geadresseerd. In dit plan is de nodige aandacht voor </w:t>
      </w:r>
      <w:r w:rsidRPr="007A1507" w:rsidR="00EC4DFA">
        <w:rPr>
          <w:rFonts w:ascii="Times New Roman" w:hAnsi="Times New Roman" w:eastAsia="Verdana"/>
          <w:sz w:val="24"/>
          <w:szCs w:val="24"/>
        </w:rPr>
        <w:t>(</w:t>
      </w:r>
      <w:r w:rsidRPr="007A1507">
        <w:rPr>
          <w:rFonts w:ascii="Times New Roman" w:hAnsi="Times New Roman" w:eastAsia="Verdana"/>
          <w:sz w:val="24"/>
          <w:szCs w:val="24"/>
        </w:rPr>
        <w:t>gewijzigde</w:t>
      </w:r>
      <w:r w:rsidRPr="007A1507" w:rsidR="00EC4DFA">
        <w:rPr>
          <w:rFonts w:ascii="Times New Roman" w:hAnsi="Times New Roman" w:eastAsia="Verdana"/>
          <w:sz w:val="24"/>
          <w:szCs w:val="24"/>
        </w:rPr>
        <w:t>)</w:t>
      </w:r>
      <w:r w:rsidRPr="007A1507">
        <w:rPr>
          <w:rFonts w:ascii="Times New Roman" w:hAnsi="Times New Roman" w:eastAsia="Verdana"/>
          <w:sz w:val="24"/>
          <w:szCs w:val="24"/>
        </w:rPr>
        <w:t xml:space="preserve"> processen</w:t>
      </w:r>
      <w:r w:rsidRPr="007A1507" w:rsidR="00EC4DFA">
        <w:rPr>
          <w:rFonts w:ascii="Times New Roman" w:hAnsi="Times New Roman" w:eastAsia="Verdana"/>
          <w:sz w:val="24"/>
          <w:szCs w:val="24"/>
        </w:rPr>
        <w:t>,</w:t>
      </w:r>
      <w:r w:rsidRPr="007A1507">
        <w:rPr>
          <w:rFonts w:ascii="Times New Roman" w:hAnsi="Times New Roman" w:eastAsia="Verdana"/>
          <w:sz w:val="24"/>
          <w:szCs w:val="24"/>
        </w:rPr>
        <w:t xml:space="preserve"> taken, verantwoordelijkheden en bevoegdheden</w:t>
      </w:r>
      <w:r w:rsidRPr="007A1507" w:rsidR="00EC4DFA">
        <w:rPr>
          <w:rFonts w:ascii="Times New Roman" w:hAnsi="Times New Roman" w:eastAsia="Verdana"/>
          <w:sz w:val="24"/>
          <w:szCs w:val="24"/>
        </w:rPr>
        <w:t>,</w:t>
      </w:r>
      <w:r w:rsidRPr="007A1507">
        <w:rPr>
          <w:rFonts w:ascii="Times New Roman" w:hAnsi="Times New Roman" w:eastAsia="Verdana"/>
          <w:sz w:val="24"/>
          <w:szCs w:val="24"/>
        </w:rPr>
        <w:t xml:space="preserve"> alsmede </w:t>
      </w:r>
      <w:r w:rsidRPr="007A1507" w:rsidR="00EC4DFA">
        <w:rPr>
          <w:rFonts w:ascii="Times New Roman" w:hAnsi="Times New Roman" w:eastAsia="Verdana"/>
          <w:sz w:val="24"/>
          <w:szCs w:val="24"/>
        </w:rPr>
        <w:t xml:space="preserve">voor benodigde </w:t>
      </w:r>
      <w:r w:rsidRPr="007A1507">
        <w:rPr>
          <w:rFonts w:ascii="Times New Roman" w:hAnsi="Times New Roman" w:eastAsia="Verdana"/>
          <w:sz w:val="24"/>
          <w:szCs w:val="24"/>
        </w:rPr>
        <w:t xml:space="preserve">kennis en vaardigheden van de medewerkers na start van de ivb. Dit wordt meegenomen in het recruitment- en opleidingsplan voor medewerkers. Er is extra aandacht voor het actueel houden van de strategische personeelsplanning. </w:t>
      </w:r>
      <w:r w:rsidRPr="007A1507" w:rsidR="00D63C2A">
        <w:rPr>
          <w:rFonts w:ascii="Times New Roman" w:hAnsi="Times New Roman" w:eastAsia="Verdana"/>
          <w:sz w:val="24"/>
          <w:szCs w:val="24"/>
        </w:rPr>
        <w:t xml:space="preserve">In het implementatieplan is ook expliciet aandacht voor het werven van voldoende personeel om de bezwaar- en beroepszaken te kunnen behandelen. </w:t>
      </w:r>
      <w:r w:rsidRPr="007A1507" w:rsidDel="00EC4DFA">
        <w:rPr>
          <w:rFonts w:ascii="Times New Roman" w:hAnsi="Times New Roman" w:eastAsia="Verdana"/>
          <w:sz w:val="24"/>
          <w:szCs w:val="24"/>
        </w:rPr>
        <w:t>Tegelijkertijd wordt er veel aandacht besteed aan goede en tijdige voorlichting van</w:t>
      </w:r>
      <w:r w:rsidRPr="007A1507" w:rsidR="00D63C2A">
        <w:rPr>
          <w:rFonts w:ascii="Times New Roman" w:hAnsi="Times New Roman" w:eastAsia="Verdana"/>
          <w:sz w:val="24"/>
          <w:szCs w:val="24"/>
        </w:rPr>
        <w:t xml:space="preserve"> zowel</w:t>
      </w:r>
      <w:r w:rsidRPr="007A1507" w:rsidDel="00EC4DFA">
        <w:rPr>
          <w:rFonts w:ascii="Times New Roman" w:hAnsi="Times New Roman" w:eastAsia="Verdana"/>
          <w:sz w:val="24"/>
          <w:szCs w:val="24"/>
        </w:rPr>
        <w:t xml:space="preserve"> burgers en cliënten</w:t>
      </w:r>
      <w:r w:rsidRPr="007A1507" w:rsidR="00D63C2A">
        <w:rPr>
          <w:rFonts w:ascii="Times New Roman" w:hAnsi="Times New Roman" w:eastAsia="Verdana"/>
          <w:sz w:val="24"/>
          <w:szCs w:val="24"/>
        </w:rPr>
        <w:t xml:space="preserve"> als gemeenten</w:t>
      </w:r>
      <w:r w:rsidRPr="007A1507" w:rsidDel="00EC4DFA">
        <w:rPr>
          <w:rFonts w:ascii="Times New Roman" w:hAnsi="Times New Roman" w:eastAsia="Verdana"/>
          <w:sz w:val="24"/>
          <w:szCs w:val="24"/>
        </w:rPr>
        <w:t xml:space="preserve">, om zo het aantal vragen en eventuele klachten of bezwaarschriften te beperken. </w:t>
      </w:r>
      <w:r w:rsidRPr="007A1507" w:rsidR="00D63C2A">
        <w:rPr>
          <w:rFonts w:ascii="Times New Roman" w:hAnsi="Times New Roman" w:eastAsia="Verdana"/>
          <w:sz w:val="24"/>
          <w:szCs w:val="24"/>
        </w:rPr>
        <w:t xml:space="preserve">Door ook gemeenten te ondersteunen, draagt het CAK eraan bij de invoering van de ivb efficiënt en tijdig te laten verlopen. </w:t>
      </w:r>
      <w:r w:rsidRPr="007A1507" w:rsidDel="00EC4DFA">
        <w:rPr>
          <w:rFonts w:ascii="Times New Roman" w:hAnsi="Times New Roman" w:eastAsia="Verdana"/>
          <w:sz w:val="24"/>
          <w:szCs w:val="24"/>
        </w:rPr>
        <w:t>Het CAK verwacht met bovenstaande maatregelen niet dat het genoemde risico tot uitstel van de invoering van de ivb kan leiden.</w:t>
      </w:r>
    </w:p>
    <w:p w:rsidRPr="007A1507" w:rsidR="00497695" w:rsidP="00164A7E" w:rsidRDefault="00497695" w14:paraId="3A5F1BEF" w14:textId="77777777">
      <w:pPr>
        <w:suppressAutoHyphens/>
        <w:spacing w:after="0"/>
        <w:rPr>
          <w:rFonts w:ascii="Times New Roman" w:hAnsi="Times New Roman" w:eastAsia="Verdana"/>
          <w:sz w:val="24"/>
          <w:szCs w:val="24"/>
        </w:rPr>
      </w:pPr>
    </w:p>
    <w:p w:rsidRPr="007A1507" w:rsidR="00E704A3" w:rsidP="00164A7E" w:rsidRDefault="00497695" w14:paraId="72B09DF9" w14:textId="4A95E99D">
      <w:pPr>
        <w:suppressAutoHyphens/>
        <w:spacing w:after="0"/>
        <w:rPr>
          <w:rFonts w:ascii="Times New Roman" w:hAnsi="Times New Roman"/>
          <w:sz w:val="24"/>
          <w:szCs w:val="24"/>
        </w:rPr>
      </w:pPr>
      <w:r w:rsidRPr="007A1507">
        <w:rPr>
          <w:rFonts w:ascii="Times New Roman" w:hAnsi="Times New Roman" w:eastAsia="Verdana"/>
          <w:sz w:val="24"/>
          <w:szCs w:val="24"/>
        </w:rPr>
        <w:t>Het is niet de verwachting dat het CAK een prioritering gaat aanbrengen in de behandeling van bezwaar- en beroepszaken.  Desondanks is het mogelijk dat de doorlooptijden van bezwaar- en beroepszaken zullen toenemen. Het CAK is erop gericht met de behandeling ervan binnen de wettelijke termijnen te blijven. Bovengenoemde maatregelen zullen hier aan bijdragen, evenals de in het ontwerp</w:t>
      </w:r>
      <w:r w:rsidRPr="007A1507" w:rsidR="0070004D">
        <w:rPr>
          <w:rFonts w:ascii="Times New Roman" w:hAnsi="Times New Roman" w:eastAsia="Verdana"/>
          <w:sz w:val="24"/>
          <w:szCs w:val="24"/>
        </w:rPr>
        <w:t>besluit</w:t>
      </w:r>
      <w:r w:rsidRPr="007A1507">
        <w:rPr>
          <w:rFonts w:ascii="Times New Roman" w:hAnsi="Times New Roman" w:eastAsia="Verdana"/>
          <w:sz w:val="24"/>
          <w:szCs w:val="24"/>
        </w:rPr>
        <w:t xml:space="preserve"> opgenomen verplichting voor gemeenten om </w:t>
      </w:r>
      <w:r w:rsidRPr="007A1507" w:rsidR="00831104">
        <w:rPr>
          <w:rFonts w:ascii="Times New Roman" w:hAnsi="Times New Roman" w:eastAsia="Verdana"/>
          <w:sz w:val="24"/>
          <w:szCs w:val="24"/>
        </w:rPr>
        <w:t xml:space="preserve">binnen vier weken </w:t>
      </w:r>
      <w:r w:rsidRPr="007A1507">
        <w:rPr>
          <w:rFonts w:ascii="Times New Roman" w:hAnsi="Times New Roman" w:eastAsia="Verdana"/>
          <w:sz w:val="24"/>
          <w:szCs w:val="24"/>
        </w:rPr>
        <w:t xml:space="preserve">te voldoen aan een informatieverzoek van het CAK. Bij overschrijding van </w:t>
      </w:r>
      <w:r w:rsidRPr="007A1507">
        <w:rPr>
          <w:rFonts w:ascii="Times New Roman" w:hAnsi="Times New Roman" w:eastAsia="Verdana"/>
          <w:sz w:val="24"/>
          <w:szCs w:val="24"/>
        </w:rPr>
        <w:lastRenderedPageBreak/>
        <w:t>deze termijn is het CAK bevoegd zich zelf een oordeel te vormen op basis van de gegevens</w:t>
      </w:r>
      <w:r w:rsidRPr="007A1507" w:rsidR="000F35E3">
        <w:rPr>
          <w:rFonts w:ascii="Times New Roman" w:hAnsi="Times New Roman" w:eastAsia="Verdana"/>
          <w:sz w:val="24"/>
          <w:szCs w:val="24"/>
        </w:rPr>
        <w:t xml:space="preserve"> die wel beschikbaar zijn</w:t>
      </w:r>
      <w:r w:rsidRPr="007A1507">
        <w:rPr>
          <w:rFonts w:ascii="Times New Roman" w:hAnsi="Times New Roman" w:eastAsia="Verdana"/>
          <w:sz w:val="24"/>
          <w:szCs w:val="24"/>
        </w:rPr>
        <w:t>.</w:t>
      </w:r>
      <w:r w:rsidRPr="007A1507" w:rsidR="00E704A3">
        <w:rPr>
          <w:rFonts w:ascii="Times New Roman" w:hAnsi="Times New Roman" w:eastAsia="Verdana"/>
          <w:sz w:val="24"/>
          <w:szCs w:val="24"/>
        </w:rPr>
        <w:t xml:space="preserve"> </w:t>
      </w:r>
      <w:r w:rsidRPr="007A1507" w:rsidR="00612CCA">
        <w:rPr>
          <w:rFonts w:ascii="Times New Roman" w:hAnsi="Times New Roman" w:eastAsia="Verdana"/>
          <w:sz w:val="24"/>
          <w:szCs w:val="24"/>
        </w:rPr>
        <w:t>Met haar kwartaalrapportages informeert h</w:t>
      </w:r>
      <w:r w:rsidRPr="007A1507" w:rsidR="00E704A3">
        <w:rPr>
          <w:rFonts w:ascii="Times New Roman" w:hAnsi="Times New Roman" w:eastAsia="Verdana"/>
          <w:sz w:val="24"/>
          <w:szCs w:val="24"/>
        </w:rPr>
        <w:t>et CAK informeert de regering over de stand van zaken met betrekking tot de bezwaar- en beroepszaken. Met de rapportage</w:t>
      </w:r>
      <w:r w:rsidRPr="007A1507" w:rsidR="00612CCA">
        <w:rPr>
          <w:rFonts w:ascii="Times New Roman" w:hAnsi="Times New Roman" w:eastAsia="Verdana"/>
          <w:sz w:val="24"/>
          <w:szCs w:val="24"/>
        </w:rPr>
        <w:t>s</w:t>
      </w:r>
      <w:r w:rsidRPr="007A1507" w:rsidR="00E704A3">
        <w:rPr>
          <w:rFonts w:ascii="Times New Roman" w:hAnsi="Times New Roman" w:eastAsia="Verdana"/>
          <w:sz w:val="24"/>
          <w:szCs w:val="24"/>
        </w:rPr>
        <w:t xml:space="preserve"> kunnen eventuele effecten van de ivb op de termijnen gemonitord worden. De regering staat hierbij in nauw contact met het CAK.</w:t>
      </w:r>
    </w:p>
    <w:p w:rsidRPr="007A1507" w:rsidR="00497695" w:rsidP="00164A7E" w:rsidRDefault="00497695" w14:paraId="66889678" w14:textId="77777777">
      <w:pPr>
        <w:pStyle w:val="Geenafstand"/>
        <w:suppressAutoHyphens/>
        <w:rPr>
          <w:rFonts w:ascii="Times New Roman" w:hAnsi="Times New Roman"/>
          <w:sz w:val="24"/>
          <w:szCs w:val="24"/>
        </w:rPr>
      </w:pPr>
    </w:p>
    <w:p w:rsidRPr="007A1507" w:rsidR="00497695" w:rsidP="00164A7E" w:rsidRDefault="00497695" w14:paraId="21016F02"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vragen: op welke manier wil de regering het CAK tegemoet komen, dat aangeeft moties en amendementen vanuit de Kamer wil toetsen op uitvoerbaarheid voordat deze in stemming worden gebracht? Welke werkwijze stelt de regering voor?</w:t>
      </w:r>
    </w:p>
    <w:p w:rsidRPr="007A1507" w:rsidR="00A52278" w:rsidP="00164A7E" w:rsidRDefault="00A52278" w14:paraId="1FD1EEE0" w14:textId="77777777">
      <w:pPr>
        <w:pStyle w:val="Geenafstand"/>
        <w:suppressAutoHyphens/>
        <w:rPr>
          <w:rFonts w:ascii="Times New Roman" w:hAnsi="Times New Roman"/>
          <w:color w:val="C00000"/>
          <w:sz w:val="24"/>
          <w:szCs w:val="24"/>
        </w:rPr>
      </w:pPr>
    </w:p>
    <w:p w:rsidRPr="007A1507" w:rsidR="00497695" w:rsidP="00164A7E" w:rsidRDefault="00497695" w14:paraId="2A8139CB" w14:textId="52841B5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uitvoerbaarheid van de wet- en regelgeving met betrekking tot eigen bijdragen voor maatschappelijke ondersteuning is een belangrijk aandachtspunt. De uitvoerbaarheid is behalve voor het CAK zelf, ook </w:t>
      </w:r>
      <w:r w:rsidRPr="007A1507" w:rsidR="001C23B6">
        <w:rPr>
          <w:rFonts w:ascii="Times New Roman" w:hAnsi="Times New Roman" w:eastAsia="Verdana"/>
          <w:sz w:val="24"/>
          <w:szCs w:val="24"/>
        </w:rPr>
        <w:t xml:space="preserve">van groot belang </w:t>
      </w:r>
      <w:r w:rsidRPr="007A1507">
        <w:rPr>
          <w:rFonts w:ascii="Times New Roman" w:hAnsi="Times New Roman" w:eastAsia="Verdana"/>
          <w:sz w:val="24"/>
          <w:szCs w:val="24"/>
        </w:rPr>
        <w:t xml:space="preserve">voor cliënten, gemeenten en aanbieders. </w:t>
      </w:r>
      <w:r w:rsidRPr="007A1507" w:rsidR="001C23B6">
        <w:rPr>
          <w:rFonts w:ascii="Times New Roman" w:hAnsi="Times New Roman" w:eastAsia="Verdana"/>
          <w:sz w:val="24"/>
          <w:szCs w:val="24"/>
        </w:rPr>
        <w:t>A</w:t>
      </w:r>
      <w:r w:rsidRPr="007A1507">
        <w:rPr>
          <w:rFonts w:ascii="Times New Roman" w:hAnsi="Times New Roman" w:eastAsia="Verdana"/>
          <w:sz w:val="24"/>
          <w:szCs w:val="24"/>
        </w:rPr>
        <w:t xml:space="preserve">lle voorbereidingen voor de invoering van de ivb </w:t>
      </w:r>
      <w:r w:rsidRPr="007A1507" w:rsidR="001C23B6">
        <w:rPr>
          <w:rFonts w:ascii="Times New Roman" w:hAnsi="Times New Roman" w:eastAsia="Verdana"/>
          <w:sz w:val="24"/>
          <w:szCs w:val="24"/>
        </w:rPr>
        <w:t xml:space="preserve">moeten bovendien </w:t>
      </w:r>
      <w:r w:rsidRPr="007A1507" w:rsidR="00964903">
        <w:rPr>
          <w:rFonts w:ascii="Times New Roman" w:hAnsi="Times New Roman" w:eastAsia="Verdana"/>
          <w:sz w:val="24"/>
          <w:szCs w:val="24"/>
        </w:rPr>
        <w:t xml:space="preserve">tijdig </w:t>
      </w:r>
      <w:r w:rsidRPr="007A1507">
        <w:rPr>
          <w:rFonts w:ascii="Times New Roman" w:hAnsi="Times New Roman" w:eastAsia="Verdana"/>
          <w:sz w:val="24"/>
          <w:szCs w:val="24"/>
        </w:rPr>
        <w:t>voor 1 januari 2027</w:t>
      </w:r>
      <w:r w:rsidRPr="007A1507" w:rsidR="00BF5A5F">
        <w:rPr>
          <w:rFonts w:ascii="Times New Roman" w:hAnsi="Times New Roman" w:eastAsia="Verdana"/>
          <w:sz w:val="24"/>
          <w:szCs w:val="24"/>
        </w:rPr>
        <w:t xml:space="preserve"> afgerond kunnen worden</w:t>
      </w:r>
      <w:r w:rsidRPr="007A1507">
        <w:rPr>
          <w:rFonts w:ascii="Times New Roman" w:hAnsi="Times New Roman" w:eastAsia="Verdana"/>
          <w:sz w:val="24"/>
          <w:szCs w:val="24"/>
        </w:rPr>
        <w:t xml:space="preserve">, de beoogde datum van inwerkingtreding van het wetsvoorstel. Bij amendementen op het wetsvoorstel en </w:t>
      </w:r>
      <w:r w:rsidRPr="007A1507" w:rsidR="001C23B6">
        <w:rPr>
          <w:rFonts w:ascii="Times New Roman" w:hAnsi="Times New Roman" w:eastAsia="Verdana"/>
          <w:sz w:val="24"/>
          <w:szCs w:val="24"/>
        </w:rPr>
        <w:t xml:space="preserve">bij </w:t>
      </w:r>
      <w:r w:rsidRPr="007A1507">
        <w:rPr>
          <w:rFonts w:ascii="Times New Roman" w:hAnsi="Times New Roman" w:eastAsia="Verdana"/>
          <w:sz w:val="24"/>
          <w:szCs w:val="24"/>
        </w:rPr>
        <w:t xml:space="preserve">moties over de uitwerking in het </w:t>
      </w:r>
      <w:r w:rsidRPr="007A1507" w:rsidR="00BF5A5F">
        <w:rPr>
          <w:rFonts w:ascii="Times New Roman" w:hAnsi="Times New Roman" w:eastAsia="Verdana"/>
          <w:sz w:val="24"/>
          <w:szCs w:val="24"/>
        </w:rPr>
        <w:t>bij</w:t>
      </w:r>
      <w:r w:rsidRPr="007A1507" w:rsidR="0070004D">
        <w:rPr>
          <w:rFonts w:ascii="Times New Roman" w:hAnsi="Times New Roman" w:eastAsia="Verdana"/>
          <w:sz w:val="24"/>
          <w:szCs w:val="24"/>
        </w:rPr>
        <w:t>behorende ontwerpb</w:t>
      </w:r>
      <w:r w:rsidRPr="007A1507">
        <w:rPr>
          <w:rFonts w:ascii="Times New Roman" w:hAnsi="Times New Roman" w:eastAsia="Verdana"/>
          <w:sz w:val="24"/>
          <w:szCs w:val="24"/>
        </w:rPr>
        <w:t xml:space="preserve">esluit is het daarom </w:t>
      </w:r>
      <w:r w:rsidRPr="007A1507" w:rsidR="00BF5A5F">
        <w:rPr>
          <w:rFonts w:ascii="Times New Roman" w:hAnsi="Times New Roman" w:eastAsia="Verdana"/>
          <w:sz w:val="24"/>
          <w:szCs w:val="24"/>
        </w:rPr>
        <w:t xml:space="preserve">van groot belang </w:t>
      </w:r>
      <w:r w:rsidRPr="007A1507">
        <w:rPr>
          <w:rFonts w:ascii="Times New Roman" w:hAnsi="Times New Roman" w:eastAsia="Verdana"/>
          <w:sz w:val="24"/>
          <w:szCs w:val="24"/>
        </w:rPr>
        <w:t xml:space="preserve">om duidelijkheid te verkrijgen over de </w:t>
      </w:r>
      <w:r w:rsidRPr="007A1507" w:rsidR="00BF5A5F">
        <w:rPr>
          <w:rFonts w:ascii="Times New Roman" w:hAnsi="Times New Roman" w:eastAsia="Verdana"/>
          <w:sz w:val="24"/>
          <w:szCs w:val="24"/>
        </w:rPr>
        <w:t xml:space="preserve">eventuele effecten van deze amendementen en moties op de </w:t>
      </w:r>
      <w:r w:rsidRPr="007A1507">
        <w:rPr>
          <w:rFonts w:ascii="Times New Roman" w:hAnsi="Times New Roman" w:eastAsia="Verdana"/>
          <w:sz w:val="24"/>
          <w:szCs w:val="24"/>
        </w:rPr>
        <w:t>uitvoerbaarheid</w:t>
      </w:r>
      <w:r w:rsidRPr="007A1507" w:rsidR="00BF5A5F">
        <w:rPr>
          <w:rFonts w:ascii="Times New Roman" w:hAnsi="Times New Roman" w:eastAsia="Verdana"/>
          <w:sz w:val="24"/>
          <w:szCs w:val="24"/>
        </w:rPr>
        <w:t xml:space="preserve"> van de wet- en regelgeving en de haalbaarheid van de beoogde invoeringsdatum</w:t>
      </w:r>
      <w:r w:rsidRPr="007A1507">
        <w:rPr>
          <w:rFonts w:ascii="Times New Roman" w:hAnsi="Times New Roman" w:eastAsia="Verdana"/>
          <w:sz w:val="24"/>
          <w:szCs w:val="24"/>
        </w:rPr>
        <w:t xml:space="preserve">. Het CAK zal </w:t>
      </w:r>
      <w:r w:rsidRPr="007A1507" w:rsidR="00BF5A5F">
        <w:rPr>
          <w:rFonts w:ascii="Times New Roman" w:hAnsi="Times New Roman" w:eastAsia="Verdana"/>
          <w:sz w:val="24"/>
          <w:szCs w:val="24"/>
        </w:rPr>
        <w:t xml:space="preserve">daarom </w:t>
      </w:r>
      <w:r w:rsidRPr="007A1507">
        <w:rPr>
          <w:rFonts w:ascii="Times New Roman" w:hAnsi="Times New Roman" w:eastAsia="Verdana"/>
          <w:sz w:val="24"/>
          <w:szCs w:val="24"/>
        </w:rPr>
        <w:t xml:space="preserve">waar relevant nauw betrokken blijven bij de beantwoording van vragen uit de Kamer en kan </w:t>
      </w:r>
      <w:r w:rsidRPr="007A1507" w:rsidR="00BF5A5F">
        <w:rPr>
          <w:rFonts w:ascii="Times New Roman" w:hAnsi="Times New Roman" w:eastAsia="Verdana"/>
          <w:sz w:val="24"/>
          <w:szCs w:val="24"/>
        </w:rPr>
        <w:t xml:space="preserve">indien nodig </w:t>
      </w:r>
      <w:r w:rsidRPr="007A1507">
        <w:rPr>
          <w:rFonts w:ascii="Times New Roman" w:hAnsi="Times New Roman" w:eastAsia="Verdana"/>
          <w:sz w:val="24"/>
          <w:szCs w:val="24"/>
        </w:rPr>
        <w:t>relatief snel op hoofdlijnen aangeven of amendementen en moties uitvoerbaar zijn en wat de mogelijke impact is.</w:t>
      </w:r>
      <w:r w:rsidRPr="007A1507">
        <w:rPr>
          <w:rStyle w:val="Voetnootmarkering"/>
          <w:rFonts w:ascii="Times New Roman" w:hAnsi="Times New Roman" w:eastAsia="Verdana"/>
          <w:sz w:val="24"/>
          <w:szCs w:val="24"/>
        </w:rPr>
        <w:footnoteReference w:id="185"/>
      </w:r>
      <w:r w:rsidRPr="007A1507">
        <w:rPr>
          <w:rFonts w:ascii="Times New Roman" w:hAnsi="Times New Roman" w:eastAsia="Verdana"/>
          <w:sz w:val="24"/>
          <w:szCs w:val="24"/>
        </w:rPr>
        <w:t xml:space="preserve"> Dit kan </w:t>
      </w:r>
      <w:r w:rsidRPr="007A1507" w:rsidR="00B41C08">
        <w:rPr>
          <w:rFonts w:ascii="Times New Roman" w:hAnsi="Times New Roman" w:eastAsia="Verdana"/>
          <w:sz w:val="24"/>
          <w:szCs w:val="24"/>
        </w:rPr>
        <w:t xml:space="preserve">dan </w:t>
      </w:r>
      <w:r w:rsidRPr="007A1507">
        <w:rPr>
          <w:rFonts w:ascii="Times New Roman" w:hAnsi="Times New Roman" w:eastAsia="Verdana"/>
          <w:sz w:val="24"/>
          <w:szCs w:val="24"/>
        </w:rPr>
        <w:t xml:space="preserve">verwerkt worden in een schriftelijke appreciatie van dergelijke amendementen en moties die uw Kamer kan </w:t>
      </w:r>
      <w:r w:rsidRPr="007A1507" w:rsidR="00462CED">
        <w:rPr>
          <w:rFonts w:ascii="Times New Roman" w:hAnsi="Times New Roman" w:eastAsia="Verdana"/>
          <w:sz w:val="24"/>
          <w:szCs w:val="24"/>
        </w:rPr>
        <w:t>worden toegezonden</w:t>
      </w:r>
      <w:r w:rsidRPr="007A1507">
        <w:rPr>
          <w:rFonts w:ascii="Times New Roman" w:hAnsi="Times New Roman" w:eastAsia="Verdana"/>
          <w:sz w:val="24"/>
          <w:szCs w:val="24"/>
        </w:rPr>
        <w:t xml:space="preserve"> voordat deze in stemming worden gebracht.</w:t>
      </w:r>
    </w:p>
    <w:p w:rsidRPr="007A1507" w:rsidR="00A52278" w:rsidP="00164A7E" w:rsidRDefault="00A52278" w14:paraId="5200F394" w14:textId="77777777">
      <w:pPr>
        <w:suppressAutoHyphens/>
        <w:spacing w:after="0"/>
        <w:rPr>
          <w:rFonts w:ascii="Times New Roman" w:hAnsi="Times New Roman"/>
          <w:sz w:val="24"/>
          <w:szCs w:val="24"/>
        </w:rPr>
      </w:pPr>
    </w:p>
    <w:p w:rsidRPr="007A1507" w:rsidR="00497695" w:rsidP="00164A7E" w:rsidRDefault="00497695" w14:paraId="3A92DF63"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Zijn er andere beleidsvoornemens van de regering die door invoering van de ivb vertraagd worden ingevoerd? Zo ja, welke? Hoe lang zal het CAK naar verwachting geen andere beleidswijzigingen door kunnen voeren, zo vragen de leden van de ChristenUnie-fractie.</w:t>
      </w:r>
    </w:p>
    <w:p w:rsidRPr="007A1507" w:rsidR="00A52278" w:rsidP="00164A7E" w:rsidRDefault="00A52278" w14:paraId="68DD1578" w14:textId="77777777">
      <w:pPr>
        <w:pStyle w:val="Geenafstand"/>
        <w:suppressAutoHyphens/>
        <w:rPr>
          <w:rFonts w:ascii="Times New Roman" w:hAnsi="Times New Roman"/>
          <w:color w:val="C00000"/>
          <w:sz w:val="24"/>
          <w:szCs w:val="24"/>
        </w:rPr>
      </w:pPr>
    </w:p>
    <w:p w:rsidRPr="007A1507" w:rsidR="00497695" w:rsidP="00164A7E" w:rsidRDefault="00497695" w14:paraId="5C4DE456" w14:textId="6CE11169">
      <w:pPr>
        <w:suppressAutoHyphens/>
        <w:spacing w:after="0"/>
        <w:rPr>
          <w:rFonts w:ascii="Times New Roman" w:hAnsi="Times New Roman"/>
          <w:sz w:val="24"/>
          <w:szCs w:val="24"/>
        </w:rPr>
      </w:pPr>
      <w:r w:rsidRPr="007A1507">
        <w:rPr>
          <w:rFonts w:ascii="Times New Roman" w:hAnsi="Times New Roman" w:eastAsia="Verdana"/>
          <w:sz w:val="24"/>
          <w:szCs w:val="24"/>
        </w:rPr>
        <w:t xml:space="preserve">Op dit moment zijn er geen concrete beleidsvoornemens die vertraagd worden ingevoerd door de </w:t>
      </w:r>
      <w:r w:rsidRPr="007A1507" w:rsidR="00234B4F">
        <w:rPr>
          <w:rFonts w:ascii="Times New Roman" w:hAnsi="Times New Roman" w:eastAsia="Verdana"/>
          <w:sz w:val="24"/>
          <w:szCs w:val="24"/>
        </w:rPr>
        <w:t>vervanging van het abonnementstarief door</w:t>
      </w:r>
      <w:r w:rsidRPr="007A1507">
        <w:rPr>
          <w:rFonts w:ascii="Times New Roman" w:hAnsi="Times New Roman" w:eastAsia="Verdana"/>
          <w:sz w:val="24"/>
          <w:szCs w:val="24"/>
        </w:rPr>
        <w:t xml:space="preserve"> de ivb. Nieuwe beleidsvoornemens worden door het CAK altijd getoetst op uitvoerbaarheid en haalbaarheid, zo nodig middels een uitvoeringstoets. Beleidswijzigingen met een minimale impact op de uitvoering kunnen mogelijk zonder vertraging ingevoerd worden. Wijzigingen met een grote impact op de uitvoering, zoals een nieuwe taak of een majeure wijziging van een bestaande taak, kunnen door het CAK worden opgepakt nadat de ivb succesvol is geïmplementeerd. Voor een dergelijke beleidswijziging bestaat daarmee de mogelijkheid dat deze met vertraging wordt ingevoerd.  </w:t>
      </w:r>
    </w:p>
    <w:p w:rsidRPr="007A1507" w:rsidR="00A52278" w:rsidP="00164A7E" w:rsidRDefault="00A52278" w14:paraId="75783CC1" w14:textId="77777777">
      <w:pPr>
        <w:pStyle w:val="Geenafstand"/>
        <w:suppressAutoHyphens/>
        <w:rPr>
          <w:rFonts w:ascii="Times New Roman" w:hAnsi="Times New Roman"/>
          <w:sz w:val="24"/>
          <w:szCs w:val="24"/>
        </w:rPr>
      </w:pPr>
    </w:p>
    <w:p w:rsidRPr="007A1507" w:rsidR="00497695" w:rsidP="00164A7E" w:rsidRDefault="00497695" w14:paraId="5CD3DA36" w14:textId="77777777">
      <w:pPr>
        <w:pStyle w:val="Geenafstand"/>
        <w:suppressAutoHyphens/>
        <w:rPr>
          <w:rFonts w:ascii="Times New Roman" w:hAnsi="Times New Roman"/>
          <w:i/>
          <w:sz w:val="24"/>
          <w:szCs w:val="24"/>
        </w:rPr>
      </w:pPr>
      <w:r w:rsidRPr="007A1507">
        <w:rPr>
          <w:rFonts w:ascii="Times New Roman" w:hAnsi="Times New Roman"/>
          <w:i/>
          <w:iCs/>
          <w:sz w:val="24"/>
          <w:szCs w:val="24"/>
        </w:rPr>
        <w:t>Hoe weegt de regering de opmerking van het CAK dat een randvoorwaarde voor het uitvoeren van het wetsvoorstel is dat een wettelijke grondslag voor het uitwisselen van gegevens in het kader van schuldpreventie geborgd is, zo vragen de leden van de ChristenUnie-fractie. Hoe gaat de regering zorgen voor deze borging?</w:t>
      </w:r>
    </w:p>
    <w:p w:rsidRPr="007A1507" w:rsidR="00A52278" w:rsidP="00164A7E" w:rsidRDefault="00A52278" w14:paraId="3571BABB" w14:textId="77777777">
      <w:pPr>
        <w:pStyle w:val="Geenafstand"/>
        <w:suppressAutoHyphens/>
        <w:rPr>
          <w:rFonts w:ascii="Times New Roman" w:hAnsi="Times New Roman"/>
          <w:color w:val="C00000"/>
          <w:sz w:val="24"/>
          <w:szCs w:val="24"/>
        </w:rPr>
      </w:pPr>
    </w:p>
    <w:p w:rsidRPr="007A1507" w:rsidR="00497695" w:rsidP="00164A7E" w:rsidRDefault="00497695" w14:paraId="0148E8D5" w14:textId="5F0A12C2">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De regering heeft oog voor het belang van een goede gegevensuitwisseling, vooral waar het gaat om schuldpreventie. Het CAK en het ministerie van VWS zijn hierover veelvuldig in gesprek geweest. De regering acht de juridische grondslag voor gegevensdeling, op verzoek van een gemeente</w:t>
      </w:r>
      <w:r w:rsidRPr="007A1507" w:rsidR="00E24B71">
        <w:rPr>
          <w:rFonts w:ascii="Times New Roman" w:hAnsi="Times New Roman" w:eastAsia="Verdana"/>
          <w:sz w:val="24"/>
          <w:szCs w:val="24"/>
        </w:rPr>
        <w:t>,</w:t>
      </w:r>
      <w:r w:rsidRPr="007A1507">
        <w:rPr>
          <w:rFonts w:ascii="Times New Roman" w:hAnsi="Times New Roman" w:eastAsia="Verdana"/>
          <w:sz w:val="24"/>
          <w:szCs w:val="24"/>
        </w:rPr>
        <w:t xml:space="preserve"> vanuit de Wmo 2015 en Wlz, op dit moment voldoende aanwezig. In het kader van gegevensdeling ten behoeve van vroegsignalering heeft het CAK de wens een mogelijkheid te creëren om ook zonder verzoek van het college de betalingsachterstanden te delen. Om een dergelijke vroegsignalering door het CAK mogelijk te maken wordt binnen de Wet gemeentelijke schuldhulpverlening (hierna: Wgs) en het Besluit gemeentelijke schuldhulpverlening de benodigde grondslag op dit moment, middels een experiment, verkend. Sinds april 2024 is het CAK opgenomen in een Tijdelijke regeling signaal betalingsachterstanden</w:t>
      </w:r>
      <w:r w:rsidRPr="007A1507" w:rsidDel="007E3C45">
        <w:rPr>
          <w:rFonts w:ascii="Times New Roman" w:hAnsi="Times New Roman" w:eastAsia="Verdana"/>
          <w:sz w:val="24"/>
          <w:szCs w:val="24"/>
        </w:rPr>
        <w:t xml:space="preserve"> </w:t>
      </w:r>
      <w:r w:rsidRPr="007A1507">
        <w:rPr>
          <w:rFonts w:ascii="Times New Roman" w:hAnsi="Times New Roman" w:eastAsia="Verdana"/>
          <w:sz w:val="24"/>
          <w:szCs w:val="24"/>
        </w:rPr>
        <w:t>op grond van artikel 10 Wgs waardoor het CAK gerechtigd is met de gemeenten die aangesloten zijn bij dit experiment in het kader van vroegsignalering de betalingsachterstanden van burgers op eigen beweging (dus zonder verzoek van college) te delen. Bij een positief resultaat kan, indien nodig, ook voor de Wmo 2015 en Wlz binnen het Besluit gemeentelijke schuldhulpverlening een juridische grondslag worden gecreëerd voor vroegsignalering.</w:t>
      </w:r>
    </w:p>
    <w:p w:rsidRPr="007A1507" w:rsidR="00497695" w:rsidP="00164A7E" w:rsidRDefault="00497695" w14:paraId="6518D29F" w14:textId="77777777">
      <w:pPr>
        <w:pStyle w:val="Geenafstand"/>
        <w:suppressAutoHyphens/>
        <w:rPr>
          <w:rFonts w:ascii="Times New Roman" w:hAnsi="Times New Roman"/>
          <w:sz w:val="24"/>
          <w:szCs w:val="24"/>
        </w:rPr>
      </w:pPr>
    </w:p>
    <w:p w:rsidRPr="007A1507" w:rsidR="00A52278" w:rsidP="00164A7E" w:rsidRDefault="00A52278" w14:paraId="7C3F8213" w14:textId="77777777">
      <w:pPr>
        <w:pStyle w:val="Geenafstand"/>
        <w:suppressAutoHyphens/>
        <w:rPr>
          <w:rFonts w:ascii="Times New Roman" w:hAnsi="Times New Roman"/>
          <w:sz w:val="24"/>
          <w:szCs w:val="24"/>
        </w:rPr>
      </w:pPr>
    </w:p>
    <w:p w:rsidRPr="007A1507" w:rsidR="00497695" w:rsidP="00164A7E" w:rsidRDefault="00497695" w14:paraId="04551427" w14:textId="77777777">
      <w:pPr>
        <w:pStyle w:val="Geenafstand"/>
        <w:suppressAutoHyphens/>
        <w:rPr>
          <w:rFonts w:ascii="Times New Roman" w:hAnsi="Times New Roman"/>
          <w:b/>
          <w:bCs/>
          <w:sz w:val="24"/>
          <w:szCs w:val="24"/>
          <w:lang w:eastAsia="nl-NL"/>
        </w:rPr>
      </w:pPr>
      <w:r w:rsidRPr="007A1507">
        <w:rPr>
          <w:rFonts w:ascii="Times New Roman" w:hAnsi="Times New Roman"/>
          <w:b/>
          <w:bCs/>
          <w:sz w:val="24"/>
          <w:szCs w:val="24"/>
          <w:lang w:eastAsia="nl-NL"/>
        </w:rPr>
        <w:t>7.</w:t>
      </w:r>
      <w:r w:rsidRPr="007A1507">
        <w:rPr>
          <w:rFonts w:ascii="Times New Roman" w:hAnsi="Times New Roman"/>
          <w:b/>
          <w:bCs/>
          <w:sz w:val="24"/>
          <w:szCs w:val="24"/>
          <w:lang w:eastAsia="nl-NL"/>
        </w:rPr>
        <w:tab/>
        <w:t>Gevolgen voor de regeldruk</w:t>
      </w:r>
    </w:p>
    <w:p w:rsidRPr="007A1507" w:rsidR="00497695" w:rsidP="00164A7E" w:rsidRDefault="00497695" w14:paraId="4EF2DACF" w14:textId="77777777">
      <w:pPr>
        <w:pStyle w:val="Geenafstand"/>
        <w:suppressAutoHyphens/>
        <w:rPr>
          <w:rFonts w:ascii="Times New Roman" w:hAnsi="Times New Roman"/>
          <w:sz w:val="24"/>
          <w:szCs w:val="24"/>
        </w:rPr>
      </w:pPr>
    </w:p>
    <w:p w:rsidRPr="007A1507" w:rsidR="00497695" w:rsidP="00164A7E" w:rsidRDefault="00497695" w14:paraId="55C10B58"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lezen dat de regeldruk voor iedereen, dus ook voor gemeenten en aanbieders, gaat toenemen. Enkele miljoen voor eenmalige kosten en de structurele jaarlijkse kosten. Vindt de regering dit in verhouding staan tot de ‘opbrengsten” van dit wetsvoorstel? Is bij de berekening van de administratieve lasten rekening gehouden met de werkzaamheden van aanbieders bij de inning van de eigen bijdragen bij algemene voorzieningen?</w:t>
      </w:r>
    </w:p>
    <w:p w:rsidRPr="007A1507" w:rsidR="00497695" w:rsidP="00164A7E" w:rsidRDefault="00497695" w14:paraId="69DD0822" w14:textId="77777777">
      <w:pPr>
        <w:pStyle w:val="Geenafstand"/>
        <w:suppressAutoHyphens/>
        <w:rPr>
          <w:rFonts w:ascii="Times New Roman" w:hAnsi="Times New Roman"/>
          <w:color w:val="C00000"/>
          <w:sz w:val="24"/>
          <w:szCs w:val="24"/>
        </w:rPr>
      </w:pPr>
    </w:p>
    <w:p w:rsidRPr="007A1507" w:rsidR="00497695" w:rsidP="00164A7E" w:rsidRDefault="00497695" w14:paraId="60D89162" w14:textId="6BC6AB81">
      <w:pPr>
        <w:suppressAutoHyphens/>
        <w:spacing w:after="0"/>
        <w:rPr>
          <w:rFonts w:ascii="Times New Roman" w:hAnsi="Times New Roman"/>
          <w:sz w:val="24"/>
          <w:szCs w:val="24"/>
        </w:rPr>
      </w:pPr>
      <w:r w:rsidRPr="007A1507">
        <w:rPr>
          <w:rFonts w:ascii="Times New Roman" w:hAnsi="Times New Roman" w:eastAsia="Verdana"/>
          <w:sz w:val="24"/>
          <w:szCs w:val="24"/>
        </w:rPr>
        <w:t>De regering is zich ervan bewust dat de invoering van dit wetsvoorstel gepaard gaat met eenmalige implementatie- en uitvoeringskosten voor het CAK</w:t>
      </w:r>
      <w:r w:rsidRPr="007A1507">
        <w:rPr>
          <w:rStyle w:val="Voetnootmarkering"/>
          <w:rFonts w:ascii="Times New Roman" w:hAnsi="Times New Roman" w:eastAsia="Verdana"/>
          <w:sz w:val="24"/>
          <w:szCs w:val="24"/>
        </w:rPr>
        <w:footnoteReference w:id="186"/>
      </w:r>
      <w:r w:rsidRPr="007A1507">
        <w:rPr>
          <w:rFonts w:ascii="Times New Roman" w:hAnsi="Times New Roman" w:eastAsia="Verdana"/>
          <w:sz w:val="24"/>
          <w:szCs w:val="24"/>
        </w:rPr>
        <w:t xml:space="preserve"> en gemeenten.</w:t>
      </w:r>
      <w:r w:rsidRPr="007A1507">
        <w:rPr>
          <w:rStyle w:val="Voetnootmarkering"/>
          <w:rFonts w:ascii="Times New Roman" w:hAnsi="Times New Roman" w:eastAsia="Verdana"/>
          <w:sz w:val="24"/>
          <w:szCs w:val="24"/>
        </w:rPr>
        <w:footnoteReference w:id="187"/>
      </w:r>
      <w:r w:rsidRPr="007A1507">
        <w:rPr>
          <w:rFonts w:ascii="Times New Roman" w:hAnsi="Times New Roman" w:eastAsia="Verdana"/>
          <w:sz w:val="24"/>
          <w:szCs w:val="24"/>
        </w:rPr>
        <w:t xml:space="preserve"> Verder neemt, als gevolg van het wetsvoorstel, de regeldruk die rechtstreeks voortvloeit uit </w:t>
      </w:r>
      <w:r w:rsidRPr="007A1507" w:rsidR="007F667B">
        <w:rPr>
          <w:rFonts w:ascii="Times New Roman" w:hAnsi="Times New Roman" w:eastAsia="Verdana"/>
          <w:sz w:val="24"/>
          <w:szCs w:val="24"/>
        </w:rPr>
        <w:t xml:space="preserve">de </w:t>
      </w:r>
      <w:r w:rsidRPr="007A1507">
        <w:rPr>
          <w:rFonts w:ascii="Times New Roman" w:hAnsi="Times New Roman" w:eastAsia="Verdana"/>
          <w:sz w:val="24"/>
          <w:szCs w:val="24"/>
        </w:rPr>
        <w:t>wet, voor aanbieders eenmalig beperkt toe (</w:t>
      </w:r>
      <w:r w:rsidRPr="007A1507">
        <w:rPr>
          <w:rFonts w:ascii="Times New Roman" w:hAnsi="Times New Roman"/>
          <w:sz w:val="24"/>
          <w:szCs w:val="24"/>
        </w:rPr>
        <w:t>zie de inleiding op hoofdstuk 7 en paragraaf 7.2 van de memorie van toelichting).</w:t>
      </w:r>
    </w:p>
    <w:p w:rsidRPr="007A1507" w:rsidR="00497695" w:rsidP="00164A7E" w:rsidRDefault="00497695" w14:paraId="6F4E4DD1"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2A0C366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Wat betreft de implementatie- en uitvoeringskosten van gemeenten hecht de regering eraan de volgende opmerkingen te plaatsen: </w:t>
      </w:r>
    </w:p>
    <w:p w:rsidRPr="007A1507" w:rsidR="00497695" w:rsidP="00164A7E" w:rsidRDefault="00497695" w14:paraId="318EC6A2" w14:textId="77777777">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Uit de uitvoeringstoetsen die VNG Realisatie heeft uitgevoerd,</w:t>
      </w:r>
      <w:r w:rsidRPr="007A1507">
        <w:rPr>
          <w:rStyle w:val="Voetnootmarkering"/>
          <w:rFonts w:ascii="Times New Roman" w:hAnsi="Times New Roman" w:eastAsia="Verdana"/>
          <w:sz w:val="24"/>
          <w:szCs w:val="24"/>
        </w:rPr>
        <w:footnoteReference w:id="188"/>
      </w:r>
      <w:r w:rsidRPr="007A1507">
        <w:rPr>
          <w:rFonts w:ascii="Times New Roman" w:hAnsi="Times New Roman" w:eastAsia="Verdana"/>
          <w:sz w:val="24"/>
          <w:szCs w:val="24"/>
        </w:rPr>
        <w:t xml:space="preserve"> blijkt dat de structurele uitvoeringskosten van gemeenten afhankelijk zijn van lokale beleidskeuzes en de mate waarin gemeenten de benodigde administratieve processen kunnen automatiseren.</w:t>
      </w:r>
      <w:r w:rsidRPr="007A1507">
        <w:rPr>
          <w:rStyle w:val="Voetnootmarkering"/>
          <w:rFonts w:ascii="Times New Roman" w:hAnsi="Times New Roman" w:eastAsia="Verdana"/>
          <w:sz w:val="24"/>
          <w:szCs w:val="24"/>
        </w:rPr>
        <w:footnoteReference w:id="189"/>
      </w:r>
      <w:r w:rsidRPr="007A1507">
        <w:rPr>
          <w:rFonts w:ascii="Times New Roman" w:hAnsi="Times New Roman" w:eastAsia="Verdana"/>
          <w:sz w:val="24"/>
          <w:szCs w:val="24"/>
        </w:rPr>
        <w:t xml:space="preserve"> </w:t>
      </w:r>
      <w:r w:rsidRPr="007A1507">
        <w:rPr>
          <w:rFonts w:ascii="Times New Roman" w:hAnsi="Times New Roman"/>
          <w:bCs/>
          <w:iCs/>
          <w:sz w:val="24"/>
          <w:szCs w:val="24"/>
        </w:rPr>
        <w:t xml:space="preserve">De regering verwacht daarom, dat door te voorzien in een tijdige </w:t>
      </w:r>
      <w:r w:rsidRPr="007A1507">
        <w:rPr>
          <w:rFonts w:ascii="Times New Roman" w:hAnsi="Times New Roman"/>
          <w:bCs/>
          <w:iCs/>
          <w:sz w:val="24"/>
          <w:szCs w:val="24"/>
        </w:rPr>
        <w:lastRenderedPageBreak/>
        <w:t>automatisering van de betreffende gemeentelijke taken met ondersteuning via het iEb-berichtenverkeer, en door te voorzien in ondersteuning</w:t>
      </w:r>
      <w:r w:rsidRPr="007A1507">
        <w:rPr>
          <w:rStyle w:val="Voetnootmarkering"/>
          <w:rFonts w:ascii="Times New Roman" w:hAnsi="Times New Roman"/>
          <w:bCs/>
          <w:iCs/>
          <w:sz w:val="24"/>
          <w:szCs w:val="24"/>
        </w:rPr>
        <w:footnoteReference w:id="190"/>
      </w:r>
      <w:r w:rsidRPr="007A1507">
        <w:rPr>
          <w:rFonts w:ascii="Times New Roman" w:hAnsi="Times New Roman"/>
          <w:bCs/>
          <w:iCs/>
          <w:sz w:val="24"/>
          <w:szCs w:val="24"/>
        </w:rPr>
        <w:t xml:space="preserve"> bij het aanpassen of inrichten van werkprocessen, de structurele uitvoeringskosten voor gemeenten zo beperkt mogelijk zullen blijven. </w:t>
      </w:r>
    </w:p>
    <w:p w:rsidRPr="007A1507" w:rsidR="00497695" w:rsidP="00164A7E" w:rsidRDefault="00497695" w14:paraId="4D6712D0" w14:textId="69D13ED7">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Daarnaast merkt de regering op dat het wetsvoorstel in bepaalde (andere) opzichten juist tot een besparing op de uitvoeringskosten bij gemeenten leidt. Zo zal het aantal aanvragen voor een maatwerkvoorziening vanuit de Wmo 2015 als gevolg van het wetsvoorstel naar verwachting duidelijk afnemen. Dat zal merkbaar zijn aan de balie bij de gemeenten en in het aantal </w:t>
      </w:r>
      <w:r w:rsidRPr="007A1507" w:rsidR="00234B4F">
        <w:rPr>
          <w:rFonts w:ascii="Times New Roman" w:hAnsi="Times New Roman" w:eastAsia="Verdana"/>
          <w:sz w:val="24"/>
          <w:szCs w:val="24"/>
        </w:rPr>
        <w:t>zogenoemde keukentafel</w:t>
      </w:r>
      <w:r w:rsidRPr="007A1507">
        <w:rPr>
          <w:rFonts w:ascii="Times New Roman" w:hAnsi="Times New Roman" w:eastAsia="Verdana"/>
          <w:sz w:val="24"/>
          <w:szCs w:val="24"/>
        </w:rPr>
        <w:t xml:space="preserve">gesprekken dat consulenten </w:t>
      </w:r>
      <w:r w:rsidRPr="007A1507" w:rsidR="007F667B">
        <w:rPr>
          <w:rFonts w:ascii="Times New Roman" w:hAnsi="Times New Roman" w:eastAsia="Verdana"/>
          <w:sz w:val="24"/>
          <w:szCs w:val="24"/>
        </w:rPr>
        <w:t>moeten</w:t>
      </w:r>
      <w:r w:rsidRPr="007A1507">
        <w:rPr>
          <w:rFonts w:ascii="Times New Roman" w:hAnsi="Times New Roman" w:eastAsia="Verdana"/>
          <w:sz w:val="24"/>
          <w:szCs w:val="24"/>
        </w:rPr>
        <w:t xml:space="preserve"> voeren.</w:t>
      </w:r>
    </w:p>
    <w:p w:rsidRPr="007A1507" w:rsidR="006F476F" w:rsidP="00164A7E" w:rsidRDefault="006F476F" w14:paraId="69EC9D3A" w14:textId="1821FAE5">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VNG Realisatie voorziet in haar uitvoeringstoets</w:t>
      </w:r>
      <w:r w:rsidRPr="007A1507" w:rsidR="001D072B">
        <w:rPr>
          <w:rFonts w:ascii="Times New Roman" w:hAnsi="Times New Roman" w:eastAsia="Verdana"/>
          <w:sz w:val="24"/>
          <w:szCs w:val="24"/>
        </w:rPr>
        <w:t>en</w:t>
      </w:r>
      <w:r w:rsidRPr="007A1507">
        <w:rPr>
          <w:rFonts w:ascii="Times New Roman" w:hAnsi="Times New Roman" w:eastAsia="Verdana"/>
          <w:sz w:val="24"/>
          <w:szCs w:val="24"/>
        </w:rPr>
        <w:t xml:space="preserve"> bij invoering van de ivb wel een toename van het aantal vragen van burgers en een toename van het aantal bezwaar- en beroepszaken bij gemeenten, in elk geval tijdelijk. Dat zorgt dan (in elk geval tijdelijk) voor extra druk op de gemeentelijke uitvoeringscapaciteit. Vanuit </w:t>
      </w:r>
      <w:r w:rsidRPr="007A1507" w:rsidR="005E0079">
        <w:rPr>
          <w:rFonts w:ascii="Times New Roman" w:hAnsi="Times New Roman" w:eastAsia="Verdana"/>
          <w:sz w:val="24"/>
          <w:szCs w:val="24"/>
        </w:rPr>
        <w:t>het</w:t>
      </w:r>
      <w:r w:rsidRPr="007A1507">
        <w:rPr>
          <w:rFonts w:ascii="Times New Roman" w:hAnsi="Times New Roman" w:eastAsia="Verdana"/>
          <w:sz w:val="24"/>
          <w:szCs w:val="24"/>
        </w:rPr>
        <w:t xml:space="preserve"> landelijke </w:t>
      </w:r>
      <w:r w:rsidRPr="007A1507" w:rsidR="005E0079">
        <w:rPr>
          <w:rFonts w:ascii="Times New Roman" w:hAnsi="Times New Roman" w:eastAsia="Verdana"/>
          <w:sz w:val="24"/>
          <w:szCs w:val="24"/>
        </w:rPr>
        <w:t>programma</w:t>
      </w:r>
      <w:r w:rsidRPr="007A1507" w:rsidR="004427E3">
        <w:rPr>
          <w:rStyle w:val="Voetnootmarkering"/>
          <w:rFonts w:ascii="Times New Roman" w:hAnsi="Times New Roman"/>
          <w:iCs/>
          <w:sz w:val="24"/>
          <w:szCs w:val="24"/>
        </w:rPr>
        <w:footnoteReference w:id="191"/>
      </w:r>
      <w:r w:rsidRPr="007A1507">
        <w:rPr>
          <w:rFonts w:ascii="Times New Roman" w:hAnsi="Times New Roman" w:eastAsia="Verdana"/>
          <w:sz w:val="24"/>
          <w:szCs w:val="24"/>
        </w:rPr>
        <w:t xml:space="preserve"> van waaruit de invoering van de ivb landelijk wordt voorbereid, is mede om die reden </w:t>
      </w:r>
      <w:r w:rsidRPr="007A1507" w:rsidDel="00EC4DFA">
        <w:rPr>
          <w:rFonts w:ascii="Times New Roman" w:hAnsi="Times New Roman" w:eastAsia="Verdana"/>
          <w:sz w:val="24"/>
          <w:szCs w:val="24"/>
        </w:rPr>
        <w:t xml:space="preserve">veel aandacht </w:t>
      </w:r>
      <w:r w:rsidRPr="007A1507">
        <w:rPr>
          <w:rFonts w:ascii="Times New Roman" w:hAnsi="Times New Roman" w:eastAsia="Verdana"/>
          <w:sz w:val="24"/>
          <w:szCs w:val="24"/>
        </w:rPr>
        <w:t xml:space="preserve">voor </w:t>
      </w:r>
      <w:r w:rsidRPr="007A1507" w:rsidR="004427E3">
        <w:rPr>
          <w:rFonts w:ascii="Times New Roman" w:hAnsi="Times New Roman" w:eastAsia="Verdana"/>
          <w:sz w:val="24"/>
          <w:szCs w:val="24"/>
        </w:rPr>
        <w:t xml:space="preserve">een </w:t>
      </w:r>
      <w:r w:rsidRPr="007A1507" w:rsidDel="00EC4DFA">
        <w:rPr>
          <w:rFonts w:ascii="Times New Roman" w:hAnsi="Times New Roman" w:eastAsia="Verdana"/>
          <w:sz w:val="24"/>
          <w:szCs w:val="24"/>
        </w:rPr>
        <w:t>goede en tijdige voorlichting van</w:t>
      </w:r>
      <w:r w:rsidRPr="007A1507">
        <w:rPr>
          <w:rFonts w:ascii="Times New Roman" w:hAnsi="Times New Roman" w:eastAsia="Verdana"/>
          <w:sz w:val="24"/>
          <w:szCs w:val="24"/>
        </w:rPr>
        <w:t xml:space="preserve"> zowel</w:t>
      </w:r>
      <w:r w:rsidRPr="007A1507" w:rsidDel="00EC4DFA">
        <w:rPr>
          <w:rFonts w:ascii="Times New Roman" w:hAnsi="Times New Roman" w:eastAsia="Verdana"/>
          <w:sz w:val="24"/>
          <w:szCs w:val="24"/>
        </w:rPr>
        <w:t xml:space="preserve"> burgers en cliënten</w:t>
      </w:r>
      <w:r w:rsidRPr="007A1507">
        <w:rPr>
          <w:rFonts w:ascii="Times New Roman" w:hAnsi="Times New Roman" w:eastAsia="Verdana"/>
          <w:sz w:val="24"/>
          <w:szCs w:val="24"/>
        </w:rPr>
        <w:t xml:space="preserve"> als gemeenten.</w:t>
      </w:r>
      <w:r w:rsidRPr="007A1507" w:rsidDel="00EC4DFA">
        <w:rPr>
          <w:rFonts w:ascii="Times New Roman" w:hAnsi="Times New Roman" w:eastAsia="Verdana"/>
          <w:sz w:val="24"/>
          <w:szCs w:val="24"/>
        </w:rPr>
        <w:t xml:space="preserve"> </w:t>
      </w:r>
      <w:r w:rsidRPr="007A1507" w:rsidR="0081636B">
        <w:rPr>
          <w:rFonts w:ascii="Times New Roman" w:hAnsi="Times New Roman" w:eastAsia="Verdana"/>
          <w:sz w:val="24"/>
          <w:szCs w:val="24"/>
        </w:rPr>
        <w:t xml:space="preserve">Behalve dat dit gemeenten </w:t>
      </w:r>
      <w:r w:rsidRPr="007A1507" w:rsidR="004427E3">
        <w:rPr>
          <w:rFonts w:ascii="Times New Roman" w:hAnsi="Times New Roman" w:eastAsia="Verdana"/>
          <w:sz w:val="24"/>
          <w:szCs w:val="24"/>
        </w:rPr>
        <w:t>ondersteunt</w:t>
      </w:r>
      <w:r w:rsidRPr="007A1507" w:rsidR="0081636B">
        <w:rPr>
          <w:rFonts w:ascii="Times New Roman" w:hAnsi="Times New Roman" w:eastAsia="Verdana"/>
          <w:sz w:val="24"/>
          <w:szCs w:val="24"/>
        </w:rPr>
        <w:t xml:space="preserve">, </w:t>
      </w:r>
      <w:r w:rsidRPr="007A1507" w:rsidR="00CD6831">
        <w:rPr>
          <w:rFonts w:ascii="Times New Roman" w:hAnsi="Times New Roman" w:eastAsia="Verdana"/>
          <w:sz w:val="24"/>
          <w:szCs w:val="24"/>
        </w:rPr>
        <w:t>zal</w:t>
      </w:r>
      <w:r w:rsidRPr="007A1507" w:rsidR="001D072B">
        <w:rPr>
          <w:rFonts w:ascii="Times New Roman" w:hAnsi="Times New Roman" w:eastAsia="Verdana"/>
          <w:sz w:val="24"/>
          <w:szCs w:val="24"/>
        </w:rPr>
        <w:t xml:space="preserve"> dit naar verwachting van de regering de kans op bezwaar- en beroepszaken</w:t>
      </w:r>
      <w:r w:rsidRPr="007A1507" w:rsidR="00CD6831">
        <w:rPr>
          <w:rFonts w:ascii="Times New Roman" w:hAnsi="Times New Roman" w:eastAsia="Verdana"/>
          <w:sz w:val="24"/>
          <w:szCs w:val="24"/>
        </w:rPr>
        <w:t xml:space="preserve"> </w:t>
      </w:r>
      <w:r w:rsidRPr="007A1507" w:rsidR="001D072B">
        <w:rPr>
          <w:rFonts w:ascii="Times New Roman" w:hAnsi="Times New Roman" w:eastAsia="Verdana"/>
          <w:sz w:val="24"/>
          <w:szCs w:val="24"/>
        </w:rPr>
        <w:t>verminderen</w:t>
      </w:r>
      <w:r w:rsidRPr="007A1507" w:rsidR="00CD6831">
        <w:rPr>
          <w:rFonts w:ascii="Times New Roman" w:hAnsi="Times New Roman" w:eastAsia="Verdana"/>
          <w:sz w:val="24"/>
          <w:szCs w:val="24"/>
        </w:rPr>
        <w:t xml:space="preserve"> en een matigend effect hebben op het aantal vragen van burgers</w:t>
      </w:r>
      <w:r w:rsidRPr="007A1507" w:rsidR="001D072B">
        <w:rPr>
          <w:rFonts w:ascii="Times New Roman" w:hAnsi="Times New Roman" w:eastAsia="Verdana"/>
          <w:sz w:val="24"/>
          <w:szCs w:val="24"/>
        </w:rPr>
        <w:t>.</w:t>
      </w:r>
      <w:r w:rsidRPr="007A1507" w:rsidR="004427E3">
        <w:rPr>
          <w:rFonts w:ascii="Times New Roman" w:hAnsi="Times New Roman" w:eastAsia="Verdana"/>
          <w:sz w:val="24"/>
          <w:szCs w:val="24"/>
        </w:rPr>
        <w:t xml:space="preserve"> </w:t>
      </w:r>
      <w:r w:rsidRPr="007A1507">
        <w:rPr>
          <w:rFonts w:ascii="Times New Roman" w:hAnsi="Times New Roman" w:eastAsia="Verdana"/>
          <w:sz w:val="24"/>
          <w:szCs w:val="24"/>
        </w:rPr>
        <w:t xml:space="preserve"> </w:t>
      </w:r>
    </w:p>
    <w:p w:rsidRPr="007A1507" w:rsidR="00497695" w:rsidP="00164A7E" w:rsidRDefault="00497695" w14:paraId="064986DD" w14:textId="61CD311A">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Gelet op de bovenstaande overwegingen heeft de regering in de memorie van toelichting aangegeven (en in de nota van toelichting bij het </w:t>
      </w:r>
      <w:r w:rsidRPr="007A1507" w:rsidR="00E124BA">
        <w:rPr>
          <w:rFonts w:ascii="Times New Roman" w:hAnsi="Times New Roman" w:eastAsia="Verdana"/>
          <w:sz w:val="24"/>
          <w:szCs w:val="24"/>
        </w:rPr>
        <w:t xml:space="preserve">bijbehorende </w:t>
      </w:r>
      <w:r w:rsidRPr="007A1507">
        <w:rPr>
          <w:rFonts w:ascii="Times New Roman" w:hAnsi="Times New Roman" w:eastAsia="Verdana"/>
          <w:sz w:val="24"/>
          <w:szCs w:val="24"/>
        </w:rPr>
        <w:t>ontwerpbesluit) per saldo geen structurele toename van de uitvoeringskosten van gemeenten te verwachten. Dan gaat het om de uitvoeringskosten op macroniveau; dit beeld kan voor individuele gemeenten, mede afhankelijk van hun beleidskeuzes, anders zijn.</w:t>
      </w:r>
    </w:p>
    <w:p w:rsidRPr="007A1507" w:rsidR="00497695" w:rsidP="00164A7E" w:rsidRDefault="00497695" w14:paraId="4DC782D5" w14:textId="5FC127A0">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bCs/>
          <w:iCs/>
          <w:sz w:val="24"/>
          <w:szCs w:val="24"/>
        </w:rPr>
        <w:t xml:space="preserve">Gemeenten hebben ook met </w:t>
      </w:r>
      <w:r w:rsidRPr="007A1507" w:rsidR="0081636B">
        <w:rPr>
          <w:rFonts w:ascii="Times New Roman" w:hAnsi="Times New Roman"/>
          <w:bCs/>
          <w:iCs/>
          <w:sz w:val="24"/>
          <w:szCs w:val="24"/>
        </w:rPr>
        <w:t>eenmalige</w:t>
      </w:r>
      <w:r w:rsidRPr="007A1507" w:rsidR="004427E3">
        <w:rPr>
          <w:rFonts w:ascii="Times New Roman" w:hAnsi="Times New Roman"/>
          <w:bCs/>
          <w:iCs/>
          <w:sz w:val="24"/>
          <w:szCs w:val="24"/>
        </w:rPr>
        <w:t xml:space="preserve"> </w:t>
      </w:r>
      <w:r w:rsidRPr="007A1507">
        <w:rPr>
          <w:rFonts w:ascii="Times New Roman" w:hAnsi="Times New Roman"/>
          <w:bCs/>
          <w:iCs/>
          <w:sz w:val="24"/>
          <w:szCs w:val="24"/>
        </w:rPr>
        <w:t xml:space="preserve">implementatiekosten te maken. Om uitvoering te kunnen geven aan het wetsvoorstel (en het bijbehorende ontwerpbesluit) zullen gemeenten op onderdelen hun ICT en werkprocessen moeten aanpassen en moeten medewerkers worden geïnstrueerd. Gemeenten moeten hun software in het kader van nieuwe releases van de berichtenstandaard (voor de communicatie met aanbieders en het CAK) reeds regelmatig aanpassen waardoor de regering op dat vlak vooralsnog geen meerkosten verwacht. </w:t>
      </w:r>
      <w:r w:rsidRPr="007A1507">
        <w:rPr>
          <w:rFonts w:ascii="Times New Roman" w:hAnsi="Times New Roman"/>
          <w:iCs/>
          <w:sz w:val="24"/>
          <w:szCs w:val="24"/>
        </w:rPr>
        <w:t>Verder is er</w:t>
      </w:r>
      <w:r w:rsidRPr="007A1507" w:rsidR="004427E3">
        <w:rPr>
          <w:rFonts w:ascii="Times New Roman" w:hAnsi="Times New Roman"/>
          <w:iCs/>
          <w:sz w:val="24"/>
          <w:szCs w:val="24"/>
        </w:rPr>
        <w:t>, zoals hierboven al vermeld,</w:t>
      </w:r>
      <w:r w:rsidRPr="007A1507">
        <w:rPr>
          <w:rFonts w:ascii="Times New Roman" w:hAnsi="Times New Roman"/>
          <w:iCs/>
          <w:sz w:val="24"/>
          <w:szCs w:val="24"/>
        </w:rPr>
        <w:t xml:space="preserve"> een landelijk </w:t>
      </w:r>
      <w:r w:rsidRPr="007A1507" w:rsidR="00535475">
        <w:rPr>
          <w:rFonts w:ascii="Times New Roman" w:hAnsi="Times New Roman"/>
          <w:iCs/>
          <w:sz w:val="24"/>
          <w:szCs w:val="24"/>
        </w:rPr>
        <w:t>programmaorganisatie</w:t>
      </w:r>
      <w:r w:rsidRPr="007A1507">
        <w:rPr>
          <w:rFonts w:ascii="Times New Roman" w:hAnsi="Times New Roman"/>
          <w:iCs/>
          <w:sz w:val="24"/>
          <w:szCs w:val="24"/>
        </w:rPr>
        <w:t xml:space="preserve"> van waaruit gemeenten worden ondersteund bij de implementatie. Over de (eenmalige) kosten van activiteiten die daarbij vanuit VNG Realisatie en/of het Ketenbureau i-Sociaal Domein worden ingezet om gemeenten te helpen bij een soepele implementatie, wordt nog gesproken met deze partijen.</w:t>
      </w:r>
    </w:p>
    <w:p w:rsidRPr="007A1507" w:rsidR="00497695" w:rsidP="00164A7E" w:rsidRDefault="00497695" w14:paraId="79F30835" w14:textId="77777777">
      <w:pPr>
        <w:suppressAutoHyphens/>
        <w:spacing w:after="0"/>
        <w:rPr>
          <w:rFonts w:ascii="Times New Roman" w:hAnsi="Times New Roman" w:eastAsia="Verdana"/>
          <w:sz w:val="24"/>
          <w:szCs w:val="24"/>
        </w:rPr>
      </w:pPr>
    </w:p>
    <w:p w:rsidRPr="007A1507" w:rsidR="00497695" w:rsidP="00164A7E" w:rsidRDefault="00497695" w14:paraId="7B8EC97E" w14:textId="756D5AA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Wat betreft aanbieders merkt de regering op dat aanbieders met het wetsvoorstel geen verplichte wettelijke taak hebben gekregen voor het innen van eigen bijdragen, noch voor maatwerkvoorzieningen, noch voor algemene voorzieningen. De regeldruk voor aanbieders die rechtstreeks voortvloeit uit het wetsvoorstel, houdt daarom uitsluitend verband met het eenmalig kennisnemen van de regeling voor de ivb, en wordt qua omvang beperkt ingeschat </w:t>
      </w:r>
      <w:r w:rsidRPr="007A1507">
        <w:rPr>
          <w:rFonts w:ascii="Times New Roman" w:hAnsi="Times New Roman" w:eastAsia="Verdana"/>
          <w:sz w:val="24"/>
          <w:szCs w:val="24"/>
        </w:rPr>
        <w:lastRenderedPageBreak/>
        <w:t xml:space="preserve">(zie hoofdstuk 7 van de memorie van toelichting). </w:t>
      </w:r>
      <w:r w:rsidRPr="007A1507" w:rsidR="00612CCA">
        <w:rPr>
          <w:rFonts w:ascii="Times New Roman" w:hAnsi="Times New Roman" w:eastAsia="Verdana"/>
          <w:sz w:val="24"/>
          <w:szCs w:val="24"/>
        </w:rPr>
        <w:t>Gemeenten kunnen</w:t>
      </w:r>
      <w:r w:rsidRPr="007A1507">
        <w:rPr>
          <w:rFonts w:ascii="Times New Roman" w:hAnsi="Times New Roman" w:eastAsia="Verdana"/>
          <w:sz w:val="24"/>
          <w:szCs w:val="24"/>
        </w:rPr>
        <w:t xml:space="preserve"> aanbieders een rol geven bij de inning van eigen bijdragen voor algemene voorzieningen</w:t>
      </w:r>
      <w:r w:rsidRPr="007A1507" w:rsidR="00612CCA">
        <w:rPr>
          <w:rFonts w:ascii="Times New Roman" w:hAnsi="Times New Roman" w:eastAsia="Verdana"/>
          <w:sz w:val="24"/>
          <w:szCs w:val="24"/>
        </w:rPr>
        <w:t xml:space="preserve"> en</w:t>
      </w:r>
      <w:r w:rsidRPr="007A1507">
        <w:rPr>
          <w:rFonts w:ascii="Times New Roman" w:hAnsi="Times New Roman" w:eastAsia="Verdana"/>
          <w:sz w:val="24"/>
          <w:szCs w:val="24"/>
        </w:rPr>
        <w:t xml:space="preserve"> in overleg met aanbieders een lokale inningssystematiek inrichten. D</w:t>
      </w:r>
      <w:r w:rsidRPr="007A1507" w:rsidR="009D2956">
        <w:rPr>
          <w:rFonts w:ascii="Times New Roman" w:hAnsi="Times New Roman" w:eastAsia="Verdana"/>
          <w:sz w:val="24"/>
          <w:szCs w:val="24"/>
        </w:rPr>
        <w:t>i</w:t>
      </w:r>
      <w:r w:rsidRPr="007A1507">
        <w:rPr>
          <w:rFonts w:ascii="Times New Roman" w:hAnsi="Times New Roman" w:eastAsia="Verdana"/>
          <w:sz w:val="24"/>
          <w:szCs w:val="24"/>
        </w:rPr>
        <w:t xml:space="preserve">e mogelijkheid om aanbieders een rol te geven bij de inning van eigen bijdragen voor algemene voorzieningen bestaat al en wordt op dit moment ook al toegepast. Bij een vrij toegankelijke algemene voorziening in een buurthuis waarbij bijvoorbeeld een deelnemersbijdrage geldt, wordt die bijdrage doorgaans ter plekke afgerekend door de aanbieder. Die mogelijkheid blijft bestaan. Ook in dat opzicht is er geen sprake van een nieuwe administratieve last voor aanbieders.  </w:t>
      </w:r>
    </w:p>
    <w:p w:rsidRPr="007A1507" w:rsidR="00497695" w:rsidP="00164A7E" w:rsidRDefault="00497695" w14:paraId="2FD4EAE0" w14:textId="77777777">
      <w:pPr>
        <w:suppressAutoHyphens/>
        <w:spacing w:after="0"/>
        <w:rPr>
          <w:rFonts w:ascii="Times New Roman" w:hAnsi="Times New Roman" w:eastAsia="Verdana"/>
          <w:sz w:val="24"/>
          <w:szCs w:val="24"/>
        </w:rPr>
      </w:pPr>
    </w:p>
    <w:p w:rsidRPr="007A1507" w:rsidR="00497695" w:rsidP="00164A7E" w:rsidRDefault="00497695" w14:paraId="16434FD8" w14:textId="4A91E24A">
      <w:pPr>
        <w:suppressAutoHyphens/>
        <w:spacing w:after="0"/>
        <w:rPr>
          <w:rFonts w:ascii="Times New Roman" w:hAnsi="Times New Roman" w:eastAsia="Verdana"/>
          <w:sz w:val="24"/>
          <w:szCs w:val="24"/>
        </w:rPr>
      </w:pPr>
      <w:r w:rsidRPr="007A1507">
        <w:rPr>
          <w:rFonts w:ascii="Times New Roman" w:hAnsi="Times New Roman" w:eastAsia="Verdana"/>
          <w:sz w:val="24"/>
          <w:szCs w:val="24"/>
        </w:rPr>
        <w:t>Voor algemene voorzieningen met een duurzame hulpverleningsrelatie is op dit moment nog het abonnementstarief van toepassing, dat geïnd wordt door het CAK</w:t>
      </w:r>
      <w:r w:rsidRPr="007A1507" w:rsidR="00234B4F">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234B4F">
        <w:rPr>
          <w:rFonts w:ascii="Times New Roman" w:hAnsi="Times New Roman" w:eastAsia="Verdana"/>
          <w:sz w:val="24"/>
          <w:szCs w:val="24"/>
        </w:rPr>
        <w:t>E</w:t>
      </w:r>
      <w:r w:rsidRPr="007A1507">
        <w:rPr>
          <w:rFonts w:ascii="Times New Roman" w:hAnsi="Times New Roman" w:eastAsia="Verdana"/>
          <w:sz w:val="24"/>
          <w:szCs w:val="24"/>
        </w:rPr>
        <w:t>en minderheid van de gemeenten biedt dit type algemene voorziening aan. Met het wetsvoorstel wordt het abonnementstarief afgeschaft en worden gemeenten ook voor dit type algemene voorzieningen weer zelf verantwoordelijk voor de vaststelling en inning van eventuele eigen bijdragen</w:t>
      </w:r>
      <w:r w:rsidRPr="007A1507" w:rsidR="00234B4F">
        <w:rPr>
          <w:rFonts w:ascii="Times New Roman" w:hAnsi="Times New Roman" w:eastAsia="Verdana"/>
          <w:sz w:val="24"/>
          <w:szCs w:val="24"/>
        </w:rPr>
        <w:t>,</w:t>
      </w:r>
      <w:r w:rsidRPr="007A1507">
        <w:rPr>
          <w:rFonts w:ascii="Times New Roman" w:hAnsi="Times New Roman" w:eastAsia="Verdana"/>
          <w:sz w:val="24"/>
          <w:szCs w:val="24"/>
        </w:rPr>
        <w:t xml:space="preserve"> net zoals gemeenten dat op dit moment reeds zijn bij alle andere algemene voorzieningen. De bovengenoemde </w:t>
      </w:r>
      <w:r w:rsidRPr="007A1507" w:rsidR="00234B4F">
        <w:rPr>
          <w:rFonts w:ascii="Times New Roman" w:hAnsi="Times New Roman" w:eastAsia="Verdana"/>
          <w:sz w:val="24"/>
          <w:szCs w:val="24"/>
        </w:rPr>
        <w:t>bevoegdheid</w:t>
      </w:r>
      <w:r w:rsidRPr="007A1507">
        <w:rPr>
          <w:rFonts w:ascii="Times New Roman" w:hAnsi="Times New Roman" w:eastAsia="Verdana"/>
          <w:sz w:val="24"/>
          <w:szCs w:val="24"/>
        </w:rPr>
        <w:t xml:space="preserve"> is daarmee ook van toepassing op eigen bijdragen voor algemene voorzieningen met een duurzame hulpverleningsrelatie. Gemeenten kunnen desgewenst dus afspraken maken met aanbieders over een rol voor aanbieders bij de inning van die eigen bijdragen. Zo’n rol voor aanbieders is ook hier echter geen wettelijke verplichting.</w:t>
      </w:r>
    </w:p>
    <w:p w:rsidRPr="007A1507" w:rsidR="00497695" w:rsidP="00164A7E" w:rsidRDefault="00497695" w14:paraId="2F5ADB59" w14:textId="77777777">
      <w:pPr>
        <w:suppressAutoHyphens/>
        <w:spacing w:after="0"/>
        <w:rPr>
          <w:rFonts w:ascii="Times New Roman" w:hAnsi="Times New Roman" w:eastAsia="Verdana"/>
          <w:sz w:val="24"/>
          <w:szCs w:val="24"/>
        </w:rPr>
      </w:pPr>
    </w:p>
    <w:p w:rsidRPr="007A1507" w:rsidR="00497695" w:rsidP="00164A7E" w:rsidRDefault="00497695" w14:paraId="4B9DC2EB"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Voor het CAK zijn de incidentele implementatiekosten en structurele uitvoeringskosten die samenhangen met dit wetsvoorstel in kaart gebracht in paragraaf 9.4 van de memorie van toelichting. Structureel bedragen de uitvoeringskosten voor het CAK € 7,6 miljoen per jaar. </w:t>
      </w:r>
    </w:p>
    <w:p w:rsidRPr="007A1507" w:rsidR="00497695" w:rsidP="00164A7E" w:rsidRDefault="00497695" w14:paraId="7E4B8630" w14:textId="77777777">
      <w:pPr>
        <w:suppressAutoHyphens/>
        <w:spacing w:after="0"/>
        <w:rPr>
          <w:rFonts w:ascii="Times New Roman" w:hAnsi="Times New Roman" w:eastAsia="Verdana"/>
          <w:sz w:val="24"/>
          <w:szCs w:val="24"/>
        </w:rPr>
      </w:pPr>
    </w:p>
    <w:p w:rsidRPr="007A1507" w:rsidR="00497695" w:rsidP="00164A7E" w:rsidRDefault="00497695" w14:paraId="53C801AC" w14:textId="278A4C23">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regering acht de verhouding tussen enerzijds alle in- en uitvoeringskosten en de regeldruk en anderzijds de </w:t>
      </w:r>
      <w:r w:rsidRPr="007A1507" w:rsidR="00C55C80">
        <w:rPr>
          <w:rFonts w:ascii="Times New Roman" w:hAnsi="Times New Roman" w:eastAsia="Verdana"/>
          <w:sz w:val="24"/>
          <w:szCs w:val="24"/>
        </w:rPr>
        <w:t xml:space="preserve">maatschappelijke en financiële </w:t>
      </w:r>
      <w:r w:rsidRPr="007A1507">
        <w:rPr>
          <w:rFonts w:ascii="Times New Roman" w:hAnsi="Times New Roman" w:eastAsia="Verdana"/>
          <w:sz w:val="24"/>
          <w:szCs w:val="24"/>
        </w:rPr>
        <w:t>opbrengsten van het wetsvoorstel evenwichtig. De inhoudelijke doelen van het wetsvoorstel zijn in de ogen van de regering gerechtvaardigd en proportioneel in relatie tot de in- en uitvoeringskosten en de regeldruk.</w:t>
      </w:r>
      <w:r w:rsidRPr="007A1507" w:rsidR="007F667B">
        <w:rPr>
          <w:rFonts w:ascii="Times New Roman" w:hAnsi="Times New Roman" w:eastAsia="Verdana"/>
          <w:sz w:val="24"/>
          <w:szCs w:val="24"/>
        </w:rPr>
        <w:t xml:space="preserve"> </w:t>
      </w:r>
      <w:r w:rsidRPr="007A1507">
        <w:rPr>
          <w:rFonts w:ascii="Times New Roman" w:hAnsi="Times New Roman" w:eastAsia="Verdana"/>
          <w:sz w:val="24"/>
          <w:szCs w:val="24"/>
        </w:rPr>
        <w:t>Zo nemen de inkomsten uit eigen bijdragen structureel toe met circa € 87 miljoen per jaar, doordat de bijdragen voortaan afhankelijk zijn van de financiële draagkracht van de cliënt en zijn eventuele partner. Daarnaast draagt het voorstel bij aan het dempen van de aanzuigende werking die het lage, vaste abonnementstarief heeft gehad op de vraag naar voorzieningen vanuit de Wmo 2015. Daardoor wordt de beschikbare capaciteit meer gericht ingezet voor mensen die niet of onvoldoende op eigen kracht</w:t>
      </w:r>
      <w:r w:rsidRPr="007A1507">
        <w:rPr>
          <w:rFonts w:ascii="Times New Roman" w:hAnsi="Times New Roman"/>
          <w:sz w:val="24"/>
          <w:szCs w:val="24"/>
        </w:rPr>
        <w:t xml:space="preserve">, </w:t>
      </w:r>
      <w:r w:rsidRPr="007A1507" w:rsidR="005A680A">
        <w:rPr>
          <w:rFonts w:ascii="Times New Roman" w:hAnsi="Times New Roman" w:eastAsia="Verdana"/>
          <w:sz w:val="24"/>
          <w:szCs w:val="24"/>
        </w:rPr>
        <w:t xml:space="preserve">met een algemeen gebruikelijke voorziening, </w:t>
      </w:r>
      <w:r w:rsidRPr="007A1507">
        <w:rPr>
          <w:rFonts w:ascii="Times New Roman" w:hAnsi="Times New Roman"/>
          <w:sz w:val="24"/>
          <w:szCs w:val="24"/>
        </w:rPr>
        <w:t xml:space="preserve">met gebruikelijke hulp, met mantelzorg of met hulp van andere personen uit het sociale netwerk </w:t>
      </w:r>
      <w:r w:rsidRPr="007A1507">
        <w:rPr>
          <w:rFonts w:ascii="Times New Roman" w:hAnsi="Times New Roman" w:eastAsia="Verdana"/>
          <w:sz w:val="24"/>
          <w:szCs w:val="24"/>
        </w:rPr>
        <w:t>in hun ondersteuningsbehoefte kunnen voorzien</w:t>
      </w:r>
      <w:r w:rsidRPr="007A1507" w:rsidR="005A680A">
        <w:rPr>
          <w:rFonts w:ascii="Times New Roman" w:hAnsi="Times New Roman" w:eastAsia="Verdana"/>
          <w:sz w:val="24"/>
          <w:szCs w:val="24"/>
        </w:rPr>
        <w:t xml:space="preserve"> dan wel door gebruik te maken van een algemene voorziening</w:t>
      </w:r>
      <w:r w:rsidRPr="007A1507">
        <w:rPr>
          <w:rFonts w:ascii="Times New Roman" w:hAnsi="Times New Roman" w:eastAsia="Verdana"/>
          <w:sz w:val="24"/>
          <w:szCs w:val="24"/>
        </w:rPr>
        <w:t>. Daarmee wordt tevens de solidariteit in het stelsel versterkt, doordat hogere inkomensgroepen meer gaan bijdragen en de middelen beschikbaar blijven voor de meest kwetsbare cliënten.</w:t>
      </w:r>
    </w:p>
    <w:p w:rsidRPr="007A1507" w:rsidR="00497695" w:rsidP="00164A7E" w:rsidRDefault="00497695" w14:paraId="3AF505F1" w14:textId="77777777">
      <w:pPr>
        <w:suppressAutoHyphens/>
        <w:spacing w:after="0"/>
        <w:rPr>
          <w:rFonts w:ascii="Times New Roman" w:hAnsi="Times New Roman" w:eastAsia="Verdana"/>
          <w:sz w:val="24"/>
          <w:szCs w:val="24"/>
        </w:rPr>
      </w:pPr>
    </w:p>
    <w:p w:rsidRPr="007A1507" w:rsidR="00497695" w:rsidP="00164A7E" w:rsidRDefault="00497695" w14:paraId="64F1BBF3" w14:textId="77777777">
      <w:pPr>
        <w:suppressAutoHyphens/>
        <w:spacing w:after="0"/>
        <w:rPr>
          <w:rFonts w:ascii="Times New Roman" w:hAnsi="Times New Roman"/>
          <w:sz w:val="24"/>
          <w:szCs w:val="24"/>
        </w:rPr>
      </w:pPr>
    </w:p>
    <w:p w:rsidRPr="007A1507" w:rsidR="00497695" w:rsidP="00164A7E" w:rsidRDefault="00497695" w14:paraId="28C44B78"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7.1</w:t>
      </w:r>
      <w:r w:rsidRPr="007A1507">
        <w:rPr>
          <w:rFonts w:ascii="Times New Roman" w:hAnsi="Times New Roman"/>
          <w:b/>
          <w:bCs/>
          <w:sz w:val="24"/>
          <w:szCs w:val="24"/>
        </w:rPr>
        <w:tab/>
        <w:t>Effecten op regeldruk burgers</w:t>
      </w:r>
    </w:p>
    <w:p w:rsidRPr="007A1507" w:rsidR="00497695" w:rsidP="00164A7E" w:rsidRDefault="00497695" w14:paraId="0D900D8B" w14:textId="77777777">
      <w:pPr>
        <w:pStyle w:val="Geenafstand"/>
        <w:suppressAutoHyphens/>
        <w:rPr>
          <w:rFonts w:ascii="Times New Roman" w:hAnsi="Times New Roman" w:eastAsia="Verdana"/>
          <w:i/>
          <w:iCs/>
          <w:sz w:val="24"/>
          <w:szCs w:val="24"/>
          <w:highlight w:val="yellow"/>
        </w:rPr>
      </w:pPr>
    </w:p>
    <w:p w:rsidRPr="007A1507" w:rsidR="00497695" w:rsidP="00164A7E" w:rsidRDefault="00497695" w14:paraId="6A6443E4" w14:textId="77777777">
      <w:pPr>
        <w:pStyle w:val="Geenafstand"/>
        <w:suppressAutoHyphens/>
        <w:rPr>
          <w:rFonts w:ascii="Times New Roman" w:hAnsi="Times New Roman"/>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ChristenUnie-fractie</w:t>
      </w:r>
      <w:r w:rsidRPr="007A1507">
        <w:rPr>
          <w:rFonts w:ascii="Times New Roman" w:hAnsi="Times New Roman" w:eastAsia="Verdana"/>
          <w:i/>
          <w:iCs/>
          <w:sz w:val="24"/>
          <w:szCs w:val="24"/>
        </w:rPr>
        <w:t xml:space="preserve"> vragen: in hoeverre verwacht de regering dat burgers een rationele kosten-batenafweging maken bij de keuze om een beroep te doen op de voorzieningen uit de Wmo 2015? Kan de regering dit nader onderbouwen?</w:t>
      </w:r>
    </w:p>
    <w:p w:rsidRPr="007A1507" w:rsidR="00497695" w:rsidP="00164A7E" w:rsidRDefault="00497695" w14:paraId="238D7D16" w14:textId="77777777">
      <w:pPr>
        <w:pStyle w:val="Geenafstand"/>
        <w:suppressAutoHyphens/>
        <w:rPr>
          <w:rFonts w:ascii="Times New Roman" w:hAnsi="Times New Roman"/>
          <w:sz w:val="24"/>
          <w:szCs w:val="24"/>
        </w:rPr>
      </w:pPr>
    </w:p>
    <w:p w:rsidRPr="007A1507" w:rsidR="007C33DC" w:rsidP="00164A7E" w:rsidRDefault="00497695" w14:paraId="7B2EEF18" w14:textId="02CFEC9E">
      <w:pPr>
        <w:suppressAutoHyphens/>
        <w:spacing w:after="0"/>
        <w:rPr>
          <w:rFonts w:ascii="Times New Roman" w:hAnsi="Times New Roman" w:eastAsia="Verdana"/>
          <w:sz w:val="24"/>
          <w:szCs w:val="24"/>
        </w:rPr>
      </w:pPr>
      <w:r w:rsidRPr="007A1507">
        <w:rPr>
          <w:rFonts w:ascii="Times New Roman" w:hAnsi="Times New Roman" w:eastAsia="Verdana"/>
          <w:sz w:val="24"/>
          <w:szCs w:val="24"/>
        </w:rPr>
        <w:t>Vanuit gesprekken met belangenorganisaties</w:t>
      </w:r>
      <w:r w:rsidRPr="007A1507" w:rsidR="00C55C80">
        <w:rPr>
          <w:rFonts w:ascii="Times New Roman" w:hAnsi="Times New Roman" w:eastAsia="Verdana"/>
          <w:sz w:val="24"/>
          <w:szCs w:val="24"/>
        </w:rPr>
        <w:t xml:space="preserve"> en</w:t>
      </w:r>
      <w:r w:rsidRPr="007A1507">
        <w:rPr>
          <w:rFonts w:ascii="Times New Roman" w:hAnsi="Times New Roman" w:eastAsia="Verdana"/>
          <w:sz w:val="24"/>
          <w:szCs w:val="24"/>
        </w:rPr>
        <w:t xml:space="preserve"> met cliënten zelf is een beeld gevormd hoe cliënten informatie tot zich nemen en een afweging maken</w:t>
      </w:r>
      <w:r w:rsidRPr="007A1507" w:rsidR="00C55C80">
        <w:rPr>
          <w:rFonts w:ascii="Times New Roman" w:hAnsi="Times New Roman" w:eastAsia="Verdana"/>
          <w:sz w:val="24"/>
          <w:szCs w:val="24"/>
        </w:rPr>
        <w:t xml:space="preserve"> met betrekking tot eigen bijdragen</w:t>
      </w:r>
      <w:r w:rsidRPr="007A1507">
        <w:rPr>
          <w:rFonts w:ascii="Times New Roman" w:hAnsi="Times New Roman" w:eastAsia="Verdana"/>
          <w:sz w:val="24"/>
          <w:szCs w:val="24"/>
        </w:rPr>
        <w:t xml:space="preserve">. Daarbij wordt onderscheid gemaakt naar verschillende groepen burgers, waar in de communicatie rekening mee wordt gehouden. Voor een grote groep burgers geldt dat de regering hen gerust </w:t>
      </w:r>
      <w:r w:rsidRPr="007A1507" w:rsidR="00C55C80">
        <w:rPr>
          <w:rFonts w:ascii="Times New Roman" w:hAnsi="Times New Roman" w:eastAsia="Verdana"/>
          <w:sz w:val="24"/>
          <w:szCs w:val="24"/>
        </w:rPr>
        <w:t xml:space="preserve">kan </w:t>
      </w:r>
      <w:r w:rsidRPr="007A1507">
        <w:rPr>
          <w:rFonts w:ascii="Times New Roman" w:hAnsi="Times New Roman" w:eastAsia="Verdana"/>
          <w:sz w:val="24"/>
          <w:szCs w:val="24"/>
        </w:rPr>
        <w:t xml:space="preserve">stellen, </w:t>
      </w:r>
      <w:r w:rsidRPr="007A1507" w:rsidR="00C55C80">
        <w:rPr>
          <w:rFonts w:ascii="Times New Roman" w:hAnsi="Times New Roman" w:eastAsia="Verdana"/>
          <w:sz w:val="24"/>
          <w:szCs w:val="24"/>
        </w:rPr>
        <w:t xml:space="preserve">omdat er </w:t>
      </w:r>
      <w:r w:rsidRPr="007A1507">
        <w:rPr>
          <w:rFonts w:ascii="Times New Roman" w:hAnsi="Times New Roman" w:eastAsia="Verdana"/>
          <w:sz w:val="24"/>
          <w:szCs w:val="24"/>
        </w:rPr>
        <w:t xml:space="preserve">voor hen </w:t>
      </w:r>
      <w:r w:rsidRPr="007A1507" w:rsidR="00C55C80">
        <w:rPr>
          <w:rFonts w:ascii="Times New Roman" w:hAnsi="Times New Roman" w:eastAsia="Verdana"/>
          <w:sz w:val="24"/>
          <w:szCs w:val="24"/>
        </w:rPr>
        <w:t xml:space="preserve">niet veel </w:t>
      </w:r>
      <w:r w:rsidRPr="007A1507">
        <w:rPr>
          <w:rFonts w:ascii="Times New Roman" w:hAnsi="Times New Roman" w:eastAsia="Verdana"/>
          <w:sz w:val="24"/>
          <w:szCs w:val="24"/>
        </w:rPr>
        <w:t xml:space="preserve">verandert en </w:t>
      </w:r>
      <w:r w:rsidRPr="007A1507" w:rsidR="00C55C80">
        <w:rPr>
          <w:rFonts w:ascii="Times New Roman" w:hAnsi="Times New Roman" w:eastAsia="Verdana"/>
          <w:sz w:val="24"/>
          <w:szCs w:val="24"/>
        </w:rPr>
        <w:t xml:space="preserve">omdat </w:t>
      </w:r>
      <w:r w:rsidRPr="007A1507">
        <w:rPr>
          <w:rFonts w:ascii="Times New Roman" w:hAnsi="Times New Roman" w:eastAsia="Verdana"/>
          <w:sz w:val="24"/>
          <w:szCs w:val="24"/>
        </w:rPr>
        <w:t>zij geen kosten-baten</w:t>
      </w:r>
      <w:r w:rsidRPr="007A1507" w:rsidR="00C55C80">
        <w:rPr>
          <w:rFonts w:ascii="Times New Roman" w:hAnsi="Times New Roman" w:eastAsia="Verdana"/>
          <w:sz w:val="24"/>
          <w:szCs w:val="24"/>
        </w:rPr>
        <w:t>analyse</w:t>
      </w:r>
      <w:r w:rsidRPr="007A1507">
        <w:rPr>
          <w:rFonts w:ascii="Times New Roman" w:hAnsi="Times New Roman" w:eastAsia="Verdana"/>
          <w:sz w:val="24"/>
          <w:szCs w:val="24"/>
        </w:rPr>
        <w:t xml:space="preserve"> </w:t>
      </w:r>
      <w:r w:rsidRPr="007A1507" w:rsidR="00C55C80">
        <w:rPr>
          <w:rFonts w:ascii="Times New Roman" w:hAnsi="Times New Roman" w:eastAsia="Verdana"/>
          <w:sz w:val="24"/>
          <w:szCs w:val="24"/>
        </w:rPr>
        <w:t xml:space="preserve">hoeven </w:t>
      </w:r>
      <w:r w:rsidRPr="007A1507">
        <w:rPr>
          <w:rFonts w:ascii="Times New Roman" w:hAnsi="Times New Roman" w:eastAsia="Verdana"/>
          <w:sz w:val="24"/>
          <w:szCs w:val="24"/>
        </w:rPr>
        <w:t xml:space="preserve">te maken. De regering </w:t>
      </w:r>
      <w:r w:rsidRPr="007A1507" w:rsidR="00C55C80">
        <w:rPr>
          <w:rFonts w:ascii="Times New Roman" w:hAnsi="Times New Roman" w:eastAsia="Verdana"/>
          <w:sz w:val="24"/>
          <w:szCs w:val="24"/>
        </w:rPr>
        <w:t xml:space="preserve">zal </w:t>
      </w:r>
      <w:r w:rsidRPr="007A1507">
        <w:rPr>
          <w:rFonts w:ascii="Times New Roman" w:hAnsi="Times New Roman" w:eastAsia="Verdana"/>
          <w:sz w:val="24"/>
          <w:szCs w:val="24"/>
        </w:rPr>
        <w:t>de groep voor wie de eigen bijdrage flink kan gaan stijgen, goed en tijdig informeren</w:t>
      </w:r>
      <w:r w:rsidRPr="007A1507" w:rsidR="007C33DC">
        <w:rPr>
          <w:rFonts w:ascii="Times New Roman" w:hAnsi="Times New Roman" w:eastAsia="Verdana"/>
          <w:sz w:val="24"/>
          <w:szCs w:val="24"/>
        </w:rPr>
        <w:t xml:space="preserve">. Zo zal </w:t>
      </w:r>
      <w:r w:rsidRPr="007A1507" w:rsidR="00877AB0">
        <w:rPr>
          <w:rFonts w:ascii="Times New Roman" w:hAnsi="Times New Roman" w:eastAsia="Verdana"/>
          <w:sz w:val="24"/>
          <w:szCs w:val="24"/>
        </w:rPr>
        <w:t xml:space="preserve">hun </w:t>
      </w:r>
      <w:r w:rsidRPr="007A1507" w:rsidR="007C33DC">
        <w:rPr>
          <w:rFonts w:ascii="Times New Roman" w:hAnsi="Times New Roman" w:eastAsia="Verdana"/>
          <w:sz w:val="24"/>
          <w:szCs w:val="24"/>
        </w:rPr>
        <w:t xml:space="preserve">een gebruiksvriendelijke rekentool beschikbaar worden gesteld en zal de betreffende burgers </w:t>
      </w:r>
      <w:r w:rsidRPr="007A1507">
        <w:rPr>
          <w:rFonts w:ascii="Times New Roman" w:hAnsi="Times New Roman" w:eastAsia="Verdana"/>
          <w:sz w:val="24"/>
          <w:szCs w:val="24"/>
        </w:rPr>
        <w:t xml:space="preserve">een mogelijk handelingsperspectief </w:t>
      </w:r>
      <w:r w:rsidRPr="007A1507" w:rsidR="007C33DC">
        <w:rPr>
          <w:rFonts w:ascii="Times New Roman" w:hAnsi="Times New Roman" w:eastAsia="Verdana"/>
          <w:sz w:val="24"/>
          <w:szCs w:val="24"/>
        </w:rPr>
        <w:t xml:space="preserve">worden </w:t>
      </w:r>
      <w:r w:rsidRPr="007A1507" w:rsidR="00AD479C">
        <w:rPr>
          <w:rFonts w:ascii="Times New Roman" w:hAnsi="Times New Roman" w:eastAsia="Verdana"/>
          <w:sz w:val="24"/>
          <w:szCs w:val="24"/>
        </w:rPr>
        <w:t>gegeven</w:t>
      </w:r>
      <w:r w:rsidRPr="007A1507" w:rsidR="007C33DC">
        <w:rPr>
          <w:rFonts w:ascii="Times New Roman" w:hAnsi="Times New Roman" w:eastAsia="Verdana"/>
          <w:sz w:val="24"/>
          <w:szCs w:val="24"/>
        </w:rPr>
        <w:t xml:space="preserve"> </w:t>
      </w:r>
      <w:r w:rsidRPr="007A1507">
        <w:rPr>
          <w:rFonts w:ascii="Times New Roman" w:hAnsi="Times New Roman" w:eastAsia="Verdana"/>
          <w:sz w:val="24"/>
          <w:szCs w:val="24"/>
        </w:rPr>
        <w:t xml:space="preserve">zodat zij tijdig een rationele kosten-batenanalyse </w:t>
      </w:r>
      <w:r w:rsidRPr="007A1507" w:rsidR="00C55C80">
        <w:rPr>
          <w:rFonts w:ascii="Times New Roman" w:hAnsi="Times New Roman" w:eastAsia="Verdana"/>
          <w:sz w:val="24"/>
          <w:szCs w:val="24"/>
        </w:rPr>
        <w:t xml:space="preserve">kunnen </w:t>
      </w:r>
      <w:r w:rsidRPr="007A1507">
        <w:rPr>
          <w:rFonts w:ascii="Times New Roman" w:hAnsi="Times New Roman" w:eastAsia="Verdana"/>
          <w:sz w:val="24"/>
          <w:szCs w:val="24"/>
        </w:rPr>
        <w:t xml:space="preserve">maken. </w:t>
      </w:r>
    </w:p>
    <w:p w:rsidRPr="007A1507" w:rsidR="007C33DC" w:rsidP="00164A7E" w:rsidRDefault="007C33DC" w14:paraId="14ACBEBA" w14:textId="77777777">
      <w:pPr>
        <w:suppressAutoHyphens/>
        <w:spacing w:after="0"/>
        <w:rPr>
          <w:rFonts w:ascii="Times New Roman" w:hAnsi="Times New Roman" w:eastAsia="Verdana"/>
          <w:sz w:val="24"/>
          <w:szCs w:val="24"/>
        </w:rPr>
      </w:pPr>
    </w:p>
    <w:p w:rsidRPr="007A1507" w:rsidR="00877AB0" w:rsidP="00164A7E" w:rsidRDefault="007C33DC" w14:paraId="35A5461E" w14:textId="2FA342FE">
      <w:pPr>
        <w:suppressAutoHyphens/>
        <w:spacing w:after="0"/>
        <w:rPr>
          <w:rFonts w:ascii="Times New Roman" w:hAnsi="Times New Roman" w:eastAsia="Verdana"/>
          <w:sz w:val="24"/>
          <w:szCs w:val="24"/>
        </w:rPr>
      </w:pPr>
      <w:r w:rsidRPr="007A1507">
        <w:rPr>
          <w:rFonts w:ascii="Times New Roman" w:hAnsi="Times New Roman" w:eastAsia="Verdana"/>
          <w:sz w:val="24"/>
          <w:szCs w:val="24"/>
        </w:rPr>
        <w:t>Uit de ervaringen met de invoering van het abonnementstarief</w:t>
      </w:r>
      <w:r w:rsidRPr="007A1507" w:rsidR="00877AB0">
        <w:rPr>
          <w:rFonts w:ascii="Times New Roman" w:hAnsi="Times New Roman" w:eastAsia="Verdana"/>
          <w:sz w:val="24"/>
          <w:szCs w:val="24"/>
        </w:rPr>
        <w:t xml:space="preserve"> (zoals te zien in de Monitor Abonnementstarief) blijkt dat de hoogte van de eigen bijdrage een grote invloed heeft op de afweging van een grote groep burgers om wel of geen beroep te doen op de Wmo 2015 voor met name huishoudelijke hulp.</w:t>
      </w:r>
    </w:p>
    <w:p w:rsidRPr="007A1507" w:rsidR="00AD479C" w:rsidP="00164A7E" w:rsidRDefault="00AD479C" w14:paraId="302EEC27" w14:textId="77777777">
      <w:pPr>
        <w:suppressAutoHyphens/>
        <w:spacing w:after="0"/>
        <w:rPr>
          <w:rFonts w:ascii="Times New Roman" w:hAnsi="Times New Roman"/>
          <w:sz w:val="24"/>
          <w:szCs w:val="24"/>
        </w:rPr>
      </w:pPr>
    </w:p>
    <w:p w:rsidRPr="007A1507" w:rsidR="00497695" w:rsidP="00164A7E" w:rsidRDefault="00497695" w14:paraId="65B52906" w14:textId="77777777">
      <w:pPr>
        <w:pStyle w:val="Geenafstand"/>
        <w:suppressAutoHyphens/>
        <w:rPr>
          <w:rFonts w:ascii="Times New Roman" w:hAnsi="Times New Roman"/>
          <w:sz w:val="24"/>
          <w:szCs w:val="24"/>
        </w:rPr>
      </w:pPr>
      <w:r w:rsidRPr="007A1507">
        <w:rPr>
          <w:rFonts w:ascii="Times New Roman" w:hAnsi="Times New Roman" w:eastAsia="Verdana"/>
          <w:i/>
          <w:iCs/>
          <w:sz w:val="24"/>
          <w:szCs w:val="24"/>
        </w:rPr>
        <w:t>Op welke manier, zo vragen de leden van de ChristenUnie-fractie, wordt centrale informatie verstrekt over het wetsvoorstel? Hoe borgt de regering dat verschillende groepen waarvoor specifieke regels gelden, zoals minderjarigen en hun ouders of burgers met een laag inkomen, juist geïnformeerd worden over de gevolgen van het wetsvoorstel voor hun situatie?</w:t>
      </w:r>
    </w:p>
    <w:p w:rsidRPr="007A1507" w:rsidR="007F667B" w:rsidP="00164A7E" w:rsidRDefault="007F667B" w14:paraId="416BBDEB" w14:textId="77777777">
      <w:pPr>
        <w:pStyle w:val="Geenafstand"/>
        <w:suppressAutoHyphens/>
        <w:rPr>
          <w:rFonts w:ascii="Times New Roman" w:hAnsi="Times New Roman"/>
          <w:color w:val="C00000"/>
          <w:sz w:val="24"/>
          <w:szCs w:val="24"/>
        </w:rPr>
      </w:pPr>
    </w:p>
    <w:p w:rsidRPr="007A1507" w:rsidR="00497695" w:rsidP="00164A7E" w:rsidRDefault="00497695" w14:paraId="2DA6849E" w14:textId="122D1785">
      <w:pPr>
        <w:pStyle w:val="Geenafstand"/>
        <w:suppressAutoHyphens/>
        <w:rPr>
          <w:rFonts w:ascii="Times New Roman" w:hAnsi="Times New Roman"/>
          <w:sz w:val="24"/>
          <w:szCs w:val="24"/>
        </w:rPr>
      </w:pPr>
      <w:r w:rsidRPr="007A1507">
        <w:rPr>
          <w:rFonts w:ascii="Times New Roman" w:hAnsi="Times New Roman" w:eastAsia="Verdana"/>
          <w:sz w:val="24"/>
          <w:szCs w:val="24"/>
        </w:rPr>
        <w:t>Er wordt interbestuurlijk samengewerkt bij de implementatie van de ivb. Dit betreft een samenwerking van het ministerie van VWS, de VNG, het CAK</w:t>
      </w:r>
      <w:r w:rsidRPr="007A1507" w:rsidR="009B5426">
        <w:rPr>
          <w:rFonts w:ascii="Times New Roman" w:hAnsi="Times New Roman" w:eastAsia="Verdana"/>
          <w:sz w:val="24"/>
          <w:szCs w:val="24"/>
        </w:rPr>
        <w:t xml:space="preserve"> en</w:t>
      </w:r>
      <w:r w:rsidRPr="007A1507">
        <w:rPr>
          <w:rFonts w:ascii="Times New Roman" w:hAnsi="Times New Roman" w:eastAsia="Verdana"/>
          <w:sz w:val="24"/>
          <w:szCs w:val="24"/>
        </w:rPr>
        <w:t xml:space="preserve"> het Zorginstituut</w:t>
      </w:r>
      <w:r w:rsidRPr="007A1507" w:rsidR="00910154">
        <w:rPr>
          <w:rFonts w:ascii="Times New Roman" w:hAnsi="Times New Roman" w:eastAsia="Verdana"/>
          <w:sz w:val="24"/>
          <w:szCs w:val="24"/>
        </w:rPr>
        <w:t xml:space="preserve"> Nederland</w:t>
      </w:r>
      <w:r w:rsidRPr="007A1507">
        <w:rPr>
          <w:rFonts w:ascii="Times New Roman" w:hAnsi="Times New Roman" w:eastAsia="Verdana"/>
          <w:sz w:val="24"/>
          <w:szCs w:val="24"/>
        </w:rPr>
        <w:t>. Voor de implementatie van de ivb is een ketenbreed communicatieplan ontwikkeld waarbij rekening wordt gehouden met verschillende doelgroepen en verschillende kanalen om specifieke doelgroepen te informeren. Hierin worden ook bijzondere groepen onderkend zoals minderjarigen en hun ouders</w:t>
      </w:r>
      <w:r w:rsidRPr="007A1507" w:rsidR="009B5426">
        <w:rPr>
          <w:rFonts w:ascii="Times New Roman" w:hAnsi="Times New Roman" w:eastAsia="Verdana"/>
          <w:sz w:val="24"/>
          <w:szCs w:val="24"/>
        </w:rPr>
        <w:t>,</w:t>
      </w:r>
      <w:r w:rsidRPr="007A1507">
        <w:rPr>
          <w:rFonts w:ascii="Times New Roman" w:hAnsi="Times New Roman" w:eastAsia="Verdana"/>
          <w:sz w:val="24"/>
          <w:szCs w:val="24"/>
        </w:rPr>
        <w:t xml:space="preserve"> burgers met een laag inkomen en burgers met een laag doenvermogen. Gedurende de implementatie wordt vanuit het </w:t>
      </w:r>
      <w:r w:rsidRPr="007A1507" w:rsidR="00481C48">
        <w:rPr>
          <w:rFonts w:ascii="Times New Roman" w:hAnsi="Times New Roman" w:eastAsia="Verdana"/>
          <w:sz w:val="24"/>
          <w:szCs w:val="24"/>
        </w:rPr>
        <w:t xml:space="preserve">landelijke </w:t>
      </w:r>
      <w:r w:rsidRPr="007A1507">
        <w:rPr>
          <w:rFonts w:ascii="Times New Roman" w:hAnsi="Times New Roman" w:eastAsia="Verdana"/>
          <w:sz w:val="24"/>
          <w:szCs w:val="24"/>
        </w:rPr>
        <w:t>implementatieprogramma bewaakt dat alle doelgroepen tijdig worden bereikt met informatie die aansluit bij hun specifieke situatie.</w:t>
      </w:r>
    </w:p>
    <w:p w:rsidRPr="007A1507" w:rsidR="00497695" w:rsidP="00164A7E" w:rsidRDefault="00497695" w14:paraId="683A5B9E" w14:textId="77777777">
      <w:pPr>
        <w:pStyle w:val="Geenafstand"/>
        <w:suppressAutoHyphens/>
        <w:rPr>
          <w:rFonts w:ascii="Times New Roman" w:hAnsi="Times New Roman"/>
          <w:sz w:val="24"/>
          <w:szCs w:val="24"/>
        </w:rPr>
      </w:pPr>
    </w:p>
    <w:p w:rsidRPr="007A1507" w:rsidR="00F83723" w:rsidP="00164A7E" w:rsidRDefault="00F83723" w14:paraId="67AB5683" w14:textId="77777777">
      <w:pPr>
        <w:pStyle w:val="Geenafstand"/>
        <w:suppressAutoHyphens/>
        <w:rPr>
          <w:rFonts w:ascii="Times New Roman" w:hAnsi="Times New Roman"/>
          <w:sz w:val="24"/>
          <w:szCs w:val="24"/>
        </w:rPr>
      </w:pPr>
    </w:p>
    <w:p w:rsidRPr="007A1507" w:rsidR="00497695" w:rsidP="00164A7E" w:rsidRDefault="00497695" w14:paraId="21D99B69"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8.</w:t>
      </w:r>
      <w:r w:rsidRPr="007A1507">
        <w:rPr>
          <w:rFonts w:ascii="Times New Roman" w:hAnsi="Times New Roman"/>
          <w:b/>
          <w:bCs/>
          <w:sz w:val="24"/>
          <w:szCs w:val="24"/>
        </w:rPr>
        <w:tab/>
        <w:t>Toezicht, handhaving en rechtsbescherming</w:t>
      </w:r>
    </w:p>
    <w:p w:rsidRPr="007A1507" w:rsidR="00497695" w:rsidP="00164A7E" w:rsidRDefault="00497695" w14:paraId="342BCAE9" w14:textId="77777777">
      <w:pPr>
        <w:pStyle w:val="Geenafstand"/>
        <w:suppressAutoHyphens/>
        <w:rPr>
          <w:rFonts w:ascii="Times New Roman" w:hAnsi="Times New Roman"/>
          <w:b/>
          <w:bCs/>
          <w:sz w:val="24"/>
          <w:szCs w:val="24"/>
        </w:rPr>
      </w:pPr>
    </w:p>
    <w:p w:rsidRPr="007A1507" w:rsidR="00497695" w:rsidP="00164A7E" w:rsidRDefault="00497695" w14:paraId="0F14163A"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hebben nog een enkele vraag met betrekking tot de capaciteit van de uitvoeringsorganisatie, de rechterlijke macht en gemeenten. Kan de regering concreet aangeven of het CAK, de rechterlijke macht en gemeenten voldoende capaciteit hebben om de toename van bezwaar- en beroepzaken op te vangen? Zo nee, zullen deze organisaties een prioritering gaan aanbrengen in de behandeling van bezwaar- en beroepzaken? Hoe komt deze prioritering dan tot stand? Verwacht de regering een toename van de doorlooptijden van bezwaar- en beroepzaken als gevolg van het wetsvoorstel? Ziet de regering risico’s dat het CAK niet tijdig genoeg personeel zal kunnen werven en opleiden voor een goede invoering van de ivb? Zo ja, op welke wijze is de regering voornemens deze te ondervangen? Kan dat er bijvoorbeeld toe leiden dat de invoeringsdatum wordt uitgesteld?</w:t>
      </w:r>
    </w:p>
    <w:p w:rsidRPr="007A1507" w:rsidR="00497695" w:rsidP="00164A7E" w:rsidRDefault="00497695" w14:paraId="10A570C9" w14:textId="77777777">
      <w:pPr>
        <w:pStyle w:val="Geenafstand"/>
        <w:suppressAutoHyphens/>
        <w:rPr>
          <w:rFonts w:ascii="Times New Roman" w:hAnsi="Times New Roman" w:eastAsia="Verdana"/>
          <w:sz w:val="24"/>
          <w:szCs w:val="24"/>
        </w:rPr>
      </w:pPr>
    </w:p>
    <w:p w:rsidRPr="007A1507" w:rsidR="00497695" w:rsidP="00164A7E" w:rsidRDefault="00497695" w14:paraId="1C26E006" w14:textId="77777777">
      <w:pPr>
        <w:pStyle w:val="Geenafstand"/>
        <w:suppressAutoHyphens/>
        <w:rPr>
          <w:rFonts w:ascii="Times New Roman" w:hAnsi="Times New Roman"/>
          <w:i/>
          <w:iCs/>
          <w:sz w:val="24"/>
          <w:szCs w:val="24"/>
        </w:rPr>
      </w:pPr>
      <w:r w:rsidRPr="007A1507">
        <w:rPr>
          <w:rFonts w:ascii="Times New Roman" w:hAnsi="Times New Roman" w:eastAsia="Verdana"/>
          <w:sz w:val="24"/>
          <w:szCs w:val="24"/>
        </w:rPr>
        <w:t xml:space="preserve">De Raad voor de Rechtspraak is gevraagd een advies uit te brengen op het wetsvoorstel ter vervanging van het abonnementstarief. In dit advies geeft de Raad aan dat zij een toename van de werklast voor de gerechtshoven verwacht als gevolg van extra bezwaar- en </w:t>
      </w:r>
      <w:r w:rsidRPr="007A1507">
        <w:rPr>
          <w:rFonts w:ascii="Times New Roman" w:hAnsi="Times New Roman" w:eastAsia="Verdana"/>
          <w:sz w:val="24"/>
          <w:szCs w:val="24"/>
        </w:rPr>
        <w:lastRenderedPageBreak/>
        <w:t xml:space="preserve">beroepszaken. De kosten hiervan bedragen € 400.000 in het eerste jaar en jaarlijks (structureel) € 150.000 in de jaren daarna. De verwachte kostentoename bij de rechtspraak wordt gedekt uit de financiële middelen die voor de implementatie en uitvoering van de ivb gereserveerd zijn op de begroting van het ministerie van VWS. De Raad concludeerde in haar advies dat zij geen zwaarwegende bezwaren heeft tegen het wetsvoorstel. Een prioritering of een forse toename van doorlooptijden (boven de wettelijke grenzen) ligt daarom niet in de lijn der verwachting. </w:t>
      </w:r>
    </w:p>
    <w:p w:rsidRPr="007A1507" w:rsidR="00497695" w:rsidP="00164A7E" w:rsidRDefault="00497695" w14:paraId="1A6D0EDD" w14:textId="77777777">
      <w:pPr>
        <w:suppressAutoHyphens/>
        <w:spacing w:after="0"/>
        <w:rPr>
          <w:rFonts w:ascii="Times New Roman" w:hAnsi="Times New Roman" w:eastAsia="Verdana"/>
          <w:sz w:val="24"/>
          <w:szCs w:val="24"/>
        </w:rPr>
      </w:pPr>
    </w:p>
    <w:p w:rsidRPr="007A1507" w:rsidR="00497695" w:rsidP="00164A7E" w:rsidRDefault="00497695" w14:paraId="64DFEF1A" w14:textId="1F20C206">
      <w:pPr>
        <w:suppressAutoHyphens/>
        <w:spacing w:after="0"/>
        <w:rPr>
          <w:rFonts w:ascii="Times New Roman" w:hAnsi="Times New Roman"/>
          <w:sz w:val="24"/>
          <w:szCs w:val="24"/>
        </w:rPr>
      </w:pPr>
      <w:r w:rsidRPr="007A1507">
        <w:rPr>
          <w:rFonts w:ascii="Times New Roman" w:hAnsi="Times New Roman" w:eastAsia="Verdana"/>
          <w:sz w:val="24"/>
          <w:szCs w:val="24"/>
        </w:rPr>
        <w:t>Het CAK heeft in haar uitvoeringstoets aangegeven het risico met betrekking tot het vinden van voldoende personeel te onderkennen en heeft mitigerende maatregelen opgesteld om dit risico te ondervangen. Met de mitigerende maatregelen verwacht het CAK tijdig voldoende personeel aan te kunnen nemen en op te leiden. Het CAK stelt een implementatieplan op, waarin alle risico</w:t>
      </w:r>
      <w:r w:rsidRPr="007A1507" w:rsidR="007776E0">
        <w:rPr>
          <w:rFonts w:ascii="Times New Roman" w:hAnsi="Times New Roman" w:eastAsia="Verdana"/>
          <w:sz w:val="24"/>
          <w:szCs w:val="24"/>
        </w:rPr>
        <w:t>’</w:t>
      </w:r>
      <w:r w:rsidRPr="007A1507">
        <w:rPr>
          <w:rFonts w:ascii="Times New Roman" w:hAnsi="Times New Roman" w:eastAsia="Verdana"/>
          <w:sz w:val="24"/>
          <w:szCs w:val="24"/>
        </w:rPr>
        <w:t xml:space="preserve">s </w:t>
      </w:r>
      <w:r w:rsidRPr="007A1507" w:rsidR="007776E0">
        <w:rPr>
          <w:rFonts w:ascii="Times New Roman" w:hAnsi="Times New Roman" w:eastAsia="Verdana"/>
          <w:sz w:val="24"/>
          <w:szCs w:val="24"/>
        </w:rPr>
        <w:t xml:space="preserve">voor de uitvoering van de ivb </w:t>
      </w:r>
      <w:r w:rsidRPr="007A1507">
        <w:rPr>
          <w:rFonts w:ascii="Times New Roman" w:hAnsi="Times New Roman" w:eastAsia="Verdana"/>
          <w:sz w:val="24"/>
          <w:szCs w:val="24"/>
        </w:rPr>
        <w:t xml:space="preserve">worden geadresseerd. In dit plan is de nodige aandacht voor </w:t>
      </w:r>
      <w:r w:rsidRPr="007A1507" w:rsidR="007776E0">
        <w:rPr>
          <w:rFonts w:ascii="Times New Roman" w:hAnsi="Times New Roman" w:eastAsia="Verdana"/>
          <w:sz w:val="24"/>
          <w:szCs w:val="24"/>
        </w:rPr>
        <w:t>(</w:t>
      </w:r>
      <w:r w:rsidRPr="007A1507">
        <w:rPr>
          <w:rFonts w:ascii="Times New Roman" w:hAnsi="Times New Roman" w:eastAsia="Verdana"/>
          <w:sz w:val="24"/>
          <w:szCs w:val="24"/>
        </w:rPr>
        <w:t>gewijzigde</w:t>
      </w:r>
      <w:r w:rsidRPr="007A1507" w:rsidR="007776E0">
        <w:rPr>
          <w:rFonts w:ascii="Times New Roman" w:hAnsi="Times New Roman" w:eastAsia="Verdana"/>
          <w:sz w:val="24"/>
          <w:szCs w:val="24"/>
        </w:rPr>
        <w:t>)</w:t>
      </w:r>
      <w:r w:rsidRPr="007A1507">
        <w:rPr>
          <w:rFonts w:ascii="Times New Roman" w:hAnsi="Times New Roman" w:eastAsia="Verdana"/>
          <w:sz w:val="24"/>
          <w:szCs w:val="24"/>
        </w:rPr>
        <w:t xml:space="preserve"> processen</w:t>
      </w:r>
      <w:r w:rsidRPr="007A1507" w:rsidR="007776E0">
        <w:rPr>
          <w:rFonts w:ascii="Times New Roman" w:hAnsi="Times New Roman" w:eastAsia="Verdana"/>
          <w:sz w:val="24"/>
          <w:szCs w:val="24"/>
        </w:rPr>
        <w:t>,</w:t>
      </w:r>
      <w:r w:rsidRPr="007A1507">
        <w:rPr>
          <w:rFonts w:ascii="Times New Roman" w:hAnsi="Times New Roman" w:eastAsia="Verdana"/>
          <w:sz w:val="24"/>
          <w:szCs w:val="24"/>
        </w:rPr>
        <w:t xml:space="preserve"> taken, verantwoordelijkheden en bevoegdheden alsmede </w:t>
      </w:r>
      <w:r w:rsidRPr="007A1507" w:rsidR="007776E0">
        <w:rPr>
          <w:rFonts w:ascii="Times New Roman" w:hAnsi="Times New Roman" w:eastAsia="Verdana"/>
          <w:sz w:val="24"/>
          <w:szCs w:val="24"/>
        </w:rPr>
        <w:t xml:space="preserve">voor benodigde </w:t>
      </w:r>
      <w:r w:rsidRPr="007A1507">
        <w:rPr>
          <w:rFonts w:ascii="Times New Roman" w:hAnsi="Times New Roman" w:eastAsia="Verdana"/>
          <w:sz w:val="24"/>
          <w:szCs w:val="24"/>
        </w:rPr>
        <w:t xml:space="preserve">kennis en vaardigheden van medewerkers na start van de ivb. Dit wordt meegenomen in het recruitment- en opleidingsplan voor de medewerkers. Er is extra aandacht voor het actueel houden van de strategische personeelsplanning. </w:t>
      </w:r>
      <w:r w:rsidRPr="007A1507" w:rsidR="007776E0">
        <w:rPr>
          <w:rFonts w:ascii="Times New Roman" w:hAnsi="Times New Roman" w:eastAsia="Verdana"/>
          <w:sz w:val="24"/>
          <w:szCs w:val="24"/>
        </w:rPr>
        <w:t xml:space="preserve">In het implementatieplan is ook expliciet aandacht voor het werven van voldoende personeel om de bezwaar- en beroepszaken te kunnen behandelen. </w:t>
      </w:r>
      <w:r w:rsidRPr="007A1507">
        <w:rPr>
          <w:rFonts w:ascii="Times New Roman" w:hAnsi="Times New Roman" w:eastAsia="Verdana"/>
          <w:sz w:val="24"/>
          <w:szCs w:val="24"/>
        </w:rPr>
        <w:t xml:space="preserve">Tegelijkertijd wordt er veel aandacht besteed aan goede en tijdige voorlichting van </w:t>
      </w:r>
      <w:r w:rsidRPr="007A1507" w:rsidR="007776E0">
        <w:rPr>
          <w:rFonts w:ascii="Times New Roman" w:hAnsi="Times New Roman" w:eastAsia="Verdana"/>
          <w:sz w:val="24"/>
          <w:szCs w:val="24"/>
        </w:rPr>
        <w:t xml:space="preserve">zowel </w:t>
      </w:r>
      <w:r w:rsidRPr="007A1507">
        <w:rPr>
          <w:rFonts w:ascii="Times New Roman" w:hAnsi="Times New Roman" w:eastAsia="Verdana"/>
          <w:sz w:val="24"/>
          <w:szCs w:val="24"/>
        </w:rPr>
        <w:t>burgers en cliënten</w:t>
      </w:r>
      <w:r w:rsidRPr="007A1507" w:rsidR="007776E0">
        <w:rPr>
          <w:rFonts w:ascii="Times New Roman" w:hAnsi="Times New Roman" w:eastAsia="Verdana"/>
          <w:sz w:val="24"/>
          <w:szCs w:val="24"/>
        </w:rPr>
        <w:t xml:space="preserve"> als gemeenten</w:t>
      </w:r>
      <w:r w:rsidRPr="007A1507">
        <w:rPr>
          <w:rFonts w:ascii="Times New Roman" w:hAnsi="Times New Roman" w:eastAsia="Verdana"/>
          <w:sz w:val="24"/>
          <w:szCs w:val="24"/>
        </w:rPr>
        <w:t xml:space="preserve">, om zo het aantal vragen en eventuele klachten of bezwaarschriften te beperken. </w:t>
      </w:r>
      <w:r w:rsidRPr="007A1507" w:rsidR="007776E0">
        <w:rPr>
          <w:rFonts w:ascii="Times New Roman" w:hAnsi="Times New Roman" w:eastAsia="Verdana"/>
          <w:sz w:val="24"/>
          <w:szCs w:val="24"/>
        </w:rPr>
        <w:t xml:space="preserve">Door ook gemeenten te ondersteunen, draagt het CAK eraan bij de invoering van de ivb efficiënt en tijdig te laten verlopen. </w:t>
      </w:r>
      <w:r w:rsidRPr="007A1507">
        <w:rPr>
          <w:rFonts w:ascii="Times New Roman" w:hAnsi="Times New Roman" w:eastAsia="Verdana"/>
          <w:sz w:val="24"/>
          <w:szCs w:val="24"/>
        </w:rPr>
        <w:t>Het CAK verwacht met bovenstaande maatregelen niet dat het genoemde risico tot uitstel van de invoering van de ivb kan leiden.</w:t>
      </w:r>
    </w:p>
    <w:p w:rsidRPr="007A1507" w:rsidR="00497695" w:rsidP="00164A7E" w:rsidRDefault="00497695" w14:paraId="7DE4A8D6" w14:textId="77777777">
      <w:pPr>
        <w:suppressAutoHyphens/>
        <w:spacing w:after="0"/>
        <w:rPr>
          <w:rFonts w:ascii="Times New Roman" w:hAnsi="Times New Roman" w:eastAsia="Verdana"/>
          <w:sz w:val="24"/>
          <w:szCs w:val="24"/>
        </w:rPr>
      </w:pPr>
    </w:p>
    <w:p w:rsidRPr="007A1507" w:rsidR="00497695" w:rsidP="00164A7E" w:rsidRDefault="00497695" w14:paraId="482E0544" w14:textId="2F9CEA31">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is niet de verwachting dat het CAK een prioritering gaat aanbrengen in de behandeling van bezwaar- en beroepszaken. Desondanks is het mogelijk dat de doorlooptijden van bezwaar- en beroepszaken zullen toenemen. Het CAK is erop gericht met de behandeling ervan binnen de wettelijke termijnen te blijven. Bovengenoemde maatregelen zullen hier aan bij dragen, evenals de in het ontwerp</w:t>
      </w:r>
      <w:r w:rsidRPr="007A1507" w:rsidR="0070004D">
        <w:rPr>
          <w:rFonts w:ascii="Times New Roman" w:hAnsi="Times New Roman" w:eastAsia="Verdana"/>
          <w:sz w:val="24"/>
          <w:szCs w:val="24"/>
        </w:rPr>
        <w:t>b</w:t>
      </w:r>
      <w:r w:rsidRPr="007A1507">
        <w:rPr>
          <w:rFonts w:ascii="Times New Roman" w:hAnsi="Times New Roman" w:eastAsia="Verdana"/>
          <w:sz w:val="24"/>
          <w:szCs w:val="24"/>
        </w:rPr>
        <w:t xml:space="preserve">esluit opgenomen verplichting voor gemeenten om </w:t>
      </w:r>
      <w:r w:rsidRPr="007A1507" w:rsidR="007776E0">
        <w:rPr>
          <w:rFonts w:ascii="Times New Roman" w:hAnsi="Times New Roman" w:eastAsia="Verdana"/>
          <w:sz w:val="24"/>
          <w:szCs w:val="24"/>
        </w:rPr>
        <w:t xml:space="preserve">binnen vier weken </w:t>
      </w:r>
      <w:r w:rsidRPr="007A1507">
        <w:rPr>
          <w:rFonts w:ascii="Times New Roman" w:hAnsi="Times New Roman" w:eastAsia="Verdana"/>
          <w:sz w:val="24"/>
          <w:szCs w:val="24"/>
        </w:rPr>
        <w:t xml:space="preserve">te voldoen aan een informatieverzoek van het CAK. Bij overschrijding van deze termijn is het CAK bevoegd zich een oordeel te vormen op basis van de gegevens die wel beschikbaar zijn. </w:t>
      </w:r>
      <w:r w:rsidRPr="007A1507" w:rsidR="007776E0">
        <w:rPr>
          <w:rFonts w:ascii="Times New Roman" w:hAnsi="Times New Roman" w:eastAsia="Verdana"/>
          <w:sz w:val="24"/>
          <w:szCs w:val="24"/>
        </w:rPr>
        <w:t>Het CAK informeert de regering in haar kwartaalrapportages over de stand van zaken met betrekking tot de bezwaar- en beroepszaken. Met de rapportage</w:t>
      </w:r>
      <w:r w:rsidRPr="007A1507" w:rsidR="00612CCA">
        <w:rPr>
          <w:rFonts w:ascii="Times New Roman" w:hAnsi="Times New Roman" w:eastAsia="Verdana"/>
          <w:sz w:val="24"/>
          <w:szCs w:val="24"/>
        </w:rPr>
        <w:t>s</w:t>
      </w:r>
      <w:r w:rsidRPr="007A1507" w:rsidR="007776E0">
        <w:rPr>
          <w:rFonts w:ascii="Times New Roman" w:hAnsi="Times New Roman" w:eastAsia="Verdana"/>
          <w:sz w:val="24"/>
          <w:szCs w:val="24"/>
        </w:rPr>
        <w:t xml:space="preserve"> kunnen eventuele effecten van de ivb op de termijnen gemonitord worden. De regering staat hierbij in nauw contact met het CAK.</w:t>
      </w:r>
    </w:p>
    <w:p w:rsidRPr="007A1507" w:rsidR="00497695" w:rsidP="00164A7E" w:rsidRDefault="00497695" w14:paraId="288CCE5B" w14:textId="77777777">
      <w:pPr>
        <w:suppressAutoHyphens/>
        <w:spacing w:after="0"/>
        <w:rPr>
          <w:rFonts w:ascii="Times New Roman" w:hAnsi="Times New Roman" w:eastAsia="Verdana"/>
          <w:sz w:val="24"/>
          <w:szCs w:val="24"/>
        </w:rPr>
      </w:pPr>
    </w:p>
    <w:p w:rsidRPr="007A1507" w:rsidR="00497695" w:rsidP="00164A7E" w:rsidRDefault="00497695" w14:paraId="3CD54BEE" w14:textId="3AC23D05">
      <w:pPr>
        <w:suppressAutoHyphens/>
        <w:spacing w:after="0"/>
        <w:rPr>
          <w:rFonts w:ascii="Times New Roman" w:hAnsi="Times New Roman" w:eastAsia="Verdana"/>
          <w:sz w:val="24"/>
          <w:szCs w:val="24"/>
        </w:rPr>
      </w:pPr>
      <w:bookmarkStart w:name="_Hlk205449337" w:id="39"/>
      <w:r w:rsidRPr="007A1507">
        <w:rPr>
          <w:rFonts w:ascii="Times New Roman" w:hAnsi="Times New Roman" w:eastAsia="Verdana"/>
          <w:sz w:val="24"/>
          <w:szCs w:val="24"/>
        </w:rPr>
        <w:t xml:space="preserve">In haar uitvoeringstoets spreekt VNG Realisatie tot slot de verwachting uit dat bij de invoering van de ivb ook gemeenten te maken zullen krijgen met extra bezwaar- en beroepszaken, in elk geval tijdelijk. VNG Realisatie geeft aan dat dit gemeenten extra capaciteit kost, maar spreekt hierbij niet van een risico op gebrek aan capaciteit, en spreekt ook niet de verwachting uit dat gemeenten </w:t>
      </w:r>
      <w:r w:rsidRPr="007A1507" w:rsidR="00264131">
        <w:rPr>
          <w:rFonts w:ascii="Times New Roman" w:hAnsi="Times New Roman" w:eastAsia="Verdana"/>
          <w:sz w:val="24"/>
          <w:szCs w:val="24"/>
        </w:rPr>
        <w:t xml:space="preserve">hierdoor </w:t>
      </w:r>
      <w:r w:rsidRPr="007A1507">
        <w:rPr>
          <w:rFonts w:ascii="Times New Roman" w:hAnsi="Times New Roman" w:eastAsia="Verdana"/>
          <w:sz w:val="24"/>
          <w:szCs w:val="24"/>
        </w:rPr>
        <w:t xml:space="preserve">een </w:t>
      </w:r>
      <w:r w:rsidRPr="007A1507">
        <w:rPr>
          <w:rFonts w:ascii="Times New Roman" w:hAnsi="Times New Roman"/>
          <w:sz w:val="24"/>
          <w:szCs w:val="24"/>
        </w:rPr>
        <w:t xml:space="preserve">prioritering </w:t>
      </w:r>
      <w:r w:rsidRPr="007A1507" w:rsidR="00264131">
        <w:rPr>
          <w:rFonts w:ascii="Times New Roman" w:hAnsi="Times New Roman"/>
          <w:sz w:val="24"/>
          <w:szCs w:val="24"/>
        </w:rPr>
        <w:t xml:space="preserve">(moeten) </w:t>
      </w:r>
      <w:r w:rsidRPr="007A1507">
        <w:rPr>
          <w:rFonts w:ascii="Times New Roman" w:hAnsi="Times New Roman"/>
          <w:sz w:val="24"/>
          <w:szCs w:val="24"/>
        </w:rPr>
        <w:t>gaan aanbrengen in de behandeling van bezwaar- en beroepzaken</w:t>
      </w:r>
      <w:r w:rsidRPr="007A1507">
        <w:rPr>
          <w:rFonts w:ascii="Times New Roman" w:hAnsi="Times New Roman" w:eastAsia="Verdana"/>
          <w:sz w:val="24"/>
          <w:szCs w:val="24"/>
        </w:rPr>
        <w:t xml:space="preserve">. </w:t>
      </w:r>
    </w:p>
    <w:bookmarkEnd w:id="39"/>
    <w:p w:rsidRPr="007A1507" w:rsidR="00497695" w:rsidP="00164A7E" w:rsidRDefault="00497695" w14:paraId="5DCEBF41" w14:textId="77777777">
      <w:pPr>
        <w:suppressAutoHyphens/>
        <w:spacing w:after="0"/>
        <w:rPr>
          <w:rFonts w:ascii="Times New Roman" w:hAnsi="Times New Roman" w:eastAsia="Verdana"/>
          <w:sz w:val="24"/>
          <w:szCs w:val="24"/>
        </w:rPr>
      </w:pPr>
    </w:p>
    <w:p w:rsidRPr="007A1507" w:rsidR="00497695" w:rsidP="00164A7E" w:rsidRDefault="00F83723" w14:paraId="5F8BF9A0" w14:textId="0C7C8459">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Zoals reeds aangegeven</w:t>
      </w:r>
      <w:r w:rsidRPr="007A1507" w:rsidR="00612CCA">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CD6831">
        <w:rPr>
          <w:rFonts w:ascii="Times New Roman" w:hAnsi="Times New Roman" w:eastAsia="Verdana"/>
          <w:sz w:val="24"/>
          <w:szCs w:val="24"/>
        </w:rPr>
        <w:t>zal</w:t>
      </w:r>
      <w:r w:rsidRPr="007A1507">
        <w:rPr>
          <w:rFonts w:ascii="Times New Roman" w:hAnsi="Times New Roman" w:eastAsia="Verdana"/>
          <w:sz w:val="24"/>
          <w:szCs w:val="24"/>
        </w:rPr>
        <w:t xml:space="preserve"> het </w:t>
      </w:r>
      <w:r w:rsidRPr="007A1507" w:rsidR="00497695">
        <w:rPr>
          <w:rFonts w:ascii="Times New Roman" w:hAnsi="Times New Roman" w:eastAsia="Verdana"/>
          <w:sz w:val="24"/>
          <w:szCs w:val="24"/>
        </w:rPr>
        <w:t xml:space="preserve">vooraf goed voorlichten van burgers naar verwachting van de regering ook de kans op bezwaar- en beroepszaken </w:t>
      </w:r>
      <w:r w:rsidRPr="007A1507" w:rsidR="00077DA9">
        <w:rPr>
          <w:rFonts w:ascii="Times New Roman" w:hAnsi="Times New Roman" w:eastAsia="Verdana"/>
          <w:sz w:val="24"/>
          <w:szCs w:val="24"/>
        </w:rPr>
        <w:t>verkleinen</w:t>
      </w:r>
      <w:r w:rsidRPr="007A1507" w:rsidR="00497695">
        <w:rPr>
          <w:rFonts w:ascii="Times New Roman" w:hAnsi="Times New Roman" w:eastAsia="Verdana"/>
          <w:sz w:val="24"/>
          <w:szCs w:val="24"/>
        </w:rPr>
        <w:t xml:space="preserve">. Er wordt ook op communicatiegebied samengewerkt bij de implementatie van de ivb. Dit betreft een </w:t>
      </w:r>
      <w:r w:rsidRPr="007A1507" w:rsidR="00497695">
        <w:rPr>
          <w:rFonts w:ascii="Times New Roman" w:hAnsi="Times New Roman" w:eastAsia="Verdana"/>
          <w:sz w:val="24"/>
          <w:szCs w:val="24"/>
        </w:rPr>
        <w:lastRenderedPageBreak/>
        <w:t>samenwerking van het ministerie van VWS, de VNG, het CAK, het Zorginstituut</w:t>
      </w:r>
      <w:r w:rsidRPr="007A1507" w:rsidR="00910154">
        <w:rPr>
          <w:rFonts w:ascii="Times New Roman" w:hAnsi="Times New Roman" w:eastAsia="Verdana"/>
          <w:sz w:val="24"/>
          <w:szCs w:val="24"/>
        </w:rPr>
        <w:t xml:space="preserve"> Nederland</w:t>
      </w:r>
      <w:r w:rsidRPr="007A1507" w:rsidR="00497695">
        <w:rPr>
          <w:rFonts w:ascii="Times New Roman" w:hAnsi="Times New Roman" w:eastAsia="Verdana"/>
          <w:sz w:val="24"/>
          <w:szCs w:val="24"/>
        </w:rPr>
        <w:t xml:space="preserve"> en het Ketenbureau</w:t>
      </w:r>
      <w:r w:rsidRPr="007A1507" w:rsidR="00BA0E6A">
        <w:rPr>
          <w:rFonts w:ascii="Times New Roman" w:hAnsi="Times New Roman" w:eastAsia="Verdana"/>
          <w:sz w:val="24"/>
          <w:szCs w:val="24"/>
        </w:rPr>
        <w:t xml:space="preserve"> i</w:t>
      </w:r>
      <w:r w:rsidRPr="007A1507" w:rsidR="00E33948">
        <w:rPr>
          <w:rFonts w:ascii="Times New Roman" w:hAnsi="Times New Roman" w:eastAsia="Verdana"/>
          <w:sz w:val="24"/>
          <w:szCs w:val="24"/>
        </w:rPr>
        <w:t>-</w:t>
      </w:r>
      <w:r w:rsidRPr="007A1507" w:rsidR="00BA0E6A">
        <w:rPr>
          <w:rFonts w:ascii="Times New Roman" w:hAnsi="Times New Roman" w:eastAsia="Verdana"/>
          <w:sz w:val="24"/>
          <w:szCs w:val="24"/>
        </w:rPr>
        <w:t>Sociaal-domein</w:t>
      </w:r>
      <w:r w:rsidRPr="007A1507" w:rsidR="00497695">
        <w:rPr>
          <w:rFonts w:ascii="Times New Roman" w:hAnsi="Times New Roman" w:eastAsia="Verdana"/>
          <w:sz w:val="24"/>
          <w:szCs w:val="24"/>
        </w:rPr>
        <w:t xml:space="preserve">. Voor de implementatie van de ivb is een ketenbreed communicatieplan ontwikkeld waarbij rekening wordt gehouden met verschillende doelgroepen en verschillende kanalen om specifieke doelgroepen te informeren. Gedurende de implementatie wordt vanuit het </w:t>
      </w:r>
      <w:r w:rsidRPr="007A1507" w:rsidR="007B079F">
        <w:rPr>
          <w:rFonts w:ascii="Times New Roman" w:hAnsi="Times New Roman" w:eastAsia="Verdana"/>
          <w:sz w:val="24"/>
          <w:szCs w:val="24"/>
        </w:rPr>
        <w:t xml:space="preserve">landelijke </w:t>
      </w:r>
      <w:r w:rsidRPr="007A1507" w:rsidR="00497695">
        <w:rPr>
          <w:rFonts w:ascii="Times New Roman" w:hAnsi="Times New Roman" w:eastAsia="Verdana"/>
          <w:sz w:val="24"/>
          <w:szCs w:val="24"/>
        </w:rPr>
        <w:t>implementatieprogramma bewaakt dat alle doelgroepen tijdig worden bereikt met informatie die aansluit bij hun specifieke situatie.</w:t>
      </w:r>
    </w:p>
    <w:p w:rsidRPr="007A1507" w:rsidR="00497695" w:rsidP="00164A7E" w:rsidRDefault="00497695" w14:paraId="17F4673D" w14:textId="77777777">
      <w:pPr>
        <w:suppressAutoHyphens/>
        <w:spacing w:after="0"/>
        <w:rPr>
          <w:rFonts w:ascii="Times New Roman" w:hAnsi="Times New Roman"/>
          <w:sz w:val="24"/>
          <w:szCs w:val="24"/>
        </w:rPr>
      </w:pPr>
    </w:p>
    <w:p w:rsidRPr="007A1507" w:rsidR="00497695" w:rsidP="00164A7E" w:rsidRDefault="00497695" w14:paraId="16294928" w14:textId="77777777">
      <w:pPr>
        <w:pStyle w:val="Geenafstand"/>
        <w:suppressAutoHyphens/>
        <w:rPr>
          <w:rFonts w:ascii="Times New Roman" w:hAnsi="Times New Roman"/>
          <w:sz w:val="24"/>
          <w:szCs w:val="24"/>
        </w:rPr>
      </w:pPr>
    </w:p>
    <w:p w:rsidRPr="007A1507" w:rsidR="00497695" w:rsidP="00164A7E" w:rsidRDefault="00497695" w14:paraId="48E84DA3"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8.1</w:t>
      </w:r>
      <w:r w:rsidRPr="007A1507">
        <w:rPr>
          <w:rFonts w:ascii="Times New Roman" w:hAnsi="Times New Roman"/>
          <w:b/>
          <w:bCs/>
          <w:sz w:val="24"/>
          <w:szCs w:val="24"/>
        </w:rPr>
        <w:tab/>
        <w:t>Toezicht en handhaving</w:t>
      </w:r>
    </w:p>
    <w:p w:rsidRPr="007A1507" w:rsidR="00497695" w:rsidP="00164A7E" w:rsidRDefault="00497695" w14:paraId="12F73258" w14:textId="77777777">
      <w:pPr>
        <w:pStyle w:val="Geenafstand"/>
        <w:suppressAutoHyphens/>
        <w:rPr>
          <w:rFonts w:ascii="Times New Roman" w:hAnsi="Times New Roman"/>
          <w:sz w:val="24"/>
          <w:szCs w:val="24"/>
        </w:rPr>
      </w:pPr>
    </w:p>
    <w:p w:rsidRPr="007A1507" w:rsidR="00497695" w:rsidP="00164A7E" w:rsidRDefault="00497695" w14:paraId="3053226D"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het toezicht op de inning van de ivb aan lijkt te sluiten bij de huidige praktijk. Kan de regering toelichten wat de huidige ervaringen hiermee zijn? Loopt het toezicht tegen problemen aan? Zo ja, welke?</w:t>
      </w:r>
    </w:p>
    <w:p w:rsidRPr="007A1507" w:rsidR="00F83723" w:rsidP="00164A7E" w:rsidRDefault="00F83723" w14:paraId="0F133183" w14:textId="77777777">
      <w:pPr>
        <w:pStyle w:val="Geenafstand"/>
        <w:suppressAutoHyphens/>
        <w:rPr>
          <w:rFonts w:ascii="Times New Roman" w:hAnsi="Times New Roman"/>
          <w:color w:val="C00000"/>
          <w:sz w:val="24"/>
          <w:szCs w:val="24"/>
        </w:rPr>
      </w:pPr>
    </w:p>
    <w:p w:rsidRPr="007A1507" w:rsidR="00497695" w:rsidP="00164A7E" w:rsidRDefault="00497695" w14:paraId="770916C4" w14:textId="06A2FD52">
      <w:pPr>
        <w:suppressAutoHyphens/>
        <w:rPr>
          <w:rFonts w:ascii="Times New Roman" w:hAnsi="Times New Roman"/>
          <w:sz w:val="24"/>
          <w:szCs w:val="24"/>
        </w:rPr>
      </w:pPr>
      <w:r w:rsidRPr="007A1507">
        <w:rPr>
          <w:rFonts w:ascii="Times New Roman" w:hAnsi="Times New Roman" w:eastAsia="Verdana"/>
          <w:sz w:val="24"/>
          <w:szCs w:val="24"/>
        </w:rPr>
        <w:t>De toezichthouder, de NZa, brengt jaarlijks een openbaar toezichtsrapport uit over de uitvoering door het CAK van haar wettelijke taken. Hierdoor is voor alle burgers en voor alle partijen inzichtelijk of de wettelijke taken door het CAK goed uitgevoerd worden en of er verbeterpunten zijn en zo ja welke. In het laatste toezichtsrapport</w:t>
      </w:r>
      <w:r w:rsidRPr="007A1507">
        <w:rPr>
          <w:rStyle w:val="Voetnootmarkering"/>
          <w:rFonts w:ascii="Times New Roman" w:hAnsi="Times New Roman" w:eastAsia="Verdana"/>
          <w:sz w:val="24"/>
          <w:szCs w:val="24"/>
        </w:rPr>
        <w:footnoteReference w:id="192"/>
      </w:r>
      <w:r w:rsidRPr="007A1507">
        <w:rPr>
          <w:rFonts w:ascii="Times New Roman" w:hAnsi="Times New Roman" w:eastAsia="Verdana"/>
          <w:sz w:val="24"/>
          <w:szCs w:val="24"/>
        </w:rPr>
        <w:t xml:space="preserve"> van de NZa, is te lezen dat het CAK de eigen bijdrageregeling voor de Wmo 2015 rechtmatig heeft uitgevoerd. De toezichthouder geeft niet aan tegen problemen aan te lopen bij de uitvoering van haar toezicht. </w:t>
      </w:r>
    </w:p>
    <w:p w:rsidRPr="007A1507" w:rsidR="00497695" w:rsidP="00164A7E" w:rsidRDefault="00497695" w14:paraId="55B6C479" w14:textId="77777777">
      <w:pPr>
        <w:suppressAutoHyphens/>
        <w:spacing w:after="0"/>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lezen dat de gemeenteraad moet toezien op toezicht en handhaving. Het is begrijpelijk dat de regering dit zo stelt, maar de leden van de CDA-fractie hebben hier zorgen over. Specifiek omdat de Inspectie Gezondheidszorg en Jeugd al jaren achtereen vast moet stellen dat het intern toezicht op de Wmo 2015 ver onder de maat is. Hier zijn door de leden van de CDA-fractie ook diverse verbetervoorstellen voor gedaan. Denkt de regering dat het intern toezicht nu op orde is? Welke verbetervoorstellen heeft de regering doorgevoerd?</w:t>
      </w:r>
    </w:p>
    <w:p w:rsidRPr="007A1507" w:rsidR="00F83723" w:rsidP="00164A7E" w:rsidRDefault="00F83723" w14:paraId="4BE406F6" w14:textId="77777777">
      <w:pPr>
        <w:suppressAutoHyphens/>
        <w:spacing w:after="0"/>
        <w:rPr>
          <w:rFonts w:ascii="Times New Roman" w:hAnsi="Times New Roman"/>
          <w:color w:val="C00000"/>
          <w:sz w:val="24"/>
          <w:szCs w:val="24"/>
        </w:rPr>
      </w:pPr>
    </w:p>
    <w:p w:rsidRPr="007A1507" w:rsidR="00497695" w:rsidP="00164A7E" w:rsidRDefault="00497695" w14:paraId="06978EA3" w14:textId="52316A54">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college is vrij in de keuze van de inrichting van het toezicht op de naleving van de Wmo 2015 en de plaats daarvan in de gemeentelijke organisatie. In de praktijk wordt het toezicht door de gemeente uitgevoerd of is het uitbesteed aan de </w:t>
      </w:r>
      <w:r w:rsidRPr="007A1507" w:rsidR="008E7309">
        <w:rPr>
          <w:rFonts w:ascii="Times New Roman" w:hAnsi="Times New Roman" w:eastAsia="Verdana"/>
          <w:sz w:val="24"/>
          <w:szCs w:val="24"/>
        </w:rPr>
        <w:t>g</w:t>
      </w:r>
      <w:r w:rsidRPr="007A1507">
        <w:rPr>
          <w:rFonts w:ascii="Times New Roman" w:hAnsi="Times New Roman" w:eastAsia="Verdana"/>
          <w:sz w:val="24"/>
          <w:szCs w:val="24"/>
        </w:rPr>
        <w:t xml:space="preserve">emeentelijke gezondheidsdienst (hierna: GGD). </w:t>
      </w:r>
      <w:r w:rsidRPr="007A1507" w:rsidR="00A54BAC">
        <w:rPr>
          <w:rFonts w:ascii="Times New Roman" w:hAnsi="Times New Roman" w:eastAsia="Verdana"/>
          <w:sz w:val="24"/>
          <w:szCs w:val="24"/>
        </w:rPr>
        <w:t>Op grond van artikel 3.4 van de Wmo 2015 dienen aanbieders calamiteiten te melden bij gemeenten. Vervolgens kan van een toezichthouder worden verwacht dat hij op deze melding adequaat reageert.</w:t>
      </w:r>
    </w:p>
    <w:p w:rsidRPr="007A1507" w:rsidR="00F83723" w:rsidP="00164A7E" w:rsidRDefault="00F83723" w14:paraId="403B346C" w14:textId="77777777">
      <w:pPr>
        <w:suppressAutoHyphens/>
        <w:spacing w:after="0"/>
        <w:rPr>
          <w:rFonts w:ascii="Times New Roman" w:hAnsi="Times New Roman" w:eastAsia="Verdana"/>
          <w:sz w:val="24"/>
          <w:szCs w:val="24"/>
        </w:rPr>
      </w:pPr>
    </w:p>
    <w:p w:rsidRPr="007A1507" w:rsidR="00497695" w:rsidP="00164A7E" w:rsidRDefault="00497695" w14:paraId="7F47BF27" w14:textId="0C7A05BF">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Inspectie Jeugd en Gezondheid (hierna: IGJ) rapporteert jaarlijks aan de minister van VWS over de uitvoering van het toezicht en de effecten daarvan op het niveau van maatschappelijke ondersteuning. Uit enkele jaarlijkse rapportages van de IGJ bleek dat het toezicht zich onvoldoende ontwikkelde en dat daarom versteviging nodig is.  </w:t>
      </w:r>
    </w:p>
    <w:p w:rsidRPr="007A1507" w:rsidR="00F83723" w:rsidP="00164A7E" w:rsidRDefault="00F83723" w14:paraId="5DA917E7" w14:textId="77777777">
      <w:pPr>
        <w:suppressAutoHyphens/>
        <w:spacing w:after="0"/>
        <w:rPr>
          <w:rFonts w:ascii="Times New Roman" w:hAnsi="Times New Roman" w:eastAsia="Verdana"/>
          <w:sz w:val="24"/>
          <w:szCs w:val="24"/>
        </w:rPr>
      </w:pPr>
    </w:p>
    <w:p w:rsidRPr="007A1507" w:rsidR="00497695" w:rsidP="00164A7E" w:rsidRDefault="00497695" w14:paraId="7E7D475B" w14:textId="154D9DBD">
      <w:pPr>
        <w:suppressAutoHyphens/>
        <w:spacing w:after="0"/>
        <w:rPr>
          <w:rFonts w:ascii="Times New Roman" w:hAnsi="Times New Roman"/>
          <w:sz w:val="24"/>
          <w:szCs w:val="24"/>
        </w:rPr>
      </w:pPr>
      <w:r w:rsidRPr="007A1507">
        <w:rPr>
          <w:rFonts w:ascii="Times New Roman" w:hAnsi="Times New Roman" w:eastAsia="Verdana"/>
          <w:sz w:val="24"/>
          <w:szCs w:val="24"/>
        </w:rPr>
        <w:t>Daaropvolgend heeft Significant, in opdracht van VWS, eind 2021 een onderzoeksrapport uitgebracht met aanbevelingen voor de verdere ontwikkeling van het toezicht</w:t>
      </w:r>
      <w:r w:rsidRPr="007A1507">
        <w:rPr>
          <w:rStyle w:val="Voetnootmarkering"/>
          <w:rFonts w:ascii="Times New Roman" w:hAnsi="Times New Roman" w:eastAsia="Verdana"/>
          <w:sz w:val="24"/>
          <w:szCs w:val="24"/>
        </w:rPr>
        <w:footnoteReference w:id="193"/>
      </w:r>
      <w:r w:rsidRPr="007A1507">
        <w:rPr>
          <w:rFonts w:ascii="Times New Roman" w:hAnsi="Times New Roman" w:eastAsia="Verdana"/>
          <w:sz w:val="24"/>
          <w:szCs w:val="24"/>
        </w:rPr>
        <w:t xml:space="preserve">. De uit de rapporten van de IGJ en Significant voortkomende aandachtspunten en de Rijksbrede </w:t>
      </w:r>
      <w:r w:rsidRPr="007A1507">
        <w:rPr>
          <w:rFonts w:ascii="Times New Roman" w:hAnsi="Times New Roman" w:eastAsia="Verdana"/>
          <w:sz w:val="24"/>
          <w:szCs w:val="24"/>
        </w:rPr>
        <w:lastRenderedPageBreak/>
        <w:t xml:space="preserve">uitgangspunten voor goed toezicht vormden de basis voor het </w:t>
      </w:r>
      <w:r w:rsidRPr="007A1507">
        <w:rPr>
          <w:rFonts w:ascii="Times New Roman" w:hAnsi="Times New Roman" w:eastAsia="Verdana"/>
          <w:i/>
          <w:iCs/>
          <w:sz w:val="24"/>
          <w:szCs w:val="24"/>
        </w:rPr>
        <w:t>Beleidskader Wmo-toezicht – kwaliteitstoezicht</w:t>
      </w:r>
      <w:r w:rsidRPr="007A1507">
        <w:rPr>
          <w:rStyle w:val="Voetnootmarkering"/>
          <w:rFonts w:ascii="Times New Roman" w:hAnsi="Times New Roman" w:eastAsia="Verdana"/>
          <w:sz w:val="24"/>
          <w:szCs w:val="24"/>
        </w:rPr>
        <w:footnoteReference w:id="194"/>
      </w:r>
      <w:r w:rsidRPr="007A1507">
        <w:rPr>
          <w:rFonts w:ascii="Times New Roman" w:hAnsi="Times New Roman" w:eastAsia="Verdana"/>
          <w:sz w:val="24"/>
          <w:szCs w:val="24"/>
        </w:rPr>
        <w:t xml:space="preserve"> dat op 15 februari 2023 is vastgesteld in het bestuurlijk overleg met de VNG.</w:t>
      </w:r>
      <w:r w:rsidRPr="007A1507" w:rsidR="008E7309">
        <w:rPr>
          <w:rStyle w:val="Voetnootmarkering"/>
          <w:rFonts w:ascii="Times New Roman" w:hAnsi="Times New Roman" w:eastAsia="Verdana"/>
          <w:sz w:val="24"/>
          <w:szCs w:val="24"/>
        </w:rPr>
        <w:footnoteReference w:id="195"/>
      </w:r>
    </w:p>
    <w:p w:rsidRPr="007A1507" w:rsidR="00F83723" w:rsidP="00164A7E" w:rsidRDefault="00F83723" w14:paraId="4A58C457" w14:textId="77777777">
      <w:pPr>
        <w:suppressAutoHyphens/>
        <w:spacing w:after="0"/>
        <w:rPr>
          <w:rFonts w:ascii="Times New Roman" w:hAnsi="Times New Roman" w:eastAsia="Verdana"/>
          <w:sz w:val="24"/>
          <w:szCs w:val="24"/>
        </w:rPr>
      </w:pPr>
    </w:p>
    <w:p w:rsidRPr="007A1507" w:rsidR="00497695" w:rsidP="00164A7E" w:rsidRDefault="00497695" w14:paraId="27276891" w14:textId="23FA09DA">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beleidskader bevat een aantal verbetermaatregelen, waaronder een stimuleringsprogramma en het voornemen tot een wetswijziging ter versteviging van het toezicht op de naleving van de Wmo 2015. Het stimuleringsprogramma wordt in 2025 en 2026 ontwikkeld en bij gemeenten geïmplementeerd. Het voorgenomen wetsvoorstel wordt momenteel ambtelijk voorbereid. Het is afhankelijk van het nieuwe kabinet wanneer dit voorstel in internetconsultatie gaat. </w:t>
      </w:r>
    </w:p>
    <w:p w:rsidRPr="007A1507" w:rsidR="00F83723" w:rsidP="00164A7E" w:rsidRDefault="00F83723" w14:paraId="0AE8B585" w14:textId="77777777">
      <w:pPr>
        <w:suppressAutoHyphens/>
        <w:spacing w:after="0"/>
        <w:rPr>
          <w:rFonts w:ascii="Times New Roman" w:hAnsi="Times New Roman" w:eastAsia="Verdana"/>
          <w:sz w:val="24"/>
          <w:szCs w:val="24"/>
        </w:rPr>
      </w:pPr>
    </w:p>
    <w:p w:rsidRPr="007A1507" w:rsidR="00497695" w:rsidP="00164A7E" w:rsidRDefault="00497695" w14:paraId="2DE35BEB" w14:textId="15FFA1A3">
      <w:pPr>
        <w:suppressAutoHyphens/>
        <w:spacing w:after="0"/>
        <w:rPr>
          <w:rFonts w:ascii="Times New Roman" w:hAnsi="Times New Roman"/>
          <w:sz w:val="24"/>
          <w:szCs w:val="24"/>
        </w:rPr>
      </w:pPr>
      <w:r w:rsidRPr="007A1507">
        <w:rPr>
          <w:rFonts w:ascii="Times New Roman" w:hAnsi="Times New Roman" w:eastAsia="Verdana"/>
          <w:sz w:val="24"/>
          <w:szCs w:val="24"/>
        </w:rPr>
        <w:t>De IGJ merkt in de jaarlijkse rapportage over</w:t>
      </w:r>
      <w:r w:rsidRPr="007A1507" w:rsidR="008E7309">
        <w:rPr>
          <w:rFonts w:ascii="Times New Roman" w:hAnsi="Times New Roman" w:eastAsia="Verdana"/>
          <w:sz w:val="24"/>
          <w:szCs w:val="24"/>
        </w:rPr>
        <w:t xml:space="preserve"> </w:t>
      </w:r>
      <w:r w:rsidRPr="007A1507">
        <w:rPr>
          <w:rFonts w:ascii="Times New Roman" w:hAnsi="Times New Roman" w:eastAsia="Verdana"/>
          <w:sz w:val="24"/>
          <w:szCs w:val="24"/>
        </w:rPr>
        <w:t>2023</w:t>
      </w:r>
      <w:r w:rsidRPr="007A1507">
        <w:rPr>
          <w:rStyle w:val="Voetnootmarkering"/>
          <w:rFonts w:ascii="Times New Roman" w:hAnsi="Times New Roman" w:eastAsia="Verdana"/>
          <w:sz w:val="24"/>
          <w:szCs w:val="24"/>
        </w:rPr>
        <w:footnoteReference w:id="196"/>
      </w:r>
      <w:r w:rsidRPr="007A1507">
        <w:rPr>
          <w:rFonts w:ascii="Times New Roman" w:hAnsi="Times New Roman" w:eastAsia="Verdana"/>
          <w:sz w:val="24"/>
          <w:szCs w:val="24"/>
        </w:rPr>
        <w:t xml:space="preserve"> op dat er flinke stappen worden gezet ten aanzien van de versteviging van het Wmo-toezicht. </w:t>
      </w:r>
      <w:r w:rsidRPr="007A1507" w:rsidR="008E7309">
        <w:rPr>
          <w:rFonts w:ascii="Times New Roman" w:hAnsi="Times New Roman" w:eastAsia="Verdana"/>
          <w:sz w:val="24"/>
          <w:szCs w:val="24"/>
        </w:rPr>
        <w:t xml:space="preserve">De IGJ </w:t>
      </w:r>
      <w:r w:rsidRPr="007A1507">
        <w:rPr>
          <w:rFonts w:ascii="Times New Roman" w:hAnsi="Times New Roman" w:eastAsia="Verdana"/>
          <w:sz w:val="24"/>
          <w:szCs w:val="24"/>
        </w:rPr>
        <w:t xml:space="preserve">verwacht dat de effecten merkbaar zijn nadat de het stimuleringsprogramma is geïmplementeerd en het wetsvoorstel in werking is getreden. </w:t>
      </w:r>
    </w:p>
    <w:p w:rsidRPr="007A1507" w:rsidR="00497695" w:rsidP="00164A7E" w:rsidRDefault="00497695" w14:paraId="064A06AA" w14:textId="77777777">
      <w:pPr>
        <w:suppressAutoHyphens/>
        <w:spacing w:after="0"/>
        <w:rPr>
          <w:rFonts w:ascii="Times New Roman" w:hAnsi="Times New Roman"/>
          <w:sz w:val="24"/>
          <w:szCs w:val="24"/>
        </w:rPr>
      </w:pPr>
    </w:p>
    <w:p w:rsidRPr="007A1507" w:rsidR="00F83723" w:rsidP="00164A7E" w:rsidRDefault="00F83723" w14:paraId="5723EDDF" w14:textId="77777777">
      <w:pPr>
        <w:suppressAutoHyphens/>
        <w:spacing w:after="0"/>
        <w:rPr>
          <w:rFonts w:ascii="Times New Roman" w:hAnsi="Times New Roman"/>
          <w:sz w:val="24"/>
          <w:szCs w:val="24"/>
        </w:rPr>
      </w:pPr>
    </w:p>
    <w:p w:rsidRPr="007A1507" w:rsidR="00497695" w:rsidP="00164A7E" w:rsidRDefault="00497695" w14:paraId="60EE5563" w14:textId="77777777">
      <w:pPr>
        <w:tabs>
          <w:tab w:val="left" w:pos="426"/>
          <w:tab w:val="left" w:pos="851"/>
          <w:tab w:val="left" w:pos="1418"/>
          <w:tab w:val="left" w:pos="1985"/>
        </w:tabs>
        <w:suppressAutoHyphens/>
        <w:spacing w:after="0" w:line="264" w:lineRule="auto"/>
        <w:rPr>
          <w:rFonts w:ascii="Times New Roman" w:hAnsi="Times New Roman"/>
          <w:b/>
          <w:bCs/>
          <w:sz w:val="24"/>
          <w:szCs w:val="24"/>
        </w:rPr>
      </w:pPr>
      <w:r w:rsidRPr="007A1507">
        <w:rPr>
          <w:rFonts w:ascii="Times New Roman" w:hAnsi="Times New Roman"/>
          <w:b/>
          <w:bCs/>
          <w:sz w:val="24"/>
          <w:szCs w:val="24"/>
        </w:rPr>
        <w:t>9.</w:t>
      </w:r>
      <w:r w:rsidRPr="007A1507">
        <w:rPr>
          <w:rFonts w:ascii="Times New Roman" w:hAnsi="Times New Roman"/>
          <w:b/>
          <w:bCs/>
          <w:sz w:val="24"/>
          <w:szCs w:val="24"/>
        </w:rPr>
        <w:tab/>
        <w:t>Financiële gevolgen</w:t>
      </w:r>
    </w:p>
    <w:p w:rsidRPr="007A1507" w:rsidR="00F83723" w:rsidP="00164A7E" w:rsidRDefault="00F83723" w14:paraId="38C59454" w14:textId="77777777">
      <w:pPr>
        <w:pStyle w:val="Geenafstand"/>
        <w:suppressAutoHyphens/>
        <w:rPr>
          <w:rFonts w:ascii="Times New Roman" w:hAnsi="Times New Roman"/>
          <w:i/>
          <w:iCs/>
          <w:sz w:val="24"/>
          <w:szCs w:val="24"/>
        </w:rPr>
      </w:pPr>
    </w:p>
    <w:p w:rsidRPr="007A1507" w:rsidR="00497695" w:rsidP="00164A7E" w:rsidRDefault="00497695" w14:paraId="324EA88F" w14:textId="381C8275">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Hoeveel kan deze wet structureel besparen naar verwachting, zo vragen 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Waarop is deze verwachting gebaseerd?</w:t>
      </w:r>
    </w:p>
    <w:p w:rsidRPr="007A1507" w:rsidR="00497695" w:rsidP="00164A7E" w:rsidRDefault="00497695" w14:paraId="0EA53784" w14:textId="77777777">
      <w:pPr>
        <w:pStyle w:val="Geenafstand"/>
        <w:suppressAutoHyphens/>
        <w:rPr>
          <w:rFonts w:ascii="Times New Roman" w:hAnsi="Times New Roman"/>
          <w:color w:val="C00000"/>
          <w:sz w:val="24"/>
          <w:szCs w:val="24"/>
        </w:rPr>
      </w:pPr>
    </w:p>
    <w:p w:rsidRPr="007A1507" w:rsidR="00D34C4C" w:rsidP="00164A7E" w:rsidRDefault="00497695" w14:paraId="71E409A7"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verwachting is dat de vervanging van het abonnementstarief door de ivb een dempend effect heeft op de netto uitgaven van gemeenten van € 390 miljoen.</w:t>
      </w:r>
      <w:r w:rsidRPr="007A1507" w:rsidR="00B14D11">
        <w:rPr>
          <w:rStyle w:val="Voetnootmarkering"/>
          <w:rFonts w:ascii="Times New Roman" w:hAnsi="Times New Roman" w:eastAsia="Verdana"/>
          <w:sz w:val="24"/>
          <w:szCs w:val="24"/>
        </w:rPr>
        <w:footnoteReference w:id="197"/>
      </w:r>
      <w:r w:rsidRPr="007A1507">
        <w:rPr>
          <w:rFonts w:ascii="Times New Roman" w:hAnsi="Times New Roman" w:eastAsia="Verdana"/>
          <w:sz w:val="24"/>
          <w:szCs w:val="24"/>
        </w:rPr>
        <w:t xml:space="preserve"> 80% hiervan betreft een daling van de uitgaven als gevolg van een minder groot beroep op voorzieningen vanuit de Wmo 2015, </w:t>
      </w:r>
    </w:p>
    <w:p w:rsidRPr="007A1507" w:rsidR="00497695" w:rsidP="00164A7E" w:rsidRDefault="00497695" w14:paraId="734F73F4" w14:textId="4761115D">
      <w:pPr>
        <w:suppressAutoHyphens/>
        <w:spacing w:after="0"/>
        <w:rPr>
          <w:rFonts w:ascii="Times New Roman" w:hAnsi="Times New Roman"/>
          <w:sz w:val="24"/>
          <w:szCs w:val="24"/>
        </w:rPr>
      </w:pPr>
      <w:r w:rsidRPr="007A1507">
        <w:rPr>
          <w:rFonts w:ascii="Times New Roman" w:hAnsi="Times New Roman" w:eastAsia="Verdana"/>
          <w:sz w:val="24"/>
          <w:szCs w:val="24"/>
        </w:rPr>
        <w:t xml:space="preserve">20% hiervan betreft een stijging van eigenbijdragenopbrengsten (omdat de ivb hoger is dan het abonnementstarief). Deze verwachting is gebaseerd op het meerjarige monitoronderzoek van Significant naar de effecten van het abonnementstarief (de zogenoemde </w:t>
      </w:r>
      <w:r w:rsidRPr="007A1507">
        <w:rPr>
          <w:rFonts w:ascii="Times New Roman" w:hAnsi="Times New Roman" w:eastAsia="Verdana"/>
          <w:i/>
          <w:iCs/>
          <w:sz w:val="24"/>
          <w:szCs w:val="24"/>
        </w:rPr>
        <w:t>Monitor Abonnementstarief</w:t>
      </w:r>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198"/>
      </w:r>
      <w:r w:rsidRPr="007A1507">
        <w:rPr>
          <w:rFonts w:ascii="Times New Roman" w:hAnsi="Times New Roman" w:eastAsia="Verdana"/>
          <w:sz w:val="24"/>
          <w:szCs w:val="24"/>
        </w:rPr>
        <w:t xml:space="preserve"> Hieruit blijkt dat de hoogte van de eigen bijdrage van grote invloed is op de afweging van burgers om wel of geen beroep te doen op de Wmo 2015: </w:t>
      </w:r>
    </w:p>
    <w:p w:rsidRPr="007A1507" w:rsidR="00497695" w:rsidP="00164A7E" w:rsidRDefault="00497695" w14:paraId="4A204FE6" w14:textId="78D1792C">
      <w:pPr>
        <w:pStyle w:val="Lijstalinea"/>
        <w:numPr>
          <w:ilvl w:val="0"/>
          <w:numId w:val="45"/>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2019 werd de overgang gemaakt van een inkomens- en vermogensafhankelijke eigen bijdrage naar het abonnementstarief. Uit de </w:t>
      </w:r>
      <w:r w:rsidRPr="007A1507">
        <w:rPr>
          <w:rFonts w:ascii="Times New Roman" w:hAnsi="Times New Roman" w:eastAsia="Verdana"/>
          <w:i/>
          <w:iCs/>
          <w:sz w:val="24"/>
          <w:szCs w:val="24"/>
        </w:rPr>
        <w:t>Monitor Abonnementstarief</w:t>
      </w:r>
      <w:r w:rsidRPr="007A1507">
        <w:rPr>
          <w:rFonts w:ascii="Times New Roman" w:hAnsi="Times New Roman" w:eastAsia="Verdana"/>
          <w:sz w:val="24"/>
          <w:szCs w:val="24"/>
        </w:rPr>
        <w:t xml:space="preserve"> blijkt dat sindsdien het aantal burgers dat een beroep doet op de Wmo 2015 (gecorrigeerd voor demografische ontwikkelingen) flink is gestegen. De netto kosten van de invoering van het abonnementstarief worden volgens de </w:t>
      </w:r>
      <w:r w:rsidRPr="007A1507" w:rsidR="00C23418">
        <w:rPr>
          <w:rFonts w:ascii="Times New Roman" w:hAnsi="Times New Roman" w:eastAsia="Verdana"/>
          <w:sz w:val="24"/>
          <w:szCs w:val="24"/>
        </w:rPr>
        <w:t>m</w:t>
      </w:r>
      <w:r w:rsidRPr="007A1507">
        <w:rPr>
          <w:rFonts w:ascii="Times New Roman" w:hAnsi="Times New Roman" w:eastAsia="Verdana"/>
          <w:sz w:val="24"/>
          <w:szCs w:val="24"/>
        </w:rPr>
        <w:t xml:space="preserve">onitor dan ook voor 80% verklaard uit een toename van de uitgaven aan maatschappelijke ondersteuning, met name bij huishoudelijke hulp, als gevolg van deze aanzuigende werking van het abonnementstarief </w:t>
      </w:r>
      <w:r w:rsidRPr="007A1507">
        <w:rPr>
          <w:rFonts w:ascii="Times New Roman" w:hAnsi="Times New Roman" w:eastAsia="Verdana"/>
          <w:sz w:val="24"/>
          <w:szCs w:val="24"/>
        </w:rPr>
        <w:lastRenderedPageBreak/>
        <w:t>(gedragseffect) en voor 20% uit een afname van de inkomsten uit eigen bijdragen (financieringseffect).</w:t>
      </w:r>
    </w:p>
    <w:p w:rsidRPr="007A1507" w:rsidR="00497695" w:rsidP="00164A7E" w:rsidRDefault="00497695" w14:paraId="54A618EC" w14:textId="77777777">
      <w:pPr>
        <w:pStyle w:val="Lijstalinea"/>
        <w:numPr>
          <w:ilvl w:val="0"/>
          <w:numId w:val="45"/>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Volgens de vierde rapportage van de </w:t>
      </w:r>
      <w:r w:rsidRPr="007A1507">
        <w:rPr>
          <w:rFonts w:ascii="Times New Roman" w:hAnsi="Times New Roman" w:eastAsia="Verdana"/>
          <w:i/>
          <w:iCs/>
          <w:sz w:val="24"/>
          <w:szCs w:val="24"/>
        </w:rPr>
        <w:t>Monitor Abonnementstarief</w:t>
      </w:r>
      <w:r w:rsidRPr="007A1507">
        <w:rPr>
          <w:rStyle w:val="Voetnootmarkering"/>
          <w:rFonts w:ascii="Times New Roman" w:hAnsi="Times New Roman" w:eastAsia="Verdana"/>
          <w:sz w:val="24"/>
          <w:szCs w:val="24"/>
        </w:rPr>
        <w:footnoteReference w:id="199"/>
      </w:r>
      <w:r w:rsidRPr="007A1507">
        <w:rPr>
          <w:rFonts w:ascii="Times New Roman" w:hAnsi="Times New Roman" w:eastAsia="Verdana"/>
          <w:sz w:val="24"/>
          <w:szCs w:val="24"/>
        </w:rPr>
        <w:t xml:space="preserve"> heeft het abonnementstarief in 2021 uiteindelijk tot € 411 miljoen hogere netto uitgaven van gemeenten geleid. H</w:t>
      </w:r>
      <w:r w:rsidRPr="007A1507">
        <w:rPr>
          <w:rFonts w:ascii="Times New Roman" w:hAnsi="Times New Roman"/>
          <w:bCs/>
          <w:iCs/>
          <w:sz w:val="24"/>
          <w:szCs w:val="24"/>
        </w:rPr>
        <w:t>et structurele effect van de invoering van het abonnementstarief op de (netto) uitgaven van gemeenten is in het kader van het Integraal Zorgakkoord (hierna: IZA)</w:t>
      </w:r>
      <w:r w:rsidRPr="007A1507">
        <w:rPr>
          <w:rStyle w:val="Voetnootmarkering"/>
          <w:rFonts w:ascii="Times New Roman" w:hAnsi="Times New Roman"/>
          <w:bCs/>
          <w:iCs/>
          <w:sz w:val="24"/>
          <w:szCs w:val="24"/>
        </w:rPr>
        <w:footnoteReference w:id="200"/>
      </w:r>
      <w:r w:rsidRPr="007A1507">
        <w:rPr>
          <w:rFonts w:ascii="Times New Roman" w:hAnsi="Times New Roman"/>
          <w:bCs/>
          <w:iCs/>
          <w:sz w:val="24"/>
          <w:szCs w:val="24"/>
        </w:rPr>
        <w:t xml:space="preserve"> door het ministerie van VWS vastgesteld op € 440 miljoen </w:t>
      </w:r>
      <w:r w:rsidRPr="007A1507">
        <w:rPr>
          <w:rFonts w:ascii="Times New Roman" w:hAnsi="Times New Roman"/>
          <w:iCs/>
          <w:sz w:val="24"/>
          <w:szCs w:val="24"/>
        </w:rPr>
        <w:t>(in prijspeil 2021</w:t>
      </w:r>
      <w:r w:rsidRPr="007A1507">
        <w:rPr>
          <w:rFonts w:ascii="Times New Roman" w:hAnsi="Times New Roman"/>
          <w:bCs/>
          <w:iCs/>
          <w:sz w:val="24"/>
          <w:szCs w:val="24"/>
        </w:rPr>
        <w:t xml:space="preserve">). </w:t>
      </w:r>
      <w:r w:rsidRPr="007A1507">
        <w:rPr>
          <w:rFonts w:ascii="Times New Roman" w:hAnsi="Times New Roman" w:eastAsia="Verdana"/>
          <w:sz w:val="24"/>
          <w:szCs w:val="24"/>
        </w:rPr>
        <w:t xml:space="preserve"> </w:t>
      </w:r>
    </w:p>
    <w:p w:rsidRPr="007A1507" w:rsidR="00497695" w:rsidP="00164A7E" w:rsidRDefault="00497695" w14:paraId="031704EF" w14:textId="77777777">
      <w:pPr>
        <w:suppressAutoHyphens/>
        <w:spacing w:after="0"/>
        <w:rPr>
          <w:rFonts w:ascii="Times New Roman" w:hAnsi="Times New Roman" w:eastAsia="Verdana"/>
          <w:sz w:val="24"/>
          <w:szCs w:val="24"/>
        </w:rPr>
      </w:pPr>
    </w:p>
    <w:p w:rsidRPr="007A1507" w:rsidR="00497695" w:rsidP="00164A7E" w:rsidRDefault="00464A26" w14:paraId="2524E738" w14:textId="1A143BF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w:t>
      </w:r>
      <w:r w:rsidRPr="007A1507" w:rsidR="00497695">
        <w:rPr>
          <w:rFonts w:ascii="Times New Roman" w:hAnsi="Times New Roman" w:eastAsia="Verdana"/>
          <w:sz w:val="24"/>
          <w:szCs w:val="24"/>
        </w:rPr>
        <w:t>Omdat echter niet geheel wordt teruggekeerd naar de situatie zoals die voorafgaand aan 2019 was, is de verwachting dat de aanzuigende werking van het abonnementstarief niet geheel ongedaan wordt gemaakt, maar grotendeels (namelijk voor € 390 miljoen in plaats van € 440 miljoen).</w:t>
      </w:r>
    </w:p>
    <w:p w:rsidRPr="007A1507" w:rsidR="00AD479C" w:rsidP="00164A7E" w:rsidRDefault="00AD479C" w14:paraId="55B6DEA6" w14:textId="77777777">
      <w:pPr>
        <w:suppressAutoHyphens/>
        <w:spacing w:after="0"/>
        <w:rPr>
          <w:rFonts w:ascii="Times New Roman" w:hAnsi="Times New Roman" w:eastAsia="Verdana"/>
          <w:sz w:val="24"/>
          <w:szCs w:val="24"/>
        </w:rPr>
      </w:pPr>
    </w:p>
    <w:p w:rsidRPr="007A1507" w:rsidR="00AD479C" w:rsidP="00164A7E" w:rsidRDefault="00AD479C" w14:paraId="356629AB" w14:textId="5152C31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Zoals toegelicht in paragraaf 9.3 van de memorie van toelichting wordt in verband met de invoering van de ivb per 2027 € 225 miljoen </w:t>
      </w:r>
      <w:r w:rsidRPr="007A1507" w:rsidR="00F445B1">
        <w:rPr>
          <w:rFonts w:ascii="Times New Roman" w:hAnsi="Times New Roman" w:eastAsia="Verdana"/>
          <w:sz w:val="24"/>
          <w:szCs w:val="24"/>
        </w:rPr>
        <w:t xml:space="preserve">structureel </w:t>
      </w:r>
      <w:r w:rsidRPr="007A1507">
        <w:rPr>
          <w:rFonts w:ascii="Times New Roman" w:hAnsi="Times New Roman" w:eastAsia="Verdana"/>
          <w:sz w:val="24"/>
          <w:szCs w:val="24"/>
        </w:rPr>
        <w:t>uitgenomen uit het Gemeentefonds.</w:t>
      </w:r>
    </w:p>
    <w:p w:rsidRPr="007A1507" w:rsidR="00497695" w:rsidP="00164A7E" w:rsidRDefault="00497695" w14:paraId="13C71123" w14:textId="77777777">
      <w:pPr>
        <w:suppressAutoHyphens/>
        <w:spacing w:after="0"/>
        <w:rPr>
          <w:rFonts w:ascii="Times New Roman" w:hAnsi="Times New Roman" w:eastAsia="Verdana"/>
          <w:strike/>
          <w:sz w:val="24"/>
          <w:szCs w:val="24"/>
          <w:highlight w:val="cyan"/>
        </w:rPr>
      </w:pPr>
    </w:p>
    <w:p w:rsidRPr="007A1507" w:rsidR="00497695" w:rsidP="00164A7E" w:rsidRDefault="00497695" w14:paraId="56E92243" w14:textId="77777777">
      <w:pPr>
        <w:pStyle w:val="Geenafstand"/>
        <w:suppressAutoHyphens/>
        <w:rPr>
          <w:rFonts w:ascii="Times New Roman" w:hAnsi="Times New Roman"/>
          <w:sz w:val="24"/>
          <w:szCs w:val="24"/>
        </w:rPr>
      </w:pPr>
    </w:p>
    <w:p w:rsidRPr="007A1507" w:rsidR="00497695" w:rsidP="00164A7E" w:rsidRDefault="00497695" w14:paraId="48D4472C"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9.1</w:t>
      </w:r>
      <w:r w:rsidRPr="007A1507">
        <w:rPr>
          <w:rFonts w:ascii="Times New Roman" w:hAnsi="Times New Roman"/>
          <w:b/>
          <w:bCs/>
          <w:sz w:val="24"/>
          <w:szCs w:val="24"/>
        </w:rPr>
        <w:tab/>
        <w:t>Financiële effecten burgers</w:t>
      </w:r>
    </w:p>
    <w:p w:rsidRPr="007A1507" w:rsidR="00497695" w:rsidP="00164A7E" w:rsidRDefault="00497695" w14:paraId="12BB2CDE" w14:textId="77777777">
      <w:pPr>
        <w:pStyle w:val="Geenafstand"/>
        <w:suppressAutoHyphens/>
        <w:rPr>
          <w:rFonts w:ascii="Times New Roman" w:hAnsi="Times New Roman"/>
          <w:sz w:val="24"/>
          <w:szCs w:val="24"/>
        </w:rPr>
      </w:pPr>
    </w:p>
    <w:p w:rsidRPr="007A1507" w:rsidR="00497695" w:rsidP="00164A7E" w:rsidRDefault="00497695" w14:paraId="31B4F7DF"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 xml:space="preserve">PVV-fractie </w:t>
      </w:r>
      <w:r w:rsidRPr="007A1507">
        <w:rPr>
          <w:rFonts w:ascii="Times New Roman" w:hAnsi="Times New Roman"/>
          <w:i/>
          <w:iCs/>
          <w:sz w:val="24"/>
          <w:szCs w:val="24"/>
        </w:rPr>
        <w:t>lezen opgelucht dat de eigen bijdrage gelimiteerd is tot de kostprijs van de voorziening. Toch zijn de leden van de PVV-fractie benieuwd of het voor zou kunnen komen dat gezinnen meer dan 50% van hun maandinkomen kwijt zouden raken aan de eigen bijdrage in de Wmo. Is dat mogelijk? En zo ja, hoe kunnen deze onwenselijke situaties voorkomen worden? Zo nee, wat is dan het maximale percentage van het inkomen dat men kwijt zou kunnen zijn aan de kosten voor de Wmo?</w:t>
      </w:r>
    </w:p>
    <w:p w:rsidRPr="007A1507" w:rsidR="00497695" w:rsidP="00164A7E" w:rsidRDefault="00497695" w14:paraId="0695FAD6" w14:textId="77777777">
      <w:pPr>
        <w:pStyle w:val="Geenafstand"/>
        <w:suppressAutoHyphens/>
        <w:rPr>
          <w:rFonts w:ascii="Times New Roman" w:hAnsi="Times New Roman"/>
          <w:sz w:val="24"/>
          <w:szCs w:val="24"/>
        </w:rPr>
      </w:pPr>
    </w:p>
    <w:p w:rsidRPr="007A1507" w:rsidR="00497695" w:rsidP="00164A7E" w:rsidRDefault="00497695" w14:paraId="08B6AA5E" w14:textId="21584026">
      <w:pPr>
        <w:suppressAutoHyphens/>
        <w:spacing w:after="0"/>
        <w:rPr>
          <w:rFonts w:ascii="Times New Roman" w:hAnsi="Times New Roman"/>
          <w:sz w:val="24"/>
          <w:szCs w:val="24"/>
        </w:rPr>
      </w:pPr>
      <w:r w:rsidRPr="007A1507">
        <w:rPr>
          <w:rFonts w:ascii="Times New Roman" w:hAnsi="Times New Roman" w:eastAsia="Verdana"/>
          <w:sz w:val="24"/>
          <w:szCs w:val="24"/>
        </w:rPr>
        <w:t xml:space="preserve">Ervan uitgaande dat gezinnen altijd ten minste een inkomen hebben op of boven het sociaal minimum kan het niet voorkomen dat gezinnen meer dan 50% van hun inkomen kwijt zijn aan de ivb. Ter illustratie: als iemand een inkomen heeft </w:t>
      </w:r>
      <w:r w:rsidRPr="007A1507" w:rsidR="00881425">
        <w:rPr>
          <w:rFonts w:ascii="Times New Roman" w:hAnsi="Times New Roman" w:eastAsia="Verdana"/>
          <w:sz w:val="24"/>
          <w:szCs w:val="24"/>
        </w:rPr>
        <w:t xml:space="preserve">dat </w:t>
      </w:r>
      <w:r w:rsidRPr="007A1507">
        <w:rPr>
          <w:rFonts w:ascii="Times New Roman" w:hAnsi="Times New Roman" w:eastAsia="Verdana"/>
          <w:sz w:val="24"/>
          <w:szCs w:val="24"/>
        </w:rPr>
        <w:t xml:space="preserve">gelijk </w:t>
      </w:r>
      <w:r w:rsidRPr="007A1507" w:rsidR="00881425">
        <w:rPr>
          <w:rFonts w:ascii="Times New Roman" w:hAnsi="Times New Roman" w:eastAsia="Verdana"/>
          <w:sz w:val="24"/>
          <w:szCs w:val="24"/>
        </w:rPr>
        <w:t xml:space="preserve">is </w:t>
      </w:r>
      <w:r w:rsidRPr="007A1507">
        <w:rPr>
          <w:rFonts w:ascii="Times New Roman" w:hAnsi="Times New Roman" w:eastAsia="Verdana"/>
          <w:sz w:val="24"/>
          <w:szCs w:val="24"/>
        </w:rPr>
        <w:t xml:space="preserve">aan 100% van het sociaal minimum en een vermogen </w:t>
      </w:r>
      <w:r w:rsidRPr="007A1507" w:rsidR="00881425">
        <w:rPr>
          <w:rFonts w:ascii="Times New Roman" w:hAnsi="Times New Roman" w:eastAsia="Verdana"/>
          <w:sz w:val="24"/>
          <w:szCs w:val="24"/>
        </w:rPr>
        <w:t xml:space="preserve">heeft </w:t>
      </w:r>
      <w:r w:rsidRPr="007A1507">
        <w:rPr>
          <w:rFonts w:ascii="Times New Roman" w:hAnsi="Times New Roman" w:eastAsia="Verdana"/>
          <w:sz w:val="24"/>
          <w:szCs w:val="24"/>
        </w:rPr>
        <w:t>tussen € 755.000 en € 840.000, zou die persoon door dat vermogen – afhankelijk van het huishoudenstype – toch de maximum-ivb verschuldigd zijn.</w:t>
      </w:r>
      <w:r w:rsidRPr="007A1507">
        <w:rPr>
          <w:rStyle w:val="Voetnootmarkering"/>
          <w:rFonts w:ascii="Times New Roman" w:hAnsi="Times New Roman" w:eastAsia="Verdana"/>
          <w:sz w:val="24"/>
          <w:szCs w:val="24"/>
        </w:rPr>
        <w:footnoteReference w:id="201"/>
      </w:r>
      <w:r w:rsidRPr="007A1507">
        <w:rPr>
          <w:rFonts w:ascii="Times New Roman" w:hAnsi="Times New Roman" w:eastAsia="Verdana"/>
          <w:sz w:val="24"/>
          <w:szCs w:val="24"/>
        </w:rPr>
        <w:t xml:space="preserve"> Afhankelijk van het huishoudenstype bedraagt de ivb dan 10 á 15% van het besteedbaar jaarinkomen.</w:t>
      </w:r>
    </w:p>
    <w:p w:rsidRPr="007A1507" w:rsidR="00881425" w:rsidP="00164A7E" w:rsidRDefault="00881425" w14:paraId="144C3094" w14:textId="77777777">
      <w:pPr>
        <w:pStyle w:val="Geenafstand"/>
        <w:suppressAutoHyphens/>
        <w:spacing w:line="259" w:lineRule="auto"/>
        <w:rPr>
          <w:rFonts w:ascii="Times New Roman" w:hAnsi="Times New Roman"/>
          <w:sz w:val="24"/>
          <w:szCs w:val="24"/>
        </w:rPr>
      </w:pPr>
    </w:p>
    <w:p w:rsidRPr="007A1507" w:rsidR="00497695" w:rsidP="00164A7E" w:rsidRDefault="00497695" w14:paraId="62B28D45" w14:textId="5E72B286">
      <w:pPr>
        <w:pStyle w:val="Geenafstand"/>
        <w:suppressAutoHyphens/>
        <w:spacing w:line="259" w:lineRule="auto"/>
        <w:rPr>
          <w:rFonts w:ascii="Times New Roman" w:hAnsi="Times New Roman"/>
          <w:sz w:val="24"/>
          <w:szCs w:val="24"/>
        </w:rPr>
      </w:pPr>
      <w:r w:rsidRPr="007A1507">
        <w:rPr>
          <w:rFonts w:ascii="Times New Roman" w:hAnsi="Times New Roman"/>
          <w:sz w:val="24"/>
          <w:szCs w:val="24"/>
        </w:rPr>
        <w:t>Wat betreft de verhouding van de ivb tot de kostprijs van de voorziening (een ander punt waar de leden van de PVV-fractie naar refereren): voor hulpmiddelen en woningaanpassingen is gegarandeerd dat de te betalen ivb gelimiteerd is tot ten hoogste de kostprijs van de voorziening.</w:t>
      </w:r>
      <w:r w:rsidRPr="007A1507" w:rsidR="00472624">
        <w:rPr>
          <w:rFonts w:ascii="Times New Roman" w:hAnsi="Times New Roman"/>
          <w:sz w:val="24"/>
          <w:szCs w:val="24"/>
        </w:rPr>
        <w:t xml:space="preserve"> </w:t>
      </w:r>
      <w:r w:rsidRPr="007A1507" w:rsidR="000A33ED">
        <w:rPr>
          <w:rFonts w:ascii="Times New Roman" w:hAnsi="Times New Roman"/>
          <w:sz w:val="24"/>
          <w:szCs w:val="24"/>
        </w:rPr>
        <w:t xml:space="preserve">Bij maatwerkvoorzieningen die uitsluitend bestaan uit één of meer hulpmiddelen </w:t>
      </w:r>
      <w:r w:rsidRPr="007A1507" w:rsidR="000A33ED">
        <w:rPr>
          <w:rFonts w:ascii="Times New Roman" w:hAnsi="Times New Roman"/>
          <w:sz w:val="24"/>
          <w:szCs w:val="24"/>
        </w:rPr>
        <w:lastRenderedPageBreak/>
        <w:t>en/of woningaanpassingen</w:t>
      </w:r>
      <w:r w:rsidRPr="007A1507">
        <w:rPr>
          <w:rFonts w:ascii="Times New Roman" w:hAnsi="Times New Roman"/>
          <w:sz w:val="24"/>
          <w:szCs w:val="24"/>
        </w:rPr>
        <w:t xml:space="preserve"> – en geen andere vorm van maatschappelijke ondersteuning</w:t>
      </w:r>
      <w:r w:rsidRPr="007A1507" w:rsidR="000A33ED">
        <w:rPr>
          <w:rFonts w:ascii="Times New Roman" w:hAnsi="Times New Roman"/>
          <w:sz w:val="24"/>
          <w:szCs w:val="24"/>
        </w:rPr>
        <w:t xml:space="preserve"> bevatten</w:t>
      </w:r>
      <w:r w:rsidRPr="007A1507">
        <w:rPr>
          <w:rFonts w:ascii="Times New Roman" w:hAnsi="Times New Roman"/>
          <w:sz w:val="24"/>
          <w:szCs w:val="24"/>
        </w:rPr>
        <w:t xml:space="preserve"> – wordt de ivb stopgezet zodra de som van de maandelijks betaalde ivb, de kostprijs van de verstrekte hulpmiddelen en woningaanpassingen</w:t>
      </w:r>
      <w:r w:rsidRPr="007A1507" w:rsidR="000A33ED">
        <w:rPr>
          <w:rFonts w:ascii="Times New Roman" w:hAnsi="Times New Roman"/>
          <w:sz w:val="24"/>
          <w:szCs w:val="24"/>
        </w:rPr>
        <w:t xml:space="preserve"> zou overschrijden</w:t>
      </w:r>
      <w:r w:rsidRPr="007A1507">
        <w:rPr>
          <w:rFonts w:ascii="Times New Roman" w:hAnsi="Times New Roman"/>
          <w:sz w:val="24"/>
          <w:szCs w:val="24"/>
        </w:rPr>
        <w:t xml:space="preserve">. </w:t>
      </w:r>
    </w:p>
    <w:p w:rsidRPr="007A1507" w:rsidR="00497695" w:rsidP="00164A7E" w:rsidRDefault="00497695" w14:paraId="76E287F3" w14:textId="77777777">
      <w:pPr>
        <w:pStyle w:val="Geenafstand"/>
        <w:suppressAutoHyphens/>
        <w:spacing w:line="259" w:lineRule="auto"/>
        <w:rPr>
          <w:rFonts w:ascii="Times New Roman" w:hAnsi="Times New Roman"/>
          <w:sz w:val="24"/>
          <w:szCs w:val="24"/>
        </w:rPr>
      </w:pPr>
    </w:p>
    <w:p w:rsidRPr="007A1507" w:rsidR="00497695" w:rsidP="00164A7E" w:rsidRDefault="00497695" w14:paraId="6B866717" w14:textId="78B4905E">
      <w:pPr>
        <w:pStyle w:val="Geenafstand"/>
        <w:suppressAutoHyphens/>
        <w:spacing w:line="259" w:lineRule="auto"/>
        <w:rPr>
          <w:rFonts w:ascii="Times New Roman" w:hAnsi="Times New Roman"/>
          <w:sz w:val="24"/>
          <w:szCs w:val="24"/>
        </w:rPr>
      </w:pPr>
      <w:r w:rsidRPr="007A1507">
        <w:rPr>
          <w:rFonts w:ascii="Times New Roman" w:hAnsi="Times New Roman"/>
          <w:sz w:val="24"/>
          <w:szCs w:val="24"/>
        </w:rPr>
        <w:t>Wat betreft maatschappelijke ondersteuning in de vorm van dienstverlening aan de cliënt, heeft de regering er bewust voor gekozen om de ivb onafhankelijk te maken van het aantal uren ondersteuning dat is geleverd. Door die keuze wordt veel regeldruk en complexiteit in de uitvoering vermeden</w:t>
      </w:r>
      <w:r w:rsidRPr="007A1507" w:rsidR="00367621">
        <w:rPr>
          <w:rFonts w:ascii="Times New Roman" w:hAnsi="Times New Roman"/>
          <w:sz w:val="24"/>
          <w:szCs w:val="24"/>
        </w:rPr>
        <w:t>.</w:t>
      </w:r>
      <w:r w:rsidRPr="007A1507">
        <w:rPr>
          <w:rFonts w:ascii="Times New Roman" w:hAnsi="Times New Roman"/>
          <w:sz w:val="24"/>
          <w:szCs w:val="24"/>
        </w:rPr>
        <w:t xml:space="preserve"> </w:t>
      </w:r>
      <w:r w:rsidRPr="007A1507" w:rsidR="00367621">
        <w:rPr>
          <w:rFonts w:ascii="Times New Roman" w:hAnsi="Times New Roman"/>
          <w:sz w:val="24"/>
          <w:szCs w:val="24"/>
        </w:rPr>
        <w:t xml:space="preserve">Bovendien worden zo het aantal </w:t>
      </w:r>
      <w:r w:rsidRPr="007A1507">
        <w:rPr>
          <w:rFonts w:ascii="Times New Roman" w:hAnsi="Times New Roman"/>
          <w:sz w:val="24"/>
          <w:szCs w:val="24"/>
        </w:rPr>
        <w:t>stapel- en correctiefacturen voor cliënten</w:t>
      </w:r>
      <w:r w:rsidRPr="007A1507" w:rsidR="00367621">
        <w:rPr>
          <w:rFonts w:ascii="Times New Roman" w:hAnsi="Times New Roman"/>
          <w:sz w:val="24"/>
          <w:szCs w:val="24"/>
        </w:rPr>
        <w:t xml:space="preserve"> beperkt ten opzicht</w:t>
      </w:r>
      <w:r w:rsidRPr="007A1507" w:rsidR="00881425">
        <w:rPr>
          <w:rFonts w:ascii="Times New Roman" w:hAnsi="Times New Roman"/>
          <w:sz w:val="24"/>
          <w:szCs w:val="24"/>
        </w:rPr>
        <w:t>e</w:t>
      </w:r>
      <w:r w:rsidRPr="007A1507" w:rsidR="00367621">
        <w:rPr>
          <w:rFonts w:ascii="Times New Roman" w:hAnsi="Times New Roman"/>
          <w:sz w:val="24"/>
          <w:szCs w:val="24"/>
        </w:rPr>
        <w:t xml:space="preserve"> van de situatie voor de invoering van het abonnementstarief</w:t>
      </w:r>
      <w:r w:rsidRPr="007A1507">
        <w:rPr>
          <w:rFonts w:ascii="Times New Roman" w:hAnsi="Times New Roman"/>
          <w:sz w:val="24"/>
          <w:szCs w:val="24"/>
        </w:rPr>
        <w:t>. Zoals toegelicht in paragraaf 3.2.4 van de memorie van toelichting kan dat in uitzonderlijke situaties tot gevolg hebben dat de ivb (beperkt) hoger is dan de kosten van de voorziening. In paragraaf 3.2.4 van de memorie van toelichting en in paragraaf</w:t>
      </w:r>
      <w:r w:rsidRPr="007A1507" w:rsidR="00472624">
        <w:rPr>
          <w:rFonts w:ascii="Times New Roman" w:hAnsi="Times New Roman"/>
          <w:sz w:val="24"/>
          <w:szCs w:val="24"/>
        </w:rPr>
        <w:t xml:space="preserve"> </w:t>
      </w:r>
      <w:r w:rsidRPr="007A1507">
        <w:rPr>
          <w:rFonts w:ascii="Times New Roman" w:hAnsi="Times New Roman"/>
          <w:sz w:val="24"/>
          <w:szCs w:val="24"/>
        </w:rPr>
        <w:t xml:space="preserve">2.4 van de nota van toelichting bij het ontwerpbesluit is deze beleidskeuze nader toegelicht.  </w:t>
      </w:r>
    </w:p>
    <w:p w:rsidRPr="007A1507" w:rsidR="00497695" w:rsidP="00164A7E" w:rsidRDefault="00497695" w14:paraId="601B0E62" w14:textId="77777777">
      <w:pPr>
        <w:pStyle w:val="Geenafstand"/>
        <w:suppressAutoHyphens/>
        <w:spacing w:line="259" w:lineRule="auto"/>
        <w:rPr>
          <w:rFonts w:ascii="Times New Roman" w:hAnsi="Times New Roman"/>
          <w:sz w:val="24"/>
          <w:szCs w:val="24"/>
        </w:rPr>
      </w:pPr>
    </w:p>
    <w:p w:rsidRPr="007A1507" w:rsidR="00497695" w:rsidP="00164A7E" w:rsidRDefault="00497695" w14:paraId="0903C1D6"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Cliënten onder de 18 jaar zullen bij invoering van de wijziging geen eigen bijdrage verschuldigd zijn, lezen de leden van de PVV-fractie. Het kan een grote financiële klap zijn voor jongeren vanaf 18 jaar die de kosten moeten dragen voor hun Wmo-voorzieningen. Kunnen deze jongeren voorbereid worden op deze overgang?</w:t>
      </w:r>
    </w:p>
    <w:p w:rsidRPr="007A1507" w:rsidR="00497695" w:rsidP="00164A7E" w:rsidRDefault="00497695" w14:paraId="702FE85C" w14:textId="77777777">
      <w:pPr>
        <w:pStyle w:val="Geenafstand"/>
        <w:suppressAutoHyphens/>
        <w:rPr>
          <w:rFonts w:ascii="Times New Roman" w:hAnsi="Times New Roman"/>
          <w:sz w:val="24"/>
          <w:szCs w:val="24"/>
        </w:rPr>
      </w:pPr>
    </w:p>
    <w:p w:rsidRPr="007A1507" w:rsidR="00497695" w:rsidP="00164A7E" w:rsidRDefault="00497695" w14:paraId="77C66DE0" w14:textId="3C4B7F8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de communicatie van gemeenten en het CAK richting cliënten over de eigen bijdragen op grond van de Wmo 2015 zal ook aandacht geschonken worden aan cliënten die bij het bereiken van de leeftijd van 18 jaar de ivb verschuldigd zullen zijn. Ook voor deze cliënten geldt dat de ivb past bij hun financiële draagkracht. Bovendien zal ook voor cliënten die voor het eerst inkomen en/of vermogen hebben, de ivb worden berekend op basis van het inkomen en vermogen in het tweede kalenderjaar voorafgaand aan het kalenderjaar waarvoor de eigen bijdrage verschuldigd. </w:t>
      </w:r>
      <w:r w:rsidRPr="007A1507" w:rsidR="00502532">
        <w:rPr>
          <w:rFonts w:ascii="Times New Roman" w:hAnsi="Times New Roman" w:eastAsia="Verdana"/>
          <w:sz w:val="24"/>
          <w:szCs w:val="24"/>
        </w:rPr>
        <w:t xml:space="preserve">De amvb waarmee dat wordt geregeld, zal 1 januari 2026 in werking treden. </w:t>
      </w:r>
      <w:r w:rsidRPr="007A1507">
        <w:rPr>
          <w:rFonts w:ascii="Times New Roman" w:hAnsi="Times New Roman" w:eastAsia="Verdana"/>
          <w:sz w:val="24"/>
          <w:szCs w:val="24"/>
        </w:rPr>
        <w:t xml:space="preserve">Omdat het inkomen en vermogen van een 16-jarige doorgaans gering zullen zijn, zal een cliënt die bij het bereiken van de leeftijd van 18 jaar de ivb verschuldigd wordt, vaak niet meer dan de minimum-ivb à € 23,60 per maand </w:t>
      </w:r>
      <w:r w:rsidRPr="007A1507" w:rsidR="00881425">
        <w:rPr>
          <w:rFonts w:ascii="Times New Roman" w:hAnsi="Times New Roman" w:eastAsia="Verdana"/>
          <w:sz w:val="24"/>
          <w:szCs w:val="24"/>
        </w:rPr>
        <w:t xml:space="preserve">hoeven te </w:t>
      </w:r>
      <w:r w:rsidRPr="007A1507">
        <w:rPr>
          <w:rFonts w:ascii="Times New Roman" w:hAnsi="Times New Roman" w:eastAsia="Verdana"/>
          <w:sz w:val="24"/>
          <w:szCs w:val="24"/>
        </w:rPr>
        <w:t>betalen. Tot slot bevat het ontwerp</w:t>
      </w:r>
      <w:r w:rsidRPr="007A1507" w:rsidR="007667BE">
        <w:rPr>
          <w:rFonts w:ascii="Times New Roman" w:hAnsi="Times New Roman" w:eastAsia="Verdana"/>
          <w:sz w:val="24"/>
          <w:szCs w:val="24"/>
        </w:rPr>
        <w:t>besluit</w:t>
      </w:r>
      <w:r w:rsidRPr="007A1507">
        <w:rPr>
          <w:rFonts w:ascii="Times New Roman" w:hAnsi="Times New Roman" w:eastAsia="Verdana"/>
          <w:sz w:val="24"/>
          <w:szCs w:val="24"/>
        </w:rPr>
        <w:t xml:space="preserve"> in relatie tot de ivb een hardheidsclausule voor maatwerkvoorzieningen die bestaan uit </w:t>
      </w:r>
      <w:r w:rsidRPr="007A1507" w:rsidR="00502532">
        <w:rPr>
          <w:rFonts w:ascii="Times New Roman" w:hAnsi="Times New Roman" w:eastAsia="Verdana"/>
          <w:sz w:val="24"/>
          <w:szCs w:val="24"/>
        </w:rPr>
        <w:t>één of meer</w:t>
      </w:r>
      <w:r w:rsidRPr="007A1507">
        <w:rPr>
          <w:rFonts w:ascii="Times New Roman" w:hAnsi="Times New Roman" w:eastAsia="Verdana"/>
          <w:sz w:val="24"/>
          <w:szCs w:val="24"/>
        </w:rPr>
        <w:t xml:space="preserve"> hulpmiddelen </w:t>
      </w:r>
      <w:r w:rsidRPr="007A1507" w:rsidR="00502532">
        <w:rPr>
          <w:rFonts w:ascii="Times New Roman" w:hAnsi="Times New Roman" w:eastAsia="Verdana"/>
          <w:sz w:val="24"/>
          <w:szCs w:val="24"/>
        </w:rPr>
        <w:t>en/</w:t>
      </w:r>
      <w:r w:rsidRPr="007A1507">
        <w:rPr>
          <w:rFonts w:ascii="Times New Roman" w:hAnsi="Times New Roman" w:eastAsia="Verdana"/>
          <w:sz w:val="24"/>
          <w:szCs w:val="24"/>
        </w:rPr>
        <w:t>of woningaanpassingen die zijn geleverd voordat de cliënt 18 jaar werd.</w:t>
      </w:r>
    </w:p>
    <w:p w:rsidRPr="007A1507" w:rsidR="00881425" w:rsidP="00164A7E" w:rsidRDefault="00881425" w14:paraId="2DE82B1F" w14:textId="77777777">
      <w:pPr>
        <w:suppressAutoHyphens/>
        <w:spacing w:after="0"/>
        <w:rPr>
          <w:rFonts w:ascii="Times New Roman" w:hAnsi="Times New Roman"/>
          <w:sz w:val="24"/>
          <w:szCs w:val="24"/>
        </w:rPr>
      </w:pPr>
    </w:p>
    <w:p w:rsidRPr="007A1507" w:rsidR="00497695" w:rsidP="00164A7E" w:rsidRDefault="00497695" w14:paraId="12721766"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PVV-fractie lezen dat de eigen bijdrage voor maatwerk afhankelijk kan zijn van het inkomen en vermogen van de cliënt, en in het geval van een echtgenoot, van hun gezamenlijke financiële situatie. Is het huwelijk hiervoor de voorwaarde om de eigen bijdrage te laten berekenen op basis van inkomen en vermogen? Zo nee, hoe wordt dan voorkomen dat mensen die niet binnen de relatie horen, maar wel op hetzelfde adres wonen, worden buitengesloten van de berekening van de kosten voor de Wmo? </w:t>
      </w:r>
    </w:p>
    <w:p w:rsidRPr="007A1507" w:rsidR="00497695" w:rsidP="00164A7E" w:rsidRDefault="00497695" w14:paraId="3DF8629F" w14:textId="77777777">
      <w:pPr>
        <w:pStyle w:val="Geenafstand"/>
        <w:suppressAutoHyphens/>
        <w:rPr>
          <w:rFonts w:ascii="Times New Roman" w:hAnsi="Times New Roman"/>
          <w:sz w:val="24"/>
          <w:szCs w:val="24"/>
        </w:rPr>
      </w:pPr>
    </w:p>
    <w:p w:rsidRPr="007A1507" w:rsidR="00497695" w:rsidP="00164A7E" w:rsidRDefault="00497695" w14:paraId="0D9DE67A" w14:textId="5F3919EE">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ivb is afhankelijk van het inkomen en vermogen van de cliënt en zijn eventuele echtgenoot. Wie als echtgenoot wordt aangemerkt staat in artikel 1.1.2 Wmo 2015. Gehuwden zijn echtgenoten, evenals geregistreerde partners. Iemand die duurzaam gescheiden leeft van de persoon met wie hij gehuwd is, wordt echter als ongehuwd aangemerkt. Ongehuwde meerderjarigen die met elkaar een gezamenlijke huishouding voeren, worden beiden ook als echtgenoot aangemerkt, tenzij het een bloedverwant in de eerste graad betreft. Dit is een gebruikelijke definitie van echtgenoten, die bijvoorbeeld ook gehanteerd wordt in de Wlz.</w:t>
      </w:r>
    </w:p>
    <w:p w:rsidRPr="007A1507" w:rsidR="00881425" w:rsidP="00164A7E" w:rsidRDefault="00881425" w14:paraId="31E14D12" w14:textId="77777777">
      <w:pPr>
        <w:suppressAutoHyphens/>
        <w:spacing w:after="0"/>
        <w:rPr>
          <w:rFonts w:ascii="Times New Roman" w:hAnsi="Times New Roman"/>
          <w:sz w:val="24"/>
          <w:szCs w:val="24"/>
        </w:rPr>
      </w:pPr>
    </w:p>
    <w:p w:rsidRPr="007A1507" w:rsidR="00497695" w:rsidP="00164A7E" w:rsidRDefault="00497695" w14:paraId="7D9F8F56" w14:textId="2F10DEAE">
      <w:pPr>
        <w:suppressAutoHyphens/>
        <w:spacing w:after="0"/>
        <w:rPr>
          <w:rFonts w:ascii="Times New Roman" w:hAnsi="Times New Roman"/>
          <w:sz w:val="24"/>
          <w:szCs w:val="24"/>
        </w:rPr>
      </w:pPr>
      <w:r w:rsidRPr="007A1507">
        <w:rPr>
          <w:rFonts w:ascii="Times New Roman" w:hAnsi="Times New Roman" w:eastAsia="Verdana"/>
          <w:sz w:val="24"/>
          <w:szCs w:val="24"/>
        </w:rPr>
        <w:t>De gegevens over de cliënt en zijn eventuele echtgenoot die het CAK nodig heeft om de ivb vast te stellen en te innen, zoals het burgerservicenummer, naam, adres, woonplaats, burgerlijke staat, datum van geboorte en eventueel overlijden, en de inkomens- en vermogensgegevens, worden hiertoe aan het CAK verstrekt vanuit de BRP en door verschillende organisaties, te weten gemeenten, het UWV, de SVB en de Belastingdienst. Dit is een proces dat vrijwel volledig wordt uitgevoerd zonder dat de cliënt daarvoor iets hoeft te ondernemen. Slechts in een klein aantal gevallen is aanvullende informatie van de cliënt nodig om de ivb correct vast te stellen, zoals bij sommige wijzigingen in de samenstelling van een gezamenlijke huishouding. Het CAK zal cliënten daarop attenderen, zodat herziening van de ivb met terugwerkende kracht zoveel mogelijk wordt voorkomen.</w:t>
      </w:r>
    </w:p>
    <w:p w:rsidRPr="007A1507" w:rsidR="00497695" w:rsidP="00164A7E" w:rsidRDefault="00497695" w14:paraId="6D4ADF35" w14:textId="77777777">
      <w:pPr>
        <w:pStyle w:val="Geenafstand"/>
        <w:suppressAutoHyphens/>
        <w:rPr>
          <w:rFonts w:ascii="Times New Roman" w:hAnsi="Times New Roman"/>
          <w:sz w:val="24"/>
          <w:szCs w:val="24"/>
        </w:rPr>
      </w:pPr>
    </w:p>
    <w:p w:rsidRPr="007A1507" w:rsidR="006706C2" w:rsidP="00164A7E" w:rsidRDefault="006706C2" w14:paraId="06460C66" w14:textId="77777777">
      <w:pPr>
        <w:pStyle w:val="Geenafstand"/>
        <w:suppressAutoHyphens/>
        <w:rPr>
          <w:rFonts w:ascii="Times New Roman" w:hAnsi="Times New Roman"/>
          <w:sz w:val="24"/>
          <w:szCs w:val="24"/>
        </w:rPr>
      </w:pPr>
    </w:p>
    <w:p w:rsidRPr="007A1507" w:rsidR="00497695" w:rsidP="00164A7E" w:rsidRDefault="00497695" w14:paraId="6C61F5F4"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vragen of de regering kan toelichten op welke manier zij beoordeelt of de inkomenseffecten voor burgers te dragen zijn, en hoe de regering verwacht dat de Kamer deze afweging kan maken. Ook vragen de leden welk kader de regering hanteert bij de beoordeling van toelaatbare inkomenseffecten. De leden vragen welke effecten de regering dragelijk en passend vindt.</w:t>
      </w:r>
    </w:p>
    <w:p w:rsidRPr="007A1507" w:rsidR="00497695" w:rsidP="00164A7E" w:rsidRDefault="00497695" w14:paraId="05257BAB" w14:textId="77777777">
      <w:pPr>
        <w:pStyle w:val="Geenafstand"/>
        <w:suppressAutoHyphens/>
        <w:rPr>
          <w:rFonts w:ascii="Times New Roman" w:hAnsi="Times New Roman"/>
          <w:sz w:val="24"/>
          <w:szCs w:val="24"/>
        </w:rPr>
      </w:pPr>
    </w:p>
    <w:p w:rsidRPr="007A1507" w:rsidR="00497695" w:rsidP="00164A7E" w:rsidRDefault="00497695" w14:paraId="0A060380" w14:textId="7CCAFDC9">
      <w:pPr>
        <w:pStyle w:val="Geenafstand"/>
        <w:suppressAutoHyphens/>
        <w:rPr>
          <w:rFonts w:ascii="Times New Roman" w:hAnsi="Times New Roman"/>
          <w:sz w:val="24"/>
          <w:szCs w:val="24"/>
        </w:rPr>
      </w:pPr>
      <w:r w:rsidRPr="007A1507">
        <w:rPr>
          <w:rFonts w:ascii="Times New Roman" w:hAnsi="Times New Roman" w:eastAsia="Verdana"/>
          <w:sz w:val="24"/>
          <w:szCs w:val="24"/>
        </w:rPr>
        <w:t xml:space="preserve">De regering heeft voor de beoordeling in hoeverre of de inkomenseffecten voor burgers te dragen zijn, gebruik gemaakt van de analyses van het Nibud in haar rapport </w:t>
      </w:r>
      <w:r w:rsidRPr="007A1507">
        <w:rPr>
          <w:rFonts w:ascii="Times New Roman" w:hAnsi="Times New Roman" w:eastAsia="Verdana"/>
          <w:i/>
          <w:iCs/>
          <w:sz w:val="24"/>
          <w:szCs w:val="24"/>
        </w:rPr>
        <w:t>Meerkosten van het leven met een beperking</w:t>
      </w:r>
      <w:r w:rsidRPr="007A1507">
        <w:rPr>
          <w:rFonts w:ascii="Times New Roman" w:hAnsi="Times New Roman" w:eastAsia="Verdana"/>
          <w:sz w:val="24"/>
          <w:szCs w:val="24"/>
        </w:rPr>
        <w:t xml:space="preserve"> (juni 2024) en die analyses ook betrokken bij de vormgeving van de ivb. Voor de uitwerking hiervan verwijst de regering naar het antwoord op de volgende vraag van de GroenLinks-PvdA-fractie. Gegeven de analyse die in dat antwoord is opgenomen, acht de regering de financiële effecten van de ivb dragelijk en – gezien de in de memorie van toelichting bij het wetsvoorstel beschreven probleemanalyse en de doelstelling van het wetsvoorstel – ook passend.</w:t>
      </w:r>
    </w:p>
    <w:p w:rsidRPr="007A1507" w:rsidR="00522150" w:rsidP="00164A7E" w:rsidRDefault="00522150" w14:paraId="0388818C" w14:textId="77777777">
      <w:pPr>
        <w:pStyle w:val="Geenafstand"/>
        <w:suppressAutoHyphens/>
        <w:rPr>
          <w:rFonts w:ascii="Times New Roman" w:hAnsi="Times New Roman"/>
          <w:sz w:val="24"/>
          <w:szCs w:val="24"/>
        </w:rPr>
      </w:pPr>
    </w:p>
    <w:p w:rsidRPr="007A1507" w:rsidR="00497695" w:rsidP="00164A7E" w:rsidRDefault="00497695" w14:paraId="3CEB82B1"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leden van de GroenLinks-PvdA-fractie zouden graag doorgerekende inkomenseffecten zien. Deze leden vragen van de regering een overzicht van de inkomenseffecten, waarbij rekening wordt gehouden met de financiële positie van mensen met een beperking of chronische ziekte en hun naasten en mantelzorgers. Ook vragen de leden of de regering daarbij gebruik wil maken van de gebruikelijke voorbeeldhuishoudens en boxplotfiguren. Tevens vragen de leden of ook expliciet aangegeven kan worden welke groepen door dit wetsvoorstel worden geraakt. Ook vragen de leden van de GroenLinks-PvdA-fractie of de regering inzicht kan geven in alle varianten die bij de besluitvorming zijn betrokken.</w:t>
      </w:r>
    </w:p>
    <w:p w:rsidRPr="007A1507" w:rsidR="00497695" w:rsidP="00164A7E" w:rsidRDefault="00497695" w14:paraId="32019306" w14:textId="77777777">
      <w:pPr>
        <w:pStyle w:val="Geenafstand"/>
        <w:suppressAutoHyphens/>
        <w:rPr>
          <w:rFonts w:ascii="Times New Roman" w:hAnsi="Times New Roman"/>
          <w:sz w:val="24"/>
          <w:szCs w:val="24"/>
        </w:rPr>
      </w:pPr>
    </w:p>
    <w:p w:rsidRPr="007A1507" w:rsidR="00497695" w:rsidP="00164A7E" w:rsidRDefault="00497695" w14:paraId="0172150A" w14:textId="51F998E8">
      <w:pPr>
        <w:suppressAutoHyphens/>
        <w:spacing w:after="0"/>
        <w:rPr>
          <w:rFonts w:ascii="Times New Roman" w:hAnsi="Times New Roman"/>
          <w:sz w:val="24"/>
          <w:szCs w:val="24"/>
        </w:rPr>
      </w:pPr>
      <w:r w:rsidRPr="007A1507">
        <w:rPr>
          <w:rFonts w:ascii="Times New Roman" w:hAnsi="Times New Roman"/>
          <w:sz w:val="24"/>
          <w:szCs w:val="24"/>
        </w:rPr>
        <w:t>De o</w:t>
      </w:r>
      <w:r w:rsidRPr="007A1507">
        <w:rPr>
          <w:rFonts w:ascii="Times New Roman" w:hAnsi="Times New Roman" w:eastAsia="Verdana"/>
          <w:sz w:val="24"/>
          <w:szCs w:val="24"/>
        </w:rPr>
        <w:t>nderstaande tabel bevat een gedetailleerde weergave van de financiële effecten van de invoering van de ivb voor cliënten</w:t>
      </w:r>
      <w:r w:rsidRPr="007A1507" w:rsidR="00522150">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522150">
        <w:rPr>
          <w:rFonts w:ascii="Times New Roman" w:hAnsi="Times New Roman" w:eastAsia="Verdana"/>
          <w:sz w:val="24"/>
          <w:szCs w:val="24"/>
        </w:rPr>
        <w:t>D</w:t>
      </w:r>
      <w:r w:rsidRPr="007A1507">
        <w:rPr>
          <w:rFonts w:ascii="Times New Roman" w:hAnsi="Times New Roman" w:eastAsia="Verdana"/>
          <w:sz w:val="24"/>
          <w:szCs w:val="24"/>
        </w:rPr>
        <w:t>eze tabel is ook opgenomen in de nota van toelichting bij het ontwerpbesluit.</w:t>
      </w:r>
      <w:r w:rsidRPr="007A1507">
        <w:rPr>
          <w:rStyle w:val="Voetnootmarkering"/>
          <w:rFonts w:ascii="Times New Roman" w:hAnsi="Times New Roman" w:eastAsia="Verdana"/>
          <w:sz w:val="24"/>
          <w:szCs w:val="24"/>
        </w:rPr>
        <w:footnoteReference w:id="202"/>
      </w:r>
      <w:r w:rsidRPr="007A1507">
        <w:rPr>
          <w:rFonts w:ascii="Times New Roman" w:hAnsi="Times New Roman" w:eastAsia="Verdana"/>
          <w:sz w:val="24"/>
          <w:szCs w:val="24"/>
        </w:rPr>
        <w:t xml:space="preserve"> De set voorbeeldhuishoudens waarvoor de maatregel is doorgerekend, is uitgebreider dan normaal, om recht te doen aan de verscheidenheid binnen de groep mensen die met deze maatregel te maken krijgt. Deze groep bestaat uit werkenden, arbeidsongeschikten, bijstandsgerechtigden en gepensioneerden met verschillende inkomensniveaus en huishoudenssamenstellingen. De kolommen ‘toename EB’ geven het financiële effect van de ivb weer in euro’s (per maand en per jaar) en als percentage van het besteedbaar inkomen. </w:t>
      </w:r>
    </w:p>
    <w:p w:rsidRPr="007A1507" w:rsidR="00497695" w:rsidP="00164A7E" w:rsidRDefault="00497695" w14:paraId="109DDB88"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In de tabel is expliciet aangegeven wat de effecten voor verschillende groepen cliënten zijn. Kanttekening daarbij is dat niet iedereen die tot de groepen in de tabel behoort, ivb verschuldigd zal zijn. Zo kunnen cliënten vrijgesteld zijn van het betalen van de ivb als gevolg van het minimabeleid van hun gemeente of omdat zij (of hun eventuele partner) reeds een eigen bijdrage op grond van de Wlz verschuldigd zijn. Ook kunnen zij in verband met bijzondere individuele omstandigheden ontheffing van het betalen van de ivb hebben gekregen van hun gemeente. Daarnaast is het relevant dat alleen ivb verschuldigd is voor cliënten in de leeftijd vanaf 18 jaar. De huidige mogelijkheid voor gemeenten om eventueel het abonnementstarief te vragen aan een ouder voor een woningaanpassing voor een minderjarig kind, komt te vervallen.</w:t>
      </w:r>
    </w:p>
    <w:p w:rsidRPr="007A1507" w:rsidR="002778A3" w:rsidP="00164A7E" w:rsidRDefault="002778A3" w14:paraId="575D6485" w14:textId="77777777">
      <w:pPr>
        <w:suppressAutoHyphens/>
        <w:spacing w:after="0"/>
        <w:rPr>
          <w:rFonts w:ascii="Times New Roman" w:hAnsi="Times New Roman" w:eastAsia="Verdana"/>
          <w:sz w:val="24"/>
          <w:szCs w:val="24"/>
        </w:rPr>
      </w:pPr>
    </w:p>
    <w:p w:rsidRPr="007A1507" w:rsidR="002778A3" w:rsidP="00164A7E" w:rsidRDefault="00497695" w14:paraId="490CA227" w14:textId="77777777">
      <w:pPr>
        <w:suppressAutoHyphens/>
        <w:spacing w:after="0" w:line="240" w:lineRule="auto"/>
        <w:rPr>
          <w:rFonts w:ascii="Times New Roman" w:hAnsi="Times New Roman" w:eastAsia="Verdana"/>
          <w:i/>
          <w:iCs/>
          <w:sz w:val="24"/>
          <w:szCs w:val="24"/>
        </w:rPr>
      </w:pPr>
      <w:r w:rsidRPr="007A1507">
        <w:rPr>
          <w:rFonts w:ascii="Times New Roman" w:hAnsi="Times New Roman" w:eastAsia="Verdana"/>
          <w:i/>
          <w:iCs/>
          <w:sz w:val="24"/>
          <w:szCs w:val="24"/>
        </w:rPr>
        <w:t xml:space="preserve"> </w:t>
      </w:r>
      <w:r w:rsidRPr="007A1507" w:rsidR="002778A3">
        <w:rPr>
          <w:rFonts w:ascii="Times New Roman" w:hAnsi="Times New Roman" w:eastAsia="Verdana"/>
          <w:i/>
          <w:iCs/>
          <w:sz w:val="24"/>
          <w:szCs w:val="24"/>
        </w:rPr>
        <w:t>Tabel: financiële effecten ivb (afgerond op hele euro’s)</w:t>
      </w:r>
      <w:r w:rsidRPr="007A1507" w:rsidR="002778A3">
        <w:rPr>
          <w:rFonts w:ascii="Times New Roman" w:hAnsi="Times New Roman" w:eastAsia="Verdana"/>
          <w:sz w:val="24"/>
          <w:szCs w:val="24"/>
        </w:rPr>
        <w:t xml:space="preserve"> </w:t>
      </w:r>
      <w:r w:rsidRPr="007A1507" w:rsidR="002778A3">
        <w:rPr>
          <w:rFonts w:ascii="Times New Roman" w:hAnsi="Times New Roman" w:eastAsia="Verdana"/>
          <w:sz w:val="24"/>
          <w:szCs w:val="24"/>
          <w:vertAlign w:val="superscript"/>
        </w:rPr>
        <w:t>*</w:t>
      </w:r>
      <w:r w:rsidRPr="007A1507" w:rsidR="002778A3">
        <w:rPr>
          <w:rFonts w:ascii="Times New Roman" w:hAnsi="Times New Roman" w:eastAsia="Verdana"/>
          <w:i/>
          <w:iCs/>
          <w:sz w:val="24"/>
          <w:szCs w:val="24"/>
        </w:rPr>
        <w:t xml:space="preserve"> </w:t>
      </w:r>
    </w:p>
    <w:tbl>
      <w:tblPr>
        <w:tblStyle w:val="Rastertabel1licht-Accent1"/>
        <w:tblW w:w="5000" w:type="pct"/>
        <w:tblLook w:val="06A0" w:firstRow="1" w:lastRow="0" w:firstColumn="1" w:lastColumn="0" w:noHBand="1" w:noVBand="1"/>
      </w:tblPr>
      <w:tblGrid>
        <w:gridCol w:w="1701"/>
        <w:gridCol w:w="1727"/>
        <w:gridCol w:w="1011"/>
        <w:gridCol w:w="959"/>
        <w:gridCol w:w="1120"/>
        <w:gridCol w:w="1120"/>
        <w:gridCol w:w="1424"/>
      </w:tblGrid>
      <w:tr w:rsidRPr="007A1507" w:rsidR="002778A3" w:rsidTr="00D00A19" w14:paraId="11EC31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vAlign w:val="center"/>
          </w:tcPr>
          <w:p w:rsidRPr="007A1507" w:rsidR="002778A3" w:rsidP="00164A7E" w:rsidRDefault="002778A3" w14:paraId="04B58D0F" w14:textId="77777777">
            <w:pPr>
              <w:suppressAutoHyphens/>
              <w:spacing w:line="240" w:lineRule="auto"/>
              <w:rPr>
                <w:rFonts w:ascii="Times New Roman" w:hAnsi="Times New Roman"/>
                <w:sz w:val="24"/>
                <w:szCs w:val="24"/>
              </w:rPr>
            </w:pPr>
            <w:r w:rsidRPr="007A1507">
              <w:rPr>
                <w:rFonts w:ascii="Times New Roman" w:hAnsi="Times New Roman"/>
                <w:sz w:val="24"/>
                <w:szCs w:val="24"/>
              </w:rPr>
              <w:t>Huishoudens-type</w:t>
            </w:r>
          </w:p>
        </w:tc>
        <w:tc>
          <w:tcPr>
            <w:tcW w:w="898" w:type="pct"/>
            <w:vAlign w:val="center"/>
          </w:tcPr>
          <w:p w:rsidRPr="007A1507" w:rsidR="002778A3" w:rsidP="00164A7E" w:rsidRDefault="002778A3" w14:paraId="43F13897"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vertAlign w:val="superscript"/>
              </w:rPr>
            </w:pPr>
            <w:r w:rsidRPr="007A1507">
              <w:rPr>
                <w:rFonts w:ascii="Times New Roman" w:hAnsi="Times New Roman"/>
                <w:sz w:val="24"/>
                <w:szCs w:val="24"/>
              </w:rPr>
              <w:t>Bruto-inkomen</w:t>
            </w:r>
          </w:p>
        </w:tc>
        <w:tc>
          <w:tcPr>
            <w:tcW w:w="1608" w:type="pct"/>
            <w:gridSpan w:val="3"/>
            <w:vAlign w:val="center"/>
          </w:tcPr>
          <w:p w:rsidRPr="007A1507" w:rsidR="002778A3" w:rsidP="00164A7E" w:rsidRDefault="002778A3" w14:paraId="1814BEEB"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Per maand</w:t>
            </w:r>
          </w:p>
        </w:tc>
        <w:tc>
          <w:tcPr>
            <w:tcW w:w="1454" w:type="pct"/>
            <w:gridSpan w:val="2"/>
            <w:vAlign w:val="center"/>
          </w:tcPr>
          <w:p w:rsidRPr="007A1507" w:rsidR="002778A3" w:rsidP="00164A7E" w:rsidRDefault="002778A3" w14:paraId="6EECEA7A" w14:textId="77777777">
            <w:pPr>
              <w:suppressAutoHyphens/>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Per jaar (bij gebruik gedurende het hele jaar)</w:t>
            </w:r>
          </w:p>
        </w:tc>
      </w:tr>
      <w:tr w:rsidRPr="007A1507" w:rsidR="002778A3" w:rsidTr="00D00A19" w14:paraId="36F88F26" w14:textId="77777777">
        <w:tc>
          <w:tcPr>
            <w:cnfStyle w:val="001000000000" w:firstRow="0" w:lastRow="0" w:firstColumn="1" w:lastColumn="0" w:oddVBand="0" w:evenVBand="0" w:oddHBand="0" w:evenHBand="0" w:firstRowFirstColumn="0" w:firstRowLastColumn="0" w:lastRowFirstColumn="0" w:lastRowLastColumn="0"/>
            <w:tcW w:w="1040" w:type="pct"/>
            <w:vAlign w:val="center"/>
          </w:tcPr>
          <w:p w:rsidRPr="007A1507" w:rsidR="002778A3" w:rsidP="00164A7E" w:rsidRDefault="002778A3" w14:paraId="2D33B39F"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337EB67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14" w:type="pct"/>
            <w:vAlign w:val="center"/>
          </w:tcPr>
          <w:p w:rsidRPr="007A1507" w:rsidR="002778A3" w:rsidP="00164A7E" w:rsidRDefault="002778A3" w14:paraId="1F2B266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Huidige EB</w:t>
            </w:r>
          </w:p>
        </w:tc>
        <w:tc>
          <w:tcPr>
            <w:tcW w:w="506" w:type="pct"/>
            <w:vAlign w:val="center"/>
          </w:tcPr>
          <w:p w:rsidRPr="007A1507" w:rsidR="002778A3" w:rsidP="00164A7E" w:rsidRDefault="002778A3" w14:paraId="556C630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Nieuwe EB</w:t>
            </w:r>
          </w:p>
        </w:tc>
        <w:tc>
          <w:tcPr>
            <w:tcW w:w="588" w:type="pct"/>
            <w:vAlign w:val="center"/>
          </w:tcPr>
          <w:p w:rsidRPr="007A1507" w:rsidR="002778A3" w:rsidP="00164A7E" w:rsidRDefault="002778A3" w14:paraId="3A20E7A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Toename EB</w:t>
            </w:r>
          </w:p>
        </w:tc>
        <w:tc>
          <w:tcPr>
            <w:tcW w:w="588" w:type="pct"/>
            <w:vAlign w:val="center"/>
          </w:tcPr>
          <w:p w:rsidRPr="007A1507" w:rsidR="002778A3" w:rsidP="00164A7E" w:rsidRDefault="002778A3" w14:paraId="1B64BEA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Toename EB</w:t>
            </w:r>
          </w:p>
        </w:tc>
        <w:tc>
          <w:tcPr>
            <w:tcW w:w="866" w:type="pct"/>
            <w:vAlign w:val="center"/>
          </w:tcPr>
          <w:p w:rsidRPr="007A1507" w:rsidR="002778A3" w:rsidP="00164A7E" w:rsidRDefault="002778A3" w14:paraId="02F2C83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rPr>
            </w:pPr>
            <w:r w:rsidRPr="007A1507">
              <w:rPr>
                <w:rFonts w:ascii="Times New Roman" w:hAnsi="Times New Roman"/>
                <w:b/>
                <w:bCs/>
                <w:sz w:val="24"/>
                <w:szCs w:val="24"/>
              </w:rPr>
              <w:t>Toename EB als % besteedbaar inkomen</w:t>
            </w:r>
          </w:p>
        </w:tc>
      </w:tr>
      <w:tr w:rsidRPr="007A1507" w:rsidR="002778A3" w:rsidTr="00D00A19" w14:paraId="1019E53A"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7A1507" w:rsidR="002778A3" w:rsidP="00164A7E" w:rsidRDefault="002778A3" w14:paraId="7898671E" w14:textId="77777777">
            <w:pPr>
              <w:suppressAutoHyphens/>
              <w:spacing w:line="240" w:lineRule="auto"/>
              <w:rPr>
                <w:rFonts w:ascii="Times New Roman" w:hAnsi="Times New Roman"/>
                <w:sz w:val="24"/>
                <w:szCs w:val="24"/>
              </w:rPr>
            </w:pPr>
            <w:r w:rsidRPr="007A1507">
              <w:rPr>
                <w:rFonts w:ascii="Times New Roman" w:hAnsi="Times New Roman"/>
                <w:sz w:val="24"/>
                <w:szCs w:val="24"/>
              </w:rPr>
              <w:t>Niet AOW-gerechtigde alleenstaanden</w:t>
            </w:r>
          </w:p>
        </w:tc>
        <w:tc>
          <w:tcPr>
            <w:tcW w:w="898" w:type="pct"/>
            <w:vAlign w:val="center"/>
          </w:tcPr>
          <w:p w:rsidRPr="007A1507" w:rsidR="002778A3" w:rsidP="00164A7E" w:rsidRDefault="002778A3" w14:paraId="09B8D13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Bijstand</w:t>
            </w:r>
          </w:p>
          <w:p w:rsidRPr="007A1507" w:rsidR="002778A3" w:rsidP="00164A7E" w:rsidRDefault="002778A3" w14:paraId="123F642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14" w:type="pct"/>
          </w:tcPr>
          <w:p w:rsidRPr="007A1507" w:rsidR="002778A3" w:rsidP="00164A7E" w:rsidRDefault="002778A3" w14:paraId="24F1197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506A84A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2170E59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w:t>
            </w:r>
          </w:p>
        </w:tc>
        <w:tc>
          <w:tcPr>
            <w:tcW w:w="588" w:type="pct"/>
          </w:tcPr>
          <w:p w:rsidRPr="007A1507" w:rsidR="002778A3" w:rsidP="00164A7E" w:rsidRDefault="002778A3" w14:paraId="0325D98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31</w:t>
            </w:r>
          </w:p>
        </w:tc>
        <w:tc>
          <w:tcPr>
            <w:tcW w:w="866" w:type="pct"/>
          </w:tcPr>
          <w:p w:rsidRPr="007A1507" w:rsidR="002778A3" w:rsidP="00164A7E" w:rsidRDefault="002778A3" w14:paraId="5E16146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0,2%</w:t>
            </w:r>
          </w:p>
        </w:tc>
      </w:tr>
      <w:tr w:rsidRPr="007A1507" w:rsidR="002778A3" w:rsidTr="00D00A19" w14:paraId="5D25CA3F"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4C7BADD3"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3FC843A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75% WML</w:t>
            </w:r>
          </w:p>
        </w:tc>
        <w:tc>
          <w:tcPr>
            <w:tcW w:w="514" w:type="pct"/>
          </w:tcPr>
          <w:p w:rsidRPr="007A1507" w:rsidR="002778A3" w:rsidP="00164A7E" w:rsidRDefault="002778A3" w14:paraId="00D7586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6066090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45754D8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w:t>
            </w:r>
          </w:p>
        </w:tc>
        <w:tc>
          <w:tcPr>
            <w:tcW w:w="588" w:type="pct"/>
          </w:tcPr>
          <w:p w:rsidRPr="007A1507" w:rsidR="002778A3" w:rsidP="00164A7E" w:rsidRDefault="002778A3" w14:paraId="402CF0C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31</w:t>
            </w:r>
          </w:p>
        </w:tc>
        <w:tc>
          <w:tcPr>
            <w:tcW w:w="866" w:type="pct"/>
          </w:tcPr>
          <w:p w:rsidRPr="007A1507" w:rsidR="002778A3" w:rsidP="00164A7E" w:rsidRDefault="002778A3" w14:paraId="171D612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0,2%</w:t>
            </w:r>
          </w:p>
        </w:tc>
      </w:tr>
      <w:tr w:rsidRPr="007A1507" w:rsidR="002778A3" w:rsidTr="00D00A19" w14:paraId="7007382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0DCCB6FF"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0194FB8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100% WML</w:t>
            </w:r>
          </w:p>
        </w:tc>
        <w:tc>
          <w:tcPr>
            <w:tcW w:w="514" w:type="pct"/>
          </w:tcPr>
          <w:p w:rsidRPr="007A1507" w:rsidR="002778A3" w:rsidP="00164A7E" w:rsidRDefault="002778A3" w14:paraId="4B8227E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5B42D70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33</w:t>
            </w:r>
          </w:p>
        </w:tc>
        <w:tc>
          <w:tcPr>
            <w:tcW w:w="588" w:type="pct"/>
          </w:tcPr>
          <w:p w:rsidRPr="007A1507" w:rsidR="002778A3" w:rsidP="00164A7E" w:rsidRDefault="002778A3" w14:paraId="2E3F759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12</w:t>
            </w:r>
          </w:p>
        </w:tc>
        <w:tc>
          <w:tcPr>
            <w:tcW w:w="588" w:type="pct"/>
          </w:tcPr>
          <w:p w:rsidRPr="007A1507" w:rsidR="002778A3" w:rsidP="00164A7E" w:rsidRDefault="002778A3" w14:paraId="538E0F9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139</w:t>
            </w:r>
          </w:p>
        </w:tc>
        <w:tc>
          <w:tcPr>
            <w:tcW w:w="866" w:type="pct"/>
          </w:tcPr>
          <w:p w:rsidRPr="007A1507" w:rsidR="002778A3" w:rsidP="00164A7E" w:rsidRDefault="002778A3" w14:paraId="0BF924D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0,7%</w:t>
            </w:r>
          </w:p>
        </w:tc>
      </w:tr>
      <w:tr w:rsidRPr="007A1507" w:rsidR="002778A3" w:rsidTr="00D00A19" w14:paraId="04F2B2A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60020728"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48D9856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120% WML</w:t>
            </w:r>
          </w:p>
        </w:tc>
        <w:tc>
          <w:tcPr>
            <w:tcW w:w="514" w:type="pct"/>
          </w:tcPr>
          <w:p w:rsidRPr="007A1507" w:rsidR="002778A3" w:rsidP="00164A7E" w:rsidRDefault="002778A3" w14:paraId="5BDF0A7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16A17F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75</w:t>
            </w:r>
          </w:p>
        </w:tc>
        <w:tc>
          <w:tcPr>
            <w:tcW w:w="588" w:type="pct"/>
          </w:tcPr>
          <w:p w:rsidRPr="007A1507" w:rsidR="002778A3" w:rsidP="00164A7E" w:rsidRDefault="002778A3" w14:paraId="4CB1A08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54</w:t>
            </w:r>
          </w:p>
        </w:tc>
        <w:tc>
          <w:tcPr>
            <w:tcW w:w="588" w:type="pct"/>
          </w:tcPr>
          <w:p w:rsidRPr="007A1507" w:rsidR="002778A3" w:rsidP="00164A7E" w:rsidRDefault="002778A3" w14:paraId="556799C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648</w:t>
            </w:r>
          </w:p>
        </w:tc>
        <w:tc>
          <w:tcPr>
            <w:tcW w:w="866" w:type="pct"/>
          </w:tcPr>
          <w:p w:rsidRPr="007A1507" w:rsidR="002778A3" w:rsidP="00164A7E" w:rsidRDefault="002778A3" w14:paraId="02835F7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w:t>
            </w:r>
          </w:p>
        </w:tc>
      </w:tr>
      <w:tr w:rsidRPr="007A1507" w:rsidR="002778A3" w:rsidTr="00D00A19" w14:paraId="3058AA50"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6DBC504A"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6C610A6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AO-uitkering; 150% WML</w:t>
            </w:r>
          </w:p>
        </w:tc>
        <w:tc>
          <w:tcPr>
            <w:tcW w:w="514" w:type="pct"/>
          </w:tcPr>
          <w:p w:rsidRPr="007A1507" w:rsidR="002778A3" w:rsidP="00164A7E" w:rsidRDefault="002778A3" w14:paraId="61D7FE5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3644EDA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139</w:t>
            </w:r>
          </w:p>
        </w:tc>
        <w:tc>
          <w:tcPr>
            <w:tcW w:w="588" w:type="pct"/>
          </w:tcPr>
          <w:p w:rsidRPr="007A1507" w:rsidR="002778A3" w:rsidP="00164A7E" w:rsidRDefault="002778A3" w14:paraId="0D5DF34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118</w:t>
            </w:r>
          </w:p>
        </w:tc>
        <w:tc>
          <w:tcPr>
            <w:tcW w:w="588" w:type="pct"/>
          </w:tcPr>
          <w:p w:rsidRPr="007A1507" w:rsidR="002778A3" w:rsidP="00164A7E" w:rsidRDefault="002778A3" w14:paraId="684B2CA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1.412</w:t>
            </w:r>
          </w:p>
        </w:tc>
        <w:tc>
          <w:tcPr>
            <w:tcW w:w="866" w:type="pct"/>
          </w:tcPr>
          <w:p w:rsidRPr="007A1507" w:rsidR="002778A3" w:rsidP="00164A7E" w:rsidRDefault="002778A3" w14:paraId="26FC190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5,1%</w:t>
            </w:r>
          </w:p>
        </w:tc>
      </w:tr>
      <w:tr w:rsidRPr="007A1507" w:rsidR="002778A3" w:rsidTr="00D00A19" w14:paraId="388B0922"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548A7C34"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5FCBB91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WML</w:t>
            </w:r>
          </w:p>
        </w:tc>
        <w:tc>
          <w:tcPr>
            <w:tcW w:w="514" w:type="pct"/>
          </w:tcPr>
          <w:p w:rsidRPr="007A1507" w:rsidR="002778A3" w:rsidP="00164A7E" w:rsidRDefault="002778A3" w14:paraId="2589B91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2F8FB27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36BDDDF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w:t>
            </w:r>
          </w:p>
        </w:tc>
        <w:tc>
          <w:tcPr>
            <w:tcW w:w="588" w:type="pct"/>
          </w:tcPr>
          <w:p w:rsidRPr="007A1507" w:rsidR="002778A3" w:rsidP="00164A7E" w:rsidRDefault="002778A3" w14:paraId="2CF90DB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w:t>
            </w:r>
          </w:p>
        </w:tc>
        <w:tc>
          <w:tcPr>
            <w:tcW w:w="588" w:type="pct"/>
          </w:tcPr>
          <w:p w:rsidRPr="007A1507" w:rsidR="002778A3" w:rsidP="00164A7E" w:rsidRDefault="002778A3" w14:paraId="698F2BA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83</w:t>
            </w:r>
          </w:p>
        </w:tc>
        <w:tc>
          <w:tcPr>
            <w:tcW w:w="866" w:type="pct"/>
          </w:tcPr>
          <w:p w:rsidRPr="007A1507" w:rsidR="002778A3" w:rsidP="00164A7E" w:rsidRDefault="002778A3" w14:paraId="348A4BC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0,3%</w:t>
            </w:r>
          </w:p>
        </w:tc>
      </w:tr>
      <w:tr w:rsidRPr="007A1507" w:rsidR="002778A3" w:rsidTr="00D00A19" w14:paraId="792266DB"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48EA3B63"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5CF51D3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120% WML</w:t>
            </w:r>
          </w:p>
        </w:tc>
        <w:tc>
          <w:tcPr>
            <w:tcW w:w="514" w:type="pct"/>
          </w:tcPr>
          <w:p w:rsidRPr="007A1507" w:rsidR="002778A3" w:rsidP="00164A7E" w:rsidRDefault="002778A3" w14:paraId="426F393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3FF322E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68</w:t>
            </w:r>
          </w:p>
        </w:tc>
        <w:tc>
          <w:tcPr>
            <w:tcW w:w="588" w:type="pct"/>
          </w:tcPr>
          <w:p w:rsidRPr="007A1507" w:rsidR="002778A3" w:rsidP="00164A7E" w:rsidRDefault="002778A3" w14:paraId="6D8F315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47</w:t>
            </w:r>
          </w:p>
        </w:tc>
        <w:tc>
          <w:tcPr>
            <w:tcW w:w="588" w:type="pct"/>
          </w:tcPr>
          <w:p w:rsidRPr="007A1507" w:rsidR="002778A3" w:rsidP="00164A7E" w:rsidRDefault="002778A3" w14:paraId="2965AC2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562</w:t>
            </w:r>
          </w:p>
        </w:tc>
        <w:tc>
          <w:tcPr>
            <w:tcW w:w="866" w:type="pct"/>
          </w:tcPr>
          <w:p w:rsidRPr="007A1507" w:rsidR="002778A3" w:rsidP="00164A7E" w:rsidRDefault="002778A3" w14:paraId="3C8944D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2,0%</w:t>
            </w:r>
          </w:p>
        </w:tc>
      </w:tr>
      <w:tr w:rsidRPr="007A1507" w:rsidR="002778A3" w:rsidTr="00D00A19" w14:paraId="2631E81D"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37D0EAB4"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64C8BAB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modaal</w:t>
            </w:r>
          </w:p>
        </w:tc>
        <w:tc>
          <w:tcPr>
            <w:tcW w:w="514" w:type="pct"/>
          </w:tcPr>
          <w:p w:rsidRPr="007A1507" w:rsidR="002778A3" w:rsidP="00164A7E" w:rsidRDefault="002778A3" w14:paraId="03AF77E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7D9719E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157</w:t>
            </w:r>
          </w:p>
        </w:tc>
        <w:tc>
          <w:tcPr>
            <w:tcW w:w="588" w:type="pct"/>
          </w:tcPr>
          <w:p w:rsidRPr="007A1507" w:rsidR="002778A3" w:rsidP="00164A7E" w:rsidRDefault="002778A3" w14:paraId="28C995F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136</w:t>
            </w:r>
          </w:p>
        </w:tc>
        <w:tc>
          <w:tcPr>
            <w:tcW w:w="588" w:type="pct"/>
          </w:tcPr>
          <w:p w:rsidRPr="007A1507" w:rsidR="002778A3" w:rsidP="00164A7E" w:rsidRDefault="002778A3" w14:paraId="588B506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1.632</w:t>
            </w:r>
          </w:p>
        </w:tc>
        <w:tc>
          <w:tcPr>
            <w:tcW w:w="866" w:type="pct"/>
          </w:tcPr>
          <w:p w:rsidRPr="007A1507" w:rsidR="002778A3" w:rsidP="00164A7E" w:rsidRDefault="002778A3" w14:paraId="7397EB7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4,8%</w:t>
            </w:r>
          </w:p>
        </w:tc>
      </w:tr>
      <w:tr w:rsidRPr="007A1507" w:rsidR="002778A3" w:rsidTr="00D00A19" w14:paraId="2411A25A"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63A261F2"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679470B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Werkende; 2 x modaal</w:t>
            </w:r>
          </w:p>
        </w:tc>
        <w:tc>
          <w:tcPr>
            <w:tcW w:w="514" w:type="pct"/>
          </w:tcPr>
          <w:p w:rsidRPr="007A1507" w:rsidR="002778A3" w:rsidP="00164A7E" w:rsidRDefault="002778A3" w14:paraId="44B4A9E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tc>
        <w:tc>
          <w:tcPr>
            <w:tcW w:w="506" w:type="pct"/>
          </w:tcPr>
          <w:p w:rsidRPr="007A1507" w:rsidR="002778A3" w:rsidP="00164A7E" w:rsidRDefault="002778A3" w14:paraId="61E67D5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328</w:t>
            </w:r>
          </w:p>
        </w:tc>
        <w:tc>
          <w:tcPr>
            <w:tcW w:w="588" w:type="pct"/>
          </w:tcPr>
          <w:p w:rsidRPr="007A1507" w:rsidR="002778A3" w:rsidP="00164A7E" w:rsidRDefault="002778A3" w14:paraId="626494C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307</w:t>
            </w:r>
          </w:p>
        </w:tc>
        <w:tc>
          <w:tcPr>
            <w:tcW w:w="588" w:type="pct"/>
          </w:tcPr>
          <w:p w:rsidRPr="007A1507" w:rsidR="002778A3" w:rsidP="00164A7E" w:rsidRDefault="002778A3" w14:paraId="47AC8C6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3.684</w:t>
            </w:r>
          </w:p>
        </w:tc>
        <w:tc>
          <w:tcPr>
            <w:tcW w:w="866" w:type="pct"/>
          </w:tcPr>
          <w:p w:rsidRPr="007A1507" w:rsidR="002778A3" w:rsidP="00164A7E" w:rsidRDefault="002778A3" w14:paraId="4192494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6,7%</w:t>
            </w:r>
          </w:p>
        </w:tc>
      </w:tr>
      <w:tr w:rsidRPr="007A1507" w:rsidR="002778A3" w:rsidTr="00D00A19" w14:paraId="0D9BA22D"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7A1507" w:rsidR="002778A3" w:rsidP="00164A7E" w:rsidRDefault="002778A3" w14:paraId="538E18B5" w14:textId="77777777">
            <w:pPr>
              <w:suppressAutoHyphens/>
              <w:spacing w:line="240" w:lineRule="auto"/>
              <w:rPr>
                <w:rFonts w:ascii="Times New Roman" w:hAnsi="Times New Roman"/>
                <w:sz w:val="24"/>
                <w:szCs w:val="24"/>
              </w:rPr>
            </w:pPr>
            <w:r w:rsidRPr="007A1507">
              <w:rPr>
                <w:rFonts w:ascii="Times New Roman" w:hAnsi="Times New Roman"/>
                <w:sz w:val="24"/>
                <w:szCs w:val="24"/>
              </w:rPr>
              <w:t>Niet AOW-gerechtigde meerpersoons-huishoudens</w:t>
            </w:r>
          </w:p>
        </w:tc>
        <w:tc>
          <w:tcPr>
            <w:tcW w:w="898" w:type="pct"/>
            <w:vAlign w:val="center"/>
          </w:tcPr>
          <w:p w:rsidRPr="007A1507" w:rsidR="002778A3" w:rsidP="00164A7E" w:rsidRDefault="002778A3" w14:paraId="0D56B29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Bijstand</w:t>
            </w:r>
          </w:p>
        </w:tc>
        <w:tc>
          <w:tcPr>
            <w:tcW w:w="514" w:type="pct"/>
          </w:tcPr>
          <w:p w:rsidRPr="007A1507" w:rsidR="002778A3" w:rsidP="00164A7E" w:rsidRDefault="002778A3" w14:paraId="520D443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506" w:type="pct"/>
          </w:tcPr>
          <w:p w:rsidRPr="007A1507" w:rsidR="002778A3" w:rsidP="00164A7E" w:rsidRDefault="002778A3" w14:paraId="61FE95C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7EC5863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7ABA639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283</w:t>
            </w:r>
          </w:p>
        </w:tc>
        <w:tc>
          <w:tcPr>
            <w:tcW w:w="866" w:type="pct"/>
          </w:tcPr>
          <w:p w:rsidRPr="007A1507" w:rsidR="002778A3" w:rsidP="00164A7E" w:rsidRDefault="002778A3" w14:paraId="5B8B648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1,3%</w:t>
            </w:r>
          </w:p>
        </w:tc>
      </w:tr>
      <w:tr w:rsidRPr="007A1507" w:rsidR="002778A3" w:rsidTr="00D00A19" w14:paraId="681FBA9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26A94EBF"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483ECA4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alleenverdiener; WML</w:t>
            </w:r>
          </w:p>
        </w:tc>
        <w:tc>
          <w:tcPr>
            <w:tcW w:w="514" w:type="pct"/>
          </w:tcPr>
          <w:p w:rsidRPr="007A1507" w:rsidR="002778A3" w:rsidP="00164A7E" w:rsidRDefault="002778A3" w14:paraId="2BE2FE4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506" w:type="pct"/>
          </w:tcPr>
          <w:p w:rsidRPr="007A1507" w:rsidR="002778A3" w:rsidP="00164A7E" w:rsidRDefault="002778A3" w14:paraId="3E41C6A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7C6DEA5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1FC44CB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283</w:t>
            </w:r>
          </w:p>
        </w:tc>
        <w:tc>
          <w:tcPr>
            <w:tcW w:w="866" w:type="pct"/>
          </w:tcPr>
          <w:p w:rsidRPr="007A1507" w:rsidR="002778A3" w:rsidP="00164A7E" w:rsidRDefault="002778A3" w14:paraId="48BF25F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1,1%</w:t>
            </w:r>
          </w:p>
        </w:tc>
      </w:tr>
      <w:tr w:rsidRPr="007A1507" w:rsidR="002778A3" w:rsidTr="00D00A19" w14:paraId="36B88389"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2445E822"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28E7197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alleenverdiener; modaal</w:t>
            </w:r>
          </w:p>
        </w:tc>
        <w:tc>
          <w:tcPr>
            <w:tcW w:w="514" w:type="pct"/>
          </w:tcPr>
          <w:p w:rsidRPr="007A1507" w:rsidR="002778A3" w:rsidP="00164A7E" w:rsidRDefault="002778A3" w14:paraId="44C813F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506" w:type="pct"/>
          </w:tcPr>
          <w:p w:rsidRPr="007A1507" w:rsidR="002778A3" w:rsidP="00164A7E" w:rsidRDefault="002778A3" w14:paraId="4AB3A82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74</w:t>
            </w:r>
          </w:p>
        </w:tc>
        <w:tc>
          <w:tcPr>
            <w:tcW w:w="588" w:type="pct"/>
          </w:tcPr>
          <w:p w:rsidRPr="007A1507" w:rsidR="002778A3" w:rsidP="00164A7E" w:rsidRDefault="002778A3" w14:paraId="6945BDF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74</w:t>
            </w:r>
          </w:p>
        </w:tc>
        <w:tc>
          <w:tcPr>
            <w:tcW w:w="588" w:type="pct"/>
          </w:tcPr>
          <w:p w:rsidRPr="007A1507" w:rsidR="002778A3" w:rsidP="00164A7E" w:rsidRDefault="002778A3" w14:paraId="3394E37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885</w:t>
            </w:r>
          </w:p>
        </w:tc>
        <w:tc>
          <w:tcPr>
            <w:tcW w:w="866" w:type="pct"/>
          </w:tcPr>
          <w:p w:rsidRPr="007A1507" w:rsidR="002778A3" w:rsidP="00164A7E" w:rsidRDefault="002778A3" w14:paraId="71E69A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2,7%</w:t>
            </w:r>
          </w:p>
        </w:tc>
      </w:tr>
      <w:tr w:rsidRPr="007A1507" w:rsidR="002778A3" w:rsidTr="00D00A19" w14:paraId="5CBC2C59"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5F9AE307"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54046F9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alleenverdiener; 1,5 x modaal</w:t>
            </w:r>
          </w:p>
        </w:tc>
        <w:tc>
          <w:tcPr>
            <w:tcW w:w="514" w:type="pct"/>
          </w:tcPr>
          <w:p w:rsidRPr="007A1507" w:rsidR="002778A3" w:rsidP="00164A7E" w:rsidRDefault="002778A3" w14:paraId="4939CAD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506" w:type="pct"/>
          </w:tcPr>
          <w:p w:rsidRPr="007A1507" w:rsidR="002778A3" w:rsidP="00164A7E" w:rsidRDefault="002778A3" w14:paraId="4927BC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238</w:t>
            </w:r>
          </w:p>
        </w:tc>
        <w:tc>
          <w:tcPr>
            <w:tcW w:w="588" w:type="pct"/>
          </w:tcPr>
          <w:p w:rsidRPr="007A1507" w:rsidR="002778A3" w:rsidP="00164A7E" w:rsidRDefault="002778A3" w14:paraId="146DBFC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238</w:t>
            </w:r>
          </w:p>
        </w:tc>
        <w:tc>
          <w:tcPr>
            <w:tcW w:w="588" w:type="pct"/>
          </w:tcPr>
          <w:p w:rsidRPr="007A1507" w:rsidR="002778A3" w:rsidP="00164A7E" w:rsidRDefault="002778A3" w14:paraId="5163685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2.858</w:t>
            </w:r>
          </w:p>
        </w:tc>
        <w:tc>
          <w:tcPr>
            <w:tcW w:w="866" w:type="pct"/>
          </w:tcPr>
          <w:p w:rsidRPr="007A1507" w:rsidR="002778A3" w:rsidP="00164A7E" w:rsidRDefault="002778A3" w14:paraId="6DA7E2F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6,7%</w:t>
            </w:r>
          </w:p>
        </w:tc>
      </w:tr>
      <w:tr w:rsidRPr="007A1507" w:rsidR="002778A3" w:rsidTr="00D00A19" w14:paraId="6FB4DC2B"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39FE38C2"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68D44FE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alleenverdiener; 2 x modaal</w:t>
            </w:r>
          </w:p>
        </w:tc>
        <w:tc>
          <w:tcPr>
            <w:tcW w:w="514" w:type="pct"/>
          </w:tcPr>
          <w:p w:rsidRPr="007A1507" w:rsidR="002778A3" w:rsidP="00164A7E" w:rsidRDefault="002778A3" w14:paraId="340B350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t>
            </w:r>
          </w:p>
        </w:tc>
        <w:tc>
          <w:tcPr>
            <w:tcW w:w="506" w:type="pct"/>
          </w:tcPr>
          <w:p w:rsidRPr="007A1507" w:rsidR="002778A3" w:rsidP="00164A7E" w:rsidRDefault="002778A3" w14:paraId="2CFF1A8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328</w:t>
            </w:r>
          </w:p>
        </w:tc>
        <w:tc>
          <w:tcPr>
            <w:tcW w:w="588" w:type="pct"/>
          </w:tcPr>
          <w:p w:rsidRPr="007A1507" w:rsidR="002778A3" w:rsidP="00164A7E" w:rsidRDefault="002778A3" w14:paraId="51A9689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328</w:t>
            </w:r>
          </w:p>
        </w:tc>
        <w:tc>
          <w:tcPr>
            <w:tcW w:w="588" w:type="pct"/>
          </w:tcPr>
          <w:p w:rsidRPr="007A1507" w:rsidR="002778A3" w:rsidP="00164A7E" w:rsidRDefault="002778A3" w14:paraId="6B1F120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3.936</w:t>
            </w:r>
          </w:p>
        </w:tc>
        <w:tc>
          <w:tcPr>
            <w:tcW w:w="866" w:type="pct"/>
          </w:tcPr>
          <w:p w:rsidRPr="007A1507" w:rsidR="002778A3" w:rsidP="00164A7E" w:rsidRDefault="002778A3" w14:paraId="2203327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7,5%</w:t>
            </w:r>
          </w:p>
        </w:tc>
      </w:tr>
      <w:tr w:rsidRPr="007A1507" w:rsidR="002778A3" w:rsidTr="00D00A19" w14:paraId="725E7052"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7A1507" w:rsidR="002778A3" w:rsidP="00164A7E" w:rsidRDefault="002778A3" w14:paraId="086F5A01" w14:textId="77777777">
            <w:pPr>
              <w:suppressAutoHyphens/>
              <w:spacing w:line="240" w:lineRule="auto"/>
              <w:rPr>
                <w:rFonts w:ascii="Times New Roman" w:hAnsi="Times New Roman"/>
                <w:sz w:val="24"/>
                <w:szCs w:val="24"/>
              </w:rPr>
            </w:pPr>
            <w:r w:rsidRPr="007A1507">
              <w:rPr>
                <w:rFonts w:ascii="Times New Roman" w:hAnsi="Times New Roman"/>
                <w:sz w:val="24"/>
                <w:szCs w:val="24"/>
              </w:rPr>
              <w:t xml:space="preserve">AOW-gerechtigde </w:t>
            </w:r>
            <w:r w:rsidRPr="007A1507">
              <w:rPr>
                <w:rFonts w:ascii="Times New Roman" w:hAnsi="Times New Roman"/>
                <w:sz w:val="24"/>
                <w:szCs w:val="24"/>
              </w:rPr>
              <w:lastRenderedPageBreak/>
              <w:t>alleenstaanden</w:t>
            </w:r>
          </w:p>
        </w:tc>
        <w:tc>
          <w:tcPr>
            <w:tcW w:w="898" w:type="pct"/>
            <w:vAlign w:val="center"/>
          </w:tcPr>
          <w:p w:rsidRPr="007A1507" w:rsidR="002778A3" w:rsidP="00164A7E" w:rsidRDefault="002778A3" w14:paraId="32DC9FE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lastRenderedPageBreak/>
              <w:t>AOW</w:t>
            </w:r>
          </w:p>
        </w:tc>
        <w:tc>
          <w:tcPr>
            <w:tcW w:w="514" w:type="pct"/>
          </w:tcPr>
          <w:p w:rsidRPr="007A1507" w:rsidR="002778A3" w:rsidP="00164A7E" w:rsidRDefault="002778A3" w14:paraId="54EFE61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125BEE6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6BD4E523"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6167711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w:t>
            </w:r>
          </w:p>
        </w:tc>
        <w:tc>
          <w:tcPr>
            <w:tcW w:w="588" w:type="pct"/>
          </w:tcPr>
          <w:p w:rsidRPr="007A1507" w:rsidR="002778A3" w:rsidP="00164A7E" w:rsidRDefault="002778A3" w14:paraId="586B5A0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31</w:t>
            </w:r>
          </w:p>
        </w:tc>
        <w:tc>
          <w:tcPr>
            <w:tcW w:w="866" w:type="pct"/>
          </w:tcPr>
          <w:p w:rsidRPr="007A1507" w:rsidR="002778A3" w:rsidP="00164A7E" w:rsidRDefault="002778A3" w14:paraId="296A698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0,2%</w:t>
            </w:r>
          </w:p>
        </w:tc>
      </w:tr>
      <w:tr w:rsidRPr="007A1507" w:rsidR="002778A3" w:rsidTr="00D00A19" w14:paraId="7D97312B"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2C0800A9"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4A0E2B6F"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€ 5.000</w:t>
            </w:r>
          </w:p>
        </w:tc>
        <w:tc>
          <w:tcPr>
            <w:tcW w:w="514" w:type="pct"/>
          </w:tcPr>
          <w:p w:rsidRPr="007A1507" w:rsidR="002778A3" w:rsidP="00164A7E" w:rsidRDefault="002778A3" w14:paraId="1CA52B9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07856F9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251778E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10862FD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w:t>
            </w:r>
          </w:p>
        </w:tc>
        <w:tc>
          <w:tcPr>
            <w:tcW w:w="588" w:type="pct"/>
          </w:tcPr>
          <w:p w:rsidRPr="007A1507" w:rsidR="002778A3" w:rsidP="00164A7E" w:rsidRDefault="002778A3" w14:paraId="06E59FC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31</w:t>
            </w:r>
          </w:p>
        </w:tc>
        <w:tc>
          <w:tcPr>
            <w:tcW w:w="866" w:type="pct"/>
          </w:tcPr>
          <w:p w:rsidRPr="007A1507" w:rsidR="002778A3" w:rsidP="00164A7E" w:rsidRDefault="002778A3" w14:paraId="32302F6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0,1%</w:t>
            </w:r>
          </w:p>
        </w:tc>
      </w:tr>
      <w:tr w:rsidRPr="007A1507" w:rsidR="002778A3" w:rsidTr="00D00A19" w14:paraId="7A82F876"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2C464C03"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1FDEDFA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€ 10.000</w:t>
            </w:r>
          </w:p>
        </w:tc>
        <w:tc>
          <w:tcPr>
            <w:tcW w:w="514" w:type="pct"/>
          </w:tcPr>
          <w:p w:rsidRPr="007A1507" w:rsidR="002778A3" w:rsidP="00164A7E" w:rsidRDefault="002778A3" w14:paraId="4436542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7347DB4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26B4DF1B"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49</w:t>
            </w:r>
          </w:p>
        </w:tc>
        <w:tc>
          <w:tcPr>
            <w:tcW w:w="588" w:type="pct"/>
          </w:tcPr>
          <w:p w:rsidRPr="007A1507" w:rsidR="002778A3" w:rsidP="00164A7E" w:rsidRDefault="002778A3" w14:paraId="03DFE9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w:t>
            </w:r>
          </w:p>
        </w:tc>
        <w:tc>
          <w:tcPr>
            <w:tcW w:w="588" w:type="pct"/>
          </w:tcPr>
          <w:p w:rsidRPr="007A1507" w:rsidR="002778A3" w:rsidP="00164A7E" w:rsidRDefault="002778A3" w14:paraId="4003F8F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335</w:t>
            </w:r>
          </w:p>
        </w:tc>
        <w:tc>
          <w:tcPr>
            <w:tcW w:w="866" w:type="pct"/>
          </w:tcPr>
          <w:p w:rsidRPr="007A1507" w:rsidR="002778A3" w:rsidP="00164A7E" w:rsidRDefault="002778A3" w14:paraId="7372145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1,3%</w:t>
            </w:r>
          </w:p>
        </w:tc>
      </w:tr>
      <w:tr w:rsidRPr="007A1507" w:rsidR="002778A3" w:rsidTr="00D00A19" w14:paraId="1B73934F" w14:textId="77777777">
        <w:tc>
          <w:tcPr>
            <w:cnfStyle w:val="001000000000" w:firstRow="0" w:lastRow="0" w:firstColumn="1" w:lastColumn="0" w:oddVBand="0" w:evenVBand="0" w:oddHBand="0" w:evenHBand="0" w:firstRowFirstColumn="0" w:firstRowLastColumn="0" w:lastRowFirstColumn="0" w:lastRowLastColumn="0"/>
            <w:tcW w:w="1040" w:type="pct"/>
            <w:vMerge/>
          </w:tcPr>
          <w:p w:rsidRPr="007A1507" w:rsidR="002778A3" w:rsidP="00164A7E" w:rsidRDefault="002778A3" w14:paraId="0D82C32D"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6C86560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€ 20.000</w:t>
            </w:r>
          </w:p>
        </w:tc>
        <w:tc>
          <w:tcPr>
            <w:tcW w:w="514" w:type="pct"/>
          </w:tcPr>
          <w:p w:rsidRPr="007A1507" w:rsidR="002778A3" w:rsidP="00164A7E" w:rsidRDefault="002778A3" w14:paraId="789E818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73DD4E7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0C17633A"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127</w:t>
            </w:r>
          </w:p>
        </w:tc>
        <w:tc>
          <w:tcPr>
            <w:tcW w:w="588" w:type="pct"/>
          </w:tcPr>
          <w:p w:rsidRPr="007A1507" w:rsidR="002778A3" w:rsidP="00164A7E" w:rsidRDefault="002778A3" w14:paraId="78466CA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106</w:t>
            </w:r>
          </w:p>
        </w:tc>
        <w:tc>
          <w:tcPr>
            <w:tcW w:w="588" w:type="pct"/>
          </w:tcPr>
          <w:p w:rsidRPr="007A1507" w:rsidR="002778A3" w:rsidP="00164A7E" w:rsidRDefault="002778A3" w14:paraId="40C23E0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1.277</w:t>
            </w:r>
          </w:p>
        </w:tc>
        <w:tc>
          <w:tcPr>
            <w:tcW w:w="866" w:type="pct"/>
          </w:tcPr>
          <w:p w:rsidRPr="007A1507" w:rsidR="002778A3" w:rsidP="00164A7E" w:rsidRDefault="002778A3" w14:paraId="76D3190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4,0%</w:t>
            </w:r>
          </w:p>
        </w:tc>
      </w:tr>
      <w:tr w:rsidRPr="007A1507" w:rsidR="002778A3" w:rsidTr="00D00A19" w14:paraId="196A72B6" w14:textId="77777777">
        <w:tc>
          <w:tcPr>
            <w:cnfStyle w:val="001000000000" w:firstRow="0" w:lastRow="0" w:firstColumn="1" w:lastColumn="0" w:oddVBand="0" w:evenVBand="0" w:oddHBand="0" w:evenHBand="0" w:firstRowFirstColumn="0" w:firstRowLastColumn="0" w:lastRowFirstColumn="0" w:lastRowLastColumn="0"/>
            <w:tcW w:w="1040" w:type="pct"/>
            <w:vMerge w:val="restart"/>
          </w:tcPr>
          <w:p w:rsidRPr="007A1507" w:rsidR="002778A3" w:rsidP="00164A7E" w:rsidRDefault="002778A3" w14:paraId="3BE7040F" w14:textId="77777777">
            <w:pPr>
              <w:suppressAutoHyphens/>
              <w:spacing w:line="240" w:lineRule="auto"/>
              <w:rPr>
                <w:rFonts w:ascii="Times New Roman" w:hAnsi="Times New Roman"/>
                <w:sz w:val="24"/>
                <w:szCs w:val="24"/>
              </w:rPr>
            </w:pPr>
            <w:r w:rsidRPr="007A1507">
              <w:rPr>
                <w:rFonts w:ascii="Times New Roman" w:hAnsi="Times New Roman"/>
                <w:sz w:val="24"/>
                <w:szCs w:val="24"/>
              </w:rPr>
              <w:t>AOW-gerechtigde meerpersoons-huishoudens</w:t>
            </w:r>
          </w:p>
        </w:tc>
        <w:tc>
          <w:tcPr>
            <w:tcW w:w="898" w:type="pct"/>
            <w:vAlign w:val="center"/>
          </w:tcPr>
          <w:p w:rsidRPr="007A1507" w:rsidR="002778A3" w:rsidP="00164A7E" w:rsidRDefault="002778A3" w14:paraId="28937C6E"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w:t>
            </w:r>
          </w:p>
        </w:tc>
        <w:tc>
          <w:tcPr>
            <w:tcW w:w="514" w:type="pct"/>
          </w:tcPr>
          <w:p w:rsidRPr="007A1507" w:rsidR="002778A3" w:rsidP="00164A7E" w:rsidRDefault="002778A3" w14:paraId="3D195EA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11510C9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6D5C506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24</w:t>
            </w:r>
          </w:p>
        </w:tc>
        <w:tc>
          <w:tcPr>
            <w:tcW w:w="588" w:type="pct"/>
          </w:tcPr>
          <w:p w:rsidRPr="007A1507" w:rsidR="002778A3" w:rsidP="00164A7E" w:rsidRDefault="002778A3" w14:paraId="0986241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w:t>
            </w:r>
          </w:p>
        </w:tc>
        <w:tc>
          <w:tcPr>
            <w:tcW w:w="588" w:type="pct"/>
          </w:tcPr>
          <w:p w:rsidRPr="007A1507" w:rsidR="002778A3" w:rsidP="00164A7E" w:rsidRDefault="002778A3" w14:paraId="7A234CB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31</w:t>
            </w:r>
          </w:p>
        </w:tc>
        <w:tc>
          <w:tcPr>
            <w:tcW w:w="866" w:type="pct"/>
          </w:tcPr>
          <w:p w:rsidRPr="007A1507" w:rsidR="002778A3" w:rsidP="00164A7E" w:rsidRDefault="002778A3" w14:paraId="3742D176"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0,1%</w:t>
            </w:r>
          </w:p>
        </w:tc>
      </w:tr>
      <w:tr w:rsidRPr="007A1507" w:rsidR="002778A3" w:rsidTr="00D00A19" w14:paraId="5CCD2A68" w14:textId="77777777">
        <w:tc>
          <w:tcPr>
            <w:cnfStyle w:val="001000000000" w:firstRow="0" w:lastRow="0" w:firstColumn="1" w:lastColumn="0" w:oddVBand="0" w:evenVBand="0" w:oddHBand="0" w:evenHBand="0" w:firstRowFirstColumn="0" w:firstRowLastColumn="0" w:lastRowFirstColumn="0" w:lastRowLastColumn="0"/>
            <w:tcW w:w="1040" w:type="pct"/>
            <w:vMerge/>
            <w:vAlign w:val="center"/>
          </w:tcPr>
          <w:p w:rsidRPr="007A1507" w:rsidR="002778A3" w:rsidP="00164A7E" w:rsidRDefault="002778A3" w14:paraId="23BF779A"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035C0D5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€ 10.000</w:t>
            </w:r>
          </w:p>
        </w:tc>
        <w:tc>
          <w:tcPr>
            <w:tcW w:w="514" w:type="pct"/>
          </w:tcPr>
          <w:p w:rsidRPr="007A1507" w:rsidR="002778A3" w:rsidP="00164A7E" w:rsidRDefault="002778A3" w14:paraId="7D79680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359893B5"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3967656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30</w:t>
            </w:r>
          </w:p>
        </w:tc>
        <w:tc>
          <w:tcPr>
            <w:tcW w:w="588" w:type="pct"/>
          </w:tcPr>
          <w:p w:rsidRPr="007A1507" w:rsidR="002778A3" w:rsidP="00164A7E" w:rsidRDefault="002778A3" w14:paraId="4EA9709D"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9</w:t>
            </w:r>
          </w:p>
        </w:tc>
        <w:tc>
          <w:tcPr>
            <w:tcW w:w="588" w:type="pct"/>
          </w:tcPr>
          <w:p w:rsidRPr="007A1507" w:rsidR="002778A3" w:rsidP="00164A7E" w:rsidRDefault="002778A3" w14:paraId="55521538"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102</w:t>
            </w:r>
          </w:p>
        </w:tc>
        <w:tc>
          <w:tcPr>
            <w:tcW w:w="866" w:type="pct"/>
          </w:tcPr>
          <w:p w:rsidRPr="007A1507" w:rsidR="002778A3" w:rsidP="00164A7E" w:rsidRDefault="002778A3" w14:paraId="4904EB8C"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0,3%</w:t>
            </w:r>
          </w:p>
        </w:tc>
      </w:tr>
      <w:tr w:rsidRPr="007A1507" w:rsidR="002778A3" w:rsidTr="00D00A19" w14:paraId="3EC33A05" w14:textId="77777777">
        <w:tc>
          <w:tcPr>
            <w:cnfStyle w:val="001000000000" w:firstRow="0" w:lastRow="0" w:firstColumn="1" w:lastColumn="0" w:oddVBand="0" w:evenVBand="0" w:oddHBand="0" w:evenHBand="0" w:firstRowFirstColumn="0" w:firstRowLastColumn="0" w:lastRowFirstColumn="0" w:lastRowLastColumn="0"/>
            <w:tcW w:w="1040" w:type="pct"/>
            <w:vMerge/>
            <w:vAlign w:val="center"/>
          </w:tcPr>
          <w:p w:rsidRPr="007A1507" w:rsidR="002778A3" w:rsidP="00164A7E" w:rsidRDefault="002778A3" w14:paraId="45E0BBBC"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598F00F9"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€ 20.000</w:t>
            </w:r>
          </w:p>
        </w:tc>
        <w:tc>
          <w:tcPr>
            <w:tcW w:w="514" w:type="pct"/>
          </w:tcPr>
          <w:p w:rsidRPr="007A1507" w:rsidR="002778A3" w:rsidP="00164A7E" w:rsidRDefault="002778A3" w14:paraId="5E253CF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55A03714"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7E6DDD5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108</w:t>
            </w:r>
          </w:p>
        </w:tc>
        <w:tc>
          <w:tcPr>
            <w:tcW w:w="588" w:type="pct"/>
          </w:tcPr>
          <w:p w:rsidRPr="007A1507" w:rsidR="002778A3" w:rsidP="00164A7E" w:rsidRDefault="002778A3" w14:paraId="57D0719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87</w:t>
            </w:r>
          </w:p>
        </w:tc>
        <w:tc>
          <w:tcPr>
            <w:tcW w:w="588" w:type="pct"/>
          </w:tcPr>
          <w:p w:rsidRPr="007A1507" w:rsidR="002778A3" w:rsidP="00164A7E" w:rsidRDefault="002778A3" w14:paraId="72A1E5B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1.044</w:t>
            </w:r>
          </w:p>
        </w:tc>
        <w:tc>
          <w:tcPr>
            <w:tcW w:w="866" w:type="pct"/>
          </w:tcPr>
          <w:p w:rsidRPr="007A1507" w:rsidR="002778A3" w:rsidP="00164A7E" w:rsidRDefault="002778A3" w14:paraId="47F5E0F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2,7%</w:t>
            </w:r>
          </w:p>
        </w:tc>
      </w:tr>
      <w:tr w:rsidRPr="007A1507" w:rsidR="002778A3" w:rsidTr="00D00A19" w14:paraId="771E4624" w14:textId="77777777">
        <w:tc>
          <w:tcPr>
            <w:cnfStyle w:val="001000000000" w:firstRow="0" w:lastRow="0" w:firstColumn="1" w:lastColumn="0" w:oddVBand="0" w:evenVBand="0" w:oddHBand="0" w:evenHBand="0" w:firstRowFirstColumn="0" w:firstRowLastColumn="0" w:lastRowFirstColumn="0" w:lastRowLastColumn="0"/>
            <w:tcW w:w="1040" w:type="pct"/>
            <w:vMerge/>
            <w:vAlign w:val="center"/>
          </w:tcPr>
          <w:p w:rsidRPr="007A1507" w:rsidR="002778A3" w:rsidP="00164A7E" w:rsidRDefault="002778A3" w14:paraId="62959BB2" w14:textId="77777777">
            <w:pPr>
              <w:suppressAutoHyphens/>
              <w:spacing w:line="240" w:lineRule="auto"/>
              <w:rPr>
                <w:rFonts w:ascii="Times New Roman" w:hAnsi="Times New Roman"/>
                <w:sz w:val="24"/>
                <w:szCs w:val="24"/>
              </w:rPr>
            </w:pPr>
          </w:p>
        </w:tc>
        <w:tc>
          <w:tcPr>
            <w:tcW w:w="898" w:type="pct"/>
            <w:vAlign w:val="center"/>
          </w:tcPr>
          <w:p w:rsidRPr="007A1507" w:rsidR="002778A3" w:rsidP="00164A7E" w:rsidRDefault="002778A3" w14:paraId="2082D94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AOW + € 30.000</w:t>
            </w:r>
          </w:p>
        </w:tc>
        <w:tc>
          <w:tcPr>
            <w:tcW w:w="514" w:type="pct"/>
          </w:tcPr>
          <w:p w:rsidRPr="007A1507" w:rsidR="002778A3" w:rsidP="00164A7E" w:rsidRDefault="002778A3" w14:paraId="56D5411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w:t>
            </w:r>
          </w:p>
          <w:p w:rsidRPr="007A1507" w:rsidR="002778A3" w:rsidP="00164A7E" w:rsidRDefault="002778A3" w14:paraId="4E2E1AB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506" w:type="pct"/>
          </w:tcPr>
          <w:p w:rsidRPr="007A1507" w:rsidR="002778A3" w:rsidP="00164A7E" w:rsidRDefault="002778A3" w14:paraId="59C2D942"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187</w:t>
            </w:r>
          </w:p>
        </w:tc>
        <w:tc>
          <w:tcPr>
            <w:tcW w:w="588" w:type="pct"/>
          </w:tcPr>
          <w:p w:rsidRPr="007A1507" w:rsidR="002778A3" w:rsidP="00164A7E" w:rsidRDefault="002778A3" w14:paraId="23159477"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166</w:t>
            </w:r>
          </w:p>
        </w:tc>
        <w:tc>
          <w:tcPr>
            <w:tcW w:w="588" w:type="pct"/>
          </w:tcPr>
          <w:p w:rsidRPr="007A1507" w:rsidR="002778A3" w:rsidP="00164A7E" w:rsidRDefault="002778A3" w14:paraId="0DED6AC1"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1.986</w:t>
            </w:r>
          </w:p>
        </w:tc>
        <w:tc>
          <w:tcPr>
            <w:tcW w:w="866" w:type="pct"/>
          </w:tcPr>
          <w:p w:rsidRPr="007A1507" w:rsidR="002778A3" w:rsidP="00164A7E" w:rsidRDefault="002778A3" w14:paraId="68253990" w14:textId="77777777">
            <w:pPr>
              <w:suppressAutoHyphens/>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4,5%</w:t>
            </w:r>
          </w:p>
        </w:tc>
      </w:tr>
    </w:tbl>
    <w:p w:rsidRPr="007A1507" w:rsidR="00497695" w:rsidP="00164A7E" w:rsidRDefault="00497695" w14:paraId="452EA55D" w14:textId="5F75C471">
      <w:pPr>
        <w:suppressAutoHyphens/>
        <w:spacing w:after="0"/>
        <w:rPr>
          <w:rFonts w:ascii="Times New Roman" w:hAnsi="Times New Roman" w:eastAsia="Verdana"/>
          <w:sz w:val="24"/>
          <w:szCs w:val="24"/>
        </w:rPr>
      </w:pPr>
      <w:r w:rsidRPr="007A1507">
        <w:rPr>
          <w:rFonts w:ascii="Times New Roman" w:hAnsi="Times New Roman" w:eastAsia="Verdana"/>
          <w:sz w:val="24"/>
          <w:szCs w:val="24"/>
          <w:vertAlign w:val="superscript"/>
        </w:rPr>
        <w:t>*</w:t>
      </w:r>
      <w:r w:rsidRPr="007A1507">
        <w:rPr>
          <w:rFonts w:ascii="Times New Roman" w:hAnsi="Times New Roman" w:eastAsia="Verdana"/>
          <w:sz w:val="24"/>
          <w:szCs w:val="24"/>
        </w:rPr>
        <w:t xml:space="preserve"> Afkortingen: EB = eigen bijdrage; AO-uitkering = uitkering bij arbeidsongeschiktheid, hierbij is van de Inkomensvoorziening Volledig Arbeidsongeschikten (IVA); WML = wettelijk minimumloon.</w:t>
      </w:r>
    </w:p>
    <w:p w:rsidRPr="007A1507" w:rsidR="00497695" w:rsidP="00164A7E" w:rsidRDefault="00497695" w14:paraId="298AACD7"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48157598" w14:textId="69BC57D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financiële effecten in de tabel zijn van toepassing op mensen die gebruik maken van een maatwerkvoorziening waarvoor </w:t>
      </w:r>
      <w:r w:rsidRPr="007A1507" w:rsidR="00CF38B6">
        <w:rPr>
          <w:rFonts w:ascii="Times New Roman" w:hAnsi="Times New Roman" w:eastAsia="Verdana"/>
          <w:sz w:val="24"/>
          <w:szCs w:val="24"/>
        </w:rPr>
        <w:t>de ivb</w:t>
      </w:r>
      <w:r w:rsidRPr="007A1507">
        <w:rPr>
          <w:rFonts w:ascii="Times New Roman" w:hAnsi="Times New Roman" w:eastAsia="Verdana"/>
          <w:sz w:val="24"/>
          <w:szCs w:val="24"/>
        </w:rPr>
        <w:t xml:space="preserve"> verschuldigd is, dit betreft zowel mensen met als zonder een beperking of chronische ziekte. </w:t>
      </w:r>
    </w:p>
    <w:p w:rsidRPr="007A1507" w:rsidR="00522150" w:rsidP="00164A7E" w:rsidRDefault="00522150" w14:paraId="14922CF9" w14:textId="77777777">
      <w:pPr>
        <w:suppressAutoHyphens/>
        <w:spacing w:after="0"/>
        <w:rPr>
          <w:rFonts w:ascii="Times New Roman" w:hAnsi="Times New Roman" w:eastAsia="Verdana"/>
          <w:sz w:val="24"/>
          <w:szCs w:val="24"/>
        </w:rPr>
      </w:pPr>
    </w:p>
    <w:p w:rsidRPr="007A1507" w:rsidR="00497695" w:rsidP="00164A7E" w:rsidRDefault="00497695" w14:paraId="7A4D189D" w14:textId="7DF75559">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Op basis van de analyses van het Nibud in haar rapport </w:t>
      </w:r>
      <w:r w:rsidRPr="007A1507">
        <w:rPr>
          <w:rFonts w:ascii="Times New Roman" w:hAnsi="Times New Roman" w:eastAsia="Verdana"/>
          <w:i/>
          <w:iCs/>
          <w:sz w:val="24"/>
          <w:szCs w:val="24"/>
        </w:rPr>
        <w:t>Meerkosten van het leven met een beperking</w:t>
      </w:r>
      <w:r w:rsidRPr="007A1507">
        <w:rPr>
          <w:rFonts w:ascii="Times New Roman" w:hAnsi="Times New Roman" w:eastAsia="Verdana"/>
          <w:sz w:val="24"/>
          <w:szCs w:val="24"/>
        </w:rPr>
        <w:t xml:space="preserve"> (juni 2024) en in haar </w:t>
      </w:r>
      <w:r w:rsidRPr="007A1507">
        <w:rPr>
          <w:rFonts w:ascii="Times New Roman" w:hAnsi="Times New Roman" w:eastAsia="Verdana"/>
          <w:i/>
          <w:iCs/>
          <w:sz w:val="24"/>
          <w:szCs w:val="24"/>
        </w:rPr>
        <w:t>Notitie nieuwe eigen bijdrage Wmo</w:t>
      </w:r>
      <w:r w:rsidRPr="007A1507">
        <w:rPr>
          <w:rFonts w:ascii="Times New Roman" w:hAnsi="Times New Roman" w:eastAsia="Verdana"/>
          <w:sz w:val="24"/>
          <w:szCs w:val="24"/>
        </w:rPr>
        <w:t xml:space="preserve"> (16 mei 2025) ontstaat inzicht in de samenloop van de ivb met de meerkosten waar (huishoudens met) mensen met een beperking mee te maken hebben.</w:t>
      </w:r>
    </w:p>
    <w:p w:rsidRPr="007A1507" w:rsidR="00522150" w:rsidP="00164A7E" w:rsidRDefault="00522150" w14:paraId="33B3CC37" w14:textId="77777777">
      <w:pPr>
        <w:suppressAutoHyphens/>
        <w:spacing w:after="0"/>
        <w:rPr>
          <w:rFonts w:ascii="Times New Roman" w:hAnsi="Times New Roman" w:eastAsia="Verdana"/>
          <w:sz w:val="24"/>
          <w:szCs w:val="24"/>
        </w:rPr>
      </w:pPr>
    </w:p>
    <w:p w:rsidRPr="007A1507" w:rsidR="00497695" w:rsidP="00164A7E" w:rsidRDefault="00497695" w14:paraId="7AB63B6A" w14:textId="1520B074">
      <w:pPr>
        <w:suppressAutoHyphens/>
        <w:spacing w:after="0"/>
        <w:rPr>
          <w:rFonts w:ascii="Times New Roman" w:hAnsi="Times New Roman" w:eastAsia="Verdana"/>
          <w:sz w:val="24"/>
          <w:szCs w:val="24"/>
          <w:highlight w:val="cyan"/>
        </w:rPr>
      </w:pPr>
      <w:r w:rsidRPr="007A1507">
        <w:rPr>
          <w:rFonts w:ascii="Times New Roman" w:hAnsi="Times New Roman" w:eastAsia="Verdana"/>
          <w:sz w:val="24"/>
          <w:szCs w:val="24"/>
        </w:rPr>
        <w:t xml:space="preserve">In haar rapport </w:t>
      </w:r>
      <w:r w:rsidRPr="007A1507">
        <w:rPr>
          <w:rFonts w:ascii="Times New Roman" w:hAnsi="Times New Roman" w:eastAsia="Verdana"/>
          <w:i/>
          <w:iCs/>
          <w:sz w:val="24"/>
          <w:szCs w:val="24"/>
        </w:rPr>
        <w:t>Meerkosten van het leven met een beperking</w:t>
      </w:r>
      <w:r w:rsidRPr="007A1507">
        <w:rPr>
          <w:rFonts w:ascii="Times New Roman" w:hAnsi="Times New Roman" w:eastAsia="Verdana"/>
          <w:sz w:val="24"/>
          <w:szCs w:val="24"/>
        </w:rPr>
        <w:t xml:space="preserve"> (juni 2024) schrijft het Nibud dat de spreiding en variatie in meerkosten waar mensen met een beperking mee te maken hebben zeer groot is en dat meerkosten verschillen per type en ernst van de beperking, huishoudenstype en inkomenssituatie. Het Nibud geeft in haar onderzoek daarom niet een volledig inzicht van alle meerkosten in alle mogelijke omstandigheden, maar laat wel de financiële gevolgen zien van een aantal veelvoorkomende en realistische situaties. Het Nibud doet dat aan de hand van zogenoemde minimumvoorbeeldbegrotingen, die uitgaan van de minimale uitgaven (inclusief meerkosten) die noodzakelijk zijn om mee te kunnen doen in de maatschappij. Een voorbeeldbegroting laat de gemiddelde meerkosten zien die kenmerkend zijn voor mensen met een bepaalde beperking, uitgaand van een bepaald huishoudenstype en een bepaalde inkomenssituatie, waarbij het Nibud aangeeft dat sommige soorten meerkosten individueel sterk kunnen verschillen.</w:t>
      </w:r>
    </w:p>
    <w:p w:rsidRPr="007A1507" w:rsidR="00522150" w:rsidP="00164A7E" w:rsidRDefault="00522150" w14:paraId="2E77308C" w14:textId="77777777">
      <w:pPr>
        <w:suppressAutoHyphens/>
        <w:spacing w:after="0"/>
        <w:rPr>
          <w:rFonts w:ascii="Times New Roman" w:hAnsi="Times New Roman" w:eastAsia="Verdana"/>
          <w:sz w:val="24"/>
          <w:szCs w:val="24"/>
        </w:rPr>
      </w:pPr>
    </w:p>
    <w:p w:rsidRPr="007A1507" w:rsidR="00497695" w:rsidP="00164A7E" w:rsidRDefault="00497695" w14:paraId="3C123F6E" w14:textId="45CB974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Uit deze voorbeeldbegrotingen blijkt dat het bedrag dat mensen met een beperking per maand overhouden na aftrek van de minimaal noodzakelijke uitgaven en meerkosten, kleiner is naarmate het inkomen kleiner is. Bij één van de voorbeeldbegrotingen – voor een alleenstaande met een motorische beperking met een inkomen op het sociaal minimum (bijstand) – is hierbij een tekort zichtbaar. Het Nibud concludeert in haar rapport dat het risico dat mensen met een beperkt inkomen en een beperking maandelijks geld tekortkomen hoger is dan voor andere huishoudens als gevolg van die meerkosten. De regering heeft deze conclusie </w:t>
      </w:r>
      <w:r w:rsidRPr="007A1507">
        <w:rPr>
          <w:rFonts w:ascii="Times New Roman" w:hAnsi="Times New Roman" w:eastAsia="Verdana"/>
          <w:sz w:val="24"/>
          <w:szCs w:val="24"/>
        </w:rPr>
        <w:lastRenderedPageBreak/>
        <w:t>betrokken bij de vormgeving van de ivb zoals is toegelicht in paragraaf 3.2.2 van de memorie van toelichting bij het wetsvoorstel.</w:t>
      </w:r>
    </w:p>
    <w:p w:rsidRPr="007A1507" w:rsidR="00522150" w:rsidP="00164A7E" w:rsidRDefault="00522150" w14:paraId="52DFD066" w14:textId="77777777">
      <w:pPr>
        <w:suppressAutoHyphens/>
        <w:spacing w:after="0"/>
        <w:rPr>
          <w:rFonts w:ascii="Times New Roman" w:hAnsi="Times New Roman" w:eastAsia="Verdana"/>
          <w:sz w:val="24"/>
          <w:szCs w:val="24"/>
        </w:rPr>
      </w:pPr>
    </w:p>
    <w:p w:rsidRPr="007A1507" w:rsidR="00497695" w:rsidP="00164A7E" w:rsidRDefault="00497695" w14:paraId="2318246C" w14:textId="651ADEBC">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vijf van de acht door het Nibud (2024) in beeld gebrachte situaties, zou de minimum-ivb van € 23,60 per maand (prijspeil 2025) van toepassing zijn of zou geen ivb verschuldigd zijn. In de onderstaande tabel is de impact van de ivb weergegeven in de resterende drie door het Nibud (2024) beschreven situaties. Het gaat om situaties waarin een hogere ivb dan de minimum-ivb verschuldigd zou zijn. Te zien is dat </w:t>
      </w:r>
      <w:r w:rsidRPr="007A1507" w:rsidR="002D5FE7">
        <w:rPr>
          <w:rFonts w:ascii="Times New Roman" w:hAnsi="Times New Roman" w:eastAsia="Verdana"/>
          <w:sz w:val="24"/>
          <w:szCs w:val="24"/>
        </w:rPr>
        <w:t xml:space="preserve">de </w:t>
      </w:r>
      <w:r w:rsidRPr="007A1507">
        <w:rPr>
          <w:rFonts w:ascii="Times New Roman" w:hAnsi="Times New Roman" w:eastAsia="Verdana"/>
          <w:sz w:val="24"/>
          <w:szCs w:val="24"/>
        </w:rPr>
        <w:t>ivb in al deze situaties in beginsel betaalbaar is uit het saldo dat volgens het Nibud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w:t>
      </w:r>
    </w:p>
    <w:p w:rsidRPr="007A1507" w:rsidR="00522150" w:rsidP="00164A7E" w:rsidRDefault="00522150" w14:paraId="3B75DDB0" w14:textId="77777777">
      <w:pPr>
        <w:suppressAutoHyphens/>
        <w:spacing w:after="0"/>
        <w:rPr>
          <w:rFonts w:ascii="Times New Roman" w:hAnsi="Times New Roman" w:eastAsia="Verdana"/>
          <w:sz w:val="24"/>
          <w:szCs w:val="24"/>
        </w:rPr>
      </w:pPr>
    </w:p>
    <w:p w:rsidRPr="007A1507" w:rsidR="00497695" w:rsidP="00164A7E" w:rsidRDefault="00497695" w14:paraId="703A0552" w14:textId="5335CB52">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A369A0">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A369A0">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volwassenen met een beperking</w:t>
      </w:r>
    </w:p>
    <w:tbl>
      <w:tblPr>
        <w:tblStyle w:val="Rastertabel1licht-Accent1"/>
        <w:tblW w:w="9493" w:type="dxa"/>
        <w:tblLayout w:type="fixed"/>
        <w:tblLook w:val="06A0" w:firstRow="1" w:lastRow="0" w:firstColumn="1" w:lastColumn="0" w:noHBand="1" w:noVBand="1"/>
      </w:tblPr>
      <w:tblGrid>
        <w:gridCol w:w="1898"/>
        <w:gridCol w:w="1899"/>
        <w:gridCol w:w="1898"/>
        <w:gridCol w:w="1899"/>
        <w:gridCol w:w="1899"/>
      </w:tblGrid>
      <w:tr w:rsidRPr="007A1507" w:rsidR="00497695" w:rsidTr="00EE6CB8" w14:paraId="6ECB66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8" w:type="dxa"/>
            <w:tcBorders>
              <w:top w:val="single" w:color="auto" w:sz="4" w:space="0"/>
            </w:tcBorders>
          </w:tcPr>
          <w:p w:rsidRPr="007A1507" w:rsidR="00497695" w:rsidP="00164A7E" w:rsidRDefault="00497695" w14:paraId="7CEAFC91" w14:textId="77777777">
            <w:pPr>
              <w:suppressAutoHyphens/>
              <w:rPr>
                <w:rFonts w:ascii="Times New Roman" w:hAnsi="Times New Roman"/>
                <w:sz w:val="24"/>
                <w:szCs w:val="24"/>
              </w:rPr>
            </w:pPr>
            <w:r w:rsidRPr="007A1507">
              <w:rPr>
                <w:rFonts w:ascii="Times New Roman" w:hAnsi="Times New Roman"/>
                <w:sz w:val="24"/>
                <w:szCs w:val="24"/>
              </w:rPr>
              <w:t>Huishouden en type beperking</w:t>
            </w:r>
          </w:p>
        </w:tc>
        <w:tc>
          <w:tcPr>
            <w:tcW w:w="1899" w:type="dxa"/>
            <w:tcBorders>
              <w:top w:val="single" w:color="auto" w:sz="4" w:space="0"/>
            </w:tcBorders>
          </w:tcPr>
          <w:p w:rsidRPr="007A1507" w:rsidR="00497695" w:rsidP="00164A7E" w:rsidRDefault="00497695" w14:paraId="5DE84886" w14:textId="51C5E89E">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898" w:type="dxa"/>
            <w:tcBorders>
              <w:top w:val="single" w:color="auto" w:sz="4" w:space="0"/>
            </w:tcBorders>
          </w:tcPr>
          <w:p w:rsidRPr="007A1507" w:rsidR="00497695" w:rsidP="00164A7E" w:rsidRDefault="00497695" w14:paraId="333334A4"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899" w:type="dxa"/>
            <w:tcBorders>
              <w:top w:val="single" w:color="auto" w:sz="4" w:space="0"/>
            </w:tcBorders>
          </w:tcPr>
          <w:p w:rsidRPr="007A1507" w:rsidR="00497695" w:rsidP="00164A7E" w:rsidRDefault="00497695" w14:paraId="4E774A00"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497695" w:rsidP="00164A7E" w:rsidRDefault="00497695" w14:paraId="515EB458"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899" w:type="dxa"/>
            <w:tcBorders>
              <w:top w:val="single" w:color="auto" w:sz="4" w:space="0"/>
            </w:tcBorders>
          </w:tcPr>
          <w:p w:rsidRPr="007A1507" w:rsidR="00497695" w:rsidP="00164A7E" w:rsidRDefault="00497695" w14:paraId="393985B6"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497695" w:rsidTr="00EE6CB8" w14:paraId="1164A669" w14:textId="77777777">
        <w:tc>
          <w:tcPr>
            <w:cnfStyle w:val="001000000000" w:firstRow="0" w:lastRow="0" w:firstColumn="1" w:lastColumn="0" w:oddVBand="0" w:evenVBand="0" w:oddHBand="0" w:evenHBand="0" w:firstRowFirstColumn="0" w:firstRowLastColumn="0" w:lastRowFirstColumn="0" w:lastRowLastColumn="0"/>
            <w:tcW w:w="1898" w:type="dxa"/>
          </w:tcPr>
          <w:p w:rsidRPr="007A1507" w:rsidR="00497695" w:rsidP="00164A7E" w:rsidRDefault="00497695" w14:paraId="0C2C8A87"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Alleenstaande met een motorische beperking </w:t>
            </w:r>
          </w:p>
          <w:p w:rsidRPr="007A1507" w:rsidR="00497695" w:rsidP="00164A7E" w:rsidRDefault="00497695" w14:paraId="23CB0954"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 </w:t>
            </w:r>
          </w:p>
        </w:tc>
        <w:tc>
          <w:tcPr>
            <w:tcW w:w="1899" w:type="dxa"/>
          </w:tcPr>
          <w:p w:rsidRPr="007A1507" w:rsidR="00497695" w:rsidP="00164A7E" w:rsidRDefault="00497695" w14:paraId="3F319C6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WML* (werkend) </w:t>
            </w:r>
          </w:p>
        </w:tc>
        <w:tc>
          <w:tcPr>
            <w:tcW w:w="1898" w:type="dxa"/>
          </w:tcPr>
          <w:p w:rsidRPr="007A1507" w:rsidR="00497695" w:rsidP="00164A7E" w:rsidRDefault="00497695" w14:paraId="6D4A00CB" w14:textId="65FEED9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€ 2.454</w:t>
            </w:r>
          </w:p>
          <w:p w:rsidRPr="007A1507" w:rsidR="00497695" w:rsidP="00164A7E" w:rsidRDefault="00497695" w14:paraId="4B0D62BB" w14:textId="7FECD14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Pr>
          <w:p w:rsidRPr="007A1507" w:rsidR="00497695" w:rsidP="00164A7E" w:rsidRDefault="00497695" w14:paraId="5B918ADB"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€ 251</w:t>
            </w:r>
          </w:p>
        </w:tc>
        <w:tc>
          <w:tcPr>
            <w:tcW w:w="1899" w:type="dxa"/>
          </w:tcPr>
          <w:p w:rsidRPr="007A1507" w:rsidR="00497695" w:rsidP="00164A7E" w:rsidRDefault="00497695" w14:paraId="7988D51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€ 28</w:t>
            </w:r>
          </w:p>
        </w:tc>
      </w:tr>
      <w:tr w:rsidRPr="007A1507" w:rsidR="00497695" w:rsidTr="00EE6CB8" w14:paraId="0673B2FD"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83CAEB" w:themeColor="accent1" w:themeTint="66" w:sz="4" w:space="0"/>
            </w:tcBorders>
          </w:tcPr>
          <w:p w:rsidRPr="007A1507" w:rsidR="00497695" w:rsidP="00164A7E" w:rsidRDefault="00497695" w14:paraId="5D50BAC6"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Tweepersoons-huishouden, waarbij één persoon met een lichamelijke beperking als gevolg van een spierziekte</w:t>
            </w:r>
          </w:p>
          <w:p w:rsidRPr="007A1507" w:rsidR="00497695" w:rsidP="00164A7E" w:rsidRDefault="00497695" w14:paraId="7D1A1358"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 </w:t>
            </w:r>
          </w:p>
        </w:tc>
        <w:tc>
          <w:tcPr>
            <w:tcW w:w="1899" w:type="dxa"/>
            <w:tcBorders>
              <w:bottom w:val="single" w:color="83CAEB" w:themeColor="accent1" w:themeTint="66" w:sz="4" w:space="0"/>
            </w:tcBorders>
          </w:tcPr>
          <w:p w:rsidRPr="007A1507" w:rsidR="00497695" w:rsidP="00164A7E" w:rsidRDefault="00497695" w14:paraId="6C6519D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WML* (werkend) plus WIA-uitkering op basis van WML* (niet-werkend)</w:t>
            </w:r>
          </w:p>
        </w:tc>
        <w:tc>
          <w:tcPr>
            <w:tcW w:w="1898" w:type="dxa"/>
            <w:tcBorders>
              <w:bottom w:val="single" w:color="83CAEB" w:themeColor="accent1" w:themeTint="66" w:sz="4" w:space="0"/>
            </w:tcBorders>
          </w:tcPr>
          <w:p w:rsidRPr="007A1507" w:rsidR="00497695" w:rsidP="00164A7E" w:rsidRDefault="00497695" w14:paraId="7D9E4012" w14:textId="3B2494F0">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€ 3.461</w:t>
            </w:r>
          </w:p>
          <w:p w:rsidRPr="007A1507" w:rsidR="00497695" w:rsidP="00164A7E" w:rsidRDefault="00497695" w14:paraId="3B0CFE6E" w14:textId="05728B7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899" w:type="dxa"/>
            <w:tcBorders>
              <w:bottom w:val="single" w:color="83CAEB" w:themeColor="accent1" w:themeTint="66" w:sz="4" w:space="0"/>
            </w:tcBorders>
          </w:tcPr>
          <w:p w:rsidRPr="007A1507" w:rsidR="00497695" w:rsidP="00164A7E" w:rsidRDefault="00497695" w14:paraId="7C89A09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€ 371</w:t>
            </w:r>
          </w:p>
        </w:tc>
        <w:tc>
          <w:tcPr>
            <w:tcW w:w="1899" w:type="dxa"/>
            <w:tcBorders>
              <w:bottom w:val="single" w:color="83CAEB" w:themeColor="accent1" w:themeTint="66" w:sz="4" w:space="0"/>
            </w:tcBorders>
          </w:tcPr>
          <w:p w:rsidRPr="007A1507" w:rsidR="00497695" w:rsidP="00164A7E" w:rsidRDefault="00497695" w14:paraId="46E2D0D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r w:rsidRPr="007A1507" w:rsidR="00497695" w:rsidTr="00EE6CB8" w14:paraId="6F72980B" w14:textId="77777777">
        <w:tc>
          <w:tcPr>
            <w:cnfStyle w:val="001000000000" w:firstRow="0" w:lastRow="0" w:firstColumn="1" w:lastColumn="0" w:oddVBand="0" w:evenVBand="0" w:oddHBand="0" w:evenHBand="0" w:firstRowFirstColumn="0" w:firstRowLastColumn="0" w:lastRowFirstColumn="0" w:lastRowLastColumn="0"/>
            <w:tcW w:w="1898" w:type="dxa"/>
            <w:tcBorders>
              <w:bottom w:val="single" w:color="auto" w:sz="4" w:space="0"/>
            </w:tcBorders>
          </w:tcPr>
          <w:p w:rsidRPr="007A1507" w:rsidR="00497695" w:rsidP="00164A7E" w:rsidRDefault="00497695" w14:paraId="1FA63B53" w14:textId="77777777">
            <w:pPr>
              <w:suppressAutoHyphens/>
              <w:rPr>
                <w:rFonts w:ascii="Times New Roman" w:hAnsi="Times New Roman"/>
                <w:sz w:val="24"/>
                <w:szCs w:val="24"/>
              </w:rPr>
            </w:pPr>
            <w:r w:rsidRPr="007A1507">
              <w:rPr>
                <w:rFonts w:ascii="Times New Roman" w:hAnsi="Times New Roman"/>
                <w:b w:val="0"/>
                <w:bCs w:val="0"/>
                <w:sz w:val="24"/>
                <w:szCs w:val="24"/>
              </w:rPr>
              <w:t xml:space="preserve">Huishouden met kinderen (10 &amp; 8), waarbij één persoon met een lichamelijke beperking als </w:t>
            </w:r>
            <w:r w:rsidRPr="007A1507">
              <w:rPr>
                <w:rFonts w:ascii="Times New Roman" w:hAnsi="Times New Roman"/>
                <w:b w:val="0"/>
                <w:bCs w:val="0"/>
                <w:sz w:val="24"/>
                <w:szCs w:val="24"/>
              </w:rPr>
              <w:lastRenderedPageBreak/>
              <w:t>gevolg van een spierziekte</w:t>
            </w:r>
          </w:p>
          <w:p w:rsidRPr="007A1507" w:rsidR="00497695" w:rsidP="00164A7E" w:rsidRDefault="00497695" w14:paraId="473EA775" w14:textId="77777777">
            <w:pPr>
              <w:suppressAutoHyphens/>
              <w:rPr>
                <w:rFonts w:ascii="Times New Roman" w:hAnsi="Times New Roman"/>
                <w:b w:val="0"/>
                <w:bCs w:val="0"/>
                <w:sz w:val="24"/>
                <w:szCs w:val="24"/>
              </w:rPr>
            </w:pPr>
          </w:p>
        </w:tc>
        <w:tc>
          <w:tcPr>
            <w:tcW w:w="1899" w:type="dxa"/>
            <w:tcBorders>
              <w:bottom w:val="single" w:color="auto" w:sz="4" w:space="0"/>
            </w:tcBorders>
          </w:tcPr>
          <w:p w:rsidRPr="007A1507" w:rsidR="00497695" w:rsidP="00164A7E" w:rsidRDefault="00497695" w14:paraId="49AB183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lastRenderedPageBreak/>
              <w:t>WML* (werkend) plus WIA-uitkering op basis van WML* (niet-werkend)</w:t>
            </w:r>
          </w:p>
        </w:tc>
        <w:tc>
          <w:tcPr>
            <w:tcW w:w="1898" w:type="dxa"/>
            <w:tcBorders>
              <w:bottom w:val="single" w:color="auto" w:sz="4" w:space="0"/>
            </w:tcBorders>
          </w:tcPr>
          <w:p w:rsidRPr="007A1507" w:rsidR="00497695" w:rsidP="00164A7E" w:rsidRDefault="00497695" w14:paraId="43CC87E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€ 4.102</w:t>
            </w:r>
          </w:p>
        </w:tc>
        <w:tc>
          <w:tcPr>
            <w:tcW w:w="1899" w:type="dxa"/>
            <w:tcBorders>
              <w:bottom w:val="single" w:color="auto" w:sz="4" w:space="0"/>
            </w:tcBorders>
          </w:tcPr>
          <w:p w:rsidRPr="007A1507" w:rsidR="00497695" w:rsidP="00164A7E" w:rsidRDefault="00497695" w14:paraId="1885F91E"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€ 437</w:t>
            </w:r>
          </w:p>
        </w:tc>
        <w:tc>
          <w:tcPr>
            <w:tcW w:w="1899" w:type="dxa"/>
            <w:tcBorders>
              <w:bottom w:val="single" w:color="auto" w:sz="4" w:space="0"/>
            </w:tcBorders>
          </w:tcPr>
          <w:p w:rsidRPr="007A1507" w:rsidR="00497695" w:rsidP="00164A7E" w:rsidRDefault="00497695" w14:paraId="66B2ABB8" w14:textId="165C0FC5">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€ 78***</w:t>
            </w:r>
          </w:p>
        </w:tc>
      </w:tr>
    </w:tbl>
    <w:p w:rsidRPr="007A1507" w:rsidR="00497695" w:rsidP="00164A7E" w:rsidRDefault="00497695" w14:paraId="1A3FD4E9"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 WML = wettelijk minimumloon; ** gemeentelijke regelingen voor financiële tegemoetkomingen zijn buiten beschouwing gelaten; *** ivb in 2025, op basis van verzamelinkomen van € 40.916 in 2023. Bron: Nibud, </w:t>
      </w:r>
      <w:r w:rsidRPr="007A1507">
        <w:rPr>
          <w:rFonts w:ascii="Times New Roman" w:hAnsi="Times New Roman" w:eastAsia="Verdana"/>
          <w:i/>
          <w:iCs/>
          <w:sz w:val="24"/>
          <w:szCs w:val="24"/>
        </w:rPr>
        <w:t>Notitie nieuwe eigen bijdrage Wmo</w:t>
      </w:r>
      <w:r w:rsidRPr="007A1507">
        <w:rPr>
          <w:rFonts w:ascii="Times New Roman" w:hAnsi="Times New Roman" w:eastAsia="Verdana"/>
          <w:sz w:val="24"/>
          <w:szCs w:val="24"/>
        </w:rPr>
        <w:t>, 16 mei 2025.</w:t>
      </w:r>
    </w:p>
    <w:p w:rsidRPr="007A1507" w:rsidR="00522150" w:rsidP="00164A7E" w:rsidRDefault="00522150" w14:paraId="7C129996" w14:textId="77777777">
      <w:pPr>
        <w:suppressAutoHyphens/>
        <w:spacing w:after="0"/>
        <w:rPr>
          <w:rFonts w:ascii="Times New Roman" w:hAnsi="Times New Roman" w:eastAsia="Verdana"/>
          <w:sz w:val="24"/>
          <w:szCs w:val="24"/>
        </w:rPr>
      </w:pPr>
    </w:p>
    <w:p w:rsidRPr="007A1507" w:rsidR="00497695" w:rsidP="00164A7E" w:rsidRDefault="00497695" w14:paraId="75FA3F58" w14:textId="06581462">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Nibud heeft ook voorbeeldbegrotingen uitgewerkt voor een gehuwd stel met een kind met een beperking en een gezinsinkomen van 1,5 x modaal (zie de tabel hieronder). Voor eventueel ontvangen maatschappelijke ondersteuning voor kinderen (bijvoorbeeld een hulpmiddel of woningaanpassing) is geen ivb verschuldigd. In een situatie met een gezinsinkomen van 1,5 x modaal, waarin een van beide </w:t>
      </w:r>
      <w:r w:rsidRPr="007A1507">
        <w:rPr>
          <w:rFonts w:ascii="Times New Roman" w:hAnsi="Times New Roman" w:eastAsia="Verdana"/>
          <w:i/>
          <w:iCs/>
          <w:sz w:val="24"/>
          <w:szCs w:val="24"/>
        </w:rPr>
        <w:t>partners</w:t>
      </w:r>
      <w:r w:rsidRPr="007A1507">
        <w:rPr>
          <w:rFonts w:ascii="Times New Roman" w:hAnsi="Times New Roman" w:eastAsia="Verdana"/>
          <w:sz w:val="24"/>
          <w:szCs w:val="24"/>
        </w:rPr>
        <w:t xml:space="preserve"> behoefte zou hebben aan maatschappelijke ondersteuning en ivb verschuldigd zou zijn, zou de ivb circa € 256 per maand bedragen (in 2023 was een inkomen van 1,5 x modaal circa € 62.250). </w:t>
      </w:r>
    </w:p>
    <w:p w:rsidRPr="007A1507" w:rsidR="00497695" w:rsidP="00164A7E" w:rsidRDefault="00497695" w14:paraId="1C5CFB59"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362339DC" w14:textId="7C30F568">
      <w:pPr>
        <w:suppressAutoHyphens/>
        <w:spacing w:after="0"/>
        <w:rPr>
          <w:rFonts w:ascii="Times New Roman" w:hAnsi="Times New Roman" w:eastAsia="Verdana"/>
          <w:i/>
          <w:iCs/>
          <w:sz w:val="24"/>
          <w:szCs w:val="24"/>
        </w:rPr>
      </w:pPr>
      <w:r w:rsidRPr="007A1507">
        <w:rPr>
          <w:rFonts w:ascii="Times New Roman" w:hAnsi="Times New Roman" w:eastAsia="Verdana"/>
          <w:i/>
          <w:iCs/>
          <w:sz w:val="24"/>
          <w:szCs w:val="24"/>
        </w:rPr>
        <w:t>Tabel</w:t>
      </w:r>
      <w:r w:rsidRPr="007A1507" w:rsidR="00A369A0">
        <w:rPr>
          <w:rFonts w:ascii="Times New Roman" w:hAnsi="Times New Roman" w:eastAsia="Verdana"/>
          <w:i/>
          <w:iCs/>
          <w:sz w:val="24"/>
          <w:szCs w:val="24"/>
        </w:rPr>
        <w:t>:</w:t>
      </w:r>
      <w:r w:rsidRPr="007A1507">
        <w:rPr>
          <w:rFonts w:ascii="Times New Roman" w:hAnsi="Times New Roman" w:eastAsia="Verdana"/>
          <w:i/>
          <w:iCs/>
          <w:sz w:val="24"/>
          <w:szCs w:val="24"/>
        </w:rPr>
        <w:t xml:space="preserve"> </w:t>
      </w:r>
      <w:r w:rsidRPr="007A1507" w:rsidR="00A369A0">
        <w:rPr>
          <w:rFonts w:ascii="Times New Roman" w:hAnsi="Times New Roman" w:eastAsia="Verdana"/>
          <w:i/>
          <w:iCs/>
          <w:sz w:val="24"/>
          <w:szCs w:val="24"/>
        </w:rPr>
        <w:t>i</w:t>
      </w:r>
      <w:r w:rsidRPr="007A1507">
        <w:rPr>
          <w:rFonts w:ascii="Times New Roman" w:hAnsi="Times New Roman" w:eastAsia="Verdana"/>
          <w:i/>
          <w:iCs/>
          <w:sz w:val="24"/>
          <w:szCs w:val="24"/>
        </w:rPr>
        <w:t>vb en begrotingen Nibud van huishoudens met kinderen met een beperking</w:t>
      </w:r>
    </w:p>
    <w:tbl>
      <w:tblPr>
        <w:tblStyle w:val="Rastertabel1licht-Accent1"/>
        <w:tblW w:w="9634" w:type="dxa"/>
        <w:tblLayout w:type="fixed"/>
        <w:tblLook w:val="06A0" w:firstRow="1" w:lastRow="0" w:firstColumn="1" w:lastColumn="0" w:noHBand="1" w:noVBand="1"/>
      </w:tblPr>
      <w:tblGrid>
        <w:gridCol w:w="1926"/>
        <w:gridCol w:w="1927"/>
        <w:gridCol w:w="1927"/>
        <w:gridCol w:w="1927"/>
        <w:gridCol w:w="1927"/>
      </w:tblGrid>
      <w:tr w:rsidRPr="007A1507" w:rsidR="00497695" w:rsidTr="00522150" w14:paraId="4B531B5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6" w:type="dxa"/>
            <w:tcBorders>
              <w:top w:val="single" w:color="auto" w:sz="4" w:space="0"/>
            </w:tcBorders>
          </w:tcPr>
          <w:p w:rsidRPr="007A1507" w:rsidR="00497695" w:rsidP="00164A7E" w:rsidRDefault="00497695" w14:paraId="006F6D11" w14:textId="77777777">
            <w:pPr>
              <w:suppressAutoHyphens/>
              <w:rPr>
                <w:rFonts w:ascii="Times New Roman" w:hAnsi="Times New Roman"/>
                <w:sz w:val="24"/>
                <w:szCs w:val="24"/>
              </w:rPr>
            </w:pPr>
            <w:r w:rsidRPr="007A1507">
              <w:rPr>
                <w:rFonts w:ascii="Times New Roman" w:hAnsi="Times New Roman"/>
                <w:sz w:val="24"/>
                <w:szCs w:val="24"/>
              </w:rPr>
              <w:t>Huishouden en onderwijs-situatie kind met beperking</w:t>
            </w:r>
          </w:p>
        </w:tc>
        <w:tc>
          <w:tcPr>
            <w:tcW w:w="1927" w:type="dxa"/>
            <w:tcBorders>
              <w:top w:val="single" w:color="auto" w:sz="4" w:space="0"/>
            </w:tcBorders>
          </w:tcPr>
          <w:p w:rsidRPr="007A1507" w:rsidR="00497695" w:rsidP="00164A7E" w:rsidRDefault="00497695" w14:paraId="4DB7C4DF"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Inkomens-situatie</w:t>
            </w:r>
          </w:p>
        </w:tc>
        <w:tc>
          <w:tcPr>
            <w:tcW w:w="1927" w:type="dxa"/>
            <w:tcBorders>
              <w:top w:val="single" w:color="auto" w:sz="4" w:space="0"/>
            </w:tcBorders>
          </w:tcPr>
          <w:p w:rsidRPr="007A1507" w:rsidR="00497695" w:rsidP="00164A7E" w:rsidRDefault="00497695" w14:paraId="1E08727C"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Netto besteedbaar inkomen per maand, incl. tegemoet-komingen op basis van landelijke regelingen* (bron: Nibud, 2024)</w:t>
            </w:r>
          </w:p>
        </w:tc>
        <w:tc>
          <w:tcPr>
            <w:tcW w:w="1927" w:type="dxa"/>
            <w:tcBorders>
              <w:top w:val="single" w:color="auto" w:sz="4" w:space="0"/>
            </w:tcBorders>
          </w:tcPr>
          <w:p w:rsidRPr="007A1507" w:rsidR="00497695" w:rsidP="00164A7E" w:rsidRDefault="00497695" w14:paraId="451CCB53"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Saldo inkomsten (+) en uitgaven (–) per maand, exclusief abonnements-tarief</w:t>
            </w:r>
          </w:p>
          <w:p w:rsidRPr="007A1507" w:rsidR="00497695" w:rsidP="00164A7E" w:rsidRDefault="00497695" w14:paraId="7CB1058B"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(bron: Nibud, 2024)</w:t>
            </w:r>
          </w:p>
        </w:tc>
        <w:tc>
          <w:tcPr>
            <w:tcW w:w="1927" w:type="dxa"/>
            <w:tcBorders>
              <w:top w:val="single" w:color="auto" w:sz="4" w:space="0"/>
            </w:tcBorders>
          </w:tcPr>
          <w:p w:rsidRPr="007A1507" w:rsidR="00497695" w:rsidP="00164A7E" w:rsidRDefault="00497695" w14:paraId="2E2E8FE5"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Ivb per maand (2025)</w:t>
            </w:r>
          </w:p>
        </w:tc>
      </w:tr>
      <w:tr w:rsidRPr="007A1507" w:rsidR="00497695" w:rsidTr="00522150" w14:paraId="6BD1CAD4"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83CAEB" w:themeColor="accent1" w:themeTint="66" w:sz="4" w:space="0"/>
            </w:tcBorders>
          </w:tcPr>
          <w:p w:rsidRPr="007A1507" w:rsidR="00497695" w:rsidP="00164A7E" w:rsidRDefault="00497695" w14:paraId="4E4C6F3C"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Gezin met een kind met een beperking, regulier onderwijs</w:t>
            </w:r>
          </w:p>
          <w:p w:rsidRPr="007A1507" w:rsidR="00497695" w:rsidP="00164A7E" w:rsidRDefault="00497695" w14:paraId="65542517"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 </w:t>
            </w:r>
          </w:p>
        </w:tc>
        <w:tc>
          <w:tcPr>
            <w:tcW w:w="1927" w:type="dxa"/>
            <w:tcBorders>
              <w:bottom w:val="single" w:color="83CAEB" w:themeColor="accent1" w:themeTint="66" w:sz="4" w:space="0"/>
            </w:tcBorders>
          </w:tcPr>
          <w:p w:rsidRPr="007A1507" w:rsidR="00497695" w:rsidP="00164A7E" w:rsidRDefault="00497695" w14:paraId="681FCA7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83CAEB" w:themeColor="accent1" w:themeTint="66" w:sz="4" w:space="0"/>
            </w:tcBorders>
          </w:tcPr>
          <w:p w:rsidRPr="007A1507" w:rsidR="00497695" w:rsidP="00164A7E" w:rsidRDefault="00497695" w14:paraId="26A6C1F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€ 5.837</w:t>
            </w:r>
          </w:p>
        </w:tc>
        <w:tc>
          <w:tcPr>
            <w:tcW w:w="1927" w:type="dxa"/>
            <w:tcBorders>
              <w:bottom w:val="single" w:color="83CAEB" w:themeColor="accent1" w:themeTint="66" w:sz="4" w:space="0"/>
            </w:tcBorders>
          </w:tcPr>
          <w:p w:rsidRPr="007A1507" w:rsidR="00497695" w:rsidP="00164A7E" w:rsidRDefault="00497695" w14:paraId="666B39C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€ 946</w:t>
            </w:r>
          </w:p>
        </w:tc>
        <w:tc>
          <w:tcPr>
            <w:tcW w:w="1927" w:type="dxa"/>
            <w:tcBorders>
              <w:bottom w:val="single" w:color="83CAEB" w:themeColor="accent1" w:themeTint="66" w:sz="4" w:space="0"/>
            </w:tcBorders>
          </w:tcPr>
          <w:p w:rsidRPr="007A1507" w:rsidR="00497695" w:rsidP="00164A7E" w:rsidRDefault="00497695" w14:paraId="3A94717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r w:rsidRPr="007A1507" w:rsidR="00497695" w:rsidTr="00522150" w14:paraId="61A47DA3" w14:textId="77777777">
        <w:tc>
          <w:tcPr>
            <w:cnfStyle w:val="001000000000" w:firstRow="0" w:lastRow="0" w:firstColumn="1" w:lastColumn="0" w:oddVBand="0" w:evenVBand="0" w:oddHBand="0" w:evenHBand="0" w:firstRowFirstColumn="0" w:firstRowLastColumn="0" w:lastRowFirstColumn="0" w:lastRowLastColumn="0"/>
            <w:tcW w:w="1926" w:type="dxa"/>
            <w:tcBorders>
              <w:bottom w:val="single" w:color="auto" w:sz="4" w:space="0"/>
            </w:tcBorders>
          </w:tcPr>
          <w:p w:rsidRPr="007A1507" w:rsidR="00497695" w:rsidP="00164A7E" w:rsidRDefault="00497695" w14:paraId="6A5F16BB"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Gezin met een kind met een ernstige beperking, geen onderwijs</w:t>
            </w:r>
          </w:p>
          <w:p w:rsidRPr="007A1507" w:rsidR="00497695" w:rsidP="00164A7E" w:rsidRDefault="00497695" w14:paraId="5CF7FD8A" w14:textId="77777777">
            <w:pPr>
              <w:suppressAutoHyphens/>
              <w:rPr>
                <w:rFonts w:ascii="Times New Roman" w:hAnsi="Times New Roman"/>
                <w:b w:val="0"/>
                <w:bCs w:val="0"/>
                <w:sz w:val="24"/>
                <w:szCs w:val="24"/>
              </w:rPr>
            </w:pPr>
            <w:r w:rsidRPr="007A1507">
              <w:rPr>
                <w:rFonts w:ascii="Times New Roman" w:hAnsi="Times New Roman"/>
                <w:b w:val="0"/>
                <w:bCs w:val="0"/>
                <w:sz w:val="24"/>
                <w:szCs w:val="24"/>
              </w:rPr>
              <w:t xml:space="preserve"> </w:t>
            </w:r>
          </w:p>
        </w:tc>
        <w:tc>
          <w:tcPr>
            <w:tcW w:w="1927" w:type="dxa"/>
            <w:tcBorders>
              <w:bottom w:val="single" w:color="auto" w:sz="4" w:space="0"/>
            </w:tcBorders>
          </w:tcPr>
          <w:p w:rsidRPr="007A1507" w:rsidR="00497695" w:rsidP="00164A7E" w:rsidRDefault="00497695" w14:paraId="30C68FC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 x modaal (gezamenlijk inkomen; beide partners werkend)</w:t>
            </w:r>
          </w:p>
        </w:tc>
        <w:tc>
          <w:tcPr>
            <w:tcW w:w="1927" w:type="dxa"/>
            <w:tcBorders>
              <w:bottom w:val="single" w:color="auto" w:sz="4" w:space="0"/>
            </w:tcBorders>
          </w:tcPr>
          <w:p w:rsidRPr="007A1507" w:rsidR="00497695" w:rsidP="00164A7E" w:rsidRDefault="00497695" w14:paraId="4C863CF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€ 6.183</w:t>
            </w:r>
          </w:p>
        </w:tc>
        <w:tc>
          <w:tcPr>
            <w:tcW w:w="1927" w:type="dxa"/>
            <w:tcBorders>
              <w:bottom w:val="single" w:color="auto" w:sz="4" w:space="0"/>
            </w:tcBorders>
          </w:tcPr>
          <w:p w:rsidRPr="007A1507" w:rsidR="00497695" w:rsidP="00164A7E" w:rsidRDefault="00497695" w14:paraId="54DE167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€ 1.377</w:t>
            </w:r>
          </w:p>
        </w:tc>
        <w:tc>
          <w:tcPr>
            <w:tcW w:w="1927" w:type="dxa"/>
            <w:tcBorders>
              <w:bottom w:val="single" w:color="auto" w:sz="4" w:space="0"/>
            </w:tcBorders>
          </w:tcPr>
          <w:p w:rsidRPr="007A1507" w:rsidR="00497695" w:rsidP="00164A7E" w:rsidRDefault="00497695" w14:paraId="670FBBC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€ 0</w:t>
            </w:r>
          </w:p>
        </w:tc>
      </w:tr>
    </w:tbl>
    <w:p w:rsidRPr="007A1507" w:rsidR="00497695" w:rsidP="00164A7E" w:rsidRDefault="00497695" w14:paraId="7E74D211" w14:textId="7C32C78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r w:rsidRPr="007A1507" w:rsidR="002D5FE7">
        <w:rPr>
          <w:rFonts w:ascii="Times New Roman" w:hAnsi="Times New Roman" w:eastAsia="Verdana"/>
          <w:sz w:val="24"/>
          <w:szCs w:val="24"/>
        </w:rPr>
        <w:t>G</w:t>
      </w:r>
      <w:r w:rsidRPr="007A1507">
        <w:rPr>
          <w:rFonts w:ascii="Times New Roman" w:hAnsi="Times New Roman" w:eastAsia="Verdana"/>
          <w:sz w:val="24"/>
          <w:szCs w:val="24"/>
        </w:rPr>
        <w:t>emeentelijke regelingen voor financiële tegemoetkomingen zijn buiten beschouwing gelaten</w:t>
      </w:r>
      <w:r w:rsidRPr="007A1507" w:rsidR="002D5FE7">
        <w:rPr>
          <w:rFonts w:ascii="Times New Roman" w:hAnsi="Times New Roman" w:eastAsia="Verdana"/>
          <w:sz w:val="24"/>
          <w:szCs w:val="24"/>
        </w:rPr>
        <w:t>.</w:t>
      </w:r>
    </w:p>
    <w:p w:rsidRPr="007A1507" w:rsidR="00497695" w:rsidP="00164A7E" w:rsidRDefault="00497695" w14:paraId="62ABE00B" w14:textId="77777777">
      <w:pPr>
        <w:suppressAutoHyphens/>
        <w:spacing w:after="0"/>
        <w:rPr>
          <w:rFonts w:ascii="Times New Roman" w:hAnsi="Times New Roman" w:eastAsia="Verdana"/>
          <w:sz w:val="24"/>
          <w:szCs w:val="24"/>
        </w:rPr>
      </w:pPr>
    </w:p>
    <w:p w:rsidRPr="007A1507" w:rsidR="001E5FE3" w:rsidP="00164A7E" w:rsidRDefault="001E5FE3" w14:paraId="1F9A16DC" w14:textId="0089533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Voor de duiding van de bovengenoemde cijfers is het relevant dat de voorbeeldbegrotingen van het Nibud uitgaan van gemiddelde bedragen voor de meerkosten in de betreffende situaties. In individuele gevallen kunnen de meerkosten dus ook hoger of lager zijn. Relevant </w:t>
      </w:r>
      <w:r w:rsidRPr="007A1507">
        <w:rPr>
          <w:rFonts w:ascii="Times New Roman" w:hAnsi="Times New Roman" w:eastAsia="Verdana"/>
          <w:sz w:val="24"/>
          <w:szCs w:val="24"/>
        </w:rPr>
        <w:lastRenderedPageBreak/>
        <w:t>hierbij is verder dat gemeenten op basis van artikel 2.1.7 Wmo 2015 de mogelijkheid hebben om een tegemoetkoming te verstrekken aan personen die in verband met hun beperking aannemelijke meerkosten hebben.</w:t>
      </w:r>
      <w:r w:rsidRPr="007A1507">
        <w:rPr>
          <w:rStyle w:val="Voetnootmarkering"/>
          <w:rFonts w:ascii="Times New Roman" w:hAnsi="Times New Roman" w:eastAsia="Verdana"/>
          <w:sz w:val="24"/>
          <w:szCs w:val="24"/>
        </w:rPr>
        <w:footnoteReference w:id="203"/>
      </w:r>
      <w:r w:rsidRPr="007A1507">
        <w:rPr>
          <w:rFonts w:ascii="Times New Roman" w:hAnsi="Times New Roman" w:eastAsia="Verdana"/>
          <w:sz w:val="24"/>
          <w:szCs w:val="24"/>
        </w:rPr>
        <w:t xml:space="preserve"> Het Nibud heeft gemeentelijke regelingen voor tegemoetkoming van de genoemde meerkosten niet verwerkt in de voorbeeldbegrotingen in haar rapport omdat die regelingen per gemeente kunnen verschillen.</w:t>
      </w:r>
      <w:r w:rsidRPr="007A1507" w:rsidR="00E627F8">
        <w:rPr>
          <w:rStyle w:val="Voetnootmarkering"/>
          <w:rFonts w:ascii="Times New Roman" w:hAnsi="Times New Roman" w:eastAsia="Verdana"/>
          <w:sz w:val="24"/>
          <w:szCs w:val="24"/>
        </w:rPr>
        <w:footnoteReference w:id="204"/>
      </w:r>
      <w:r w:rsidRPr="007A1507">
        <w:rPr>
          <w:rFonts w:ascii="Times New Roman" w:hAnsi="Times New Roman" w:eastAsia="Verdana"/>
          <w:sz w:val="24"/>
          <w:szCs w:val="24"/>
        </w:rPr>
        <w:t xml:space="preserve"> Alleen landelijke regelingen voor tegemoetkoming van meerkosten zijn betrokken bij het opstellen van de voorbeeldbegrotingen.</w:t>
      </w:r>
    </w:p>
    <w:p w:rsidRPr="007A1507" w:rsidR="0083412A" w:rsidP="00164A7E" w:rsidRDefault="0083412A" w14:paraId="2EEE029D" w14:textId="77777777">
      <w:pPr>
        <w:suppressAutoHyphens/>
        <w:spacing w:after="0"/>
        <w:rPr>
          <w:rFonts w:ascii="Times New Roman" w:hAnsi="Times New Roman" w:eastAsia="Verdana"/>
          <w:sz w:val="24"/>
          <w:szCs w:val="24"/>
        </w:rPr>
      </w:pPr>
    </w:p>
    <w:p w:rsidRPr="007A1507" w:rsidR="00497695" w:rsidP="00164A7E" w:rsidRDefault="00497695" w14:paraId="6A6B9DCD" w14:textId="5DE4D5E1">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reactie op het verzoek van de leden van de GroenLinks-PvdA-fractie om inzicht in alle varianten die bij de besluitvorming zijn betrokken, verwijst de regering naar het antwoord op de vraag van de leden van die fractie bij paragraaf 3.1 van de memorie van toelichting over de varianten die zijn overwogen bij het vaststellen van de parameters voor de ivb.</w:t>
      </w:r>
    </w:p>
    <w:p w:rsidRPr="007A1507" w:rsidR="00497695" w:rsidP="00164A7E" w:rsidRDefault="00497695" w14:paraId="16E33385" w14:textId="77777777">
      <w:pPr>
        <w:pStyle w:val="Geenafstand"/>
        <w:suppressAutoHyphens/>
        <w:rPr>
          <w:rFonts w:ascii="Times New Roman" w:hAnsi="Times New Roman"/>
          <w:sz w:val="24"/>
          <w:szCs w:val="24"/>
        </w:rPr>
      </w:pPr>
    </w:p>
    <w:p w:rsidRPr="007A1507" w:rsidR="00D34C4C" w:rsidP="00164A7E" w:rsidRDefault="00497695" w14:paraId="1A2260BB"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Ook vragen de leden van de GroenLinks-PvdA-fractie of de regering kan doorrekenen wat de inkomenseffecten zouden zijn als de eigen bijdrage voor hogere inkomens niet wordt gemaximeerd op €328 per maand, maar zou doorgroeien. De leden vragen specifiek om daarbij drie </w:t>
      </w:r>
    </w:p>
    <w:p w:rsidRPr="007A1507" w:rsidR="00497695" w:rsidP="00164A7E" w:rsidRDefault="00497695" w14:paraId="253C3C0D" w14:textId="545348F2">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budgetneutrale varianten te presenteren waarbij de eigen bijdrage voor lagere inkomens lager uitvalt, door het inkomen waarbij de eigen bijdrage haar maximum bereikt te verleggen met 20 duizend euro, 40 duizend euro en 60 duizend euro.</w:t>
      </w:r>
    </w:p>
    <w:p w:rsidRPr="007A1507" w:rsidR="00497695" w:rsidP="00164A7E" w:rsidRDefault="00497695" w14:paraId="12D8842F" w14:textId="77777777">
      <w:pPr>
        <w:pStyle w:val="Geenafstand"/>
        <w:suppressAutoHyphens/>
        <w:rPr>
          <w:rFonts w:ascii="Times New Roman" w:hAnsi="Times New Roman"/>
          <w:color w:val="C00000"/>
          <w:sz w:val="24"/>
          <w:szCs w:val="24"/>
        </w:rPr>
      </w:pPr>
    </w:p>
    <w:p w:rsidRPr="007A1507" w:rsidR="00497695" w:rsidP="00164A7E" w:rsidRDefault="00497695" w14:paraId="1753C12A" w14:textId="55FECC90">
      <w:pPr>
        <w:suppressAutoHyphens/>
        <w:spacing w:after="0"/>
        <w:rPr>
          <w:rFonts w:ascii="Times New Roman" w:hAnsi="Times New Roman"/>
          <w:sz w:val="24"/>
          <w:szCs w:val="24"/>
        </w:rPr>
      </w:pPr>
      <w:r w:rsidRPr="007A1507">
        <w:rPr>
          <w:rFonts w:ascii="Times New Roman" w:hAnsi="Times New Roman"/>
          <w:sz w:val="24"/>
          <w:szCs w:val="24"/>
        </w:rPr>
        <w:t xml:space="preserve">Onder de huishoudens die na invoering van de ivb ondersteuning ontvangen vanuit de Wmo 2015, zullen zich in de structurele situatie substantieel minder huishoudens uit de hoge inkomensgroepen bevinden dan huishoudens uit de lage inkomensgroepen. </w:t>
      </w:r>
      <w:r w:rsidRPr="007A1507" w:rsidR="008336AB">
        <w:rPr>
          <w:rFonts w:ascii="Times New Roman" w:hAnsi="Times New Roman"/>
          <w:sz w:val="24"/>
          <w:szCs w:val="24"/>
        </w:rPr>
        <w:t xml:space="preserve">Hoewel inschattingen hiervan met een mate van onzekerheid omgeven zijn, verwacht de regering op basis van huidige inzichten dat – nadat het verwachte effect van de ivb op het aantal cliënten het structurele niveau heeft bereikt – circa 70% van de huishoudens die de ivb verschuldigd is de minimum-ivb gaan betalen en circa 1% van die huishoudens de maximum-ivb. </w:t>
      </w:r>
      <w:r w:rsidRPr="007A1507">
        <w:rPr>
          <w:rFonts w:ascii="Times New Roman" w:hAnsi="Times New Roman"/>
          <w:sz w:val="24"/>
          <w:szCs w:val="24"/>
        </w:rPr>
        <w:t>Het tot een hoger inkomensniveau verder laten doorstijgen van de ivb (naar een hoger maximum) zal daardoor weinig extra eigenbijdrageninkomsten opleveren en daardoor ook weinig ruimte om de minimum-ivb te verlagen.</w:t>
      </w:r>
      <w:r w:rsidRPr="007A1507">
        <w:rPr>
          <w:rFonts w:ascii="Times New Roman" w:hAnsi="Times New Roman"/>
          <w:sz w:val="24"/>
          <w:szCs w:val="24"/>
          <w:vertAlign w:val="superscript"/>
        </w:rPr>
        <w:footnoteReference w:id="205"/>
      </w:r>
      <w:r w:rsidRPr="007A1507">
        <w:rPr>
          <w:rFonts w:ascii="Times New Roman" w:hAnsi="Times New Roman"/>
          <w:sz w:val="24"/>
          <w:szCs w:val="24"/>
        </w:rPr>
        <w:t xml:space="preserve"> </w:t>
      </w:r>
    </w:p>
    <w:p w:rsidRPr="007A1507" w:rsidR="00497695" w:rsidP="00164A7E" w:rsidRDefault="00497695" w14:paraId="032623AE" w14:textId="77777777">
      <w:pPr>
        <w:suppressAutoHyphens/>
        <w:spacing w:after="0"/>
        <w:rPr>
          <w:rFonts w:ascii="Times New Roman" w:hAnsi="Times New Roman"/>
          <w:sz w:val="24"/>
          <w:szCs w:val="24"/>
        </w:rPr>
      </w:pPr>
    </w:p>
    <w:p w:rsidRPr="007A1507" w:rsidR="00497695" w:rsidP="00164A7E" w:rsidRDefault="00497695" w14:paraId="69337F42" w14:textId="77777777">
      <w:pPr>
        <w:suppressAutoHyphens/>
        <w:spacing w:after="0"/>
        <w:rPr>
          <w:rFonts w:ascii="Times New Roman" w:hAnsi="Times New Roman"/>
          <w:sz w:val="24"/>
          <w:szCs w:val="24"/>
        </w:rPr>
      </w:pPr>
      <w:r w:rsidRPr="007A1507">
        <w:rPr>
          <w:rFonts w:ascii="Times New Roman" w:hAnsi="Times New Roman"/>
          <w:sz w:val="24"/>
          <w:szCs w:val="24"/>
        </w:rPr>
        <w:t xml:space="preserve">De minimum-ivb wordt afgerond op een veelvoud van € 0,20. Met inachtneming daarvan, en gegeven het feit dat de varianten budgetneutraal moeten zijn, geven de gevraagde </w:t>
      </w:r>
      <w:r w:rsidRPr="007A1507">
        <w:rPr>
          <w:rFonts w:ascii="Times New Roman" w:hAnsi="Times New Roman"/>
          <w:sz w:val="24"/>
          <w:szCs w:val="24"/>
        </w:rPr>
        <w:lastRenderedPageBreak/>
        <w:t xml:space="preserve">verhogingen van de maximum-ivb de volgende mogelijkheden om de minimum-ivb te verlagen: </w:t>
      </w:r>
    </w:p>
    <w:p w:rsidRPr="007A1507" w:rsidR="00497695" w:rsidP="00164A7E" w:rsidRDefault="00497695" w14:paraId="77A5F7E5" w14:textId="1CAE2BD5">
      <w:pPr>
        <w:pStyle w:val="Lijstalinea"/>
        <w:numPr>
          <w:ilvl w:val="0"/>
          <w:numId w:val="45"/>
        </w:numPr>
        <w:suppressAutoHyphens/>
        <w:spacing w:after="0"/>
        <w:rPr>
          <w:rFonts w:ascii="Times New Roman" w:hAnsi="Times New Roman"/>
          <w:sz w:val="24"/>
          <w:szCs w:val="24"/>
        </w:rPr>
      </w:pPr>
      <w:r w:rsidRPr="007A1507">
        <w:rPr>
          <w:rFonts w:ascii="Times New Roman" w:hAnsi="Times New Roman"/>
          <w:sz w:val="24"/>
          <w:szCs w:val="24"/>
        </w:rPr>
        <w:t xml:space="preserve">Als de ivb niet zou worden gemaximeerd op € 328 per maand, maar in plaats daarvan met het marginale tarief van 10% zou doorgroeien met het inkomen tot een inkomensniveau dat </w:t>
      </w:r>
      <w:r w:rsidRPr="007A1507" w:rsidR="00F548C8">
        <w:rPr>
          <w:rFonts w:ascii="Times New Roman" w:hAnsi="Times New Roman"/>
          <w:sz w:val="24"/>
          <w:szCs w:val="24"/>
        </w:rPr>
        <w:t>€ </w:t>
      </w:r>
      <w:r w:rsidRPr="007A1507">
        <w:rPr>
          <w:rFonts w:ascii="Times New Roman" w:hAnsi="Times New Roman"/>
          <w:sz w:val="24"/>
          <w:szCs w:val="24"/>
        </w:rPr>
        <w:t>20</w:t>
      </w:r>
      <w:r w:rsidRPr="007A1507" w:rsidR="00F548C8">
        <w:rPr>
          <w:rFonts w:ascii="Times New Roman" w:hAnsi="Times New Roman"/>
          <w:sz w:val="24"/>
          <w:szCs w:val="24"/>
        </w:rPr>
        <w:t>.000</w:t>
      </w:r>
      <w:r w:rsidRPr="007A1507">
        <w:rPr>
          <w:rFonts w:ascii="Times New Roman" w:hAnsi="Times New Roman"/>
          <w:sz w:val="24"/>
          <w:szCs w:val="24"/>
        </w:rPr>
        <w:t xml:space="preserve"> hoger zou liggen, zou de maximum-ivb € 495 per maand worden. Dat zou ruimte geven om de minimum-ivb te verlagen van € 23,60 naar € 23,- per maand. </w:t>
      </w:r>
    </w:p>
    <w:p w:rsidRPr="007A1507" w:rsidR="00497695" w:rsidP="00164A7E" w:rsidRDefault="00497695" w14:paraId="3523F2C5" w14:textId="35A101DB">
      <w:pPr>
        <w:pStyle w:val="Lijstalinea"/>
        <w:numPr>
          <w:ilvl w:val="0"/>
          <w:numId w:val="45"/>
        </w:numPr>
        <w:suppressAutoHyphens/>
        <w:spacing w:after="0"/>
        <w:rPr>
          <w:rFonts w:ascii="Times New Roman" w:hAnsi="Times New Roman"/>
          <w:sz w:val="24"/>
          <w:szCs w:val="24"/>
        </w:rPr>
      </w:pPr>
      <w:r w:rsidRPr="007A1507">
        <w:rPr>
          <w:rFonts w:ascii="Times New Roman" w:hAnsi="Times New Roman"/>
          <w:sz w:val="24"/>
          <w:szCs w:val="24"/>
        </w:rPr>
        <w:t xml:space="preserve">Als de ivb niet zou worden gemaximeerd op € 328 per maand, maar in plaats daarvan met het marginale tarief van 10% zou doorgroeien met het inkomen tot een inkomensniveau dat </w:t>
      </w:r>
      <w:r w:rsidRPr="007A1507" w:rsidR="00F548C8">
        <w:rPr>
          <w:rFonts w:ascii="Times New Roman" w:hAnsi="Times New Roman"/>
          <w:sz w:val="24"/>
          <w:szCs w:val="24"/>
        </w:rPr>
        <w:t>€ </w:t>
      </w:r>
      <w:r w:rsidRPr="007A1507">
        <w:rPr>
          <w:rFonts w:ascii="Times New Roman" w:hAnsi="Times New Roman"/>
          <w:sz w:val="24"/>
          <w:szCs w:val="24"/>
        </w:rPr>
        <w:t>40</w:t>
      </w:r>
      <w:r w:rsidRPr="007A1507" w:rsidR="00F548C8">
        <w:rPr>
          <w:rFonts w:ascii="Times New Roman" w:hAnsi="Times New Roman"/>
          <w:sz w:val="24"/>
          <w:szCs w:val="24"/>
        </w:rPr>
        <w:t>.000</w:t>
      </w:r>
      <w:r w:rsidRPr="007A1507">
        <w:rPr>
          <w:rFonts w:ascii="Times New Roman" w:hAnsi="Times New Roman"/>
          <w:sz w:val="24"/>
          <w:szCs w:val="24"/>
        </w:rPr>
        <w:t xml:space="preserve"> of </w:t>
      </w:r>
      <w:r w:rsidRPr="007A1507" w:rsidR="00F548C8">
        <w:rPr>
          <w:rFonts w:ascii="Times New Roman" w:hAnsi="Times New Roman"/>
          <w:sz w:val="24"/>
          <w:szCs w:val="24"/>
        </w:rPr>
        <w:t>€ </w:t>
      </w:r>
      <w:r w:rsidRPr="007A1507">
        <w:rPr>
          <w:rFonts w:ascii="Times New Roman" w:hAnsi="Times New Roman"/>
          <w:sz w:val="24"/>
          <w:szCs w:val="24"/>
        </w:rPr>
        <w:t>60</w:t>
      </w:r>
      <w:r w:rsidRPr="007A1507" w:rsidR="00F548C8">
        <w:rPr>
          <w:rFonts w:ascii="Times New Roman" w:hAnsi="Times New Roman"/>
          <w:sz w:val="24"/>
          <w:szCs w:val="24"/>
        </w:rPr>
        <w:t>.000</w:t>
      </w:r>
      <w:r w:rsidRPr="007A1507">
        <w:rPr>
          <w:rFonts w:ascii="Times New Roman" w:hAnsi="Times New Roman"/>
          <w:sz w:val="24"/>
          <w:szCs w:val="24"/>
        </w:rPr>
        <w:t xml:space="preserve"> hoger zou liggen, zou de maximum-ivb € 661 of € 828 per maand worden. Bij een verhoging naar € 661 per maand komt ruimte vrij om de minimum-ivb te kunnen verlagen van € 23,60 naar € 22,80 per maand. Een verhoging van de maximum-ivb naar € 828 per maand geeft geen extra ruimte voor het verlagen van de minimum-ivb, omdat er dan nog nauwelijks huishoudens met een maatwerkvoorziening zullen zijn die een dermate hoog bijdrageplichtig inkomen hebben dat zij een hogere ivb dan € 661 per maand verschuldigd zullen zijn. </w:t>
      </w:r>
    </w:p>
    <w:p w:rsidRPr="007A1507" w:rsidR="00497695" w:rsidP="00164A7E" w:rsidRDefault="00497695" w14:paraId="3F253CAB" w14:textId="477F0663">
      <w:pPr>
        <w:suppressAutoHyphens/>
        <w:spacing w:after="0"/>
        <w:rPr>
          <w:rFonts w:ascii="Times New Roman" w:hAnsi="Times New Roman"/>
          <w:sz w:val="24"/>
          <w:szCs w:val="24"/>
        </w:rPr>
      </w:pPr>
      <w:r w:rsidRPr="007A1507">
        <w:rPr>
          <w:rFonts w:ascii="Times New Roman" w:hAnsi="Times New Roman"/>
          <w:sz w:val="24"/>
          <w:szCs w:val="24"/>
        </w:rPr>
        <w:t xml:space="preserve">Zoals aan bovenstaande doorrekeningen is te zien, geven forse verhogingen van de maximum-ivb slechts beperkt ruimte om de minimum-ivb te verlagen (met behoud van de beoogde financiële macro-effecten van de ivb). Daarnaast acht de regering een forse verhoging van de maximum-ivb niet wenselijk omdat dit zou noodzaken tot de introductie van een complex en administratief belastend systeem van kostprijsbewaking op basis van geleverde uren ondersteuning. Het CAK heeft met klem verzocht zo’n systeem niet te (her)introduceren. </w:t>
      </w:r>
    </w:p>
    <w:p w:rsidRPr="007A1507" w:rsidR="00497695" w:rsidP="00164A7E" w:rsidRDefault="00497695" w14:paraId="0322A61F" w14:textId="77777777">
      <w:pPr>
        <w:pStyle w:val="Geenafstand"/>
        <w:suppressAutoHyphens/>
        <w:rPr>
          <w:rFonts w:ascii="Times New Roman" w:hAnsi="Times New Roman"/>
          <w:sz w:val="24"/>
          <w:szCs w:val="24"/>
        </w:rPr>
      </w:pPr>
    </w:p>
    <w:p w:rsidRPr="007A1507" w:rsidR="00497695" w:rsidP="00164A7E" w:rsidRDefault="00497695" w14:paraId="634BA829"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leden van de GroenLinks-PvdA-fractie hebben daarnaast twee vragen over het gebruikte inkomensbegrip. De leden vragen waarom gekozen is voor het bijdrageplichtig inkomen. Ook vragen de leden of overwogen is om een ander inkomensbegrip te hanteren.</w:t>
      </w:r>
    </w:p>
    <w:p w:rsidRPr="007A1507" w:rsidR="00497695" w:rsidP="00164A7E" w:rsidRDefault="00497695" w14:paraId="687F0FE0" w14:textId="77777777">
      <w:pPr>
        <w:pStyle w:val="Geenafstand"/>
        <w:suppressAutoHyphens/>
        <w:rPr>
          <w:rFonts w:ascii="Times New Roman" w:hAnsi="Times New Roman"/>
          <w:sz w:val="24"/>
          <w:szCs w:val="24"/>
        </w:rPr>
      </w:pPr>
    </w:p>
    <w:p w:rsidRPr="007A1507" w:rsidR="00497695" w:rsidP="00164A7E" w:rsidRDefault="00497695" w14:paraId="6D90F331" w14:textId="1A60A916">
      <w:pPr>
        <w:pStyle w:val="Geenafstand"/>
        <w:suppressAutoHyphens/>
        <w:rPr>
          <w:rFonts w:ascii="Times New Roman" w:hAnsi="Times New Roman" w:eastAsia="Verdana"/>
          <w:sz w:val="24"/>
          <w:szCs w:val="24"/>
        </w:rPr>
      </w:pPr>
      <w:r w:rsidRPr="007A1507">
        <w:rPr>
          <w:rFonts w:ascii="Times New Roman" w:hAnsi="Times New Roman"/>
          <w:sz w:val="24"/>
          <w:szCs w:val="24"/>
        </w:rPr>
        <w:t xml:space="preserve">Het inkomen en vermogen op basis waarvan de ivb wordt berekend, wordt het bijdrageplichtig inkomen genoemd. Indien de cliënt een partner heeft, gaat het om het gezamenlijke bijdrageplichtig inkomen. Het bijdrageplichtig inkomen wordt op jaarbasis bepaald en is een bruto inkomensbegrip. </w:t>
      </w:r>
      <w:r w:rsidRPr="007A1507">
        <w:rPr>
          <w:rFonts w:ascii="Times New Roman" w:hAnsi="Times New Roman" w:eastAsia="Verdana"/>
          <w:sz w:val="24"/>
          <w:szCs w:val="24"/>
        </w:rPr>
        <w:t xml:space="preserve">Het bijdrageplichtig inkomen bestaat </w:t>
      </w:r>
      <w:r w:rsidRPr="007A1507">
        <w:rPr>
          <w:rFonts w:ascii="Times New Roman" w:hAnsi="Times New Roman"/>
          <w:sz w:val="24"/>
          <w:szCs w:val="24"/>
        </w:rPr>
        <w:t xml:space="preserve">ten eerste </w:t>
      </w:r>
      <w:r w:rsidRPr="007A1507">
        <w:rPr>
          <w:rFonts w:ascii="Times New Roman" w:hAnsi="Times New Roman" w:eastAsia="Verdana"/>
          <w:sz w:val="24"/>
          <w:szCs w:val="24"/>
        </w:rPr>
        <w:t xml:space="preserve">uit het verzamelinkomen </w:t>
      </w:r>
      <w:r w:rsidRPr="007A1507">
        <w:rPr>
          <w:rFonts w:ascii="Times New Roman" w:hAnsi="Times New Roman"/>
          <w:sz w:val="24"/>
          <w:szCs w:val="24"/>
        </w:rPr>
        <w:t>of, als dat ontbreekt, het belastbaar loon.</w:t>
      </w:r>
      <w:r w:rsidRPr="007A1507">
        <w:rPr>
          <w:rFonts w:ascii="Times New Roman" w:hAnsi="Times New Roman" w:eastAsia="Verdana"/>
          <w:sz w:val="24"/>
          <w:szCs w:val="24"/>
        </w:rPr>
        <w:t xml:space="preserve"> </w:t>
      </w:r>
      <w:r w:rsidRPr="007A1507">
        <w:rPr>
          <w:rFonts w:ascii="Times New Roman" w:hAnsi="Times New Roman"/>
          <w:sz w:val="24"/>
          <w:szCs w:val="24"/>
        </w:rPr>
        <w:t>Het bijdrageplichtig inkomen bestaat verder uit</w:t>
      </w:r>
      <w:r w:rsidRPr="007A1507">
        <w:rPr>
          <w:rFonts w:ascii="Times New Roman" w:hAnsi="Times New Roman" w:eastAsia="Verdana"/>
          <w:sz w:val="24"/>
          <w:szCs w:val="24"/>
        </w:rPr>
        <w:t xml:space="preserve"> de VIB</w:t>
      </w:r>
      <w:r w:rsidRPr="007A1507">
        <w:rPr>
          <w:rFonts w:ascii="Times New Roman" w:hAnsi="Times New Roman"/>
          <w:sz w:val="24"/>
          <w:szCs w:val="24"/>
        </w:rPr>
        <w:t xml:space="preserve">. De VIB bedraagt in principe 4% van het vermogen </w:t>
      </w:r>
      <w:r w:rsidRPr="007A1507" w:rsidR="00CE03AF">
        <w:rPr>
          <w:rFonts w:ascii="Times New Roman" w:hAnsi="Times New Roman"/>
          <w:sz w:val="24"/>
          <w:szCs w:val="24"/>
        </w:rPr>
        <w:t xml:space="preserve">(de rendementsgrondslag) </w:t>
      </w:r>
      <w:r w:rsidRPr="007A1507">
        <w:rPr>
          <w:rFonts w:ascii="Times New Roman" w:hAnsi="Times New Roman"/>
          <w:sz w:val="24"/>
          <w:szCs w:val="24"/>
        </w:rPr>
        <w:t>boven € 33.748</w:t>
      </w:r>
      <w:r w:rsidRPr="007A1507">
        <w:rPr>
          <w:rFonts w:ascii="Times New Roman" w:hAnsi="Times New Roman" w:eastAsia="Verdana"/>
          <w:sz w:val="24"/>
          <w:szCs w:val="24"/>
        </w:rPr>
        <w:t>.</w:t>
      </w:r>
      <w:r w:rsidRPr="007A1507" w:rsidR="009E3C60">
        <w:rPr>
          <w:rFonts w:ascii="Times New Roman" w:hAnsi="Times New Roman" w:eastAsia="Verdana"/>
          <w:sz w:val="24"/>
          <w:szCs w:val="24"/>
        </w:rPr>
        <w:t xml:space="preserve"> Met een partner gaat het om 4% van het gezamenlijke vermogen boven € 67.496.</w:t>
      </w:r>
      <w:r w:rsidRPr="007A1507">
        <w:rPr>
          <w:rStyle w:val="Voetnootmarkering"/>
          <w:rFonts w:ascii="Times New Roman" w:hAnsi="Times New Roman" w:eastAsia="Verdana"/>
          <w:sz w:val="24"/>
          <w:szCs w:val="24"/>
        </w:rPr>
        <w:footnoteReference w:id="206"/>
      </w:r>
      <w:r w:rsidRPr="007A1507">
        <w:rPr>
          <w:rFonts w:ascii="Times New Roman" w:hAnsi="Times New Roman" w:eastAsia="Verdana"/>
          <w:sz w:val="24"/>
          <w:szCs w:val="24"/>
        </w:rPr>
        <w:t xml:space="preserve"> </w:t>
      </w:r>
      <w:bookmarkStart w:name="_Hlk206146941" w:id="40"/>
      <w:r w:rsidRPr="007A1507">
        <w:rPr>
          <w:rFonts w:ascii="Times New Roman" w:hAnsi="Times New Roman" w:eastAsia="Verdana"/>
          <w:sz w:val="24"/>
          <w:szCs w:val="24"/>
        </w:rPr>
        <w:t xml:space="preserve">Het bijdrageplichtig inkomen wordt ook gebruikt in de berekening van de eigen bijdrage voor langdurige zorg op grond van de Wlz en </w:t>
      </w:r>
      <w:r w:rsidRPr="007A1507" w:rsidR="009E3C60">
        <w:rPr>
          <w:rFonts w:ascii="Times New Roman" w:hAnsi="Times New Roman" w:eastAsia="Verdana"/>
          <w:sz w:val="24"/>
          <w:szCs w:val="24"/>
        </w:rPr>
        <w:t xml:space="preserve">voor </w:t>
      </w:r>
      <w:r w:rsidRPr="007A1507">
        <w:rPr>
          <w:rFonts w:ascii="Times New Roman" w:hAnsi="Times New Roman" w:eastAsia="Verdana"/>
          <w:sz w:val="24"/>
          <w:szCs w:val="24"/>
        </w:rPr>
        <w:t xml:space="preserve">beschermd wonen vanuit de Wmo 2015. Het verzamelinkomen en de rendementsgrondslag zijn gebruikelijke inkomensbegrippen bij inkomensafhankelijke regelingen. Zo worden deze bijvoorbeeld ook gebruikt voor de toeslagen. </w:t>
      </w:r>
      <w:r w:rsidRPr="007A1507" w:rsidR="007B1FB4">
        <w:rPr>
          <w:rFonts w:ascii="Times New Roman" w:hAnsi="Times New Roman" w:eastAsia="Verdana"/>
          <w:sz w:val="24"/>
          <w:szCs w:val="24"/>
        </w:rPr>
        <w:t>Voor de toeslagen gebeurt dit op basis van de Awir.</w:t>
      </w:r>
      <w:r w:rsidRPr="007A1507" w:rsidR="007B1FB4">
        <w:rPr>
          <w:rFonts w:ascii="Times New Roman" w:hAnsi="Times New Roman" w:eastAsia="Verdana"/>
          <w:sz w:val="24"/>
          <w:szCs w:val="24"/>
          <w:vertAlign w:val="superscript"/>
        </w:rPr>
        <w:footnoteReference w:id="207"/>
      </w:r>
      <w:r w:rsidRPr="007A1507" w:rsidR="007B1FB4">
        <w:rPr>
          <w:rFonts w:ascii="Times New Roman" w:hAnsi="Times New Roman" w:eastAsia="Verdana"/>
          <w:sz w:val="24"/>
          <w:szCs w:val="24"/>
        </w:rPr>
        <w:t xml:space="preserve"> Het hanteren van een uniform inkomensbegrip draagt bij aan meer transparantie voor burgers en vermindering van uitvoeringskosten voor de overheid. </w:t>
      </w:r>
      <w:bookmarkEnd w:id="40"/>
      <w:r w:rsidRPr="007A1507">
        <w:rPr>
          <w:rFonts w:ascii="Times New Roman" w:hAnsi="Times New Roman" w:eastAsia="Verdana"/>
          <w:sz w:val="24"/>
          <w:szCs w:val="24"/>
        </w:rPr>
        <w:t>Om die redenen is geen ander inkomensbegrip overwogen.</w:t>
      </w:r>
      <w:r w:rsidRPr="007A1507" w:rsidR="007B1FB4">
        <w:rPr>
          <w:rFonts w:ascii="Times New Roman" w:hAnsi="Times New Roman" w:eastAsia="Verdana"/>
          <w:sz w:val="24"/>
          <w:szCs w:val="24"/>
        </w:rPr>
        <w:t xml:space="preserve"> </w:t>
      </w:r>
    </w:p>
    <w:p w:rsidRPr="007A1507" w:rsidR="00497695" w:rsidP="00164A7E" w:rsidRDefault="00497695" w14:paraId="6CCE9170" w14:textId="77777777">
      <w:pPr>
        <w:pStyle w:val="Geenafstand"/>
        <w:suppressAutoHyphens/>
        <w:rPr>
          <w:rFonts w:ascii="Times New Roman" w:hAnsi="Times New Roman"/>
          <w:sz w:val="24"/>
          <w:szCs w:val="24"/>
        </w:rPr>
      </w:pPr>
    </w:p>
    <w:p w:rsidRPr="007A1507" w:rsidR="00497695" w:rsidP="00164A7E" w:rsidRDefault="00497695" w14:paraId="4BAE7298"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GroenLinks-PvdA-fractie vragen of de regering kan uitsluiten dat groepen in de knel komen door dit voorstel. De leden vragen bijvoorbeeld welke effecten het wetsvoorstel </w:t>
      </w:r>
      <w:r w:rsidRPr="007A1507">
        <w:rPr>
          <w:rFonts w:ascii="Times New Roman" w:hAnsi="Times New Roman"/>
          <w:i/>
          <w:iCs/>
          <w:sz w:val="24"/>
          <w:szCs w:val="24"/>
        </w:rPr>
        <w:lastRenderedPageBreak/>
        <w:t>heeft voor gezinnen met een inkomen rond het sociaal minimum, die wel een (beperkt of illiquide) vermogen hebben en daardoor een positieve vermogensbijtelling kennen.</w:t>
      </w:r>
    </w:p>
    <w:p w:rsidRPr="007A1507" w:rsidR="00497695" w:rsidP="00164A7E" w:rsidRDefault="00497695" w14:paraId="7E6F0343" w14:textId="77777777">
      <w:pPr>
        <w:pStyle w:val="Geenafstand"/>
        <w:suppressAutoHyphens/>
        <w:rPr>
          <w:rFonts w:ascii="Times New Roman" w:hAnsi="Times New Roman"/>
          <w:color w:val="C00000"/>
          <w:sz w:val="24"/>
          <w:szCs w:val="24"/>
        </w:rPr>
      </w:pPr>
    </w:p>
    <w:p w:rsidRPr="007A1507" w:rsidR="00497695" w:rsidP="00164A7E" w:rsidRDefault="00497695" w14:paraId="03DD1D93" w14:textId="43829C62">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hoogte van de ivb wordt afgestemd op de financiële draagkracht van de cliënt en is in beginsel voor alle groepen betaalbaar. Wanneer door bijzondere omstandigheden een cliënt onvoldoende betaalcapaciteit heeft, hebben gemeenten de mogelijkheid om deze cliënt ontheffing te verlenen van de ivb. </w:t>
      </w:r>
    </w:p>
    <w:p w:rsidRPr="007A1507" w:rsidR="00497695" w:rsidP="00164A7E" w:rsidRDefault="00497695" w14:paraId="54C44A2C" w14:textId="77777777">
      <w:pPr>
        <w:suppressAutoHyphens/>
        <w:spacing w:after="0"/>
        <w:rPr>
          <w:rFonts w:ascii="Times New Roman" w:hAnsi="Times New Roman" w:eastAsia="Verdana"/>
          <w:sz w:val="24"/>
          <w:szCs w:val="24"/>
        </w:rPr>
      </w:pPr>
    </w:p>
    <w:p w:rsidRPr="007A1507" w:rsidR="00497695" w:rsidP="00164A7E" w:rsidRDefault="00497695" w14:paraId="095E558D" w14:textId="272A288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leden van de GroenLinks-PvdA-fractie informeren in het bijzonder naar gezinnen met een inkomen rond het sociaal minimum die wel een (beperkt of illiquide) vermogen hebben en daardoor een positieve vermogensbijtelling kennen. De regering merkt hierbij op dat het hebben van een beperkt vermogen niet leidt tot een positieve VIB. Voor vermogens tot € 33.748 voor alleenstaanden en € 67.496 voor meerpersoonshuishoudens geldt een VIB van € 0. Vermogens tot aan deze VIB-grens tellen dus niet mee bij de berekening van de ivb. Wat betreft illiquide vermogen is relevant dat een eigen huis waarin de cliënt hoofdverblijf heeft, niet meetelt voor de berekening van de VIB. </w:t>
      </w:r>
    </w:p>
    <w:p w:rsidRPr="007A1507" w:rsidR="00497695" w:rsidP="00164A7E" w:rsidRDefault="00497695" w14:paraId="0304B45B" w14:textId="77777777">
      <w:pPr>
        <w:suppressAutoHyphens/>
        <w:spacing w:after="0"/>
        <w:rPr>
          <w:rFonts w:ascii="Times New Roman" w:hAnsi="Times New Roman" w:eastAsia="Verdana"/>
          <w:sz w:val="24"/>
          <w:szCs w:val="24"/>
        </w:rPr>
      </w:pPr>
    </w:p>
    <w:p w:rsidRPr="007A1507" w:rsidR="00497695" w:rsidP="00164A7E" w:rsidRDefault="00497695" w14:paraId="6687A806"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Voor vermogen boven de VIB-grens geldt een VIB-percentage van 4%. Het bedrag dat uit deze berekening volgt, wordt samengenomen met het verzamelinkomen. Dit vormt samen het bijdrageplichtig inkomen, op basis waarvan de ivb wordt berekend.</w:t>
      </w:r>
    </w:p>
    <w:p w:rsidRPr="007A1507" w:rsidR="00497695" w:rsidP="00164A7E" w:rsidRDefault="00497695" w14:paraId="7D45EB62"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7E641372" w14:textId="18760C06">
      <w:pPr>
        <w:suppressAutoHyphens/>
        <w:spacing w:after="0"/>
        <w:rPr>
          <w:rFonts w:ascii="Times New Roman" w:hAnsi="Times New Roman" w:eastAsia="Verdana"/>
          <w:sz w:val="24"/>
          <w:szCs w:val="24"/>
        </w:rPr>
      </w:pPr>
      <w:r w:rsidRPr="007A1507">
        <w:rPr>
          <w:rFonts w:ascii="Times New Roman" w:hAnsi="Times New Roman" w:eastAsia="Verdana"/>
          <w:sz w:val="24"/>
          <w:szCs w:val="24"/>
        </w:rPr>
        <w:t>Hieronder is een rekenvoorbeeld uitgewerkt van een niet-AOW-gerechtigd meerpersoonshuishouden met een bruto</w:t>
      </w:r>
      <w:r w:rsidRPr="007A1507" w:rsidR="00F120A6">
        <w:rPr>
          <w:rFonts w:ascii="Times New Roman" w:hAnsi="Times New Roman" w:eastAsia="Verdana"/>
          <w:sz w:val="24"/>
          <w:szCs w:val="24"/>
        </w:rPr>
        <w:t xml:space="preserve"> </w:t>
      </w:r>
      <w:r w:rsidRPr="007A1507">
        <w:rPr>
          <w:rFonts w:ascii="Times New Roman" w:hAnsi="Times New Roman" w:eastAsia="Verdana"/>
          <w:sz w:val="24"/>
          <w:szCs w:val="24"/>
        </w:rPr>
        <w:t>inkomen van 100% van het sociaal minimum (€ 25.462)</w:t>
      </w:r>
      <w:r w:rsidRPr="007A1507">
        <w:rPr>
          <w:rStyle w:val="Voetnootmarkering"/>
          <w:rFonts w:ascii="Times New Roman" w:hAnsi="Times New Roman" w:eastAsia="Verdana"/>
          <w:sz w:val="24"/>
          <w:szCs w:val="24"/>
        </w:rPr>
        <w:footnoteReference w:id="208"/>
      </w:r>
      <w:r w:rsidRPr="007A1507">
        <w:rPr>
          <w:rFonts w:ascii="Times New Roman" w:hAnsi="Times New Roman" w:eastAsia="Verdana"/>
          <w:sz w:val="24"/>
          <w:szCs w:val="24"/>
        </w:rPr>
        <w:t xml:space="preserve"> en een vermogen van € 100.000 in box 3. De ivb is in deze situatie gelijk aan de minimum-ivb en bedraagt dus € 23,60 per maand. Ter toelichting op de </w:t>
      </w:r>
      <w:r w:rsidRPr="007A1507" w:rsidR="00CB28A1">
        <w:rPr>
          <w:rFonts w:ascii="Times New Roman" w:hAnsi="Times New Roman" w:eastAsia="Verdana"/>
          <w:sz w:val="24"/>
          <w:szCs w:val="24"/>
        </w:rPr>
        <w:t xml:space="preserve">onderstaande </w:t>
      </w:r>
      <w:r w:rsidRPr="007A1507">
        <w:rPr>
          <w:rFonts w:ascii="Times New Roman" w:hAnsi="Times New Roman" w:eastAsia="Verdana"/>
          <w:sz w:val="24"/>
          <w:szCs w:val="24"/>
        </w:rPr>
        <w:t xml:space="preserve">berekening: het vermogen in box 3 is lager dan de heffingsvrije vermogensgrens in box 3, het verzamelinkomen bedraagt in dit voorbeeld daarom 100% van het sociaal minimum. </w:t>
      </w:r>
    </w:p>
    <w:p w:rsidRPr="007A1507" w:rsidR="00CB28A1" w:rsidP="00164A7E" w:rsidRDefault="00CB28A1" w14:paraId="61D39AAB" w14:textId="77777777">
      <w:pPr>
        <w:suppressAutoHyphens/>
        <w:spacing w:after="0"/>
        <w:rPr>
          <w:rFonts w:ascii="Times New Roman" w:hAnsi="Times New Roman" w:eastAsia="Verdana"/>
          <w:sz w:val="24"/>
          <w:szCs w:val="24"/>
        </w:rPr>
      </w:pPr>
    </w:p>
    <w:p w:rsidRPr="007A1507" w:rsidR="00497695" w:rsidP="00164A7E" w:rsidRDefault="00497695" w14:paraId="604AFE90" w14:textId="5C3E6C75">
      <w:pPr>
        <w:suppressAutoHyphens/>
        <w:spacing w:after="0"/>
        <w:rPr>
          <w:rFonts w:ascii="Times New Roman" w:hAnsi="Times New Roman" w:eastAsia="Verdana"/>
          <w:sz w:val="24"/>
          <w:szCs w:val="24"/>
        </w:rPr>
      </w:pPr>
      <w:r w:rsidRPr="007A1507">
        <w:rPr>
          <w:rFonts w:ascii="Times New Roman" w:hAnsi="Times New Roman" w:eastAsia="Verdana"/>
          <w:sz w:val="24"/>
          <w:szCs w:val="24"/>
        </w:rPr>
        <w:t>Voor de berekening van de ivb wordt in dit rekenvoorbeeld het vermogen boven de VIB-grens van € 67.496 vermenigvuldigd met het VIB-percentage van 4%. Het bedrag dat resulteert vormt samen met het verzamelinkomen het bijdrageplichtig inkomen. Cliënten die samen met hun partner een bijdrageplichtig inkomen hebben dat onder de inkomensgrens van 135% van het sociaal minimum ligt, zijn niet meer dan de minimum-ivb verschuldigd. De minimum-ivb bedraagt € 23,60 per maand.</w:t>
      </w:r>
    </w:p>
    <w:p w:rsidRPr="007A1507" w:rsidR="00CB28A1" w:rsidP="00164A7E" w:rsidRDefault="00CB28A1" w14:paraId="7EB9710B" w14:textId="77777777">
      <w:pPr>
        <w:suppressAutoHyphens/>
        <w:spacing w:after="0"/>
        <w:rPr>
          <w:rFonts w:ascii="Times New Roman" w:hAnsi="Times New Roman" w:eastAsia="Verdana"/>
          <w:sz w:val="24"/>
          <w:szCs w:val="24"/>
        </w:rPr>
      </w:pPr>
    </w:p>
    <w:p w:rsidRPr="007A1507" w:rsidR="00497695" w:rsidP="00164A7E" w:rsidRDefault="00497695" w14:paraId="3814C7C9"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berekening van de ivb luidt in deze situatie als volgt: </w:t>
      </w:r>
    </w:p>
    <w:p w:rsidRPr="007A1507" w:rsidR="00497695" w:rsidP="00164A7E" w:rsidRDefault="00497695" w14:paraId="10412BF6" w14:textId="4B414FF6">
      <w:pPr>
        <w:pStyle w:val="Lijstalinea"/>
        <w:numPr>
          <w:ilvl w:val="0"/>
          <w:numId w:val="21"/>
        </w:numPr>
        <w:suppressAutoHyphens/>
        <w:spacing w:after="0"/>
        <w:rPr>
          <w:rFonts w:ascii="Times New Roman" w:hAnsi="Times New Roman"/>
          <w:sz w:val="24"/>
          <w:szCs w:val="24"/>
        </w:rPr>
      </w:pPr>
      <w:r w:rsidRPr="007A1507">
        <w:rPr>
          <w:rFonts w:ascii="Times New Roman" w:hAnsi="Times New Roman" w:eastAsia="Verdana"/>
          <w:sz w:val="24"/>
          <w:szCs w:val="24"/>
        </w:rPr>
        <w:t>Bijdrageplichtig inkomen = € 25.462 + (4% * (€ 100.000 - € 67.496)) = € 26.762</w:t>
      </w:r>
      <w:r w:rsidRPr="007A1507" w:rsidR="00334CDC">
        <w:rPr>
          <w:rFonts w:ascii="Times New Roman" w:hAnsi="Times New Roman" w:eastAsia="Verdana"/>
          <w:sz w:val="24"/>
          <w:szCs w:val="24"/>
        </w:rPr>
        <w:t>.</w:t>
      </w:r>
      <w:r w:rsidRPr="007A1507">
        <w:rPr>
          <w:rFonts w:ascii="Times New Roman" w:hAnsi="Times New Roman" w:eastAsia="Verdana"/>
          <w:sz w:val="24"/>
          <w:szCs w:val="24"/>
        </w:rPr>
        <w:t xml:space="preserve"> </w:t>
      </w:r>
    </w:p>
    <w:p w:rsidRPr="007A1507" w:rsidR="00497695" w:rsidP="00164A7E" w:rsidRDefault="00497695" w14:paraId="2F4029DA" w14:textId="10E80F88">
      <w:pPr>
        <w:pStyle w:val="Lijstalinea"/>
        <w:numPr>
          <w:ilvl w:val="0"/>
          <w:numId w:val="21"/>
        </w:numPr>
        <w:suppressAutoHyphens/>
        <w:spacing w:after="0"/>
        <w:rPr>
          <w:rFonts w:ascii="Times New Roman" w:hAnsi="Times New Roman"/>
          <w:sz w:val="24"/>
          <w:szCs w:val="24"/>
        </w:rPr>
      </w:pPr>
      <w:r w:rsidRPr="007A1507">
        <w:rPr>
          <w:rFonts w:ascii="Times New Roman" w:hAnsi="Times New Roman" w:eastAsia="Verdana"/>
          <w:sz w:val="24"/>
          <w:szCs w:val="24"/>
        </w:rPr>
        <w:t>Inkomensgrens 135% sociaal minimum = € 34.374</w:t>
      </w:r>
      <w:r w:rsidRPr="007A1507" w:rsidR="00334CDC">
        <w:rPr>
          <w:rFonts w:ascii="Times New Roman" w:hAnsi="Times New Roman" w:eastAsia="Verdana"/>
          <w:sz w:val="24"/>
          <w:szCs w:val="24"/>
        </w:rPr>
        <w:t>.</w:t>
      </w:r>
      <w:r w:rsidRPr="007A1507">
        <w:rPr>
          <w:rFonts w:ascii="Times New Roman" w:hAnsi="Times New Roman" w:eastAsia="Verdana"/>
          <w:sz w:val="24"/>
          <w:szCs w:val="24"/>
        </w:rPr>
        <w:t xml:space="preserve"> </w:t>
      </w:r>
    </w:p>
    <w:p w:rsidRPr="007A1507" w:rsidR="00497695" w:rsidP="00164A7E" w:rsidRDefault="00497695" w14:paraId="4B924D7C" w14:textId="77777777">
      <w:pPr>
        <w:pStyle w:val="Lijstalinea"/>
        <w:numPr>
          <w:ilvl w:val="0"/>
          <w:numId w:val="21"/>
        </w:numPr>
        <w:suppressAutoHyphens/>
        <w:spacing w:after="0"/>
        <w:rPr>
          <w:rFonts w:ascii="Times New Roman" w:hAnsi="Times New Roman"/>
          <w:sz w:val="24"/>
          <w:szCs w:val="24"/>
        </w:rPr>
      </w:pPr>
      <w:r w:rsidRPr="007A1507">
        <w:rPr>
          <w:rFonts w:ascii="Times New Roman" w:hAnsi="Times New Roman" w:eastAsia="Verdana"/>
          <w:sz w:val="24"/>
          <w:szCs w:val="24"/>
        </w:rPr>
        <w:t xml:space="preserve">Conclusie: het bijdrageplichtig inkomen ligt onder de inkomensgrens. </w:t>
      </w:r>
    </w:p>
    <w:p w:rsidRPr="007A1507" w:rsidR="00497695" w:rsidP="00164A7E" w:rsidRDefault="00497695" w14:paraId="46B37E37" w14:textId="77777777">
      <w:pPr>
        <w:pStyle w:val="Lijstalinea"/>
        <w:numPr>
          <w:ilvl w:val="0"/>
          <w:numId w:val="21"/>
        </w:numPr>
        <w:suppressAutoHyphens/>
        <w:spacing w:after="0"/>
        <w:rPr>
          <w:rFonts w:ascii="Times New Roman" w:hAnsi="Times New Roman"/>
          <w:sz w:val="24"/>
          <w:szCs w:val="24"/>
        </w:rPr>
      </w:pPr>
      <w:r w:rsidRPr="007A1507">
        <w:rPr>
          <w:rFonts w:ascii="Times New Roman" w:hAnsi="Times New Roman" w:eastAsia="Verdana"/>
          <w:sz w:val="24"/>
          <w:szCs w:val="24"/>
        </w:rPr>
        <w:t xml:space="preserve">De ivb bedraagt daarom € 23,60 per maand (prijspeil 2025). </w:t>
      </w:r>
    </w:p>
    <w:p w:rsidRPr="007A1507" w:rsidR="00497695" w:rsidP="00164A7E" w:rsidRDefault="00497695" w14:paraId="1BB7F886" w14:textId="77777777">
      <w:pPr>
        <w:pStyle w:val="Geenafstand"/>
        <w:suppressAutoHyphens/>
        <w:rPr>
          <w:rFonts w:ascii="Times New Roman" w:hAnsi="Times New Roman"/>
          <w:sz w:val="24"/>
          <w:szCs w:val="24"/>
        </w:rPr>
      </w:pPr>
    </w:p>
    <w:p w:rsidRPr="007A1507" w:rsidR="00497695" w:rsidP="00164A7E" w:rsidRDefault="00497695" w14:paraId="7BC5F788"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GroenLinks-PvdA-fractie hebben ook een vraag over de peiljaarverlegging. Deze leden vragen wat er gebeurt als de verwachte inkomensdaling achteraf niet groot genoeg blijkt te zijn.</w:t>
      </w:r>
    </w:p>
    <w:p w:rsidRPr="007A1507" w:rsidR="00497695" w:rsidP="00164A7E" w:rsidRDefault="00497695" w14:paraId="74B607DA" w14:textId="77777777">
      <w:pPr>
        <w:suppressAutoHyphens/>
        <w:spacing w:after="0"/>
        <w:rPr>
          <w:rFonts w:ascii="Times New Roman" w:hAnsi="Times New Roman" w:eastAsia="Verdana"/>
          <w:sz w:val="24"/>
          <w:szCs w:val="24"/>
        </w:rPr>
      </w:pPr>
    </w:p>
    <w:p w:rsidRPr="007A1507" w:rsidR="00497695" w:rsidP="00164A7E" w:rsidRDefault="00497695" w14:paraId="06582252" w14:textId="6BA40503">
      <w:pPr>
        <w:pStyle w:val="Geenafstand"/>
        <w:suppressAutoHyphens/>
        <w:rPr>
          <w:rFonts w:ascii="Times New Roman" w:hAnsi="Times New Roman"/>
          <w:sz w:val="24"/>
          <w:szCs w:val="24"/>
        </w:rPr>
      </w:pPr>
      <w:r w:rsidRPr="007A1507">
        <w:rPr>
          <w:rFonts w:ascii="Times New Roman" w:hAnsi="Times New Roman" w:eastAsia="Verdana"/>
          <w:sz w:val="24"/>
          <w:szCs w:val="24"/>
        </w:rPr>
        <w:lastRenderedPageBreak/>
        <w:t xml:space="preserve">In het geval van een peiljaarverlegging controleert het CAK altijd het (verschil in) bijdrageplichtig inkomen achteraf aan de hand van gegevens van de Belastingdienst. </w:t>
      </w:r>
      <w:r w:rsidRPr="007A1507" w:rsidR="008F3F6E">
        <w:rPr>
          <w:rFonts w:ascii="Times New Roman" w:hAnsi="Times New Roman" w:eastAsia="Verdana"/>
          <w:sz w:val="24"/>
          <w:szCs w:val="24"/>
        </w:rPr>
        <w:t>Wanneer de door de burger opgegeven inkomensdaling achteraf niet overeen blijkt te komen met de werkelijke inkomensdaling en toch niet groot genoeg blijkt te zijn, wordt de eigen bijdrage alsnog vastgesteld op basis van het bijdrageplichtig inkomen van jaar t-2 (het tweede kalenderjaar voorafgaand aan het kalenderjaar waarvoor een bijdrage wordt vastgesteld). Deze werkwijze wordt op grond van het Uitvoeringsbesluit Wmo 2015 en het Besluit langdurige zorg al toegepast op bestaande eigen bijdragen en zal ook gaan gelden voor de ivb. Als deze werkwijze tot een naheffing leidt, wijst het CAK de burger op de mogelijkheid tot het treffen van een betalingsregeling.</w:t>
      </w:r>
    </w:p>
    <w:p w:rsidRPr="007A1507" w:rsidR="00A956F3" w:rsidP="00164A7E" w:rsidRDefault="00A956F3" w14:paraId="6B81D171" w14:textId="5F55514F">
      <w:pPr>
        <w:suppressAutoHyphens/>
        <w:spacing w:after="0" w:line="264" w:lineRule="auto"/>
        <w:rPr>
          <w:rFonts w:ascii="Times New Roman" w:hAnsi="Times New Roman"/>
          <w:iCs/>
          <w:sz w:val="24"/>
          <w:szCs w:val="24"/>
        </w:rPr>
      </w:pPr>
      <w:r w:rsidRPr="007A1507">
        <w:rPr>
          <w:rFonts w:ascii="Times New Roman" w:hAnsi="Times New Roman"/>
          <w:iCs/>
          <w:sz w:val="24"/>
          <w:szCs w:val="24"/>
        </w:rPr>
        <w:t xml:space="preserve">Gelet op het bovenstaande is het in het belang van de cliënt dat hij het CAK informeert wanneer hij verwacht dat zijn inkomen in het lopende jaar toch hoger zal worden dan het inkomen dat hij aanvankelijk, voor de peiljaarverlegging, aan het CAK had doorgegeven. Dit is van belang om te voorkomen dat hij door die inkomensstijging na afloop van het jaar met een correctiefactuur te maken krijgt. Het CAK attendeert cliënten actief op het belang hiervan. Dat gebeurt bij het bevestigen van de (initieel aangevraagde) peiljaarverlegging. </w:t>
      </w:r>
    </w:p>
    <w:p w:rsidRPr="007A1507" w:rsidR="00CB28A1" w:rsidP="00164A7E" w:rsidRDefault="00CB28A1" w14:paraId="26683E8D" w14:textId="77777777">
      <w:pPr>
        <w:pStyle w:val="Geenafstand"/>
        <w:suppressAutoHyphens/>
        <w:rPr>
          <w:rFonts w:ascii="Times New Roman" w:hAnsi="Times New Roman"/>
          <w:sz w:val="24"/>
          <w:szCs w:val="24"/>
        </w:rPr>
      </w:pPr>
    </w:p>
    <w:p w:rsidRPr="007A1507" w:rsidR="00497695" w:rsidP="00164A7E" w:rsidRDefault="00497695" w14:paraId="13A69623"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GroenLinks-PvdA-fractie hebben tevens kennisgenomen van de doorrekening van het Nibud. Heeft de regering kennisgenomen van de doorrekening van het Nibud? Kan de regering een reactie geven op deze doorrekening en de inbreng van organisaties van cliënten, patiënten en mantelzorgers op de internetconsultatie?</w:t>
      </w:r>
    </w:p>
    <w:p w:rsidRPr="007A1507" w:rsidR="00497695" w:rsidP="00164A7E" w:rsidRDefault="00497695" w14:paraId="78DA6F4A" w14:textId="77777777">
      <w:pPr>
        <w:pStyle w:val="Geenafstand"/>
        <w:suppressAutoHyphens/>
        <w:rPr>
          <w:rFonts w:ascii="Times New Roman" w:hAnsi="Times New Roman"/>
          <w:sz w:val="24"/>
          <w:szCs w:val="24"/>
        </w:rPr>
      </w:pPr>
    </w:p>
    <w:p w:rsidRPr="007A1507" w:rsidR="00497695" w:rsidDel="3B0AAE8F" w:rsidP="00164A7E" w:rsidRDefault="00497695" w14:paraId="6EEC5B06" w14:textId="4A8B9388">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De regering veronderstelt dat de fractie van GroenLinks-PvdA doelt op de notitie ‘Nieuwe eigen bijdrage Wmo’ die het Nibud op 8 mei 2025 heeft gepubliceerd op haar website en op 16 mei 2025 heeft vervangen door een aangescherpte notitie.</w:t>
      </w:r>
      <w:r w:rsidRPr="007A1507">
        <w:rPr>
          <w:rStyle w:val="Voetnootmarkering"/>
          <w:rFonts w:ascii="Times New Roman" w:hAnsi="Times New Roman" w:eastAsia="Verdana"/>
          <w:sz w:val="24"/>
          <w:szCs w:val="24"/>
        </w:rPr>
        <w:footnoteReference w:id="209"/>
      </w:r>
      <w:r w:rsidRPr="007A1507">
        <w:rPr>
          <w:rFonts w:ascii="Times New Roman" w:hAnsi="Times New Roman" w:eastAsia="Verdana"/>
          <w:sz w:val="24"/>
          <w:szCs w:val="24"/>
        </w:rPr>
        <w:t xml:space="preserve"> De regering heeft kennisgenomen van deze notitie en deze bezien tegen de achtergrond van het Nibud-rapport </w:t>
      </w:r>
      <w:r w:rsidRPr="007A1507">
        <w:rPr>
          <w:rFonts w:ascii="Times New Roman" w:hAnsi="Times New Roman" w:eastAsia="Verdana"/>
          <w:i/>
          <w:iCs/>
          <w:sz w:val="24"/>
          <w:szCs w:val="24"/>
        </w:rPr>
        <w:t>Meerkosten van het leven met een beperking</w:t>
      </w:r>
      <w:r w:rsidRPr="007A1507">
        <w:rPr>
          <w:rFonts w:ascii="Times New Roman" w:hAnsi="Times New Roman" w:eastAsia="Verdana"/>
          <w:sz w:val="24"/>
          <w:szCs w:val="24"/>
        </w:rPr>
        <w:t xml:space="preserve"> d.d. juni 2024.</w:t>
      </w:r>
      <w:r w:rsidRPr="007A1507">
        <w:rPr>
          <w:rStyle w:val="Voetnootmarkering"/>
          <w:rFonts w:ascii="Times New Roman" w:hAnsi="Times New Roman" w:eastAsia="Verdana"/>
          <w:sz w:val="24"/>
          <w:szCs w:val="24"/>
        </w:rPr>
        <w:footnoteReference w:id="210"/>
      </w:r>
      <w:r w:rsidRPr="007A1507">
        <w:rPr>
          <w:rFonts w:ascii="Times New Roman" w:hAnsi="Times New Roman" w:eastAsia="Verdana"/>
          <w:sz w:val="24"/>
          <w:szCs w:val="24"/>
        </w:rPr>
        <w:t xml:space="preserve"> In dat laatstgenoemde rapport concludeerde het Nibud dat het risico dat mensen met een beperkt inkomen en een beperking maandelijks geld tekortkomen hoger is dan voor andere huishoudens als gevolg van die meerkosten.</w:t>
      </w:r>
    </w:p>
    <w:p w:rsidRPr="007A1507" w:rsidR="00CB28A1" w:rsidP="00164A7E" w:rsidRDefault="00CB28A1" w14:paraId="2341F0FE" w14:textId="77777777">
      <w:pPr>
        <w:suppressAutoHyphens/>
        <w:spacing w:after="0"/>
        <w:rPr>
          <w:rFonts w:ascii="Times New Roman" w:hAnsi="Times New Roman" w:eastAsia="Verdana"/>
          <w:sz w:val="24"/>
          <w:szCs w:val="24"/>
        </w:rPr>
      </w:pPr>
    </w:p>
    <w:p w:rsidRPr="007A1507" w:rsidR="00497695" w:rsidDel="3B0AAE8F" w:rsidP="00164A7E" w:rsidRDefault="00497695" w14:paraId="7C6CD9CE" w14:textId="67A79668">
      <w:pPr>
        <w:suppressAutoHyphens/>
        <w:spacing w:after="0"/>
        <w:rPr>
          <w:rFonts w:ascii="Times New Roman" w:hAnsi="Times New Roman" w:eastAsia="Verdana"/>
          <w:sz w:val="24"/>
          <w:szCs w:val="24"/>
        </w:rPr>
      </w:pPr>
      <w:r w:rsidRPr="007A1507">
        <w:rPr>
          <w:rFonts w:ascii="Times New Roman" w:hAnsi="Times New Roman" w:eastAsia="Verdana"/>
          <w:sz w:val="24"/>
          <w:szCs w:val="24"/>
        </w:rPr>
        <w:t>Naar aanleiding van die conclusie van het Nibud, heeft de regering het voorstel voor de vormgeving van de ivb aangepast (dat wil zeggen: het voorstel dat was opgenomen in de versie van het wetsvoorstel dat op 8 mei 2024 is voorgelegd aan de Afdeling advisering van de Raad van State). De regering heeft in het voorstel de inkomensgrens vanaf waar de ivb oploopt met het bijdrageplichtig inkomen, verhoogd van 120% van het sociaal minimum naar 135% van het sociaal minimum. In het huidige voorstel zijn cliënten tot een inkomen van 135% van het sociaal minimum niet meer dan de minimum-ivb verschuldigd.</w:t>
      </w:r>
    </w:p>
    <w:p w:rsidRPr="007A1507" w:rsidR="00B16B4B" w:rsidP="00164A7E" w:rsidRDefault="00B16B4B" w14:paraId="7DBF7C2D" w14:textId="77777777">
      <w:pPr>
        <w:suppressAutoHyphens/>
        <w:spacing w:after="0"/>
        <w:rPr>
          <w:rFonts w:ascii="Times New Roman" w:hAnsi="Times New Roman" w:eastAsia="Verdana"/>
          <w:sz w:val="24"/>
          <w:szCs w:val="24"/>
        </w:rPr>
      </w:pPr>
    </w:p>
    <w:p w:rsidRPr="007A1507" w:rsidR="00497695" w:rsidDel="3B0AAE8F" w:rsidP="00164A7E" w:rsidRDefault="00497695" w14:paraId="76ECB1F0" w14:textId="64431D1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Nibud heeft in haar notitie d.d. 16 mei 2025 aan de hand van vier rekenvoorbeelden geïllustreerd wat in een aantal concrete situaties de hoogte van de ivb zou zijn. Deze rekenvoorbeelden sluiten aan bij figuur 1 in paragraaf 3.2.2 van de memorie van toelichting van het wetsvoorstel.  </w:t>
      </w:r>
    </w:p>
    <w:p w:rsidRPr="007A1507" w:rsidR="00B16B4B" w:rsidP="00164A7E" w:rsidRDefault="00B16B4B" w14:paraId="7D63752C" w14:textId="77777777">
      <w:pPr>
        <w:suppressAutoHyphens/>
        <w:spacing w:after="0"/>
        <w:rPr>
          <w:rFonts w:ascii="Times New Roman" w:hAnsi="Times New Roman" w:eastAsia="Verdana"/>
          <w:sz w:val="24"/>
          <w:szCs w:val="24"/>
        </w:rPr>
      </w:pPr>
    </w:p>
    <w:p w:rsidRPr="007A1507" w:rsidR="00497695" w:rsidDel="3B0AAE8F" w:rsidP="00164A7E" w:rsidRDefault="00497695" w14:paraId="717338FF" w14:textId="27136E3E">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Het Nibud heeft in haar notitie d.d. 16 mei 2025 aan de hand van een voorbeeld ook laten zien wat de impact van de ivb is op een huishoudbegroting van een tweepersoonshuishouden met een gezamenlijk bijdrageplichtig inkomen van € 40.916, waarvan één persoon een progressieve erfelijke spierziekte heeft en daardoor niet meer kan werken en een uitkering heeft. De ivb voor dit huishouden zou € 78 per maand bedragen. Daarbij wordt ervan uit gegaan dat er geen sprake is van een Wlz-indicatie en dus geen Wlz-bijdrage verschuldigd is (als er wel Wlz-bijdrage verschuldigd is, is er geen ivb verschuldigd). Rekening houdend met de meerkosten die samenhangen met de betreffende spierziekte en rekening houdend met de minimale, onvermijdbare uitgaven voor dit huishouden, houdt dit huishouden per maand – na het betalen van de ivb – volgens het Nibud € 293 over.</w:t>
      </w:r>
      <w:r w:rsidRPr="007A1507">
        <w:rPr>
          <w:rStyle w:val="Voetnootmarkering"/>
          <w:rFonts w:ascii="Times New Roman" w:hAnsi="Times New Roman" w:eastAsia="Verdana"/>
          <w:sz w:val="24"/>
          <w:szCs w:val="24"/>
        </w:rPr>
        <w:footnoteReference w:id="211"/>
      </w:r>
      <w:r w:rsidRPr="007A1507">
        <w:rPr>
          <w:rFonts w:ascii="Times New Roman" w:hAnsi="Times New Roman" w:eastAsia="Verdana"/>
          <w:sz w:val="24"/>
          <w:szCs w:val="24"/>
        </w:rPr>
        <w:t xml:space="preserve"> Het Nibud vergelijkt de situatie van dit tweepersoonshuishouden vervolgens met dat van een tweepersoonshuishouden waarvan beide partners werken en het wettelijk minimumloon verdienen en geen van beide partners een beperking heeft. In de onderstaande tabel is deze vergelijking samengevat:</w:t>
      </w:r>
    </w:p>
    <w:p w:rsidR="007A1507" w:rsidP="00164A7E" w:rsidRDefault="007A1507" w14:paraId="0AF5FC95" w14:textId="77777777">
      <w:pPr>
        <w:suppressAutoHyphens/>
        <w:spacing w:after="0" w:line="240" w:lineRule="auto"/>
        <w:rPr>
          <w:rFonts w:ascii="Times New Roman" w:hAnsi="Times New Roman" w:eastAsia="Verdana"/>
          <w:sz w:val="24"/>
          <w:szCs w:val="24"/>
        </w:rPr>
      </w:pPr>
    </w:p>
    <w:p w:rsidRPr="007A1507" w:rsidR="00497695" w:rsidP="00164A7E" w:rsidRDefault="00497695" w14:paraId="03A313F5" w14:textId="64898667">
      <w:pPr>
        <w:suppressAutoHyphens/>
        <w:spacing w:after="0" w:line="240" w:lineRule="auto"/>
        <w:rPr>
          <w:rFonts w:ascii="Times New Roman" w:hAnsi="Times New Roman" w:eastAsia="Calibri"/>
          <w:i/>
          <w:iCs/>
          <w:sz w:val="24"/>
          <w:szCs w:val="24"/>
        </w:rPr>
      </w:pPr>
      <w:r w:rsidRPr="007A1507">
        <w:rPr>
          <w:rFonts w:ascii="Times New Roman" w:hAnsi="Times New Roman" w:eastAsia="Calibri"/>
          <w:i/>
          <w:iCs/>
          <w:sz w:val="24"/>
          <w:szCs w:val="24"/>
        </w:rPr>
        <w:t>Tabel</w:t>
      </w:r>
      <w:r w:rsidRPr="007A1507" w:rsidR="00A369A0">
        <w:rPr>
          <w:rFonts w:ascii="Times New Roman" w:hAnsi="Times New Roman" w:eastAsia="Calibri"/>
          <w:i/>
          <w:iCs/>
          <w:sz w:val="24"/>
          <w:szCs w:val="24"/>
        </w:rPr>
        <w:t>: t</w:t>
      </w:r>
      <w:r w:rsidRPr="007A1507">
        <w:rPr>
          <w:rFonts w:ascii="Times New Roman" w:hAnsi="Times New Roman" w:eastAsia="Calibri"/>
          <w:i/>
          <w:iCs/>
          <w:sz w:val="24"/>
          <w:szCs w:val="24"/>
        </w:rPr>
        <w:t>weepersoonshuishouden: impact op de huishoudbegroting als één van beide partners een progressieve spierziekte heeft, inclusief impact ivb, bedragen per maand (op basis van Nibud)*</w:t>
      </w:r>
    </w:p>
    <w:p w:rsidRPr="007A1507" w:rsidR="00A369A0" w:rsidP="00164A7E" w:rsidRDefault="00A369A0" w14:paraId="7A7CB3C0" w14:textId="77777777">
      <w:pPr>
        <w:suppressAutoHyphens/>
        <w:spacing w:after="0" w:line="240" w:lineRule="auto"/>
        <w:rPr>
          <w:rFonts w:ascii="Times New Roman" w:hAnsi="Times New Roman" w:eastAsia="Calibri"/>
          <w:i/>
          <w:iCs/>
          <w:sz w:val="24"/>
          <w:szCs w:val="24"/>
        </w:rPr>
      </w:pPr>
    </w:p>
    <w:tbl>
      <w:tblPr>
        <w:tblStyle w:val="Tabelraster"/>
        <w:tblW w:w="0" w:type="auto"/>
        <w:tblLook w:val="04A0" w:firstRow="1" w:lastRow="0" w:firstColumn="1" w:lastColumn="0" w:noHBand="0" w:noVBand="1"/>
      </w:tblPr>
      <w:tblGrid>
        <w:gridCol w:w="2160"/>
        <w:gridCol w:w="2161"/>
        <w:gridCol w:w="2337"/>
        <w:gridCol w:w="2268"/>
      </w:tblGrid>
      <w:tr w:rsidRPr="007A1507" w:rsidR="00497695" w:rsidTr="002778A3" w14:paraId="174E041F" w14:textId="77777777">
        <w:tc>
          <w:tcPr>
            <w:tcW w:w="2160" w:type="dxa"/>
          </w:tcPr>
          <w:p w:rsidRPr="007A1507" w:rsidR="00497695" w:rsidP="00164A7E" w:rsidRDefault="00497695" w14:paraId="22415C92" w14:textId="77777777">
            <w:pPr>
              <w:suppressAutoHyphens/>
              <w:rPr>
                <w:rFonts w:ascii="Times New Roman" w:hAnsi="Times New Roman" w:eastAsia="Calibri"/>
                <w:sz w:val="24"/>
                <w:szCs w:val="24"/>
              </w:rPr>
            </w:pPr>
          </w:p>
        </w:tc>
        <w:tc>
          <w:tcPr>
            <w:tcW w:w="2161" w:type="dxa"/>
          </w:tcPr>
          <w:p w:rsidRPr="007A1507" w:rsidR="00497695" w:rsidP="00164A7E" w:rsidRDefault="00497695" w14:paraId="40891A37" w14:textId="77777777">
            <w:pPr>
              <w:suppressAutoHyphens/>
              <w:rPr>
                <w:rFonts w:ascii="Times New Roman" w:hAnsi="Times New Roman" w:eastAsia="Calibri"/>
                <w:b/>
                <w:bCs/>
                <w:sz w:val="24"/>
                <w:szCs w:val="24"/>
              </w:rPr>
            </w:pPr>
            <w:r w:rsidRPr="007A1507">
              <w:rPr>
                <w:rFonts w:ascii="Times New Roman" w:hAnsi="Times New Roman" w:eastAsia="Calibri"/>
                <w:b/>
                <w:bCs/>
                <w:sz w:val="24"/>
                <w:szCs w:val="24"/>
              </w:rPr>
              <w:t>Huishouden zonder beperking:</w:t>
            </w:r>
          </w:p>
          <w:p w:rsidRPr="007A1507" w:rsidR="00497695" w:rsidP="00164A7E" w:rsidRDefault="00497695" w14:paraId="66BF8D44" w14:textId="77777777">
            <w:pPr>
              <w:suppressAutoHyphens/>
              <w:rPr>
                <w:rFonts w:ascii="Times New Roman" w:hAnsi="Times New Roman" w:eastAsia="Calibri"/>
                <w:b/>
                <w:bCs/>
                <w:sz w:val="24"/>
                <w:szCs w:val="24"/>
              </w:rPr>
            </w:pPr>
            <w:r w:rsidRPr="007A1507">
              <w:rPr>
                <w:rFonts w:ascii="Times New Roman" w:hAnsi="Times New Roman" w:eastAsia="Calibri"/>
                <w:b/>
                <w:bCs/>
                <w:sz w:val="24"/>
                <w:szCs w:val="24"/>
              </w:rPr>
              <w:t xml:space="preserve">2 x minimumloon </w:t>
            </w:r>
          </w:p>
        </w:tc>
        <w:tc>
          <w:tcPr>
            <w:tcW w:w="2337" w:type="dxa"/>
          </w:tcPr>
          <w:p w:rsidRPr="007A1507" w:rsidR="00497695" w:rsidP="00164A7E" w:rsidRDefault="00497695" w14:paraId="5D9B4903" w14:textId="77777777">
            <w:pPr>
              <w:suppressAutoHyphens/>
              <w:rPr>
                <w:rFonts w:ascii="Times New Roman" w:hAnsi="Times New Roman" w:eastAsia="Calibri"/>
                <w:b/>
                <w:bCs/>
                <w:sz w:val="24"/>
                <w:szCs w:val="24"/>
              </w:rPr>
            </w:pPr>
            <w:r w:rsidRPr="007A1507">
              <w:rPr>
                <w:rFonts w:ascii="Times New Roman" w:hAnsi="Times New Roman" w:eastAsia="Calibri"/>
                <w:b/>
                <w:bCs/>
                <w:sz w:val="24"/>
                <w:szCs w:val="24"/>
              </w:rPr>
              <w:t xml:space="preserve">Huishouden met beperking: </w:t>
            </w:r>
          </w:p>
          <w:p w:rsidRPr="007A1507" w:rsidR="00497695" w:rsidP="00164A7E" w:rsidRDefault="00497695" w14:paraId="294CD3BB" w14:textId="77777777">
            <w:pPr>
              <w:suppressAutoHyphens/>
              <w:rPr>
                <w:rFonts w:ascii="Times New Roman" w:hAnsi="Times New Roman" w:eastAsia="Calibri"/>
                <w:b/>
                <w:bCs/>
                <w:sz w:val="24"/>
                <w:szCs w:val="24"/>
              </w:rPr>
            </w:pPr>
            <w:r w:rsidRPr="007A1507">
              <w:rPr>
                <w:rFonts w:ascii="Times New Roman" w:hAnsi="Times New Roman" w:eastAsia="Calibri"/>
                <w:b/>
                <w:bCs/>
                <w:sz w:val="24"/>
                <w:szCs w:val="24"/>
              </w:rPr>
              <w:t>1 x minimumloon + 1x WIA-uitkering op basis van minimumloon</w:t>
            </w:r>
          </w:p>
        </w:tc>
        <w:tc>
          <w:tcPr>
            <w:tcW w:w="2268" w:type="dxa"/>
          </w:tcPr>
          <w:p w:rsidRPr="007A1507" w:rsidR="00497695" w:rsidP="00164A7E" w:rsidRDefault="00497695" w14:paraId="03636608" w14:textId="77777777">
            <w:pPr>
              <w:suppressAutoHyphens/>
              <w:rPr>
                <w:rFonts w:ascii="Times New Roman" w:hAnsi="Times New Roman" w:eastAsia="Calibri"/>
                <w:b/>
                <w:bCs/>
                <w:sz w:val="24"/>
                <w:szCs w:val="24"/>
              </w:rPr>
            </w:pPr>
            <w:r w:rsidRPr="007A1507">
              <w:rPr>
                <w:rFonts w:ascii="Times New Roman" w:hAnsi="Times New Roman" w:eastAsia="Calibri"/>
                <w:b/>
                <w:bCs/>
                <w:sz w:val="24"/>
                <w:szCs w:val="24"/>
              </w:rPr>
              <w:t>Impact beperking</w:t>
            </w:r>
          </w:p>
        </w:tc>
      </w:tr>
      <w:tr w:rsidRPr="007A1507" w:rsidR="00497695" w:rsidTr="002778A3" w14:paraId="4EF2061F" w14:textId="77777777">
        <w:tc>
          <w:tcPr>
            <w:tcW w:w="2160" w:type="dxa"/>
          </w:tcPr>
          <w:p w:rsidRPr="007A1507" w:rsidR="00497695" w:rsidP="00164A7E" w:rsidRDefault="00497695" w14:paraId="2700CA1E" w14:textId="77777777">
            <w:pPr>
              <w:suppressAutoHyphens/>
              <w:rPr>
                <w:rFonts w:ascii="Times New Roman" w:hAnsi="Times New Roman" w:eastAsia="Calibri"/>
                <w:sz w:val="24"/>
                <w:szCs w:val="24"/>
              </w:rPr>
            </w:pPr>
            <w:r w:rsidRPr="007A1507">
              <w:rPr>
                <w:rFonts w:ascii="Times New Roman" w:hAnsi="Times New Roman" w:eastAsia="Calibri"/>
                <w:sz w:val="24"/>
                <w:szCs w:val="24"/>
              </w:rPr>
              <w:t>Netto besteedbaar inkomen</w:t>
            </w:r>
          </w:p>
        </w:tc>
        <w:tc>
          <w:tcPr>
            <w:tcW w:w="2161" w:type="dxa"/>
          </w:tcPr>
          <w:p w:rsidRPr="007A1507" w:rsidR="00497695" w:rsidP="00164A7E" w:rsidRDefault="00497695" w14:paraId="6456A4DB" w14:textId="04202A10">
            <w:pPr>
              <w:suppressAutoHyphens/>
              <w:rPr>
                <w:rFonts w:ascii="Times New Roman" w:hAnsi="Times New Roman" w:eastAsia="Calibri"/>
                <w:sz w:val="24"/>
                <w:szCs w:val="24"/>
              </w:rPr>
            </w:pPr>
            <w:r w:rsidRPr="007A1507">
              <w:rPr>
                <w:rFonts w:ascii="Times New Roman" w:hAnsi="Times New Roman" w:eastAsia="Calibri"/>
                <w:sz w:val="24"/>
                <w:szCs w:val="24"/>
              </w:rPr>
              <w:t>€ 4</w:t>
            </w:r>
            <w:r w:rsidRPr="007A1507" w:rsidR="00861D1C">
              <w:rPr>
                <w:rFonts w:ascii="Times New Roman" w:hAnsi="Times New Roman" w:eastAsia="Calibri"/>
                <w:sz w:val="24"/>
                <w:szCs w:val="24"/>
              </w:rPr>
              <w:t>.</w:t>
            </w:r>
            <w:r w:rsidRPr="007A1507">
              <w:rPr>
                <w:rFonts w:ascii="Times New Roman" w:hAnsi="Times New Roman" w:eastAsia="Calibri"/>
                <w:sz w:val="24"/>
                <w:szCs w:val="24"/>
              </w:rPr>
              <w:t>129</w:t>
            </w:r>
          </w:p>
        </w:tc>
        <w:tc>
          <w:tcPr>
            <w:tcW w:w="2337" w:type="dxa"/>
          </w:tcPr>
          <w:p w:rsidRPr="007A1507" w:rsidR="00497695" w:rsidP="00164A7E" w:rsidRDefault="00497695" w14:paraId="6AFF5C18" w14:textId="42834EDB">
            <w:pPr>
              <w:suppressAutoHyphens/>
              <w:rPr>
                <w:rFonts w:ascii="Times New Roman" w:hAnsi="Times New Roman" w:eastAsia="Calibri"/>
                <w:sz w:val="24"/>
                <w:szCs w:val="24"/>
              </w:rPr>
            </w:pPr>
            <w:r w:rsidRPr="007A1507">
              <w:rPr>
                <w:rFonts w:ascii="Times New Roman" w:hAnsi="Times New Roman" w:eastAsia="Calibri"/>
                <w:sz w:val="24"/>
                <w:szCs w:val="24"/>
              </w:rPr>
              <w:t>€ 3</w:t>
            </w:r>
            <w:r w:rsidRPr="007A1507" w:rsidR="00861D1C">
              <w:rPr>
                <w:rFonts w:ascii="Times New Roman" w:hAnsi="Times New Roman" w:eastAsia="Calibri"/>
                <w:sz w:val="24"/>
                <w:szCs w:val="24"/>
              </w:rPr>
              <w:t>.</w:t>
            </w:r>
            <w:r w:rsidRPr="007A1507">
              <w:rPr>
                <w:rFonts w:ascii="Times New Roman" w:hAnsi="Times New Roman" w:eastAsia="Calibri"/>
                <w:sz w:val="24"/>
                <w:szCs w:val="24"/>
              </w:rPr>
              <w:t>461</w:t>
            </w:r>
          </w:p>
          <w:p w:rsidRPr="007A1507" w:rsidR="00497695" w:rsidP="00164A7E" w:rsidRDefault="00497695" w14:paraId="617CEC31" w14:textId="77777777">
            <w:pPr>
              <w:suppressAutoHyphens/>
              <w:rPr>
                <w:rFonts w:ascii="Times New Roman" w:hAnsi="Times New Roman" w:eastAsia="Calibri"/>
                <w:sz w:val="24"/>
                <w:szCs w:val="24"/>
              </w:rPr>
            </w:pPr>
            <w:r w:rsidRPr="007A1507">
              <w:rPr>
                <w:rFonts w:ascii="Times New Roman" w:hAnsi="Times New Roman"/>
                <w:sz w:val="24"/>
                <w:szCs w:val="24"/>
              </w:rPr>
              <w:t>(incl. € 22 tegemoetkoming meerkosten beperking op basis  van landelijk beleid)</w:t>
            </w:r>
          </w:p>
        </w:tc>
        <w:tc>
          <w:tcPr>
            <w:tcW w:w="2268" w:type="dxa"/>
          </w:tcPr>
          <w:p w:rsidRPr="007A1507" w:rsidR="00497695" w:rsidP="00164A7E" w:rsidRDefault="00497695" w14:paraId="107E0E29" w14:textId="77777777">
            <w:pPr>
              <w:suppressAutoHyphens/>
              <w:rPr>
                <w:rFonts w:ascii="Times New Roman" w:hAnsi="Times New Roman" w:eastAsia="Calibri"/>
                <w:sz w:val="24"/>
                <w:szCs w:val="24"/>
              </w:rPr>
            </w:pPr>
            <w:r w:rsidRPr="007A1507">
              <w:rPr>
                <w:rFonts w:ascii="Times New Roman" w:hAnsi="Times New Roman" w:eastAsia="Calibri"/>
                <w:sz w:val="24"/>
                <w:szCs w:val="24"/>
              </w:rPr>
              <w:t>€ 668 (minder netto besteedbaar inkomen)</w:t>
            </w:r>
          </w:p>
        </w:tc>
      </w:tr>
      <w:tr w:rsidRPr="007A1507" w:rsidR="00497695" w:rsidTr="002778A3" w14:paraId="6896404B" w14:textId="77777777">
        <w:tc>
          <w:tcPr>
            <w:tcW w:w="2160" w:type="dxa"/>
          </w:tcPr>
          <w:p w:rsidRPr="007A1507" w:rsidR="00497695" w:rsidP="00164A7E" w:rsidRDefault="00497695" w14:paraId="35E1BB30" w14:textId="77777777">
            <w:pPr>
              <w:suppressAutoHyphens/>
              <w:rPr>
                <w:rFonts w:ascii="Times New Roman" w:hAnsi="Times New Roman" w:eastAsia="Calibri"/>
                <w:sz w:val="24"/>
                <w:szCs w:val="24"/>
              </w:rPr>
            </w:pPr>
            <w:r w:rsidRPr="007A1507">
              <w:rPr>
                <w:rFonts w:ascii="Times New Roman" w:hAnsi="Times New Roman" w:eastAsia="Calibri"/>
                <w:sz w:val="24"/>
                <w:szCs w:val="24"/>
              </w:rPr>
              <w:t>Minimaal noodzakelijke uitgaven</w:t>
            </w:r>
          </w:p>
        </w:tc>
        <w:tc>
          <w:tcPr>
            <w:tcW w:w="2161" w:type="dxa"/>
          </w:tcPr>
          <w:p w:rsidRPr="007A1507" w:rsidR="00497695" w:rsidP="00164A7E" w:rsidRDefault="00497695" w14:paraId="2FD6F7CE" w14:textId="469F8671">
            <w:pPr>
              <w:suppressAutoHyphens/>
              <w:rPr>
                <w:rFonts w:ascii="Times New Roman" w:hAnsi="Times New Roman" w:eastAsia="Calibri"/>
                <w:sz w:val="24"/>
                <w:szCs w:val="24"/>
              </w:rPr>
            </w:pPr>
            <w:r w:rsidRPr="007A1507">
              <w:rPr>
                <w:rFonts w:ascii="Times New Roman" w:hAnsi="Times New Roman" w:eastAsia="Calibri"/>
                <w:sz w:val="24"/>
                <w:szCs w:val="24"/>
              </w:rPr>
              <w:t>€ 2</w:t>
            </w:r>
            <w:r w:rsidRPr="007A1507" w:rsidR="00C816B5">
              <w:rPr>
                <w:rFonts w:ascii="Times New Roman" w:hAnsi="Times New Roman" w:eastAsia="Calibri"/>
                <w:sz w:val="24"/>
                <w:szCs w:val="24"/>
              </w:rPr>
              <w:t>.</w:t>
            </w:r>
            <w:r w:rsidRPr="007A1507">
              <w:rPr>
                <w:rFonts w:ascii="Times New Roman" w:hAnsi="Times New Roman" w:eastAsia="Calibri"/>
                <w:sz w:val="24"/>
                <w:szCs w:val="24"/>
              </w:rPr>
              <w:t>755</w:t>
            </w:r>
          </w:p>
        </w:tc>
        <w:tc>
          <w:tcPr>
            <w:tcW w:w="2337" w:type="dxa"/>
          </w:tcPr>
          <w:p w:rsidRPr="007A1507" w:rsidR="00497695" w:rsidP="00164A7E" w:rsidRDefault="00497695" w14:paraId="64ED6BBB" w14:textId="4F708323">
            <w:pPr>
              <w:suppressAutoHyphens/>
              <w:rPr>
                <w:rFonts w:ascii="Times New Roman" w:hAnsi="Times New Roman" w:eastAsia="Calibri"/>
                <w:sz w:val="24"/>
                <w:szCs w:val="24"/>
              </w:rPr>
            </w:pPr>
            <w:r w:rsidRPr="007A1507">
              <w:rPr>
                <w:rFonts w:ascii="Times New Roman" w:hAnsi="Times New Roman" w:eastAsia="Calibri"/>
                <w:sz w:val="24"/>
                <w:szCs w:val="24"/>
              </w:rPr>
              <w:t>€ 2</w:t>
            </w:r>
            <w:r w:rsidRPr="007A1507" w:rsidR="00C816B5">
              <w:rPr>
                <w:rFonts w:ascii="Times New Roman" w:hAnsi="Times New Roman" w:eastAsia="Calibri"/>
                <w:sz w:val="24"/>
                <w:szCs w:val="24"/>
              </w:rPr>
              <w:t>.</w:t>
            </w:r>
            <w:r w:rsidRPr="007A1507">
              <w:rPr>
                <w:rFonts w:ascii="Times New Roman" w:hAnsi="Times New Roman" w:eastAsia="Calibri"/>
                <w:sz w:val="24"/>
                <w:szCs w:val="24"/>
              </w:rPr>
              <w:t>755</w:t>
            </w:r>
          </w:p>
        </w:tc>
        <w:tc>
          <w:tcPr>
            <w:tcW w:w="2268" w:type="dxa"/>
          </w:tcPr>
          <w:p w:rsidRPr="007A1507" w:rsidR="00497695" w:rsidP="00164A7E" w:rsidRDefault="00497695" w14:paraId="034AD33B" w14:textId="77777777">
            <w:pPr>
              <w:pStyle w:val="Lijstalinea"/>
              <w:numPr>
                <w:ilvl w:val="0"/>
                <w:numId w:val="39"/>
              </w:numPr>
              <w:suppressAutoHyphens/>
              <w:spacing w:line="240" w:lineRule="auto"/>
              <w:rPr>
                <w:rFonts w:ascii="Times New Roman" w:hAnsi="Times New Roman" w:eastAsia="Calibri"/>
                <w:sz w:val="24"/>
                <w:szCs w:val="24"/>
              </w:rPr>
            </w:pPr>
          </w:p>
        </w:tc>
      </w:tr>
      <w:tr w:rsidRPr="007A1507" w:rsidR="00497695" w:rsidTr="002778A3" w14:paraId="53A3A1FF" w14:textId="77777777">
        <w:tc>
          <w:tcPr>
            <w:tcW w:w="2160" w:type="dxa"/>
          </w:tcPr>
          <w:p w:rsidRPr="007A1507" w:rsidR="00497695" w:rsidP="00164A7E" w:rsidRDefault="00497695" w14:paraId="672D707C" w14:textId="77777777">
            <w:pPr>
              <w:suppressAutoHyphens/>
              <w:rPr>
                <w:rFonts w:ascii="Times New Roman" w:hAnsi="Times New Roman" w:eastAsia="Calibri"/>
                <w:sz w:val="24"/>
                <w:szCs w:val="24"/>
              </w:rPr>
            </w:pPr>
            <w:r w:rsidRPr="007A1507">
              <w:rPr>
                <w:rFonts w:ascii="Times New Roman" w:hAnsi="Times New Roman" w:eastAsia="Calibri"/>
                <w:sz w:val="24"/>
                <w:szCs w:val="24"/>
              </w:rPr>
              <w:t>Meerkosten beperking (excl. ivb)</w:t>
            </w:r>
          </w:p>
        </w:tc>
        <w:tc>
          <w:tcPr>
            <w:tcW w:w="2161" w:type="dxa"/>
          </w:tcPr>
          <w:p w:rsidRPr="007A1507" w:rsidR="00497695" w:rsidP="00164A7E" w:rsidRDefault="00497695" w14:paraId="554143D3" w14:textId="77777777">
            <w:pPr>
              <w:suppressAutoHyphens/>
              <w:rPr>
                <w:rFonts w:ascii="Times New Roman" w:hAnsi="Times New Roman" w:eastAsia="Calibri"/>
                <w:sz w:val="24"/>
                <w:szCs w:val="24"/>
              </w:rPr>
            </w:pPr>
            <w:r w:rsidRPr="007A1507">
              <w:rPr>
                <w:rFonts w:ascii="Times New Roman" w:hAnsi="Times New Roman" w:eastAsia="Calibri"/>
                <w:sz w:val="24"/>
                <w:szCs w:val="24"/>
              </w:rPr>
              <w:t>-</w:t>
            </w:r>
          </w:p>
        </w:tc>
        <w:tc>
          <w:tcPr>
            <w:tcW w:w="2337" w:type="dxa"/>
          </w:tcPr>
          <w:p w:rsidRPr="007A1507" w:rsidR="00497695" w:rsidP="00164A7E" w:rsidRDefault="00497695" w14:paraId="43D3DC61" w14:textId="77777777">
            <w:pPr>
              <w:suppressAutoHyphens/>
              <w:rPr>
                <w:rFonts w:ascii="Times New Roman" w:hAnsi="Times New Roman" w:eastAsia="Calibri"/>
                <w:sz w:val="24"/>
                <w:szCs w:val="24"/>
              </w:rPr>
            </w:pPr>
            <w:r w:rsidRPr="007A1507">
              <w:rPr>
                <w:rFonts w:ascii="Times New Roman" w:hAnsi="Times New Roman" w:eastAsia="Calibri"/>
                <w:sz w:val="24"/>
                <w:szCs w:val="24"/>
              </w:rPr>
              <w:t>€ 336**</w:t>
            </w:r>
          </w:p>
        </w:tc>
        <w:tc>
          <w:tcPr>
            <w:tcW w:w="2268" w:type="dxa"/>
          </w:tcPr>
          <w:p w:rsidRPr="007A1507" w:rsidR="00497695" w:rsidP="00164A7E" w:rsidRDefault="00497695" w14:paraId="31BA5034" w14:textId="77777777">
            <w:pPr>
              <w:suppressAutoHyphens/>
              <w:rPr>
                <w:rFonts w:ascii="Times New Roman" w:hAnsi="Times New Roman" w:eastAsia="Calibri"/>
                <w:sz w:val="24"/>
                <w:szCs w:val="24"/>
              </w:rPr>
            </w:pPr>
            <w:r w:rsidRPr="007A1507">
              <w:rPr>
                <w:rFonts w:ascii="Times New Roman" w:hAnsi="Times New Roman" w:eastAsia="Calibri"/>
                <w:sz w:val="24"/>
                <w:szCs w:val="24"/>
              </w:rPr>
              <w:t>€  336**</w:t>
            </w:r>
          </w:p>
        </w:tc>
      </w:tr>
      <w:tr w:rsidRPr="007A1507" w:rsidR="00497695" w:rsidTr="002778A3" w14:paraId="22E04385" w14:textId="77777777">
        <w:tc>
          <w:tcPr>
            <w:tcW w:w="2160" w:type="dxa"/>
          </w:tcPr>
          <w:p w:rsidRPr="007A1507" w:rsidR="00497695" w:rsidP="00164A7E" w:rsidRDefault="00497695" w14:paraId="478A9BF0" w14:textId="77777777">
            <w:pPr>
              <w:suppressAutoHyphens/>
              <w:rPr>
                <w:rFonts w:ascii="Times New Roman" w:hAnsi="Times New Roman" w:eastAsia="Calibri"/>
                <w:sz w:val="24"/>
                <w:szCs w:val="24"/>
              </w:rPr>
            </w:pPr>
            <w:r w:rsidRPr="007A1507">
              <w:rPr>
                <w:rFonts w:ascii="Times New Roman" w:hAnsi="Times New Roman" w:eastAsia="Calibri"/>
                <w:sz w:val="24"/>
                <w:szCs w:val="24"/>
              </w:rPr>
              <w:t>Ivb</w:t>
            </w:r>
          </w:p>
        </w:tc>
        <w:tc>
          <w:tcPr>
            <w:tcW w:w="2161" w:type="dxa"/>
          </w:tcPr>
          <w:p w:rsidRPr="007A1507" w:rsidR="00497695" w:rsidP="00164A7E" w:rsidRDefault="00497695" w14:paraId="2B8D1A09" w14:textId="77777777">
            <w:pPr>
              <w:suppressAutoHyphens/>
              <w:rPr>
                <w:rFonts w:ascii="Times New Roman" w:hAnsi="Times New Roman" w:eastAsia="Calibri"/>
                <w:sz w:val="24"/>
                <w:szCs w:val="24"/>
              </w:rPr>
            </w:pPr>
            <w:r w:rsidRPr="007A1507">
              <w:rPr>
                <w:rFonts w:ascii="Times New Roman" w:hAnsi="Times New Roman" w:eastAsia="Calibri"/>
                <w:sz w:val="24"/>
                <w:szCs w:val="24"/>
              </w:rPr>
              <w:t>-</w:t>
            </w:r>
          </w:p>
        </w:tc>
        <w:tc>
          <w:tcPr>
            <w:tcW w:w="2337" w:type="dxa"/>
          </w:tcPr>
          <w:p w:rsidRPr="007A1507" w:rsidR="00497695" w:rsidP="00164A7E" w:rsidRDefault="00497695" w14:paraId="5F2C888F" w14:textId="77777777">
            <w:pPr>
              <w:suppressAutoHyphens/>
              <w:rPr>
                <w:rFonts w:ascii="Times New Roman" w:hAnsi="Times New Roman" w:eastAsia="Calibri"/>
                <w:sz w:val="24"/>
                <w:szCs w:val="24"/>
              </w:rPr>
            </w:pPr>
            <w:r w:rsidRPr="007A1507">
              <w:rPr>
                <w:rFonts w:ascii="Times New Roman" w:hAnsi="Times New Roman" w:eastAsia="Calibri"/>
                <w:sz w:val="24"/>
                <w:szCs w:val="24"/>
              </w:rPr>
              <w:t>€ 78***</w:t>
            </w:r>
          </w:p>
        </w:tc>
        <w:tc>
          <w:tcPr>
            <w:tcW w:w="2268" w:type="dxa"/>
          </w:tcPr>
          <w:p w:rsidRPr="007A1507" w:rsidR="00497695" w:rsidP="00164A7E" w:rsidRDefault="00497695" w14:paraId="4A7FC61E" w14:textId="77777777">
            <w:pPr>
              <w:suppressAutoHyphens/>
              <w:rPr>
                <w:rFonts w:ascii="Times New Roman" w:hAnsi="Times New Roman" w:eastAsia="Calibri"/>
                <w:sz w:val="24"/>
                <w:szCs w:val="24"/>
              </w:rPr>
            </w:pPr>
            <w:r w:rsidRPr="007A1507">
              <w:rPr>
                <w:rFonts w:ascii="Times New Roman" w:hAnsi="Times New Roman" w:eastAsia="Calibri"/>
                <w:sz w:val="24"/>
                <w:szCs w:val="24"/>
              </w:rPr>
              <w:t>€ 78</w:t>
            </w:r>
          </w:p>
        </w:tc>
      </w:tr>
      <w:tr w:rsidRPr="007A1507" w:rsidR="00497695" w:rsidTr="002778A3" w14:paraId="43390100" w14:textId="77777777">
        <w:tc>
          <w:tcPr>
            <w:tcW w:w="2160" w:type="dxa"/>
          </w:tcPr>
          <w:p w:rsidRPr="007A1507" w:rsidR="00497695" w:rsidP="00164A7E" w:rsidRDefault="00497695" w14:paraId="108AF7E5" w14:textId="77777777">
            <w:pPr>
              <w:suppressAutoHyphens/>
              <w:rPr>
                <w:rFonts w:ascii="Times New Roman" w:hAnsi="Times New Roman" w:eastAsia="Calibri"/>
                <w:sz w:val="24"/>
                <w:szCs w:val="24"/>
              </w:rPr>
            </w:pPr>
            <w:r w:rsidRPr="007A1507">
              <w:rPr>
                <w:rFonts w:ascii="Times New Roman" w:hAnsi="Times New Roman" w:eastAsia="Calibri"/>
                <w:sz w:val="24"/>
                <w:szCs w:val="24"/>
              </w:rPr>
              <w:t>Saldo</w:t>
            </w:r>
          </w:p>
        </w:tc>
        <w:tc>
          <w:tcPr>
            <w:tcW w:w="2161" w:type="dxa"/>
          </w:tcPr>
          <w:p w:rsidRPr="007A1507" w:rsidR="00497695" w:rsidP="00164A7E" w:rsidRDefault="00497695" w14:paraId="3E54D6F8" w14:textId="5BFD31BF">
            <w:pPr>
              <w:suppressAutoHyphens/>
              <w:rPr>
                <w:rFonts w:ascii="Times New Roman" w:hAnsi="Times New Roman" w:eastAsia="Calibri"/>
                <w:sz w:val="24"/>
                <w:szCs w:val="24"/>
              </w:rPr>
            </w:pPr>
            <w:r w:rsidRPr="007A1507">
              <w:rPr>
                <w:rFonts w:ascii="Times New Roman" w:hAnsi="Times New Roman" w:eastAsia="Calibri"/>
                <w:sz w:val="24"/>
                <w:szCs w:val="24"/>
              </w:rPr>
              <w:t>€1</w:t>
            </w:r>
            <w:r w:rsidRPr="007A1507" w:rsidR="00C816B5">
              <w:rPr>
                <w:rFonts w:ascii="Times New Roman" w:hAnsi="Times New Roman" w:eastAsia="Calibri"/>
                <w:sz w:val="24"/>
                <w:szCs w:val="24"/>
              </w:rPr>
              <w:t>.</w:t>
            </w:r>
            <w:r w:rsidRPr="007A1507">
              <w:rPr>
                <w:rFonts w:ascii="Times New Roman" w:hAnsi="Times New Roman" w:eastAsia="Calibri"/>
                <w:sz w:val="24"/>
                <w:szCs w:val="24"/>
              </w:rPr>
              <w:t>374</w:t>
            </w:r>
          </w:p>
        </w:tc>
        <w:tc>
          <w:tcPr>
            <w:tcW w:w="2337" w:type="dxa"/>
          </w:tcPr>
          <w:p w:rsidRPr="007A1507" w:rsidR="00497695" w:rsidP="00164A7E" w:rsidRDefault="00497695" w14:paraId="57C7CC92" w14:textId="77777777">
            <w:pPr>
              <w:suppressAutoHyphens/>
              <w:rPr>
                <w:rFonts w:ascii="Times New Roman" w:hAnsi="Times New Roman" w:eastAsia="Calibri"/>
                <w:sz w:val="24"/>
                <w:szCs w:val="24"/>
              </w:rPr>
            </w:pPr>
            <w:r w:rsidRPr="007A1507">
              <w:rPr>
                <w:rFonts w:ascii="Times New Roman" w:hAnsi="Times New Roman" w:eastAsia="Calibri"/>
                <w:sz w:val="24"/>
                <w:szCs w:val="24"/>
              </w:rPr>
              <w:t>€ 293</w:t>
            </w:r>
          </w:p>
        </w:tc>
        <w:tc>
          <w:tcPr>
            <w:tcW w:w="2268" w:type="dxa"/>
          </w:tcPr>
          <w:p w:rsidRPr="007A1507" w:rsidR="00497695" w:rsidP="00164A7E" w:rsidRDefault="00497695" w14:paraId="26FFED22" w14:textId="19DE1888">
            <w:pPr>
              <w:suppressAutoHyphens/>
              <w:rPr>
                <w:rFonts w:ascii="Times New Roman" w:hAnsi="Times New Roman" w:eastAsia="Calibri"/>
                <w:sz w:val="24"/>
                <w:szCs w:val="24"/>
              </w:rPr>
            </w:pPr>
            <w:r w:rsidRPr="007A1507">
              <w:rPr>
                <w:rFonts w:ascii="Times New Roman" w:hAnsi="Times New Roman" w:eastAsia="Calibri"/>
                <w:sz w:val="24"/>
                <w:szCs w:val="24"/>
              </w:rPr>
              <w:t>€ 1</w:t>
            </w:r>
            <w:r w:rsidRPr="007A1507" w:rsidR="00C816B5">
              <w:rPr>
                <w:rFonts w:ascii="Times New Roman" w:hAnsi="Times New Roman" w:eastAsia="Calibri"/>
                <w:sz w:val="24"/>
                <w:szCs w:val="24"/>
              </w:rPr>
              <w:t>.</w:t>
            </w:r>
            <w:r w:rsidRPr="007A1507">
              <w:rPr>
                <w:rFonts w:ascii="Times New Roman" w:hAnsi="Times New Roman" w:eastAsia="Calibri"/>
                <w:sz w:val="24"/>
                <w:szCs w:val="24"/>
              </w:rPr>
              <w:t>081</w:t>
            </w:r>
          </w:p>
        </w:tc>
      </w:tr>
    </w:tbl>
    <w:p w:rsidRPr="007A1507" w:rsidR="00497695" w:rsidP="00164A7E" w:rsidRDefault="00497695" w14:paraId="7CE83A0F" w14:textId="77777777">
      <w:pPr>
        <w:suppressAutoHyphens/>
        <w:spacing w:after="0" w:line="240" w:lineRule="auto"/>
        <w:rPr>
          <w:rFonts w:ascii="Times New Roman" w:hAnsi="Times New Roman"/>
          <w:sz w:val="24"/>
          <w:szCs w:val="24"/>
        </w:rPr>
      </w:pPr>
      <w:r w:rsidRPr="007A1507">
        <w:rPr>
          <w:rFonts w:ascii="Times New Roman" w:hAnsi="Times New Roman" w:eastAsia="Calibri"/>
          <w:sz w:val="24"/>
          <w:szCs w:val="24"/>
        </w:rPr>
        <w:t>* Bron: tabel opgesteld door VWS op basis van cijfers Nibud,</w:t>
      </w:r>
      <w:r w:rsidRPr="007A1507">
        <w:rPr>
          <w:rFonts w:ascii="Times New Roman" w:hAnsi="Times New Roman"/>
          <w:sz w:val="24"/>
          <w:szCs w:val="24"/>
        </w:rPr>
        <w:t xml:space="preserve"> </w:t>
      </w:r>
      <w:r w:rsidRPr="007A1507">
        <w:rPr>
          <w:rFonts w:ascii="Times New Roman" w:hAnsi="Times New Roman" w:eastAsia="Calibri"/>
          <w:i/>
          <w:iCs/>
          <w:sz w:val="24"/>
          <w:szCs w:val="24"/>
        </w:rPr>
        <w:t>Meerkosten van het leven met een beperking</w:t>
      </w:r>
      <w:r w:rsidRPr="007A1507">
        <w:rPr>
          <w:rFonts w:ascii="Times New Roman" w:hAnsi="Times New Roman" w:eastAsia="Calibri"/>
          <w:sz w:val="24"/>
          <w:szCs w:val="24"/>
        </w:rPr>
        <w:t xml:space="preserve">, juni 2024 en </w:t>
      </w:r>
      <w:r w:rsidRPr="007A1507">
        <w:rPr>
          <w:rFonts w:ascii="Times New Roman" w:hAnsi="Times New Roman"/>
          <w:sz w:val="24"/>
          <w:szCs w:val="24"/>
        </w:rPr>
        <w:t xml:space="preserve">Nibud, </w:t>
      </w:r>
      <w:r w:rsidRPr="007A1507">
        <w:rPr>
          <w:rFonts w:ascii="Times New Roman" w:hAnsi="Times New Roman"/>
          <w:i/>
          <w:iCs/>
          <w:sz w:val="24"/>
          <w:szCs w:val="24"/>
        </w:rPr>
        <w:t>Notitie nieuwe eigen bijdrage Wmo</w:t>
      </w:r>
      <w:r w:rsidRPr="007A1507">
        <w:rPr>
          <w:rFonts w:ascii="Times New Roman" w:hAnsi="Times New Roman"/>
          <w:sz w:val="24"/>
          <w:szCs w:val="24"/>
        </w:rPr>
        <w:t>, 16 mei 2025.</w:t>
      </w:r>
    </w:p>
    <w:p w:rsidRPr="007A1507" w:rsidR="00497695" w:rsidP="00164A7E" w:rsidRDefault="00497695" w14:paraId="74084237" w14:textId="71A5FF3E">
      <w:pPr>
        <w:suppressAutoHyphens/>
        <w:spacing w:after="0" w:line="240" w:lineRule="auto"/>
        <w:rPr>
          <w:rFonts w:ascii="Times New Roman" w:hAnsi="Times New Roman"/>
          <w:sz w:val="24"/>
          <w:szCs w:val="24"/>
        </w:rPr>
      </w:pPr>
      <w:r w:rsidRPr="007A1507">
        <w:rPr>
          <w:rFonts w:ascii="Times New Roman" w:hAnsi="Times New Roman"/>
          <w:sz w:val="24"/>
          <w:szCs w:val="24"/>
        </w:rPr>
        <w:t xml:space="preserve">**In de acht voorbeeldsituaties die het Nibud in beeld heeft gebracht in haar rapport </w:t>
      </w:r>
      <w:r w:rsidRPr="007A1507">
        <w:rPr>
          <w:rFonts w:ascii="Times New Roman" w:hAnsi="Times New Roman"/>
          <w:i/>
          <w:iCs/>
          <w:sz w:val="24"/>
          <w:szCs w:val="24"/>
        </w:rPr>
        <w:t xml:space="preserve">Meerkosten van het leven met een beperking </w:t>
      </w:r>
      <w:r w:rsidRPr="007A1507">
        <w:rPr>
          <w:rFonts w:ascii="Times New Roman" w:hAnsi="Times New Roman"/>
          <w:sz w:val="24"/>
          <w:szCs w:val="24"/>
        </w:rPr>
        <w:t xml:space="preserve">variëren de totale meerkosten exclusief abonnementstarief en minus tegemoetkomingen op basis van landelijk beleid, van € 69 per maand tot € 325 per maand, met één uitschieter van € 375 per maand. Het bedrag aan </w:t>
      </w:r>
      <w:r w:rsidRPr="007A1507">
        <w:rPr>
          <w:rFonts w:ascii="Times New Roman" w:hAnsi="Times New Roman"/>
          <w:sz w:val="24"/>
          <w:szCs w:val="24"/>
        </w:rPr>
        <w:lastRenderedPageBreak/>
        <w:t>meerkosten (excl. ivb en minus tegemoetkomingen) dat in de bovengenoemde voorbeeldsituatie aan de orde is, is € 314 per maand (= € 336 -/- € 22) en ligt dus relatief dicht bij de bovenkant van die bandbreedte.</w:t>
      </w:r>
    </w:p>
    <w:p w:rsidRPr="007A1507" w:rsidR="00497695" w:rsidP="00164A7E" w:rsidRDefault="00497695" w14:paraId="7BE1200D" w14:textId="77777777">
      <w:pPr>
        <w:suppressAutoHyphens/>
        <w:spacing w:after="0" w:line="240" w:lineRule="auto"/>
        <w:rPr>
          <w:rFonts w:ascii="Times New Roman" w:hAnsi="Times New Roman" w:eastAsia="Calibri"/>
          <w:b/>
          <w:bCs/>
          <w:sz w:val="24"/>
          <w:szCs w:val="24"/>
        </w:rPr>
      </w:pPr>
      <w:r w:rsidRPr="007A1507">
        <w:rPr>
          <w:rFonts w:ascii="Times New Roman" w:hAnsi="Times New Roman"/>
          <w:sz w:val="24"/>
          <w:szCs w:val="24"/>
        </w:rPr>
        <w:t xml:space="preserve">*** </w:t>
      </w:r>
      <w:r w:rsidRPr="007A1507">
        <w:rPr>
          <w:rFonts w:ascii="Times New Roman" w:hAnsi="Times New Roman"/>
          <w:kern w:val="0"/>
          <w:sz w:val="24"/>
          <w:szCs w:val="24"/>
        </w:rPr>
        <w:t>Het Nibud heeft de ivb berekend op basis van een verzamelinkomen van € 40.916 in 2023.</w:t>
      </w:r>
    </w:p>
    <w:p w:rsidRPr="007A1507" w:rsidR="00497695" w:rsidDel="3B0AAE8F" w:rsidP="00164A7E" w:rsidRDefault="00497695" w14:paraId="06979E78" w14:textId="77777777">
      <w:pPr>
        <w:suppressAutoHyphens/>
        <w:spacing w:after="0"/>
        <w:rPr>
          <w:rFonts w:ascii="Times New Roman" w:hAnsi="Times New Roman" w:eastAsia="Verdana"/>
          <w:sz w:val="24"/>
          <w:szCs w:val="24"/>
        </w:rPr>
      </w:pPr>
    </w:p>
    <w:p w:rsidRPr="007A1507" w:rsidR="00497695" w:rsidDel="3B0AAE8F" w:rsidP="00164A7E" w:rsidRDefault="00497695" w14:paraId="01A70BEF"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merkt hierbij een aantal zaken op. Te zien is dat de ivb voor dit betreffende voorbeeldhuishouden in beginsel betaalbaar is uit het saldo dat na aftrek van de minimaal noodzakelijke uitgaven per maand over blijft. Als in een situatie desondanks – door bijzondere omstandigheden – bij een individuele cliënt sprake is van een gebrek aan betalingscapaciteit, hebben gemeenten de mogelijkheid die cliënt ontheffing te verlenen van het betalen van ivb. </w:t>
      </w:r>
    </w:p>
    <w:p w:rsidRPr="007A1507" w:rsidR="00497695" w:rsidP="00164A7E" w:rsidRDefault="00497695" w14:paraId="008174FE" w14:textId="77777777">
      <w:pPr>
        <w:suppressAutoHyphens/>
        <w:spacing w:after="0"/>
        <w:rPr>
          <w:rFonts w:ascii="Times New Roman" w:hAnsi="Times New Roman" w:eastAsia="Verdana"/>
          <w:sz w:val="24"/>
          <w:szCs w:val="24"/>
        </w:rPr>
      </w:pPr>
    </w:p>
    <w:p w:rsidRPr="007A1507" w:rsidR="00497695" w:rsidDel="3B0AAE8F" w:rsidP="00164A7E" w:rsidRDefault="00497695" w14:paraId="0171EB5A" w14:textId="52D114FE">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bovenstaande laat onverlet dat de ivb hoger is dan het abonnementstarief en daarmee – ten opzichte van de huidige situatie – tot extra kosten kan leiden voor mensen met een beperking. Het Nibud (2024) laat zien dat deze verschillen enerzijds worden veroorzaakt door meerkosten voor mensen met een beperking, maar anderzijds ook doordat mensen met een beperking te maken kunnen hebben met minder inkomen, doordat zij vanwege hun beperking niet in staat zijn om (meer) te werken.</w:t>
      </w:r>
      <w:r w:rsidRPr="007A1507" w:rsidR="00B16B4B">
        <w:rPr>
          <w:rStyle w:val="Voetnootmarkering"/>
          <w:rFonts w:ascii="Times New Roman" w:hAnsi="Times New Roman" w:eastAsia="Verdana"/>
          <w:sz w:val="24"/>
          <w:szCs w:val="24"/>
        </w:rPr>
        <w:footnoteReference w:id="212"/>
      </w:r>
      <w:r w:rsidRPr="007A1507">
        <w:rPr>
          <w:rFonts w:ascii="Times New Roman" w:hAnsi="Times New Roman" w:eastAsia="Verdana"/>
          <w:sz w:val="24"/>
          <w:szCs w:val="24"/>
        </w:rPr>
        <w:t xml:space="preserve"> </w:t>
      </w:r>
      <w:r w:rsidRPr="007A1507" w:rsidR="00B16B4B">
        <w:rPr>
          <w:rFonts w:ascii="Times New Roman" w:hAnsi="Times New Roman" w:eastAsia="Verdana"/>
          <w:sz w:val="24"/>
          <w:szCs w:val="24"/>
        </w:rPr>
        <w:t xml:space="preserve">In de beleidsreactie op het Nibud-rapport </w:t>
      </w:r>
      <w:r w:rsidRPr="007A1507" w:rsidR="00B16B4B">
        <w:rPr>
          <w:rFonts w:ascii="Times New Roman" w:hAnsi="Times New Roman" w:eastAsia="Verdana"/>
          <w:i/>
          <w:iCs/>
          <w:sz w:val="24"/>
          <w:szCs w:val="24"/>
        </w:rPr>
        <w:t>Meerkosten van het leven met een beperking</w:t>
      </w:r>
      <w:r w:rsidRPr="007A1507" w:rsidR="00B16B4B">
        <w:rPr>
          <w:rFonts w:ascii="Times New Roman" w:hAnsi="Times New Roman" w:eastAsia="Verdana"/>
          <w:sz w:val="24"/>
          <w:szCs w:val="24"/>
        </w:rPr>
        <w:t>, die op 11 juli 2025 is aangeboden aan uw Kamer,</w:t>
      </w:r>
      <w:r w:rsidRPr="007A1507" w:rsidR="00B16B4B">
        <w:rPr>
          <w:rStyle w:val="Voetnootmarkering"/>
          <w:rFonts w:ascii="Times New Roman" w:hAnsi="Times New Roman" w:eastAsia="Verdana"/>
          <w:sz w:val="24"/>
          <w:szCs w:val="24"/>
        </w:rPr>
        <w:footnoteReference w:id="213"/>
      </w:r>
      <w:r w:rsidRPr="007A1507" w:rsidR="00B16B4B">
        <w:rPr>
          <w:rFonts w:ascii="Times New Roman" w:hAnsi="Times New Roman" w:eastAsia="Verdana"/>
          <w:sz w:val="24"/>
          <w:szCs w:val="24"/>
        </w:rPr>
        <w:t xml:space="preserve"> wordt hier verder op in gegaan. Op diezelfde dag heeft u ook de Werkagenda VN-Verdrag Handicap 2025-2030 ontvangen</w:t>
      </w:r>
      <w:r w:rsidRPr="007A1507" w:rsidR="00B16B4B">
        <w:rPr>
          <w:rStyle w:val="Voetnootmarkering"/>
          <w:rFonts w:ascii="Times New Roman" w:hAnsi="Times New Roman" w:eastAsia="Verdana"/>
          <w:sz w:val="24"/>
          <w:szCs w:val="24"/>
        </w:rPr>
        <w:footnoteReference w:id="214"/>
      </w:r>
      <w:r w:rsidRPr="007A1507" w:rsidR="00B16B4B">
        <w:rPr>
          <w:rFonts w:ascii="Times New Roman" w:hAnsi="Times New Roman" w:eastAsia="Verdana"/>
          <w:sz w:val="24"/>
          <w:szCs w:val="24"/>
        </w:rPr>
        <w:t xml:space="preserve"> waarin maatregelen staan die als doel hebben om de positie van mensen met een beperking te verbeteren.</w:t>
      </w:r>
      <w:r w:rsidRPr="007A1507">
        <w:rPr>
          <w:rFonts w:ascii="Times New Roman" w:hAnsi="Times New Roman" w:eastAsia="Verdana"/>
          <w:b/>
          <w:bCs/>
          <w:sz w:val="24"/>
          <w:szCs w:val="24"/>
        </w:rPr>
        <w:t xml:space="preserve"> </w:t>
      </w:r>
      <w:r w:rsidRPr="007A1507">
        <w:rPr>
          <w:rFonts w:ascii="Times New Roman" w:hAnsi="Times New Roman" w:eastAsia="Verdana"/>
          <w:sz w:val="24"/>
          <w:szCs w:val="24"/>
        </w:rPr>
        <w:t xml:space="preserve"> </w:t>
      </w:r>
    </w:p>
    <w:p w:rsidRPr="007A1507" w:rsidR="00497695" w:rsidP="00164A7E" w:rsidRDefault="00497695" w14:paraId="0A5E87B8" w14:textId="77777777">
      <w:pPr>
        <w:suppressAutoHyphens/>
        <w:spacing w:after="0"/>
        <w:rPr>
          <w:rFonts w:ascii="Times New Roman" w:hAnsi="Times New Roman" w:eastAsia="Verdana"/>
          <w:sz w:val="24"/>
          <w:szCs w:val="24"/>
        </w:rPr>
      </w:pPr>
    </w:p>
    <w:p w:rsidRPr="007A1507" w:rsidR="00497695" w:rsidDel="3B0AAE8F" w:rsidP="00164A7E" w:rsidRDefault="00497695" w14:paraId="67894287"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Zoals hiervoor al aangegeven gaan de voorbeeldbegrotingen van het Nibud uit van gemiddelde bedragen voor de meerkosten in de betreffende situaties. In individuele gevallen kunnen de meerkosten ook hoger of lager zijn dan het berekende gemiddelde. In dat opzicht is relevant dat gemeenten op basis van artikel 2.1.7 Wmo 2015 de mogelijkheid hebben om aan personen met een beperking (die aannemelijke meerkosten hebben die met die beperking verband houden) een tegemoetkoming te verstrekken ter ondersteuning van de zelfredzaamheid en de participatie.</w:t>
      </w:r>
      <w:r w:rsidRPr="007A1507">
        <w:rPr>
          <w:rStyle w:val="Voetnootmarkering"/>
          <w:rFonts w:ascii="Times New Roman" w:hAnsi="Times New Roman" w:eastAsia="Verdana"/>
          <w:sz w:val="24"/>
          <w:szCs w:val="24"/>
        </w:rPr>
        <w:footnoteReference w:id="215"/>
      </w:r>
      <w:r w:rsidRPr="007A1507">
        <w:rPr>
          <w:rFonts w:ascii="Times New Roman" w:hAnsi="Times New Roman" w:eastAsia="Verdana"/>
          <w:b/>
          <w:bCs/>
          <w:sz w:val="24"/>
          <w:szCs w:val="24"/>
        </w:rPr>
        <w:t xml:space="preserve"> </w:t>
      </w:r>
      <w:r w:rsidRPr="007A1507">
        <w:rPr>
          <w:rFonts w:ascii="Times New Roman" w:hAnsi="Times New Roman" w:eastAsia="Verdana"/>
          <w:sz w:val="24"/>
          <w:szCs w:val="24"/>
        </w:rPr>
        <w:t xml:space="preserve">Gemeentelijke regelingen voor tegemoetkoming van deze kosten zijn niet meegenomen in de voorbeeldbegrotingen van het Nibud omdat inkomensondersteunende regelingen per gemeente verschillen. </w:t>
      </w:r>
    </w:p>
    <w:p w:rsidRPr="007A1507" w:rsidR="00497695" w:rsidDel="3B0AAE8F" w:rsidP="00164A7E" w:rsidRDefault="00497695" w14:paraId="17CA227D"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4099CFEE"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Nibud schrijft in haar notitie d.d. 16 mei 2025 dat het voorstel voor de ivb “op vier punten obstakels veroorzaakt voor een groep mensen die als gevolg van een beperking al (financieel) kwetsbaar is”. Hieronder gaat de regering op deze vier punten in: </w:t>
      </w:r>
    </w:p>
    <w:p w:rsidRPr="007A1507" w:rsidR="00B231C9" w:rsidDel="3B0AAE8F" w:rsidP="00164A7E" w:rsidRDefault="00B231C9" w14:paraId="2BE557F7" w14:textId="77777777">
      <w:pPr>
        <w:suppressAutoHyphens/>
        <w:spacing w:after="0"/>
        <w:rPr>
          <w:rFonts w:ascii="Times New Roman" w:hAnsi="Times New Roman" w:eastAsia="Verdana"/>
          <w:sz w:val="24"/>
          <w:szCs w:val="24"/>
        </w:rPr>
      </w:pPr>
    </w:p>
    <w:p w:rsidRPr="007A1507" w:rsidR="00497695" w:rsidDel="3B0AAE8F" w:rsidP="00164A7E" w:rsidRDefault="00497695" w14:paraId="67CAB1FA" w14:textId="3A17E560">
      <w:pPr>
        <w:pStyle w:val="Lijstalinea"/>
        <w:numPr>
          <w:ilvl w:val="0"/>
          <w:numId w:val="20"/>
        </w:num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 xml:space="preserve">Ten eerste merkt het Nibud op dat voor berekening van de ivb wordt gekeken naar het (bruto) verzamelinkomen in plaats van het netto besteedbaar inkomen en dat voor sommige huishoudens die gebruik maken van de Wmo </w:t>
      </w:r>
      <w:r w:rsidRPr="007A1507" w:rsidR="00B231C9">
        <w:rPr>
          <w:rFonts w:ascii="Times New Roman" w:hAnsi="Times New Roman" w:eastAsia="Verdana"/>
          <w:sz w:val="24"/>
          <w:szCs w:val="24"/>
        </w:rPr>
        <w:t xml:space="preserve">2015 </w:t>
      </w:r>
      <w:r w:rsidRPr="007A1507">
        <w:rPr>
          <w:rFonts w:ascii="Times New Roman" w:hAnsi="Times New Roman" w:eastAsia="Verdana"/>
          <w:sz w:val="24"/>
          <w:szCs w:val="24"/>
        </w:rPr>
        <w:t>het verschil tussen het verzamelinkomen en het netto besteedbare inkomen aanzienlijk kan zijn.</w:t>
      </w:r>
    </w:p>
    <w:p w:rsidRPr="007A1507" w:rsidR="00497695" w:rsidDel="3B0AAE8F" w:rsidP="00164A7E" w:rsidRDefault="00497695" w14:paraId="661ABFD3" w14:textId="50EDF9D8">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 xml:space="preserve">Zoals toegelicht in een antwoord op een eerdere vraag van de fractie van GroenLinks-PvdA, heeft de regering voor het inkomensbegrip aangesloten bij de eigenbijdrageregelingen voor langdurige zorg op grond van de Wlz en beschermd wonen vanuit de Wmo 2015. Dit is een gebruikelijk inkomensbegrip bij inkomensafhankelijke regelingen. Zo wordt dit bijvoorbeeld ook gebruikt voor de toeslagen. </w:t>
      </w:r>
      <w:bookmarkStart w:name="_Hlk206146579" w:id="41"/>
      <w:r w:rsidRPr="007A1507">
        <w:rPr>
          <w:rFonts w:ascii="Times New Roman" w:hAnsi="Times New Roman" w:eastAsia="Verdana"/>
          <w:sz w:val="24"/>
          <w:szCs w:val="24"/>
        </w:rPr>
        <w:t>Voor de toeslagen gebeurt dit op basis van de Awir.</w:t>
      </w:r>
      <w:r w:rsidRPr="007A1507">
        <w:rPr>
          <w:rStyle w:val="Voetnootmarkering"/>
          <w:rFonts w:ascii="Times New Roman" w:hAnsi="Times New Roman" w:eastAsia="Verdana"/>
          <w:sz w:val="24"/>
          <w:szCs w:val="24"/>
        </w:rPr>
        <w:footnoteReference w:id="216"/>
      </w:r>
      <w:r w:rsidRPr="007A1507" w:rsidR="00472624">
        <w:rPr>
          <w:rFonts w:ascii="Times New Roman" w:hAnsi="Times New Roman" w:eastAsia="Verdana"/>
          <w:sz w:val="24"/>
          <w:szCs w:val="24"/>
        </w:rPr>
        <w:t xml:space="preserve"> </w:t>
      </w:r>
      <w:bookmarkEnd w:id="41"/>
      <w:r w:rsidRPr="007A1507">
        <w:rPr>
          <w:rFonts w:ascii="Times New Roman" w:hAnsi="Times New Roman" w:eastAsia="Verdana"/>
          <w:sz w:val="24"/>
          <w:szCs w:val="24"/>
        </w:rPr>
        <w:t>Het hanteren van een uniform inkomensbegrip draagt bij aan meer transparantie voor burgers en vermindering van uitvoeringskosten voor de overheid.</w:t>
      </w:r>
      <w:r w:rsidRPr="007A1507" w:rsidR="00642CA0">
        <w:rPr>
          <w:rFonts w:ascii="Times New Roman" w:hAnsi="Times New Roman" w:eastAsia="Verdana"/>
          <w:sz w:val="24"/>
          <w:szCs w:val="24"/>
        </w:rPr>
        <w:t xml:space="preserve"> De regering ziet in deze opmerking van het Nibud dan ook geen aanleiding om het inkomensbegrip aan te passen.</w:t>
      </w:r>
    </w:p>
    <w:p w:rsidRPr="007A1507" w:rsidR="00497695" w:rsidDel="3B0AAE8F" w:rsidP="00164A7E" w:rsidRDefault="00497695" w14:paraId="2B3DF318" w14:textId="77777777">
      <w:pPr>
        <w:suppressAutoHyphens/>
        <w:spacing w:after="0"/>
        <w:ind w:left="709"/>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Del="3B0AAE8F" w:rsidP="00164A7E" w:rsidRDefault="00497695" w14:paraId="02A3B9B6" w14:textId="77777777">
      <w:pPr>
        <w:pStyle w:val="Lijstalinea"/>
        <w:numPr>
          <w:ilvl w:val="0"/>
          <w:numId w:val="20"/>
        </w:numPr>
        <w:suppressAutoHyphens/>
        <w:spacing w:after="0"/>
        <w:rPr>
          <w:rFonts w:ascii="Times New Roman" w:hAnsi="Times New Roman"/>
          <w:sz w:val="24"/>
          <w:szCs w:val="24"/>
        </w:rPr>
      </w:pPr>
      <w:r w:rsidRPr="007A1507">
        <w:rPr>
          <w:rFonts w:ascii="Times New Roman" w:hAnsi="Times New Roman" w:eastAsia="Verdana"/>
          <w:sz w:val="24"/>
          <w:szCs w:val="24"/>
        </w:rPr>
        <w:t xml:space="preserve">Ten tweede vindt het Nibud dat “de stijging van de kosten van de inkomensafhankelijke bijdrage te steil is”. </w:t>
      </w:r>
    </w:p>
    <w:p w:rsidRPr="007A1507" w:rsidR="00497695" w:rsidDel="3B0AAE8F" w:rsidP="00164A7E" w:rsidRDefault="00497695" w14:paraId="5E18345C" w14:textId="386240B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reactie hierop merkt de regering op dat het Nibud niet inzichtelijk maakt op basis van welke criteria deze conclusie </w:t>
      </w:r>
      <w:r w:rsidRPr="007A1507" w:rsidR="00B231C9">
        <w:rPr>
          <w:rFonts w:ascii="Times New Roman" w:hAnsi="Times New Roman" w:eastAsia="Verdana"/>
          <w:sz w:val="24"/>
          <w:szCs w:val="24"/>
        </w:rPr>
        <w:t>wordt ge</w:t>
      </w:r>
      <w:r w:rsidRPr="007A1507">
        <w:rPr>
          <w:rFonts w:ascii="Times New Roman" w:hAnsi="Times New Roman" w:eastAsia="Verdana"/>
          <w:sz w:val="24"/>
          <w:szCs w:val="24"/>
        </w:rPr>
        <w:t>tr</w:t>
      </w:r>
      <w:r w:rsidRPr="007A1507" w:rsidR="00B231C9">
        <w:rPr>
          <w:rFonts w:ascii="Times New Roman" w:hAnsi="Times New Roman" w:eastAsia="Verdana"/>
          <w:sz w:val="24"/>
          <w:szCs w:val="24"/>
        </w:rPr>
        <w:t>o</w:t>
      </w:r>
      <w:r w:rsidRPr="007A1507">
        <w:rPr>
          <w:rFonts w:ascii="Times New Roman" w:hAnsi="Times New Roman" w:eastAsia="Verdana"/>
          <w:sz w:val="24"/>
          <w:szCs w:val="24"/>
        </w:rPr>
        <w:t>k</w:t>
      </w:r>
      <w:r w:rsidRPr="007A1507" w:rsidR="00B231C9">
        <w:rPr>
          <w:rFonts w:ascii="Times New Roman" w:hAnsi="Times New Roman" w:eastAsia="Verdana"/>
          <w:sz w:val="24"/>
          <w:szCs w:val="24"/>
        </w:rPr>
        <w:t>ken</w:t>
      </w:r>
      <w:r w:rsidRPr="007A1507">
        <w:rPr>
          <w:rFonts w:ascii="Times New Roman" w:hAnsi="Times New Roman" w:eastAsia="Verdana"/>
          <w:sz w:val="24"/>
          <w:szCs w:val="24"/>
        </w:rPr>
        <w:t>. Het marginale tarief dat gebruikt wordt voor de berekening van de ivb (10%) is even hoog als het marginaal tarief bij de bestaande eigen bijdragen voor langdurige zorg en voor de eigen bijdrage voor beschermd wonen. Bovendien is het lager dan in de Wlz en de Wmo 2015 het geval was, voorafgaand aan de invoering van het abonnementstarief.</w:t>
      </w:r>
      <w:r w:rsidRPr="007A1507" w:rsidR="00AB16D3">
        <w:rPr>
          <w:rFonts w:ascii="Times New Roman" w:hAnsi="Times New Roman" w:eastAsia="Verdana"/>
          <w:sz w:val="24"/>
          <w:szCs w:val="24"/>
        </w:rPr>
        <w:t xml:space="preserve"> In 2017 en 2018 was het marginaal tarief van de eigen bijdrage 12,5% en in de jaren tot en met 2016 was dit 15%.</w:t>
      </w:r>
      <w:r w:rsidRPr="007A1507">
        <w:rPr>
          <w:rFonts w:ascii="Times New Roman" w:hAnsi="Times New Roman" w:eastAsia="Verdana"/>
          <w:sz w:val="24"/>
          <w:szCs w:val="24"/>
        </w:rPr>
        <w:t xml:space="preserve"> Een eventuele verlaging van het marginaal tarief zou bovendien vooral mensen met een hoger middeninkomen ten goede komen en slechts in mindere mate de groep met een lager inkomen, terwijl het Nibud in haar rapport </w:t>
      </w:r>
      <w:r w:rsidRPr="007A1507">
        <w:rPr>
          <w:rFonts w:ascii="Times New Roman" w:hAnsi="Times New Roman" w:eastAsia="Verdana"/>
          <w:i/>
          <w:iCs/>
          <w:sz w:val="24"/>
          <w:szCs w:val="24"/>
        </w:rPr>
        <w:t>Meerkosten van het leven met een beperking</w:t>
      </w:r>
      <w:r w:rsidRPr="007A1507">
        <w:rPr>
          <w:rFonts w:ascii="Times New Roman" w:hAnsi="Times New Roman" w:eastAsia="Verdana"/>
          <w:sz w:val="24"/>
          <w:szCs w:val="24"/>
        </w:rPr>
        <w:t xml:space="preserve"> (2024) juist concludeert dat het risico dat mensen met een beperkt inkomen en een beperking maandelijks geld tekortkomen hoger is dan voor andere huishoudens. Op basis van dat rapport heeft de regering daarom eerder besloten de inkomensgrens tot waar alleen de minimum-ivb is verschuldigd op 135% van het sociaal minimum te leggen in plaats van op 120% van het sociaal minimum, zoals was opgenomen in de memorie van toelichting bij het wetsvoorstel zoals dat op 8 mei 2024 werd voorgelegd aan de Raad van State. </w:t>
      </w:r>
    </w:p>
    <w:p w:rsidRPr="007A1507" w:rsidR="00497695" w:rsidDel="3B0AAE8F" w:rsidP="00164A7E" w:rsidRDefault="00497695" w14:paraId="619DA4EF"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Del="3B0AAE8F" w:rsidP="00164A7E" w:rsidRDefault="00497695" w14:paraId="77CD4ACC" w14:textId="77777777">
      <w:pPr>
        <w:pStyle w:val="Lijstalinea"/>
        <w:numPr>
          <w:ilvl w:val="0"/>
          <w:numId w:val="20"/>
        </w:numPr>
        <w:suppressAutoHyphens/>
        <w:spacing w:after="0"/>
        <w:rPr>
          <w:rFonts w:ascii="Times New Roman" w:hAnsi="Times New Roman"/>
          <w:sz w:val="24"/>
          <w:szCs w:val="24"/>
        </w:rPr>
      </w:pPr>
      <w:r w:rsidRPr="007A1507">
        <w:rPr>
          <w:rFonts w:ascii="Times New Roman" w:hAnsi="Times New Roman" w:eastAsia="Verdana"/>
          <w:sz w:val="24"/>
          <w:szCs w:val="24"/>
        </w:rPr>
        <w:t xml:space="preserve">Ten derde schrijft het Nibud dat het aanvragen van een peiljaarverlegging (door burgers die een inkomensdaling door hebben gemaakt) veel actie vraagt van mensen en dat deze regeling daarom actief bij hen onder de aandacht moet worden gebracht. </w:t>
      </w:r>
    </w:p>
    <w:p w:rsidRPr="007A1507" w:rsidR="00497695" w:rsidDel="3B0AAE8F" w:rsidP="00164A7E" w:rsidRDefault="00497695" w14:paraId="19BB7C7B"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Dit punt wordt door de regering onderschreven. Burgers worden dan ook actief op deze mogelijkheid geattendeerd. </w:t>
      </w:r>
    </w:p>
    <w:p w:rsidRPr="007A1507" w:rsidR="00497695" w:rsidDel="3B0AAE8F" w:rsidP="00164A7E" w:rsidRDefault="00497695" w14:paraId="48A344A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Del="3B0AAE8F" w:rsidP="00164A7E" w:rsidRDefault="00497695" w14:paraId="3A8D05C5" w14:textId="77777777">
      <w:pPr>
        <w:pStyle w:val="Lijstalinea"/>
        <w:numPr>
          <w:ilvl w:val="0"/>
          <w:numId w:val="20"/>
        </w:numPr>
        <w:suppressAutoHyphens/>
        <w:spacing w:after="0"/>
        <w:rPr>
          <w:rFonts w:ascii="Times New Roman" w:hAnsi="Times New Roman"/>
          <w:sz w:val="24"/>
          <w:szCs w:val="24"/>
        </w:rPr>
      </w:pPr>
      <w:r w:rsidRPr="007A1507">
        <w:rPr>
          <w:rFonts w:ascii="Times New Roman" w:hAnsi="Times New Roman" w:eastAsia="Verdana"/>
          <w:sz w:val="24"/>
          <w:szCs w:val="24"/>
        </w:rPr>
        <w:t xml:space="preserve">Ten vierde schrijft het Nibud dat huishoudens met een inkomen boven 135% van het minimum door de verhoging van het Wmo-tarief te maken krijgen met een grotere stapeling van zorgkosten. </w:t>
      </w:r>
    </w:p>
    <w:p w:rsidRPr="007A1507" w:rsidR="00497695" w:rsidDel="3B0AAE8F" w:rsidP="00164A7E" w:rsidRDefault="00497695" w14:paraId="4F23274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Hierbij merkt de regering op dat dit afhankelijk is van een aantal factoren. Niet voor alle cliënten met een inkomen boven 135% van het sociaal minimum leidt de ivb tot een grotere stapeling van zorgkosten. Zo zijn mensen die al een bijdrage op grond van de Wlz betalen (of </w:t>
      </w:r>
      <w:r w:rsidRPr="007A1507">
        <w:rPr>
          <w:rFonts w:ascii="Times New Roman" w:hAnsi="Times New Roman" w:eastAsia="Verdana"/>
          <w:sz w:val="24"/>
          <w:szCs w:val="24"/>
        </w:rPr>
        <w:lastRenderedPageBreak/>
        <w:t xml:space="preserve">waarvan de partner al een bijdrage op grond van de Wlz betaalt) geen ivb verschuldigd. Ook is er een beperkte groep mensen die door de invoering van de ivb met minder stapeling van zorgkosten te maken heeft: gemeenten kunnen nu nog een eigen bijdrage vragen (het abonnementstarief) aan een ouder voor een woningaanpassing voor een minderjarig kind. Die mogelijkheid komt met de ivb te vervallen. Voor maatwerkvoorzieningen voor cliënten tot 18 jaar hoeft geen ivb of andere eigen bijdrage te worden betaald.  </w:t>
      </w:r>
    </w:p>
    <w:p w:rsidRPr="007A1507" w:rsidR="00497695" w:rsidP="00164A7E" w:rsidRDefault="00497695" w14:paraId="12A6273C" w14:textId="77777777">
      <w:pPr>
        <w:suppressAutoHyphens/>
        <w:spacing w:after="0"/>
        <w:rPr>
          <w:rFonts w:ascii="Times New Roman" w:hAnsi="Times New Roman" w:eastAsia="Verdana"/>
          <w:sz w:val="24"/>
          <w:szCs w:val="24"/>
        </w:rPr>
      </w:pPr>
    </w:p>
    <w:p w:rsidRPr="007A1507" w:rsidR="00497695" w:rsidP="00164A7E" w:rsidRDefault="00497695" w14:paraId="130834E6" w14:textId="78D6062B">
      <w:pPr>
        <w:suppressAutoHyphens/>
        <w:spacing w:after="0"/>
        <w:rPr>
          <w:rFonts w:ascii="Times New Roman" w:hAnsi="Times New Roman"/>
          <w:sz w:val="24"/>
          <w:szCs w:val="24"/>
          <w:highlight w:val="yellow"/>
        </w:rPr>
      </w:pPr>
      <w:r w:rsidRPr="007A1507">
        <w:rPr>
          <w:rFonts w:ascii="Times New Roman" w:hAnsi="Times New Roman" w:eastAsia="Verdana"/>
          <w:sz w:val="24"/>
          <w:szCs w:val="24"/>
        </w:rPr>
        <w:t xml:space="preserve">Voor de door de GroenLinks-PvdA-fractie gevraagde reactie op de inbreng van organisaties van cliënten, patiënten en mantelzorgers op de internetconsultatie, </w:t>
      </w:r>
      <w:r w:rsidRPr="007A1507" w:rsidR="00234B4F">
        <w:rPr>
          <w:rFonts w:ascii="Times New Roman" w:hAnsi="Times New Roman" w:eastAsia="Verdana"/>
          <w:sz w:val="24"/>
          <w:szCs w:val="24"/>
        </w:rPr>
        <w:t xml:space="preserve">wordt </w:t>
      </w:r>
      <w:r w:rsidRPr="007A1507">
        <w:rPr>
          <w:rFonts w:ascii="Times New Roman" w:hAnsi="Times New Roman" w:eastAsia="Verdana"/>
          <w:sz w:val="24"/>
          <w:szCs w:val="24"/>
        </w:rPr>
        <w:t>verw</w:t>
      </w:r>
      <w:r w:rsidRPr="007A1507" w:rsidR="00234B4F">
        <w:rPr>
          <w:rFonts w:ascii="Times New Roman" w:hAnsi="Times New Roman" w:eastAsia="Verdana"/>
          <w:sz w:val="24"/>
          <w:szCs w:val="24"/>
        </w:rPr>
        <w:t>ezen</w:t>
      </w:r>
      <w:r w:rsidRPr="007A1507">
        <w:rPr>
          <w:rFonts w:ascii="Times New Roman" w:hAnsi="Times New Roman" w:eastAsia="Verdana"/>
          <w:sz w:val="24"/>
          <w:szCs w:val="24"/>
        </w:rPr>
        <w:t xml:space="preserve"> naar paragraaf 10.1 van de memorie van toelichting bij het wetsvoorstel en naar paragraaf 10.1.1 van de nota van toelichting bij het ontwerpbesluit.</w:t>
      </w:r>
      <w:r w:rsidRPr="007A1507">
        <w:rPr>
          <w:rStyle w:val="Voetnootmarkering"/>
          <w:rFonts w:ascii="Times New Roman" w:hAnsi="Times New Roman" w:eastAsia="Verdana"/>
          <w:sz w:val="24"/>
          <w:szCs w:val="24"/>
        </w:rPr>
        <w:footnoteReference w:id="217"/>
      </w:r>
    </w:p>
    <w:p w:rsidRPr="007A1507" w:rsidR="00497695" w:rsidP="00164A7E" w:rsidRDefault="00497695" w14:paraId="3CE20896" w14:textId="77777777">
      <w:pPr>
        <w:suppressAutoHyphens/>
        <w:spacing w:after="0"/>
        <w:rPr>
          <w:rFonts w:ascii="Times New Roman" w:hAnsi="Times New Roman"/>
          <w:sz w:val="24"/>
          <w:szCs w:val="24"/>
          <w:highlight w:val="yellow"/>
        </w:rPr>
      </w:pPr>
    </w:p>
    <w:p w:rsidRPr="007A1507" w:rsidR="00497695" w:rsidP="00164A7E" w:rsidRDefault="00497695" w14:paraId="467042B3" w14:textId="77777777">
      <w:pPr>
        <w:suppressAutoHyphens/>
        <w:spacing w:after="0"/>
        <w:rPr>
          <w:rFonts w:ascii="Times New Roman" w:hAnsi="Times New Roman"/>
          <w:i/>
          <w:iCs/>
          <w:color w:val="C00000"/>
          <w:sz w:val="24"/>
          <w:szCs w:val="24"/>
        </w:rPr>
      </w:pPr>
      <w:r w:rsidRPr="007A1507">
        <w:rPr>
          <w:rFonts w:ascii="Times New Roman" w:hAnsi="Times New Roman"/>
          <w:i/>
          <w:iCs/>
          <w:sz w:val="24"/>
          <w:szCs w:val="24"/>
        </w:rPr>
        <w:t xml:space="preserve">Hoe ziet de regering de toename van meerkosten voor mensen met een beperking door het afschaffen van het abonnementstarief Wmo 2015 in relatie tot het VN-Verdrag Handicap, dat ervan uitgaat dat de positie van mensen met een beperking niet achteruit mag gaan (het zogenaamde standstill-beginsel)? Hoe wordt de toename van de stapeling van zorgkosten, specifiek voor mensen met een beperking of chronische ziekte, hun naasten en mantelzorgers, voorkomen of in ieder geval gecompenseerd? Kan de regering aangeven hoe dit wetsvoorstel zich verhoudt tot de doelstellingen uit de Nationale strategie voor de implementatie van het VN-verdrag handicap, meer specifiek de doelstelling dat mensen met een beperking de zorg en ondersteuning krijgen die zij nodig hebben, zonder dat de kosten van deze ondersteuning de behoorlijke levensstandaard in gevaar brengen? Kan de regering een expliciete toets aan het VN-verdrag handicap opnemen in de Nota naar aanleiding van het verslag? </w:t>
      </w:r>
      <w:bookmarkStart w:name="_Hlk206361023" w:id="42"/>
      <w:r w:rsidRPr="007A1507">
        <w:rPr>
          <w:rFonts w:ascii="Times New Roman" w:hAnsi="Times New Roman"/>
          <w:i/>
          <w:iCs/>
          <w:sz w:val="24"/>
          <w:szCs w:val="24"/>
        </w:rPr>
        <w:t>Kan de regering tevens de Kamer informeren over de uitkomsten van het onderzoek naar hoe bestaande wet- en regelgeving uitwerkt in het leven van mensen met een beperking, en hoe deze uitkomsten worden meegenomen in nieuwe wetsvoorstellen, zoals het onderhavige wetsvoorstel?</w:t>
      </w:r>
    </w:p>
    <w:bookmarkEnd w:id="42"/>
    <w:p w:rsidRPr="007A1507" w:rsidR="00017F03" w:rsidP="00164A7E" w:rsidRDefault="00017F03" w14:paraId="047D5427" w14:textId="77777777">
      <w:pPr>
        <w:pStyle w:val="Geenafstand"/>
        <w:suppressAutoHyphens/>
        <w:rPr>
          <w:rFonts w:ascii="Times New Roman" w:hAnsi="Times New Roman"/>
          <w:color w:val="C00000"/>
          <w:sz w:val="24"/>
          <w:szCs w:val="24"/>
        </w:rPr>
      </w:pPr>
    </w:p>
    <w:p w:rsidRPr="007A1507" w:rsidR="00497695" w:rsidP="00164A7E" w:rsidRDefault="00497695" w14:paraId="4A4AD551" w14:textId="62A2CCA9">
      <w:pPr>
        <w:suppressAutoHyphens/>
        <w:spacing w:after="0"/>
        <w:rPr>
          <w:rFonts w:ascii="Times New Roman" w:hAnsi="Times New Roman"/>
          <w:sz w:val="24"/>
          <w:szCs w:val="24"/>
        </w:rPr>
      </w:pPr>
      <w:r w:rsidRPr="007A1507">
        <w:rPr>
          <w:rFonts w:ascii="Times New Roman" w:hAnsi="Times New Roman" w:eastAsia="Verdana"/>
          <w:sz w:val="24"/>
          <w:szCs w:val="24"/>
        </w:rPr>
        <w:t>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separate bijlage. In de</w:t>
      </w:r>
      <w:r w:rsidRPr="007A1507" w:rsidR="00D13250">
        <w:rPr>
          <w:rFonts w:ascii="Times New Roman" w:hAnsi="Times New Roman" w:eastAsia="Verdana"/>
          <w:sz w:val="24"/>
          <w:szCs w:val="24"/>
        </w:rPr>
        <w:t>ze</w:t>
      </w:r>
      <w:r w:rsidRPr="007A1507">
        <w:rPr>
          <w:rFonts w:ascii="Times New Roman" w:hAnsi="Times New Roman" w:eastAsia="Verdana"/>
          <w:sz w:val="24"/>
          <w:szCs w:val="24"/>
        </w:rPr>
        <w:t xml:space="preserve"> bijlage is de verhouding tussen het wetsvoorstel en het verdrag beoordeeld aan de hand van de door het </w:t>
      </w:r>
      <w:r w:rsidRPr="007A1507" w:rsidR="002873B7">
        <w:rPr>
          <w:rFonts w:ascii="Times New Roman" w:hAnsi="Times New Roman" w:eastAsia="Verdana"/>
          <w:sz w:val="24"/>
          <w:szCs w:val="24"/>
        </w:rPr>
        <w:t>CRM</w:t>
      </w:r>
      <w:r w:rsidRPr="007A1507">
        <w:rPr>
          <w:rFonts w:ascii="Times New Roman" w:hAnsi="Times New Roman" w:eastAsia="Verdana"/>
          <w:sz w:val="24"/>
          <w:szCs w:val="24"/>
        </w:rPr>
        <w:t xml:space="preserve"> ontwikkelde handreiking </w:t>
      </w:r>
      <w:r w:rsidRPr="007A1507">
        <w:rPr>
          <w:rFonts w:ascii="Times New Roman" w:hAnsi="Times New Roman" w:eastAsia="Verdana"/>
          <w:i/>
          <w:iCs/>
          <w:sz w:val="24"/>
          <w:szCs w:val="24"/>
        </w:rPr>
        <w:t>Wetgeving en het VN-verdrag handicap</w:t>
      </w:r>
      <w:r w:rsidRPr="007A1507">
        <w:rPr>
          <w:rFonts w:ascii="Times New Roman" w:hAnsi="Times New Roman" w:eastAsia="Verdana"/>
          <w:sz w:val="24"/>
          <w:szCs w:val="24"/>
        </w:rPr>
        <w:t>. Deze handreiking bestaat uit een grondbeginselencheck, een rechten- en verplichtingencheck en een coördinatiecheck.</w:t>
      </w:r>
      <w:r w:rsidRPr="007A1507">
        <w:rPr>
          <w:rStyle w:val="Voetnootmarkering"/>
          <w:rFonts w:ascii="Times New Roman" w:hAnsi="Times New Roman" w:eastAsia="Verdana"/>
          <w:sz w:val="24"/>
          <w:szCs w:val="24"/>
        </w:rPr>
        <w:footnoteReference w:id="218"/>
      </w:r>
      <w:r w:rsidRPr="007A1507">
        <w:rPr>
          <w:rFonts w:ascii="Times New Roman" w:hAnsi="Times New Roman" w:eastAsia="Verdana"/>
          <w:sz w:val="24"/>
          <w:szCs w:val="24"/>
        </w:rPr>
        <w:t xml:space="preserve"> In de bijlage is aan de hand van deze checks nader toegelicht waarom het wetsvoorstel deze toets kan doorstaan, ook wat betreft de verhouding tot de nationale strategie voor de implementatie van het verdrag, de opdracht tot geleidelijke verwezenlijking van het verdrag met het oog op de positie van mensen met een beperking, de toegankelijkheid van voorzieningen voor deze groep en het risico met betrekking tot hun bestaanszekerheid. Daarbij wordt ook ingegaan op het tegengaan van de stapeling van eigen bijdragen.</w:t>
      </w:r>
    </w:p>
    <w:p w:rsidRPr="007A1507" w:rsidR="00017F03" w:rsidP="00164A7E" w:rsidRDefault="00017F03" w14:paraId="78952990" w14:textId="77777777">
      <w:pPr>
        <w:suppressAutoHyphens/>
        <w:spacing w:after="0"/>
        <w:rPr>
          <w:rFonts w:ascii="Times New Roman" w:hAnsi="Times New Roman" w:eastAsia="Verdana"/>
          <w:sz w:val="24"/>
          <w:szCs w:val="24"/>
        </w:rPr>
      </w:pPr>
      <w:bookmarkStart w:name="_Hlk206361212" w:id="43"/>
    </w:p>
    <w:p w:rsidRPr="007A1507" w:rsidR="00497695" w:rsidP="00164A7E" w:rsidRDefault="00497695" w14:paraId="33E6727F" w14:textId="13646B2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Begin 2024 is de ‘Nationale strategie voor implementatie van het VN-verdrag Handicap’ aan </w:t>
      </w:r>
      <w:r w:rsidRPr="007A1507" w:rsidR="0072484B">
        <w:rPr>
          <w:rFonts w:ascii="Times New Roman" w:hAnsi="Times New Roman" w:eastAsia="Verdana"/>
          <w:sz w:val="24"/>
          <w:szCs w:val="24"/>
        </w:rPr>
        <w:t xml:space="preserve">uw </w:t>
      </w:r>
      <w:r w:rsidRPr="007A1507">
        <w:rPr>
          <w:rFonts w:ascii="Times New Roman" w:hAnsi="Times New Roman" w:eastAsia="Verdana"/>
          <w:sz w:val="24"/>
          <w:szCs w:val="24"/>
        </w:rPr>
        <w:t>Kamer aangeboden.</w:t>
      </w:r>
      <w:r w:rsidRPr="007A1507">
        <w:rPr>
          <w:rStyle w:val="Voetnootmarkering"/>
          <w:rFonts w:ascii="Times New Roman" w:hAnsi="Times New Roman" w:eastAsia="Verdana"/>
          <w:sz w:val="24"/>
          <w:szCs w:val="24"/>
        </w:rPr>
        <w:footnoteReference w:id="219"/>
      </w:r>
      <w:r w:rsidRPr="007A1507">
        <w:rPr>
          <w:rFonts w:ascii="Times New Roman" w:hAnsi="Times New Roman" w:eastAsia="Verdana"/>
          <w:sz w:val="24"/>
          <w:szCs w:val="24"/>
        </w:rPr>
        <w:t xml:space="preserve"> Deze strategie </w:t>
      </w:r>
      <w:r w:rsidRPr="007A1507" w:rsidR="00F237C5">
        <w:rPr>
          <w:rFonts w:ascii="Times New Roman" w:hAnsi="Times New Roman" w:eastAsia="Verdana"/>
          <w:sz w:val="24"/>
          <w:szCs w:val="24"/>
        </w:rPr>
        <w:t xml:space="preserve">is </w:t>
      </w:r>
      <w:r w:rsidRPr="007A1507">
        <w:rPr>
          <w:rFonts w:ascii="Times New Roman" w:hAnsi="Times New Roman" w:eastAsia="Verdana"/>
          <w:sz w:val="24"/>
          <w:szCs w:val="24"/>
        </w:rPr>
        <w:t xml:space="preserve">vertaald in </w:t>
      </w:r>
      <w:r w:rsidRPr="007A1507" w:rsidR="00F237C5">
        <w:rPr>
          <w:rFonts w:ascii="Times New Roman" w:hAnsi="Times New Roman" w:eastAsia="Verdana"/>
          <w:sz w:val="24"/>
          <w:szCs w:val="24"/>
        </w:rPr>
        <w:t xml:space="preserve">de </w:t>
      </w:r>
      <w:r w:rsidRPr="007A1507" w:rsidR="00F47006">
        <w:rPr>
          <w:rFonts w:ascii="Times New Roman" w:hAnsi="Times New Roman" w:eastAsia="Verdana"/>
          <w:sz w:val="24"/>
          <w:szCs w:val="24"/>
        </w:rPr>
        <w:t xml:space="preserve">Werkagenda VN-Verdrag Handicap </w:t>
      </w:r>
      <w:r w:rsidRPr="007A1507" w:rsidR="00F47006">
        <w:rPr>
          <w:rFonts w:ascii="Times New Roman" w:hAnsi="Times New Roman" w:eastAsia="Verdana"/>
          <w:sz w:val="24"/>
          <w:szCs w:val="24"/>
        </w:rPr>
        <w:lastRenderedPageBreak/>
        <w:t xml:space="preserve">2025-2030 </w:t>
      </w:r>
      <w:r w:rsidRPr="007A1507" w:rsidR="00F237C5">
        <w:rPr>
          <w:rFonts w:ascii="Times New Roman" w:hAnsi="Times New Roman" w:eastAsia="Verdana"/>
          <w:sz w:val="24"/>
          <w:szCs w:val="24"/>
        </w:rPr>
        <w:t xml:space="preserve">die op 11 juli 2025 </w:t>
      </w:r>
      <w:r w:rsidRPr="007A1507" w:rsidR="00F47006">
        <w:rPr>
          <w:rFonts w:ascii="Times New Roman" w:hAnsi="Times New Roman" w:eastAsia="Verdana"/>
          <w:sz w:val="24"/>
          <w:szCs w:val="24"/>
        </w:rPr>
        <w:t>aan uw Kamer</w:t>
      </w:r>
      <w:r w:rsidRPr="007A1507" w:rsidR="00F237C5">
        <w:rPr>
          <w:rFonts w:ascii="Times New Roman" w:hAnsi="Times New Roman" w:eastAsia="Verdana"/>
          <w:sz w:val="24"/>
          <w:szCs w:val="24"/>
        </w:rPr>
        <w:t xml:space="preserve"> is </w:t>
      </w:r>
      <w:r w:rsidRPr="007A1507" w:rsidR="006616E1">
        <w:rPr>
          <w:rFonts w:ascii="Times New Roman" w:hAnsi="Times New Roman" w:eastAsia="Verdana"/>
          <w:sz w:val="24"/>
          <w:szCs w:val="24"/>
        </w:rPr>
        <w:t>gestuurd</w:t>
      </w:r>
      <w:r w:rsidRPr="007A1507" w:rsidR="00F47006">
        <w:rPr>
          <w:rFonts w:ascii="Times New Roman" w:hAnsi="Times New Roman" w:eastAsia="Verdana"/>
          <w:sz w:val="24"/>
          <w:szCs w:val="24"/>
        </w:rPr>
        <w:t>.</w:t>
      </w:r>
      <w:r w:rsidRPr="007A1507" w:rsidR="00F47006">
        <w:rPr>
          <w:rStyle w:val="Voetnootmarkering"/>
          <w:rFonts w:ascii="Times New Roman" w:hAnsi="Times New Roman" w:eastAsia="Verdana"/>
          <w:sz w:val="24"/>
          <w:szCs w:val="24"/>
        </w:rPr>
        <w:footnoteReference w:id="220"/>
      </w:r>
      <w:r w:rsidRPr="007A1507" w:rsidR="00F47006">
        <w:rPr>
          <w:rFonts w:ascii="Times New Roman" w:hAnsi="Times New Roman" w:eastAsia="Verdana"/>
          <w:sz w:val="24"/>
          <w:szCs w:val="24"/>
        </w:rPr>
        <w:t xml:space="preserve"> In de begeleidende brief </w:t>
      </w:r>
      <w:r w:rsidRPr="007A1507" w:rsidR="00F237C5">
        <w:rPr>
          <w:rFonts w:ascii="Times New Roman" w:hAnsi="Times New Roman" w:eastAsia="Verdana"/>
          <w:sz w:val="24"/>
          <w:szCs w:val="24"/>
        </w:rPr>
        <w:t xml:space="preserve">bij de Werkagenda </w:t>
      </w:r>
      <w:r w:rsidRPr="007A1507" w:rsidR="00F47006">
        <w:rPr>
          <w:rFonts w:ascii="Times New Roman" w:hAnsi="Times New Roman" w:eastAsia="Verdana"/>
          <w:sz w:val="24"/>
          <w:szCs w:val="24"/>
        </w:rPr>
        <w:t xml:space="preserve">is ook ingegaan op de </w:t>
      </w:r>
      <w:r w:rsidRPr="007A1507">
        <w:rPr>
          <w:rFonts w:ascii="Times New Roman" w:hAnsi="Times New Roman" w:eastAsia="Verdana"/>
          <w:sz w:val="24"/>
          <w:szCs w:val="24"/>
        </w:rPr>
        <w:t>motie van het lid Westerveld c.s. waarin de regering wordt verzocht per ministerie een inventarisatie te maken om aan de doelstellingen uit de nationale strategie in 2040 te voldoen en na te gaan wat dit betekent voor wetgeving.</w:t>
      </w:r>
      <w:r w:rsidRPr="007A1507">
        <w:rPr>
          <w:rStyle w:val="Voetnootmarkering"/>
          <w:rFonts w:ascii="Times New Roman" w:hAnsi="Times New Roman" w:eastAsia="Verdana"/>
          <w:sz w:val="24"/>
          <w:szCs w:val="24"/>
        </w:rPr>
        <w:footnoteReference w:id="221"/>
      </w:r>
    </w:p>
    <w:bookmarkEnd w:id="43"/>
    <w:p w:rsidRPr="007A1507" w:rsidR="00017F03" w:rsidP="00164A7E" w:rsidRDefault="00017F03" w14:paraId="3378F295" w14:textId="77777777">
      <w:pPr>
        <w:suppressAutoHyphens/>
        <w:spacing w:after="0"/>
        <w:rPr>
          <w:rFonts w:ascii="Times New Roman" w:hAnsi="Times New Roman"/>
          <w:sz w:val="24"/>
          <w:szCs w:val="24"/>
        </w:rPr>
      </w:pPr>
    </w:p>
    <w:p w:rsidRPr="007A1507" w:rsidR="00497695" w:rsidP="00164A7E" w:rsidRDefault="00497695" w14:paraId="2AC3457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GroenLinks-PvdA-fractie maken zich tevens zorgen om zorgmijding. Hoe wordt zorgmijding onder mensen met een beperking of chronische ziekte en ouderen tegengegaan?</w:t>
      </w:r>
    </w:p>
    <w:p w:rsidRPr="007A1507" w:rsidR="00017F03" w:rsidP="00164A7E" w:rsidRDefault="00017F03" w14:paraId="4A18B2B7" w14:textId="77777777">
      <w:pPr>
        <w:pStyle w:val="Geenafstand"/>
        <w:suppressAutoHyphens/>
        <w:rPr>
          <w:rFonts w:ascii="Times New Roman" w:hAnsi="Times New Roman"/>
          <w:color w:val="C00000"/>
          <w:sz w:val="24"/>
          <w:szCs w:val="24"/>
        </w:rPr>
      </w:pPr>
    </w:p>
    <w:p w:rsidRPr="007A1507" w:rsidR="00D34C4C" w:rsidP="00164A7E" w:rsidRDefault="00D34C4C" w14:paraId="4D68E57B" w14:textId="77777777">
      <w:pPr>
        <w:suppressAutoHyphens/>
        <w:spacing w:after="0"/>
        <w:rPr>
          <w:rFonts w:ascii="Times New Roman" w:hAnsi="Times New Roman" w:eastAsia="Verdana"/>
          <w:sz w:val="24"/>
          <w:szCs w:val="24"/>
        </w:rPr>
      </w:pPr>
    </w:p>
    <w:p w:rsidRPr="007A1507" w:rsidR="00497695" w:rsidP="00164A7E" w:rsidRDefault="00497695" w14:paraId="2FDAC9AD" w14:textId="7E779A57">
      <w:pPr>
        <w:suppressAutoHyphens/>
        <w:spacing w:after="0"/>
        <w:rPr>
          <w:rFonts w:ascii="Times New Roman" w:hAnsi="Times New Roman"/>
          <w:sz w:val="24"/>
          <w:szCs w:val="24"/>
        </w:rPr>
      </w:pPr>
      <w:r w:rsidRPr="007A1507">
        <w:rPr>
          <w:rFonts w:ascii="Times New Roman" w:hAnsi="Times New Roman" w:eastAsia="Verdana"/>
          <w:sz w:val="24"/>
          <w:szCs w:val="24"/>
        </w:rPr>
        <w:t>De regering heeft oog voor wat burgers aan eigen betalingen voor hun zorg en ondersteuning kunnen opbrengen. Z</w:t>
      </w:r>
      <w:r w:rsidRPr="007A1507">
        <w:rPr>
          <w:rFonts w:ascii="Times New Roman" w:hAnsi="Times New Roman"/>
          <w:sz w:val="24"/>
          <w:szCs w:val="24"/>
        </w:rPr>
        <w:t xml:space="preserve">oals toegelicht in de antwoorden op de voorgaande vragen van de fractie van GroenLinks-PvdA heeft de regering – met oog op de betaalbaarheid van de ivb – rekening gehouden met de uitkomsten van het rapport </w:t>
      </w:r>
      <w:r w:rsidRPr="007A1507">
        <w:rPr>
          <w:rFonts w:ascii="Times New Roman" w:hAnsi="Times New Roman"/>
          <w:i/>
          <w:iCs/>
          <w:sz w:val="24"/>
          <w:szCs w:val="24"/>
        </w:rPr>
        <w:t>Meerkosten van het leven met een beperking</w:t>
      </w:r>
      <w:r w:rsidRPr="007A1507">
        <w:rPr>
          <w:rFonts w:ascii="Times New Roman" w:hAnsi="Times New Roman"/>
          <w:sz w:val="24"/>
          <w:szCs w:val="24"/>
        </w:rPr>
        <w:t xml:space="preserve"> van het Nibud. </w:t>
      </w:r>
    </w:p>
    <w:p w:rsidRPr="007A1507" w:rsidR="00017F03" w:rsidP="00164A7E" w:rsidRDefault="00017F03" w14:paraId="6D2CBA4B" w14:textId="77777777">
      <w:pPr>
        <w:pStyle w:val="Geenafstand"/>
        <w:suppressAutoHyphens/>
        <w:rPr>
          <w:rFonts w:ascii="Times New Roman" w:hAnsi="Times New Roman"/>
          <w:sz w:val="24"/>
          <w:szCs w:val="24"/>
        </w:rPr>
      </w:pPr>
    </w:p>
    <w:p w:rsidRPr="007A1507" w:rsidR="00497695" w:rsidP="00164A7E" w:rsidRDefault="00497695" w14:paraId="7777C5D7" w14:textId="0830331C">
      <w:pPr>
        <w:pStyle w:val="Geenafstand"/>
        <w:suppressAutoHyphens/>
        <w:rPr>
          <w:rFonts w:ascii="Times New Roman" w:hAnsi="Times New Roman" w:eastAsia="Verdana"/>
          <w:sz w:val="24"/>
          <w:szCs w:val="24"/>
        </w:rPr>
      </w:pPr>
      <w:r w:rsidRPr="007A1507">
        <w:rPr>
          <w:rFonts w:ascii="Times New Roman" w:hAnsi="Times New Roman"/>
          <w:sz w:val="24"/>
          <w:szCs w:val="24"/>
        </w:rPr>
        <w:t xml:space="preserve">De regering maakt onderscheid tussen wenselijke en onwenselijke mijding van maatschappelijke ondersteuning. De invoering van de ivb heeft mede als doel om de aanzuigende werking van het abonnementstarief zo veel mogelijk ongedaan te maken en daarmee om het beroep op de Wmo 2015 te verminderen. </w:t>
      </w:r>
      <w:r w:rsidRPr="007A1507">
        <w:rPr>
          <w:rFonts w:ascii="Times New Roman" w:hAnsi="Times New Roman" w:eastAsia="Verdana"/>
          <w:sz w:val="24"/>
          <w:szCs w:val="24"/>
        </w:rPr>
        <w:t>Binnen de Wmo 2015 is het in principe wenselijk dat burgers geen gebruik maken van een maatwerkvoorziening als zij hun zelfredzaamheid of participatie kunnen verbeteren op eigen kracht, met een algemeen gebruikelijke voorziening, met gebruikelijke hulp, met mantelzorg of met hulp van andere personen uit zijn sociale netwerk dan wel met gebruikmaking van algemene voorzieningen. Daarbij kan ook de mogelijkheid in beeld komen dat de burger zelf op de particuliere markt ondersteuning inkoopt. De regering beoogt met het vervangen van het abonnementstarief door de ivb dat de capaciteit voor het uitvoeren van de Wmo 2015 beter gericht kan worden op kwetsbare burgers die zijn aangewezen op maatwerkvoorzieningen in het kader van de Wmo 2015 en dus geen beroep kunnen doen op de bovengenoemde alternatieven.</w:t>
      </w:r>
    </w:p>
    <w:p w:rsidRPr="007A1507" w:rsidR="00497695" w:rsidP="00164A7E" w:rsidRDefault="00497695" w14:paraId="48EDBAB2" w14:textId="77777777">
      <w:pPr>
        <w:suppressAutoHyphens/>
        <w:spacing w:after="0"/>
        <w:rPr>
          <w:rFonts w:ascii="Times New Roman" w:hAnsi="Times New Roman" w:eastAsia="Verdana"/>
          <w:sz w:val="24"/>
          <w:szCs w:val="24"/>
        </w:rPr>
      </w:pPr>
    </w:p>
    <w:p w:rsidRPr="007A1507" w:rsidR="00497695" w:rsidP="00164A7E" w:rsidRDefault="00497695" w14:paraId="63202696" w14:textId="1CC187FD">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Onwenselijke mijding van de Wmo 2015 zou in de ogen van de regering aan de orde zijn als burgers die zijn aangewezen op een maatwerkvoorziening daar om wat voor reden dan ook van afzien, zeker wanneer dat uiteindelijk (later) leidt tot verergering van de problematiek zodat meer maatschappelijke ondersteuning en (langdurige) zorg nodig is. Dat is in de eerste plaats niet goed voor de burger en leidt bovendien tot hogere kosten voor ondersteuning en zorg. Gezien de analyse (aan de hand van de uitkomsten van </w:t>
      </w:r>
      <w:r w:rsidRPr="007A1507" w:rsidR="00017F03">
        <w:rPr>
          <w:rFonts w:ascii="Times New Roman" w:hAnsi="Times New Roman" w:eastAsia="Verdana"/>
          <w:sz w:val="24"/>
          <w:szCs w:val="24"/>
        </w:rPr>
        <w:t xml:space="preserve">het </w:t>
      </w:r>
      <w:r w:rsidRPr="007A1507">
        <w:rPr>
          <w:rFonts w:ascii="Times New Roman" w:hAnsi="Times New Roman" w:eastAsia="Verdana"/>
          <w:sz w:val="24"/>
          <w:szCs w:val="24"/>
        </w:rPr>
        <w:t xml:space="preserve">onderzoek van het Nibud) die in de antwoorden op de voorgaande vragen van de fractie van GroenLinks-PvdA is opgenomen, denkt de regering niet dat enkel de hoogte van de ivb hoeft te leiden tot zorgmijdend gedrag. Zoals toegelicht, is de ivb in beginsel betaalbaar, ook voor mensen met een beperking. Daarnaast wijst de regering erop dat gemeenten tijdens het keukentafelgesprek altijd eerst de problematiek van de burger wegen en daarna de eigen bijdrage bespreken. Gemeenten hebben in de ogen van de regering voldoende beleidsruimte om ongewenste zorgmijding als gevolg van de hoogte van de ivb in specifieke situaties en omstandigheden te voorkomen. Bij wijze van voorbeelden worden hier genoemd: eventuele vrijstellingen in het kader van minimabeleid, het toepassen van de ontheffingsgrond wegens onvoldoende betalingscapaciteit en de mogelijkheid om een lagere eigen bijdrage dan de ivb te vragen in </w:t>
      </w:r>
      <w:r w:rsidRPr="007A1507">
        <w:rPr>
          <w:rFonts w:ascii="Times New Roman" w:hAnsi="Times New Roman" w:eastAsia="Verdana"/>
          <w:sz w:val="24"/>
          <w:szCs w:val="24"/>
        </w:rPr>
        <w:lastRenderedPageBreak/>
        <w:t xml:space="preserve">die </w:t>
      </w:r>
      <w:r w:rsidRPr="007A1507" w:rsidR="00017F03">
        <w:rPr>
          <w:rFonts w:ascii="Times New Roman" w:hAnsi="Times New Roman" w:eastAsia="Verdana"/>
          <w:sz w:val="24"/>
          <w:szCs w:val="24"/>
        </w:rPr>
        <w:t xml:space="preserve">(uitzonderlijke) </w:t>
      </w:r>
      <w:r w:rsidRPr="007A1507">
        <w:rPr>
          <w:rFonts w:ascii="Times New Roman" w:hAnsi="Times New Roman" w:eastAsia="Verdana"/>
          <w:sz w:val="24"/>
          <w:szCs w:val="24"/>
        </w:rPr>
        <w:t xml:space="preserve">gevallen waarin de ivb per maand naar verwachting hoger zal zijn dan de maandelijkse kosten van de ondersteuning. </w:t>
      </w:r>
    </w:p>
    <w:p w:rsidRPr="007A1507" w:rsidR="00497695" w:rsidP="00164A7E" w:rsidRDefault="00497695" w14:paraId="63754638" w14:textId="77777777">
      <w:pPr>
        <w:suppressAutoHyphens/>
        <w:spacing w:after="0"/>
        <w:rPr>
          <w:rFonts w:ascii="Times New Roman" w:hAnsi="Times New Roman"/>
          <w:sz w:val="24"/>
          <w:szCs w:val="24"/>
        </w:rPr>
      </w:pPr>
    </w:p>
    <w:p w:rsidRPr="007A1507" w:rsidR="00497695" w:rsidP="00164A7E" w:rsidRDefault="00497695" w14:paraId="2513CA9B" w14:textId="77777777">
      <w:pPr>
        <w:suppressAutoHyphens/>
        <w:spacing w:after="0"/>
        <w:rPr>
          <w:rFonts w:ascii="Times New Roman" w:hAnsi="Times New Roman"/>
          <w:kern w:val="0"/>
          <w:sz w:val="24"/>
          <w:szCs w:val="24"/>
        </w:rPr>
      </w:pPr>
      <w:r w:rsidRPr="007A1507">
        <w:rPr>
          <w:rFonts w:ascii="Times New Roman" w:hAnsi="Times New Roman"/>
          <w:sz w:val="24"/>
          <w:szCs w:val="24"/>
        </w:rPr>
        <w:t xml:space="preserve">De regering heeft daarnaast ook oog voor het risico dat er burgers zijn </w:t>
      </w:r>
      <w:r w:rsidRPr="007A1507">
        <w:rPr>
          <w:rFonts w:ascii="Times New Roman" w:hAnsi="Times New Roman"/>
          <w:kern w:val="0"/>
          <w:sz w:val="24"/>
          <w:szCs w:val="24"/>
        </w:rPr>
        <w:t>die mogelijk schrikken van de berichten over een nieuwe ivb, de consequenties onvoldoende overzien en zich om die reden mogelijk niet melden bij de gemeente om een beroep te doen op de Wmo 2015, terwijl zij wel ondersteuning in het kader van de Wmo 2015 nodig hebben. Dit type zorgmijding is niet het gevolg van de hoogte van de ivb, maar van onzekerheid over de consequenties van de ivb naar aanleiding van signalen en berichtgeving. In het licht daarvan wordt met communicatie-experts gewerkt aan een strategie om burgers goed voor te lichten en daarbij ook burgers te bereiken die zich niet melden bij de (digitale) loketten van de gemeente.</w:t>
      </w:r>
    </w:p>
    <w:p w:rsidRPr="007A1507" w:rsidR="00497695" w:rsidP="00164A7E" w:rsidRDefault="00497695" w14:paraId="3E226063" w14:textId="77777777">
      <w:pPr>
        <w:pStyle w:val="Geenafstand"/>
        <w:suppressAutoHyphens/>
        <w:rPr>
          <w:rFonts w:ascii="Times New Roman" w:hAnsi="Times New Roman"/>
          <w:sz w:val="24"/>
          <w:szCs w:val="24"/>
        </w:rPr>
      </w:pPr>
    </w:p>
    <w:p w:rsidRPr="007A1507" w:rsidR="00497695" w:rsidP="00164A7E" w:rsidRDefault="00497695" w14:paraId="47D882D8"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de te verwachten inkomenseffecten per huishoudenscategorie nader zullen worden toegelicht in de nota van toelichting bij de AMvB die op basis van dit wetsvoorstel wordt uitgewerkt. De leden van de VVD-fractie zijn van mening dat deze inkomenseffecten van belang zijn voor de beoordeling van het wetsvoorstel. Graag zouden zij hier meer duidelijkheid over ontvangen. Kan de regering een overzicht hiervan geven, met hierbij inbegrepen de te verwachten inkomenseffecten per huishoudenscategorie ingevolge het onderhavige wetsvoorstel én de genoemde AMvB?</w:t>
      </w:r>
    </w:p>
    <w:p w:rsidRPr="007A1507" w:rsidR="00497695" w:rsidP="00164A7E" w:rsidRDefault="00497695" w14:paraId="582070E2" w14:textId="77777777">
      <w:pPr>
        <w:pStyle w:val="Geenafstand"/>
        <w:suppressAutoHyphens/>
        <w:rPr>
          <w:rFonts w:ascii="Times New Roman" w:hAnsi="Times New Roman"/>
          <w:color w:val="C00000"/>
          <w:sz w:val="24"/>
          <w:szCs w:val="24"/>
        </w:rPr>
      </w:pPr>
    </w:p>
    <w:p w:rsidRPr="007A1507" w:rsidR="00497695" w:rsidP="00164A7E" w:rsidRDefault="00497695" w14:paraId="6F9774D3" w14:textId="2F246D90">
      <w:pPr>
        <w:suppressAutoHyphens/>
        <w:spacing w:after="0"/>
        <w:rPr>
          <w:rFonts w:ascii="Times New Roman" w:hAnsi="Times New Roman"/>
          <w:b/>
          <w:bCs/>
          <w:sz w:val="24"/>
          <w:szCs w:val="24"/>
        </w:rPr>
      </w:pPr>
      <w:r w:rsidRPr="007A1507">
        <w:rPr>
          <w:rFonts w:ascii="Times New Roman" w:hAnsi="Times New Roman" w:eastAsia="Verdana"/>
          <w:sz w:val="24"/>
          <w:szCs w:val="24"/>
        </w:rPr>
        <w:t>Dit overzicht is opgenomen in paragraaf 9.1 van de nota van toelichting bij het ontwerpbesluit.</w:t>
      </w:r>
      <w:r w:rsidRPr="007A1507">
        <w:rPr>
          <w:rStyle w:val="Voetnootmarkering"/>
          <w:rFonts w:ascii="Times New Roman" w:hAnsi="Times New Roman" w:eastAsia="Verdana"/>
          <w:sz w:val="24"/>
          <w:szCs w:val="24"/>
        </w:rPr>
        <w:footnoteReference w:id="222"/>
      </w:r>
      <w:r w:rsidRPr="007A1507">
        <w:rPr>
          <w:rFonts w:ascii="Times New Roman" w:hAnsi="Times New Roman" w:eastAsia="Verdana"/>
          <w:sz w:val="24"/>
          <w:szCs w:val="24"/>
        </w:rPr>
        <w:t xml:space="preserve"> </w:t>
      </w:r>
      <w:r w:rsidRPr="007A1507" w:rsidR="00E07CAC">
        <w:rPr>
          <w:rFonts w:ascii="Times New Roman" w:hAnsi="Times New Roman" w:eastAsia="Verdana"/>
          <w:sz w:val="24"/>
          <w:szCs w:val="24"/>
        </w:rPr>
        <w:t xml:space="preserve">Daarnaast is dit overzicht </w:t>
      </w:r>
      <w:r w:rsidRPr="007A1507" w:rsidR="00512DB1">
        <w:rPr>
          <w:rFonts w:ascii="Times New Roman" w:hAnsi="Times New Roman" w:eastAsia="Verdana"/>
          <w:sz w:val="24"/>
          <w:szCs w:val="24"/>
        </w:rPr>
        <w:t xml:space="preserve">in paragraaf </w:t>
      </w:r>
      <w:r w:rsidRPr="007A1507" w:rsidR="001A53FB">
        <w:rPr>
          <w:rFonts w:ascii="Times New Roman" w:hAnsi="Times New Roman" w:eastAsia="Verdana"/>
          <w:sz w:val="24"/>
          <w:szCs w:val="24"/>
        </w:rPr>
        <w:t>3.2.2</w:t>
      </w:r>
      <w:r w:rsidRPr="007A1507" w:rsidR="00512DB1">
        <w:rPr>
          <w:rFonts w:ascii="Times New Roman" w:hAnsi="Times New Roman" w:eastAsia="Verdana"/>
          <w:b/>
          <w:bCs/>
          <w:sz w:val="24"/>
          <w:szCs w:val="24"/>
        </w:rPr>
        <w:t xml:space="preserve"> </w:t>
      </w:r>
      <w:r w:rsidRPr="007A1507" w:rsidR="00512DB1">
        <w:rPr>
          <w:rFonts w:ascii="Times New Roman" w:hAnsi="Times New Roman" w:eastAsia="Verdana"/>
          <w:sz w:val="24"/>
          <w:szCs w:val="24"/>
        </w:rPr>
        <w:t xml:space="preserve">van de onderhavige nota naar aanleiding van het verslag opgenomen in reactie op een </w:t>
      </w:r>
      <w:r w:rsidRPr="007A1507" w:rsidR="00FB1B13">
        <w:rPr>
          <w:rFonts w:ascii="Times New Roman" w:hAnsi="Times New Roman" w:eastAsia="Verdana"/>
          <w:sz w:val="24"/>
          <w:szCs w:val="24"/>
        </w:rPr>
        <w:t xml:space="preserve">eerdere vraag </w:t>
      </w:r>
      <w:r w:rsidRPr="007A1507" w:rsidR="00512DB1">
        <w:rPr>
          <w:rFonts w:ascii="Times New Roman" w:hAnsi="Times New Roman" w:eastAsia="Verdana"/>
          <w:sz w:val="24"/>
          <w:szCs w:val="24"/>
        </w:rPr>
        <w:t>van</w:t>
      </w:r>
      <w:r w:rsidRPr="007A1507" w:rsidR="00FB1B13">
        <w:rPr>
          <w:rFonts w:ascii="Times New Roman" w:hAnsi="Times New Roman" w:eastAsia="Verdana"/>
          <w:sz w:val="24"/>
          <w:szCs w:val="24"/>
        </w:rPr>
        <w:t xml:space="preserve"> </w:t>
      </w:r>
      <w:r w:rsidRPr="007A1507" w:rsidR="00512DB1">
        <w:rPr>
          <w:rFonts w:ascii="Times New Roman" w:hAnsi="Times New Roman" w:eastAsia="Verdana"/>
          <w:sz w:val="24"/>
          <w:szCs w:val="24"/>
        </w:rPr>
        <w:t>de leden van de VVD-fractie.</w:t>
      </w:r>
      <w:r w:rsidRPr="007A1507" w:rsidR="00512DB1">
        <w:rPr>
          <w:rFonts w:ascii="Times New Roman" w:hAnsi="Times New Roman" w:eastAsia="Verdana"/>
          <w:b/>
          <w:bCs/>
          <w:sz w:val="24"/>
          <w:szCs w:val="24"/>
        </w:rPr>
        <w:t xml:space="preserve"> </w:t>
      </w:r>
    </w:p>
    <w:p w:rsidRPr="007A1507" w:rsidR="00E07CAC" w:rsidP="00164A7E" w:rsidRDefault="00E07CAC" w14:paraId="24F18FBC" w14:textId="77777777">
      <w:pPr>
        <w:pStyle w:val="Geenafstand"/>
        <w:suppressAutoHyphens/>
        <w:rPr>
          <w:rFonts w:ascii="Times New Roman" w:hAnsi="Times New Roman"/>
          <w:i/>
          <w:iCs/>
          <w:sz w:val="24"/>
          <w:szCs w:val="24"/>
        </w:rPr>
      </w:pPr>
    </w:p>
    <w:p w:rsidRPr="007A1507" w:rsidR="00E07CAC" w:rsidP="00164A7E" w:rsidRDefault="00E07CAC" w14:paraId="4726ADBB" w14:textId="77777777">
      <w:pPr>
        <w:pStyle w:val="Geenafstand"/>
        <w:suppressAutoHyphens/>
        <w:rPr>
          <w:rFonts w:ascii="Times New Roman" w:hAnsi="Times New Roman"/>
          <w:i/>
          <w:iCs/>
          <w:sz w:val="24"/>
          <w:szCs w:val="24"/>
        </w:rPr>
      </w:pPr>
    </w:p>
    <w:p w:rsidRPr="007A1507" w:rsidR="00497695" w:rsidP="00164A7E" w:rsidRDefault="00497695" w14:paraId="2069C3FB" w14:textId="48357DC4">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vragen of de regering heeft onderzocht hoeveel mensen met een midden- of hoger inkomen vanwege de invoering van de ivb zullen uitwijken naar particuliere ondersteuning. Wat betekent dit voor de solidariteit binnen het stelsel bij de vervanging van het abonnementstarief? Blijft de Wmo nog betaalbaar wanneer een dusdanig grote groep mensen die anders het maximale ivb-tarief zouden betalen afziet van ondersteuning vanuit de Wmo 2015 door de ivb?</w:t>
      </w:r>
    </w:p>
    <w:p w:rsidRPr="007A1507" w:rsidR="00497695" w:rsidP="00164A7E" w:rsidRDefault="00497695" w14:paraId="14903B72" w14:textId="77777777">
      <w:pPr>
        <w:pStyle w:val="Geenafstand"/>
        <w:suppressAutoHyphens/>
        <w:rPr>
          <w:rFonts w:ascii="Times New Roman" w:hAnsi="Times New Roman"/>
          <w:sz w:val="24"/>
          <w:szCs w:val="24"/>
        </w:rPr>
      </w:pPr>
    </w:p>
    <w:p w:rsidRPr="007A1507" w:rsidR="00497695" w:rsidP="00164A7E" w:rsidRDefault="00497695" w14:paraId="7C452DEC" w14:textId="3EBBAAAA">
      <w:pPr>
        <w:suppressAutoHyphens/>
        <w:spacing w:after="0"/>
        <w:rPr>
          <w:rFonts w:ascii="Times New Roman" w:hAnsi="Times New Roman"/>
          <w:sz w:val="24"/>
          <w:szCs w:val="24"/>
        </w:rPr>
      </w:pPr>
      <w:r w:rsidRPr="007A1507">
        <w:rPr>
          <w:rFonts w:ascii="Times New Roman" w:hAnsi="Times New Roman" w:eastAsia="Verdana"/>
          <w:sz w:val="24"/>
          <w:szCs w:val="24"/>
        </w:rPr>
        <w:t>In paragraaf 9.2 van de memorie van toelichting bij het wetsvoorstel is een raming opgenomen van het aantal cliënten dat als gevolg van de invoering van de ivb geen beroep meer zal doen op de Wmo 2015 voor huishoudelijke hulp of voor ondersteuning in de categorie ‘hulpmiddelen en diensten’.</w:t>
      </w:r>
      <w:r w:rsidRPr="007A1507">
        <w:rPr>
          <w:rStyle w:val="Voetnootmarkering"/>
          <w:rFonts w:ascii="Times New Roman" w:hAnsi="Times New Roman" w:eastAsia="Verdana"/>
          <w:sz w:val="24"/>
          <w:szCs w:val="24"/>
        </w:rPr>
        <w:footnoteReference w:id="223"/>
      </w:r>
      <w:r w:rsidRPr="007A1507">
        <w:rPr>
          <w:rFonts w:ascii="Times New Roman" w:hAnsi="Times New Roman" w:eastAsia="Verdana"/>
          <w:sz w:val="24"/>
          <w:szCs w:val="24"/>
        </w:rPr>
        <w:t xml:space="preserve"> Verwacht wordt dat circa 124.000 van de cliënten</w:t>
      </w:r>
      <w:r w:rsidRPr="007A1507">
        <w:rPr>
          <w:rStyle w:val="Voetnootmarkering"/>
          <w:rFonts w:ascii="Times New Roman" w:hAnsi="Times New Roman" w:eastAsia="Verdana"/>
          <w:sz w:val="24"/>
          <w:szCs w:val="24"/>
        </w:rPr>
        <w:footnoteReference w:id="224"/>
      </w:r>
      <w:r w:rsidRPr="007A1507">
        <w:rPr>
          <w:rFonts w:ascii="Times New Roman" w:hAnsi="Times New Roman" w:eastAsia="Verdana"/>
          <w:sz w:val="24"/>
          <w:szCs w:val="24"/>
        </w:rPr>
        <w:t xml:space="preserve"> als gevolg van de aanpassing van het abonnementstarief naar een ivb, geen beroep meer zullen doen op de Wmo 2015. Dit betreft naar verwachting circa 100.000 cliënten die gebruik maken van huishoudelijke hulp en circa 40.000 cliënten die gebruik maken van hulpmiddelen en diensten. Omdat sommige cliënten tot beide groepen behoren (en dus zowel huishoudelijke hulp als hulpmiddelen en/of diensten ontvangen) gaat het in totaal om circa 124.000 cliënten.</w:t>
      </w:r>
      <w:r w:rsidRPr="007A1507">
        <w:rPr>
          <w:rFonts w:ascii="Times New Roman" w:hAnsi="Times New Roman" w:eastAsia="Verdana"/>
          <w:b/>
          <w:bCs/>
          <w:sz w:val="24"/>
          <w:szCs w:val="24"/>
        </w:rPr>
        <w:t xml:space="preserve"> </w:t>
      </w:r>
    </w:p>
    <w:p w:rsidRPr="007A1507" w:rsidR="00E82D06" w:rsidP="00164A7E" w:rsidRDefault="00E82D06" w14:paraId="3D383D2F" w14:textId="77777777">
      <w:pPr>
        <w:suppressAutoHyphens/>
        <w:spacing w:after="0"/>
        <w:rPr>
          <w:rFonts w:ascii="Times New Roman" w:hAnsi="Times New Roman" w:eastAsia="Verdana"/>
          <w:sz w:val="24"/>
          <w:szCs w:val="24"/>
        </w:rPr>
      </w:pPr>
    </w:p>
    <w:p w:rsidRPr="007A1507" w:rsidR="00497695" w:rsidP="00164A7E" w:rsidRDefault="00497695" w14:paraId="04FFA8B4" w14:textId="43E181AA">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Dit verbetert – naast de beschikbaarheid van de ondersteuning – de betaalbaarheid van de Wmo 2015 omdat de uitgaven aan ondersteuning die zo bespaard worden hoger zijn dan de ‘misgelopen’ inkomsten aan eigen bijdragen. Door de invoering van de ivb wordt langs twee routes de solidariteit binnen het stelsel versterkt: cliënten die hiertoe in staat zijn worden gestimuleerd om zelf ondersteuning te regelen</w:t>
      </w:r>
      <w:r w:rsidRPr="007A1507" w:rsidR="00076327">
        <w:rPr>
          <w:rFonts w:ascii="Times New Roman" w:hAnsi="Times New Roman" w:eastAsia="Verdana"/>
          <w:iCs/>
          <w:kern w:val="0"/>
          <w:sz w:val="24"/>
          <w:szCs w:val="24"/>
          <w:vertAlign w:val="superscript"/>
        </w:rPr>
        <w:footnoteReference w:id="225"/>
      </w:r>
      <w:r w:rsidRPr="007A1507">
        <w:rPr>
          <w:rFonts w:ascii="Times New Roman" w:hAnsi="Times New Roman" w:eastAsia="Verdana"/>
          <w:sz w:val="24"/>
          <w:szCs w:val="24"/>
        </w:rPr>
        <w:t xml:space="preserve">, terwijl zij die daar niet toe in staat zijn naar draagkracht bijdragen. </w:t>
      </w:r>
    </w:p>
    <w:p w:rsidRPr="007A1507" w:rsidR="00E82D06" w:rsidP="00164A7E" w:rsidRDefault="00E82D06" w14:paraId="4F513A9E" w14:textId="77777777">
      <w:pPr>
        <w:pStyle w:val="Geenafstand"/>
        <w:suppressAutoHyphens/>
        <w:rPr>
          <w:rFonts w:ascii="Times New Roman" w:hAnsi="Times New Roman"/>
          <w:sz w:val="24"/>
          <w:szCs w:val="24"/>
        </w:rPr>
      </w:pPr>
    </w:p>
    <w:p w:rsidRPr="007A1507" w:rsidR="00497695" w:rsidP="00164A7E" w:rsidRDefault="00497695" w14:paraId="617AA7F4"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NSC-fractie merken op dat door de gekozen systematiek het kan voorkomen dat de eigen bijdrage hoger is dan de kostprijs van de voorziening. Vooral voor lichtere vormen van ondersteuning is dit risico aannemelijk. Hierbij kunnen gemeenten kiezen om toch de hogere eigen bijdrage op te leggen. Daarbij is een risico op juridische consequenties. Deze zijn nog niet in kaart gebracht. Kan dit alsnog worden gedaan? Hoe loopt de voorlichting aan de burger mocht dit het geval zijn?</w:t>
      </w:r>
    </w:p>
    <w:p w:rsidRPr="007A1507" w:rsidR="00497695" w:rsidP="00164A7E" w:rsidRDefault="00497695" w14:paraId="398A31A7" w14:textId="77777777">
      <w:pPr>
        <w:pStyle w:val="Geenafstand"/>
        <w:suppressAutoHyphens/>
        <w:rPr>
          <w:rFonts w:ascii="Times New Roman" w:hAnsi="Times New Roman"/>
          <w:color w:val="C00000"/>
          <w:sz w:val="24"/>
          <w:szCs w:val="24"/>
        </w:rPr>
      </w:pPr>
    </w:p>
    <w:p w:rsidRPr="007A1507" w:rsidR="00497695" w:rsidP="00164A7E" w:rsidRDefault="00497695" w14:paraId="5A4BC056" w14:textId="118AA10F">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maximum-ivb is bij benadering gelijk aan de maandelijkse kosten voor gemeenten van twee uur huishoudelijke hulp per week. Het maximeren van de ivb draagt er aan bij dat die in redelijke verhouding blijft staan tot de kosten van de ontvangen voorziening, zonder dat daarvoor een ingewikkeld systeem van kostprijsbewaking op basis van het geleverde aantal uren ondersteuning nodig is. Een naar verhouding zeer klein deel van de cliëntpopulatie</w:t>
      </w:r>
      <w:r w:rsidRPr="007A1507" w:rsidR="001242FF">
        <w:rPr>
          <w:rStyle w:val="Voetnootmarkering"/>
          <w:rFonts w:ascii="Times New Roman" w:hAnsi="Times New Roman" w:eastAsia="Verdana"/>
          <w:sz w:val="24"/>
          <w:szCs w:val="24"/>
        </w:rPr>
        <w:footnoteReference w:id="226"/>
      </w:r>
      <w:r w:rsidRPr="007A1507">
        <w:rPr>
          <w:rFonts w:ascii="Times New Roman" w:hAnsi="Times New Roman" w:eastAsia="Verdana"/>
          <w:sz w:val="24"/>
          <w:szCs w:val="24"/>
        </w:rPr>
        <w:t xml:space="preserve"> zou, naar verwachting doorgaans tijdelijk, gelet op hun lichte ondersteuningsvraag en hun </w:t>
      </w:r>
      <w:r w:rsidRPr="007A1507" w:rsidR="00E563C7">
        <w:rPr>
          <w:rFonts w:ascii="Times New Roman" w:hAnsi="Times New Roman" w:eastAsia="Verdana"/>
          <w:sz w:val="24"/>
          <w:szCs w:val="24"/>
        </w:rPr>
        <w:t xml:space="preserve">bijdrageplichtig </w:t>
      </w:r>
      <w:r w:rsidRPr="007A1507">
        <w:rPr>
          <w:rFonts w:ascii="Times New Roman" w:hAnsi="Times New Roman" w:eastAsia="Verdana"/>
          <w:sz w:val="24"/>
          <w:szCs w:val="24"/>
        </w:rPr>
        <w:t xml:space="preserve">inkomen, een eigen bijdrage verschuldigd kunnen zijn die hoger is dan de kosten van de ondersteuning. Dit komt aan de orde in het zogenoemde keukentafelgesprek. </w:t>
      </w:r>
      <w:bookmarkStart w:name="_Hlk205388881" w:id="44"/>
      <w:r w:rsidRPr="007A1507">
        <w:rPr>
          <w:rFonts w:ascii="Times New Roman" w:hAnsi="Times New Roman" w:eastAsia="Verdana"/>
          <w:sz w:val="24"/>
          <w:szCs w:val="24"/>
        </w:rPr>
        <w:t>Deze cliënten zouden in plaats daarvan de betreffende ondersteuning op eigen kosten (particulier) kunnen regelen,</w:t>
      </w:r>
      <w:r w:rsidRPr="007A1507">
        <w:rPr>
          <w:rFonts w:ascii="Times New Roman" w:hAnsi="Times New Roman" w:eastAsia="Verdana"/>
          <w:iCs/>
          <w:kern w:val="0"/>
          <w:sz w:val="24"/>
          <w:szCs w:val="24"/>
          <w:vertAlign w:val="superscript"/>
        </w:rPr>
        <w:footnoteReference w:id="227"/>
      </w:r>
      <w:r w:rsidRPr="007A1507">
        <w:rPr>
          <w:rFonts w:ascii="Times New Roman" w:hAnsi="Times New Roman" w:eastAsia="Verdana"/>
          <w:iCs/>
          <w:kern w:val="0"/>
          <w:sz w:val="24"/>
          <w:szCs w:val="24"/>
        </w:rPr>
        <w:t xml:space="preserve"> al dan niet – indien door de gemeente aangeboden – met hulp van de gemeente</w:t>
      </w:r>
      <w:bookmarkEnd w:id="44"/>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228"/>
      </w:r>
      <w:r w:rsidRPr="007A1507">
        <w:rPr>
          <w:rFonts w:ascii="Times New Roman" w:hAnsi="Times New Roman" w:eastAsia="Verdana"/>
          <w:sz w:val="24"/>
          <w:szCs w:val="24"/>
        </w:rPr>
        <w:t xml:space="preserve"> Ook kunnen gemeenten dergelijke lichte ondersteuning uitsluiten van de ivb of daarvoor zelf een lagere eigen bijdrage instellen. Daartoe zijn gemeenten echter niet gehouden. </w:t>
      </w:r>
    </w:p>
    <w:p w:rsidRPr="007A1507" w:rsidR="001242FF" w:rsidP="00164A7E" w:rsidRDefault="001242FF" w14:paraId="2BC8B34D" w14:textId="77777777">
      <w:pPr>
        <w:suppressAutoHyphens/>
        <w:spacing w:after="0"/>
        <w:rPr>
          <w:rFonts w:ascii="Times New Roman" w:hAnsi="Times New Roman" w:eastAsia="Verdana"/>
          <w:sz w:val="24"/>
          <w:szCs w:val="24"/>
        </w:rPr>
      </w:pPr>
    </w:p>
    <w:p w:rsidRPr="007A1507" w:rsidR="001242FF" w:rsidP="00164A7E" w:rsidRDefault="00497695" w14:paraId="529F9404"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is van oordeel dat het opleggen van de ivb aan dergelijke cliënten juridisch standhoudt omdat daarmee uitvoering wordt gegeven aan wettelijke voorschriften </w:t>
      </w:r>
      <w:r w:rsidRPr="007A1507" w:rsidR="00A513E0">
        <w:rPr>
          <w:rFonts w:ascii="Times New Roman" w:hAnsi="Times New Roman" w:eastAsia="Verdana"/>
          <w:sz w:val="24"/>
          <w:szCs w:val="24"/>
        </w:rPr>
        <w:t xml:space="preserve">die niet in strijd zijn met hogere wet- en regelgeving en </w:t>
      </w:r>
      <w:r w:rsidRPr="007A1507">
        <w:rPr>
          <w:rFonts w:ascii="Times New Roman" w:hAnsi="Times New Roman" w:eastAsia="Verdana"/>
          <w:sz w:val="24"/>
          <w:szCs w:val="24"/>
        </w:rPr>
        <w:t xml:space="preserve">die de toets aan algemene rechtsbeginselen </w:t>
      </w:r>
      <w:r w:rsidRPr="007A1507" w:rsidR="00A513E0">
        <w:rPr>
          <w:rFonts w:ascii="Times New Roman" w:hAnsi="Times New Roman" w:eastAsia="Verdana"/>
          <w:sz w:val="24"/>
          <w:szCs w:val="24"/>
        </w:rPr>
        <w:t xml:space="preserve">kunnen </w:t>
      </w:r>
      <w:r w:rsidRPr="007A1507">
        <w:rPr>
          <w:rFonts w:ascii="Times New Roman" w:hAnsi="Times New Roman" w:eastAsia="Verdana"/>
          <w:sz w:val="24"/>
          <w:szCs w:val="24"/>
        </w:rPr>
        <w:t>doorstaan. Weliswaar is voor deze cliënten de verschuldigde ivb (</w:t>
      </w:r>
      <w:r w:rsidRPr="007A1507" w:rsidR="00A513E0">
        <w:rPr>
          <w:rFonts w:ascii="Times New Roman" w:hAnsi="Times New Roman" w:eastAsia="Verdana"/>
          <w:sz w:val="24"/>
          <w:szCs w:val="24"/>
        </w:rPr>
        <w:t xml:space="preserve">al dan niet </w:t>
      </w:r>
      <w:r w:rsidRPr="007A1507">
        <w:rPr>
          <w:rFonts w:ascii="Times New Roman" w:hAnsi="Times New Roman" w:eastAsia="Verdana"/>
          <w:sz w:val="24"/>
          <w:szCs w:val="24"/>
        </w:rPr>
        <w:t xml:space="preserve">enige tijd) hoger dan de kosten van de ondersteuning, maar deze verhouding is niet onevenredig. </w:t>
      </w:r>
      <w:r w:rsidRPr="007A1507">
        <w:rPr>
          <w:rFonts w:ascii="Times New Roman" w:hAnsi="Times New Roman" w:eastAsia="Verdana"/>
          <w:sz w:val="24"/>
          <w:szCs w:val="24"/>
        </w:rPr>
        <w:lastRenderedPageBreak/>
        <w:t xml:space="preserve">Bovendien is de ivb ten principale niet (mede) op de omvang van de ondersteuning gebaseerd, maar gerelateerd aan het inkomen en vermogen </w:t>
      </w:r>
      <w:r w:rsidRPr="007A1507" w:rsidR="00A513E0">
        <w:rPr>
          <w:rFonts w:ascii="Times New Roman" w:hAnsi="Times New Roman" w:eastAsia="Verdana"/>
          <w:sz w:val="24"/>
          <w:szCs w:val="24"/>
        </w:rPr>
        <w:t xml:space="preserve">van cliënten en hun eventuele partners </w:t>
      </w:r>
      <w:r w:rsidRPr="007A1507">
        <w:rPr>
          <w:rFonts w:ascii="Times New Roman" w:hAnsi="Times New Roman" w:eastAsia="Verdana"/>
          <w:sz w:val="24"/>
          <w:szCs w:val="24"/>
        </w:rPr>
        <w:t>en daarmee afgestemd op de financiële draagkracht. De rechtsgelijkheid is niet in het geding, aangezien alle cliënten gelijk behandeld worden door bij wijze van hoofdregel de eigen bijdrage te baseren op het bijdrageplichtig inkomen. Inherent aan deze systematiek is dat voor dezelfde maatwerkvoorziening de hoogte van de eigen bijdragen kan verschillen en dat voor verschillende maatwerkvoorzieningen de verhouding tussen de hoogte van de eigen bijdrage en de kosten van de voorziening kan verschillen. Een dergelijke systematiek voor bijdragen van burgers aan collectief gefinancierde voorzieningen is niet ongebruikelijk en algemeen aanvaard.</w:t>
      </w:r>
    </w:p>
    <w:p w:rsidRPr="007A1507" w:rsidR="001242FF" w:rsidP="00164A7E" w:rsidRDefault="001242FF" w14:paraId="3589B3FB" w14:textId="77777777">
      <w:pPr>
        <w:suppressAutoHyphens/>
        <w:spacing w:after="0"/>
        <w:rPr>
          <w:rFonts w:ascii="Times New Roman" w:hAnsi="Times New Roman" w:eastAsia="Verdana"/>
          <w:sz w:val="24"/>
          <w:szCs w:val="24"/>
        </w:rPr>
      </w:pPr>
    </w:p>
    <w:p w:rsidRPr="007A1507" w:rsidR="00497695" w:rsidP="00164A7E" w:rsidRDefault="00497695" w14:paraId="59D0A7DB"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benadrukken dat het Nibud heeft gewaarschuwd voor de grote effecten die dit wetsvoorstel zou hebben voor mensen en stelt dat de ivb te snel en te steil zou gaan stijgen en dat dit bovenop de sowieso al hogere uitgaven van de doelgroep zou komen. Hoe reageert de regering hierop? Is zij bereid enigszins te luisteren naar deze kritiek vanuit het Nibud?</w:t>
      </w:r>
    </w:p>
    <w:p w:rsidRPr="007A1507" w:rsidR="00497695" w:rsidP="00164A7E" w:rsidRDefault="00497695" w14:paraId="34C470B3" w14:textId="77777777">
      <w:pPr>
        <w:pStyle w:val="Geenafstand"/>
        <w:suppressAutoHyphens/>
        <w:rPr>
          <w:rFonts w:ascii="Times New Roman" w:hAnsi="Times New Roman"/>
          <w:sz w:val="24"/>
          <w:szCs w:val="24"/>
        </w:rPr>
      </w:pPr>
    </w:p>
    <w:p w:rsidRPr="007A1507" w:rsidR="00497695" w:rsidP="00164A7E" w:rsidRDefault="00497695" w14:paraId="6F244B55" w14:textId="06776D52">
      <w:pPr>
        <w:suppressAutoHyphens/>
        <w:spacing w:after="0"/>
        <w:rPr>
          <w:rFonts w:ascii="Times New Roman" w:hAnsi="Times New Roman"/>
          <w:color w:val="000000" w:themeColor="text1"/>
          <w:sz w:val="24"/>
          <w:szCs w:val="24"/>
        </w:rPr>
      </w:pPr>
      <w:r w:rsidRPr="007A1507">
        <w:rPr>
          <w:rFonts w:ascii="Times New Roman" w:hAnsi="Times New Roman" w:eastAsia="Verdana"/>
          <w:color w:val="000000" w:themeColor="text1"/>
          <w:sz w:val="24"/>
          <w:szCs w:val="24"/>
        </w:rPr>
        <w:t xml:space="preserve">In reactie op de stelling van het Nibud dat de ivb te snel en te steil zou stijgen, merkt de regering op dat het Nibud niet inzichtelijk maakt op basis van welke criteria deze conclusie </w:t>
      </w:r>
      <w:r w:rsidRPr="007A1507" w:rsidR="00366B1F">
        <w:rPr>
          <w:rFonts w:ascii="Times New Roman" w:hAnsi="Times New Roman" w:eastAsia="Verdana"/>
          <w:color w:val="000000" w:themeColor="text1"/>
          <w:sz w:val="24"/>
          <w:szCs w:val="24"/>
        </w:rPr>
        <w:t>wordt ge</w:t>
      </w:r>
      <w:r w:rsidRPr="007A1507">
        <w:rPr>
          <w:rFonts w:ascii="Times New Roman" w:hAnsi="Times New Roman" w:eastAsia="Verdana"/>
          <w:color w:val="000000" w:themeColor="text1"/>
          <w:sz w:val="24"/>
          <w:szCs w:val="24"/>
        </w:rPr>
        <w:t>tr</w:t>
      </w:r>
      <w:r w:rsidRPr="007A1507" w:rsidR="00366B1F">
        <w:rPr>
          <w:rFonts w:ascii="Times New Roman" w:hAnsi="Times New Roman" w:eastAsia="Verdana"/>
          <w:color w:val="000000" w:themeColor="text1"/>
          <w:sz w:val="24"/>
          <w:szCs w:val="24"/>
        </w:rPr>
        <w:t>o</w:t>
      </w:r>
      <w:r w:rsidRPr="007A1507">
        <w:rPr>
          <w:rFonts w:ascii="Times New Roman" w:hAnsi="Times New Roman" w:eastAsia="Verdana"/>
          <w:color w:val="000000" w:themeColor="text1"/>
          <w:sz w:val="24"/>
          <w:szCs w:val="24"/>
        </w:rPr>
        <w:t>k</w:t>
      </w:r>
      <w:r w:rsidRPr="007A1507" w:rsidR="00366B1F">
        <w:rPr>
          <w:rFonts w:ascii="Times New Roman" w:hAnsi="Times New Roman" w:eastAsia="Verdana"/>
          <w:color w:val="000000" w:themeColor="text1"/>
          <w:sz w:val="24"/>
          <w:szCs w:val="24"/>
        </w:rPr>
        <w:t>ken</w:t>
      </w:r>
      <w:r w:rsidRPr="007A1507">
        <w:rPr>
          <w:rFonts w:ascii="Times New Roman" w:hAnsi="Times New Roman" w:eastAsia="Verdana"/>
          <w:color w:val="000000" w:themeColor="text1"/>
          <w:sz w:val="24"/>
          <w:szCs w:val="24"/>
        </w:rPr>
        <w:t>. De hoogte van het marginale tarief dat gebruikt wordt voor de berekening van de ivb (10%) is even hoog als het marginaal tarief bij de bestaande eigen bijdragen voor langdurige zorg en voor de eigen bijdrage voor beschermd wonen. Bovendien is het lager dan in de Wlz en de Wmo 2015 het geval was, voorafgaand aan de invoering van het abonnementstarief.</w:t>
      </w:r>
      <w:r w:rsidRPr="007A1507" w:rsidR="00AB16D3">
        <w:rPr>
          <w:rFonts w:ascii="Times New Roman" w:hAnsi="Times New Roman" w:eastAsia="Verdana"/>
          <w:color w:val="000000" w:themeColor="text1"/>
          <w:sz w:val="24"/>
          <w:szCs w:val="24"/>
        </w:rPr>
        <w:t xml:space="preserve"> </w:t>
      </w:r>
      <w:r w:rsidRPr="007A1507" w:rsidR="00AB16D3">
        <w:rPr>
          <w:rFonts w:ascii="Times New Roman" w:hAnsi="Times New Roman" w:eastAsia="Verdana"/>
          <w:sz w:val="24"/>
          <w:szCs w:val="24"/>
        </w:rPr>
        <w:t>In 2017 en 2018 was het marginaal tarief van de eigen bijdrage 12,5% en in de jaren tot en met 2016 was dit 15%.</w:t>
      </w:r>
      <w:r w:rsidRPr="007A1507">
        <w:rPr>
          <w:rFonts w:ascii="Times New Roman" w:hAnsi="Times New Roman" w:eastAsia="Verdana"/>
          <w:color w:val="000000" w:themeColor="text1"/>
          <w:sz w:val="24"/>
          <w:szCs w:val="24"/>
        </w:rPr>
        <w:t xml:space="preserve"> </w:t>
      </w:r>
    </w:p>
    <w:p w:rsidRPr="007A1507" w:rsidR="001242FF" w:rsidP="00164A7E" w:rsidRDefault="001242FF" w14:paraId="5B9D1DBD" w14:textId="77777777">
      <w:pPr>
        <w:suppressAutoHyphens/>
        <w:spacing w:after="0"/>
        <w:rPr>
          <w:rFonts w:ascii="Times New Roman" w:hAnsi="Times New Roman" w:eastAsia="Verdana"/>
          <w:color w:val="000000" w:themeColor="text1"/>
          <w:sz w:val="24"/>
          <w:szCs w:val="24"/>
        </w:rPr>
      </w:pPr>
    </w:p>
    <w:p w:rsidRPr="007A1507" w:rsidR="00497695" w:rsidP="00164A7E" w:rsidRDefault="00497695" w14:paraId="5E6AE095" w14:textId="1C89B761">
      <w:pPr>
        <w:suppressAutoHyphens/>
        <w:spacing w:after="0"/>
        <w:rPr>
          <w:rFonts w:ascii="Times New Roman" w:hAnsi="Times New Roman" w:eastAsia="Verdana"/>
          <w:color w:val="000000" w:themeColor="text1"/>
          <w:sz w:val="24"/>
          <w:szCs w:val="24"/>
        </w:rPr>
      </w:pPr>
      <w:r w:rsidRPr="007A1507">
        <w:rPr>
          <w:rFonts w:ascii="Times New Roman" w:hAnsi="Times New Roman" w:eastAsia="Verdana"/>
          <w:color w:val="000000" w:themeColor="text1"/>
          <w:sz w:val="24"/>
          <w:szCs w:val="24"/>
        </w:rPr>
        <w:t xml:space="preserve">Ook merkt de regering op dat een eventuele verlaging van het marginale tarief vooral mensen met een hoger middeninkomen ten goede zou komen en slechts in mindere mate de groep met een lager inkomen, terwijl het Nibud in haar rapport </w:t>
      </w:r>
      <w:r w:rsidRPr="007A1507">
        <w:rPr>
          <w:rFonts w:ascii="Times New Roman" w:hAnsi="Times New Roman" w:eastAsia="Verdana"/>
          <w:i/>
          <w:iCs/>
          <w:color w:val="000000" w:themeColor="text1"/>
          <w:sz w:val="24"/>
          <w:szCs w:val="24"/>
        </w:rPr>
        <w:t>Meerkosten van het leven met een beperking</w:t>
      </w:r>
      <w:r w:rsidRPr="007A1507">
        <w:rPr>
          <w:rFonts w:ascii="Times New Roman" w:hAnsi="Times New Roman" w:eastAsia="Verdana"/>
          <w:color w:val="000000" w:themeColor="text1"/>
          <w:sz w:val="24"/>
          <w:szCs w:val="24"/>
        </w:rPr>
        <w:t xml:space="preserve"> (juni 2024) heeft geconcludeerd dat het risico dat mensen met een beperkt inkomen en een beperking maandelijks geld tekortkomen hoger is dan voor andere huishoudens. Op basis van dat rapport heeft de regering daarom eerder besloten de inkomensgrens tot waar alleen de minimum-ivb is verschuldigd op 135% van het sociaal minimum te leggen in plaats van op 120% van het sociaal minimum, zoals opgenomen in de versie van de memorie van toelichting bij het wetsvoorstel dat op 8 mei 2024 voor advies is voorgelegd aan de Afdeling advisering van de Raad van State.</w:t>
      </w:r>
    </w:p>
    <w:p w:rsidRPr="007A1507" w:rsidR="00774947" w:rsidP="00164A7E" w:rsidRDefault="00774947" w14:paraId="677EDF0B" w14:textId="77777777">
      <w:pPr>
        <w:suppressAutoHyphens/>
        <w:spacing w:after="0"/>
        <w:rPr>
          <w:rFonts w:ascii="Times New Roman" w:hAnsi="Times New Roman" w:eastAsia="Verdana"/>
          <w:color w:val="000000" w:themeColor="text1"/>
          <w:sz w:val="24"/>
          <w:szCs w:val="24"/>
        </w:rPr>
      </w:pPr>
    </w:p>
    <w:p w:rsidRPr="007A1507" w:rsidR="00497695" w:rsidP="00164A7E" w:rsidRDefault="00497695" w14:paraId="453692C3" w14:textId="78080A45">
      <w:pPr>
        <w:suppressAutoHyphens/>
        <w:spacing w:after="0"/>
        <w:rPr>
          <w:rFonts w:ascii="Times New Roman" w:hAnsi="Times New Roman" w:eastAsia="Verdana"/>
          <w:color w:val="000000" w:themeColor="text1"/>
          <w:sz w:val="24"/>
          <w:szCs w:val="24"/>
        </w:rPr>
      </w:pPr>
      <w:r w:rsidRPr="007A1507">
        <w:rPr>
          <w:rFonts w:ascii="Times New Roman" w:hAnsi="Times New Roman" w:eastAsia="Verdana"/>
          <w:color w:val="000000" w:themeColor="text1"/>
          <w:sz w:val="24"/>
          <w:szCs w:val="24"/>
        </w:rPr>
        <w:t>In reactie op de opmerking van het Nibud dat huishoudens met een inkomen boven 135% van het sociaal minimum door de ivb te maken krijgen met een grotere stapeling van zorgkosten, merkt de regering op dat dit niet per definitie zo is en afhankelijk is van een aantal factoren. Zo zijn mensen die bijvoorbeeld al een bijdrage op grond van de Wlz betalen (of waarvan de partner al een bijdrage op grond van de Wlz betaalt) geen ivb verschuldigd. Ook is er een beperkte groep mensen die door de invoering van de ivb met minder stapeling van zorgkosten te maken heeft. Zo kunnen gemeenten nu nog een eigen bijdrage vragen (het abonnementstarief) aan een ouder voor een woningaanpassing voor een minderjarig kind. Die mogelijkheid komt met de ivb te vervallen. Voor maatwerkvoorzieningen voor cliënten tot 18 jaar hoeft geen ivb of andere eigen bijdrage te worden betaald.</w:t>
      </w:r>
    </w:p>
    <w:p w:rsidRPr="007A1507" w:rsidR="00497695" w:rsidP="00164A7E" w:rsidRDefault="00497695" w14:paraId="59A92C7D" w14:textId="77777777">
      <w:pPr>
        <w:pStyle w:val="Geenafstand"/>
        <w:suppressAutoHyphens/>
        <w:rPr>
          <w:rFonts w:ascii="Times New Roman" w:hAnsi="Times New Roman"/>
          <w:color w:val="000000" w:themeColor="text1"/>
          <w:sz w:val="24"/>
          <w:szCs w:val="24"/>
        </w:rPr>
      </w:pPr>
    </w:p>
    <w:p w:rsidRPr="007A1507" w:rsidR="00497695" w:rsidP="00164A7E" w:rsidRDefault="00497695" w14:paraId="4A1C9598" w14:textId="20AE166C">
      <w:pPr>
        <w:pStyle w:val="Geenafstand"/>
        <w:suppressAutoHyphens/>
        <w:rPr>
          <w:rFonts w:ascii="Times New Roman" w:hAnsi="Times New Roman"/>
          <w:i/>
          <w:color w:val="C00000"/>
          <w:sz w:val="24"/>
          <w:szCs w:val="24"/>
        </w:rPr>
      </w:pPr>
      <w:r w:rsidRPr="007A1507">
        <w:rPr>
          <w:rFonts w:ascii="Times New Roman" w:hAnsi="Times New Roman"/>
          <w:i/>
          <w:iCs/>
          <w:sz w:val="24"/>
          <w:szCs w:val="24"/>
        </w:rPr>
        <w:t>De leden van de SP-fractie stellen dat dit wetsvoorstel leidt tot een verdere stapeling van zorgkosten voor mensen met een beperking of een chronische ziekte. Deze verhoogde bijdrage komt immers bovenop de hogere kosten die deze mensen al moeten betalen voor onder andere zorgpremies, niet-vergoede zorgkosten en hogere kosten voor zaken als vervoer en een passende woning. Waarom kiest de regering hier alsnog voor?</w:t>
      </w:r>
    </w:p>
    <w:p w:rsidRPr="007A1507" w:rsidR="00497695" w:rsidP="00164A7E" w:rsidRDefault="00497695" w14:paraId="45A3CE6C" w14:textId="77777777">
      <w:pPr>
        <w:suppressAutoHyphens/>
        <w:spacing w:after="0"/>
        <w:rPr>
          <w:rFonts w:ascii="Times New Roman" w:hAnsi="Times New Roman" w:eastAsia="Verdana"/>
          <w:sz w:val="24"/>
          <w:szCs w:val="24"/>
        </w:rPr>
      </w:pPr>
    </w:p>
    <w:p w:rsidRPr="007A1507" w:rsidR="00D34C4C" w:rsidP="00164A7E" w:rsidRDefault="00D34C4C" w14:paraId="3501EC1C" w14:textId="77777777">
      <w:pPr>
        <w:suppressAutoHyphens/>
        <w:spacing w:after="0"/>
        <w:rPr>
          <w:rFonts w:ascii="Times New Roman" w:hAnsi="Times New Roman" w:eastAsia="Verdana"/>
          <w:sz w:val="24"/>
          <w:szCs w:val="24"/>
        </w:rPr>
      </w:pPr>
    </w:p>
    <w:p w:rsidRPr="007A1507" w:rsidR="00497695" w:rsidP="00164A7E" w:rsidRDefault="00497695" w14:paraId="11403D9D" w14:textId="2BA6B1DB">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kiest voor de invoering van de ivb om maatschappelijke ondersteuning voor iedereen beschikbaar en van goede kwaliteit te houden</w:t>
      </w:r>
      <w:r w:rsidRPr="007A1507" w:rsidR="00774947">
        <w:rPr>
          <w:rFonts w:ascii="Times New Roman" w:hAnsi="Times New Roman" w:eastAsia="Verdana"/>
          <w:sz w:val="24"/>
          <w:szCs w:val="24"/>
        </w:rPr>
        <w:t xml:space="preserve"> en om ervoor te zorgen dat de maatschappelijke ondersteuning in Nederland betaalbaar blijft</w:t>
      </w:r>
      <w:r w:rsidRPr="007A1507">
        <w:rPr>
          <w:rFonts w:ascii="Times New Roman" w:hAnsi="Times New Roman" w:eastAsia="Verdana"/>
          <w:sz w:val="24"/>
          <w:szCs w:val="24"/>
        </w:rPr>
        <w:t xml:space="preserve">. Door de in de memorie van toelichting beschreven uitdagingen waarmee het stelsel van maatschappelijke ondersteuning wordt geconfronteerd (een toenemende vraag en een stagnerende beroepsbevolking, met name als gevolg van de dubbele vergrijzing) staan deze zaken onder druk. Dat raakt juist ook mensen met een beperking of chronische ziekte. </w:t>
      </w:r>
    </w:p>
    <w:p w:rsidRPr="007A1507" w:rsidR="00774947" w:rsidP="00164A7E" w:rsidRDefault="00774947" w14:paraId="417661BB" w14:textId="77777777">
      <w:pPr>
        <w:suppressAutoHyphens/>
        <w:spacing w:after="0"/>
        <w:rPr>
          <w:rFonts w:ascii="Times New Roman" w:hAnsi="Times New Roman" w:eastAsia="Verdana"/>
          <w:sz w:val="24"/>
          <w:szCs w:val="24"/>
        </w:rPr>
      </w:pPr>
    </w:p>
    <w:p w:rsidRPr="007A1507" w:rsidR="00497695" w:rsidP="00164A7E" w:rsidRDefault="00497695" w14:paraId="68886F59" w14:textId="1D6ADF9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heeft daarbij oog voor wat burgers aan eigen betalingen voor hun zorg en ondersteuning kunnen opbrengen. </w:t>
      </w:r>
      <w:r w:rsidRPr="007A1507">
        <w:rPr>
          <w:rFonts w:ascii="Times New Roman" w:hAnsi="Times New Roman"/>
          <w:sz w:val="24"/>
          <w:szCs w:val="24"/>
          <w:lang w:eastAsia="nl-NL"/>
        </w:rPr>
        <w:t xml:space="preserve">Zoals reeds toegelicht in de antwoorden op eerdere vragen van de SP-fractie, heeft de regering bij de vormgeving van de ivb – met het oog op de betaalbaarheid voor de cliënt – rekening gehouden met de uitkomsten van het rapport </w:t>
      </w:r>
      <w:r w:rsidRPr="007A1507">
        <w:rPr>
          <w:rFonts w:ascii="Times New Roman" w:hAnsi="Times New Roman"/>
          <w:i/>
          <w:iCs/>
          <w:sz w:val="24"/>
          <w:szCs w:val="24"/>
          <w:lang w:eastAsia="nl-NL"/>
        </w:rPr>
        <w:t>Meerkosten van het leven met een beperking</w:t>
      </w:r>
      <w:r w:rsidRPr="007A1507">
        <w:rPr>
          <w:rFonts w:ascii="Times New Roman" w:hAnsi="Times New Roman"/>
          <w:sz w:val="24"/>
          <w:szCs w:val="24"/>
          <w:lang w:eastAsia="nl-NL"/>
        </w:rPr>
        <w:t xml:space="preserve"> van het Nibud.</w:t>
      </w:r>
      <w:r w:rsidRPr="007A1507">
        <w:rPr>
          <w:rFonts w:ascii="Times New Roman" w:hAnsi="Times New Roman" w:eastAsia="Verdana"/>
          <w:sz w:val="24"/>
          <w:szCs w:val="24"/>
        </w:rPr>
        <w:t xml:space="preserve"> Daarnaast behouden gemeenten bijvoorbeeld de mogelijkheid om</w:t>
      </w:r>
      <w:r w:rsidRPr="007A1507">
        <w:rPr>
          <w:rFonts w:ascii="Times New Roman" w:hAnsi="Times New Roman"/>
          <w:sz w:val="24"/>
          <w:szCs w:val="24"/>
        </w:rPr>
        <w:t xml:space="preserve"> burgers </w:t>
      </w:r>
      <w:r w:rsidRPr="007A1507">
        <w:rPr>
          <w:rFonts w:ascii="Times New Roman" w:hAnsi="Times New Roman" w:eastAsia="Verdana"/>
          <w:sz w:val="24"/>
          <w:szCs w:val="24"/>
        </w:rPr>
        <w:t>in bepaalde specifieke situaties en omstandigheden (zoals bij een gebrek aan betalingscapaciteit) ontheffing te verlenen van de ivb.</w:t>
      </w:r>
    </w:p>
    <w:p w:rsidRPr="007A1507" w:rsidR="00497695" w:rsidP="00164A7E" w:rsidRDefault="00497695" w14:paraId="552495D4" w14:textId="77777777">
      <w:pPr>
        <w:suppressAutoHyphens/>
        <w:spacing w:after="0"/>
        <w:rPr>
          <w:rFonts w:ascii="Times New Roman" w:hAnsi="Times New Roman" w:eastAsia="Verdana"/>
          <w:sz w:val="24"/>
          <w:szCs w:val="24"/>
        </w:rPr>
      </w:pPr>
    </w:p>
    <w:p w:rsidRPr="007A1507" w:rsidR="00497695" w:rsidP="00164A7E" w:rsidRDefault="00497695" w14:paraId="7794C073" w14:textId="12C88E06">
      <w:pPr>
        <w:suppressAutoHyphens/>
        <w:spacing w:after="0"/>
        <w:rPr>
          <w:rFonts w:ascii="Times New Roman" w:hAnsi="Times New Roman"/>
          <w:sz w:val="24"/>
          <w:szCs w:val="24"/>
        </w:rPr>
      </w:pPr>
      <w:r w:rsidRPr="007A1507">
        <w:rPr>
          <w:rFonts w:ascii="Times New Roman" w:hAnsi="Times New Roman" w:eastAsia="Verdana"/>
          <w:sz w:val="24"/>
          <w:szCs w:val="24"/>
        </w:rPr>
        <w:t xml:space="preserve">Met het wetsvoorstel wordt </w:t>
      </w:r>
      <w:r w:rsidRPr="007A1507" w:rsidR="00774947">
        <w:rPr>
          <w:rFonts w:ascii="Times New Roman" w:hAnsi="Times New Roman" w:eastAsia="Verdana"/>
          <w:sz w:val="24"/>
          <w:szCs w:val="24"/>
        </w:rPr>
        <w:t xml:space="preserve">bovendien </w:t>
      </w:r>
      <w:r w:rsidRPr="007A1507">
        <w:rPr>
          <w:rFonts w:ascii="Times New Roman" w:hAnsi="Times New Roman" w:eastAsia="Verdana"/>
          <w:sz w:val="24"/>
          <w:szCs w:val="24"/>
        </w:rPr>
        <w:t>geregeld dat de ivb niet kan stapelen met eigen bijdragen voor langdurige zorg vanuit de Wlz en met eigen bijdragen voor beschermd wonen en opvang vanuit de Wmo 2015. Dit betekent dat burgers die een dergelijke eigen bijdrage verschuldigd zijn, geen ivb hoeven te betalen.</w:t>
      </w:r>
      <w:r w:rsidRPr="007A1507">
        <w:rPr>
          <w:rFonts w:ascii="Times New Roman" w:hAnsi="Times New Roman"/>
          <w:sz w:val="24"/>
          <w:szCs w:val="24"/>
        </w:rPr>
        <w:t xml:space="preserve"> </w:t>
      </w:r>
      <w:r w:rsidRPr="007A1507">
        <w:rPr>
          <w:rFonts w:ascii="Times New Roman" w:hAnsi="Times New Roman" w:eastAsia="Verdana"/>
          <w:sz w:val="24"/>
          <w:szCs w:val="24"/>
        </w:rPr>
        <w:t>Daarnaast werkt de regering aan een substantiële verlaging van het</w:t>
      </w:r>
      <w:r w:rsidRPr="007A1507" w:rsidR="00366B1F">
        <w:rPr>
          <w:rFonts w:ascii="Times New Roman" w:hAnsi="Times New Roman" w:eastAsia="Verdana"/>
          <w:sz w:val="24"/>
          <w:szCs w:val="24"/>
        </w:rPr>
        <w:t xml:space="preserve"> verplicht</w:t>
      </w:r>
      <w:r w:rsidRPr="007A1507">
        <w:rPr>
          <w:rFonts w:ascii="Times New Roman" w:hAnsi="Times New Roman" w:eastAsia="Verdana"/>
          <w:sz w:val="24"/>
          <w:szCs w:val="24"/>
        </w:rPr>
        <w:t xml:space="preserve"> eigen risico naar € 165. Juist chronisch zieken </w:t>
      </w:r>
      <w:r w:rsidRPr="007A1507" w:rsidR="00366B1F">
        <w:rPr>
          <w:rFonts w:ascii="Times New Roman" w:hAnsi="Times New Roman" w:eastAsia="Verdana"/>
          <w:sz w:val="24"/>
          <w:szCs w:val="24"/>
        </w:rPr>
        <w:t xml:space="preserve">en mensen met een beperking </w:t>
      </w:r>
      <w:r w:rsidRPr="007A1507">
        <w:rPr>
          <w:rFonts w:ascii="Times New Roman" w:hAnsi="Times New Roman" w:eastAsia="Verdana"/>
          <w:sz w:val="24"/>
          <w:szCs w:val="24"/>
        </w:rPr>
        <w:t xml:space="preserve">die elk jaar </w:t>
      </w:r>
      <w:r w:rsidRPr="007A1507" w:rsidR="00366B1F">
        <w:rPr>
          <w:rFonts w:ascii="Times New Roman" w:hAnsi="Times New Roman" w:eastAsia="Verdana"/>
          <w:sz w:val="24"/>
          <w:szCs w:val="24"/>
        </w:rPr>
        <w:t xml:space="preserve">het verplicht </w:t>
      </w:r>
      <w:r w:rsidRPr="007A1507">
        <w:rPr>
          <w:rFonts w:ascii="Times New Roman" w:hAnsi="Times New Roman" w:eastAsia="Verdana"/>
          <w:sz w:val="24"/>
          <w:szCs w:val="24"/>
        </w:rPr>
        <w:t>eigen risico van € 385 vol maken</w:t>
      </w:r>
      <w:r w:rsidRPr="007A1507" w:rsidR="00366B1F">
        <w:rPr>
          <w:rFonts w:ascii="Times New Roman" w:hAnsi="Times New Roman" w:eastAsia="Verdana"/>
          <w:sz w:val="24"/>
          <w:szCs w:val="24"/>
        </w:rPr>
        <w:t>,</w:t>
      </w:r>
      <w:r w:rsidRPr="007A1507">
        <w:rPr>
          <w:rFonts w:ascii="Times New Roman" w:hAnsi="Times New Roman" w:eastAsia="Verdana"/>
          <w:sz w:val="24"/>
          <w:szCs w:val="24"/>
        </w:rPr>
        <w:t xml:space="preserve"> profiteren van de verlaging naar € 165. Overigens wordt de stapeling van eigen bijdragen jaarlijks gevolgd in de monitor stapeling eigen bijdragen.</w:t>
      </w:r>
    </w:p>
    <w:p w:rsidRPr="007A1507" w:rsidR="00497695" w:rsidP="00164A7E" w:rsidRDefault="00497695" w14:paraId="68DC2E19" w14:textId="77777777">
      <w:pPr>
        <w:pStyle w:val="Geenafstand"/>
        <w:suppressAutoHyphens/>
        <w:rPr>
          <w:rFonts w:ascii="Times New Roman" w:hAnsi="Times New Roman"/>
          <w:sz w:val="24"/>
          <w:szCs w:val="24"/>
        </w:rPr>
      </w:pPr>
    </w:p>
    <w:p w:rsidRPr="007A1507" w:rsidR="00497695" w:rsidP="00164A7E" w:rsidRDefault="00497695" w14:paraId="61E1543D" w14:textId="409E258E">
      <w:pPr>
        <w:pStyle w:val="Geenafstand"/>
        <w:suppressAutoHyphens/>
        <w:rPr>
          <w:rFonts w:ascii="Times New Roman" w:hAnsi="Times New Roman"/>
          <w:i/>
          <w:iCs/>
          <w:color w:val="C00000"/>
          <w:sz w:val="24"/>
          <w:szCs w:val="24"/>
        </w:rPr>
      </w:pPr>
      <w:bookmarkStart w:name="_Hlk206233561" w:id="45"/>
      <w:bookmarkStart w:name="_Hlk206057089" w:id="46"/>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de regering of er een inschatting kan worden gemaakt van hoe groot de groep burgers is die het zwaarst door deze wetsaanpassing wordt geraakt doordat zij geen andere keuze hebben dan om de maximale eigen bijdrage van €328 (prijspeil 2025) te gaan betalen. Te denken valt aan huishoudens waarvan ten minste één van beide partners de pensioengerechtigde leeftijd nog niet heeft bereikt. Deze groep cliënten is nu geen abonnementstarief verschuldigd, maar zal straks wel de ivb verschuldigd zijn. </w:t>
      </w:r>
    </w:p>
    <w:bookmarkEnd w:id="45"/>
    <w:p w:rsidRPr="007A1507" w:rsidR="00497695" w:rsidP="00164A7E" w:rsidRDefault="00497695" w14:paraId="1C699C3A" w14:textId="77777777">
      <w:pPr>
        <w:pStyle w:val="Geenafstand"/>
        <w:suppressAutoHyphens/>
        <w:rPr>
          <w:rFonts w:ascii="Times New Roman" w:hAnsi="Times New Roman"/>
          <w:color w:val="C00000"/>
          <w:sz w:val="24"/>
          <w:szCs w:val="24"/>
        </w:rPr>
      </w:pPr>
    </w:p>
    <w:p w:rsidRPr="007A1507" w:rsidR="00497695" w:rsidP="00164A7E" w:rsidRDefault="00C06788" w14:paraId="7C22502C" w14:textId="16EA6C32">
      <w:pPr>
        <w:suppressAutoHyphens/>
        <w:spacing w:after="0"/>
        <w:rPr>
          <w:rFonts w:ascii="Times New Roman" w:hAnsi="Times New Roman" w:eastAsia="Verdana"/>
          <w:sz w:val="24"/>
          <w:szCs w:val="24"/>
        </w:rPr>
      </w:pPr>
      <w:r w:rsidRPr="007A1507">
        <w:rPr>
          <w:rFonts w:ascii="Times New Roman" w:hAnsi="Times New Roman"/>
          <w:sz w:val="24"/>
          <w:szCs w:val="24"/>
        </w:rPr>
        <w:t xml:space="preserve">Voor het antwoord op deze vraag verwijst de regering naar het antwoord op een </w:t>
      </w:r>
      <w:r w:rsidRPr="007A1507" w:rsidR="008D30C6">
        <w:rPr>
          <w:rFonts w:ascii="Times New Roman" w:hAnsi="Times New Roman"/>
          <w:sz w:val="24"/>
          <w:szCs w:val="24"/>
        </w:rPr>
        <w:t>soortgelijke</w:t>
      </w:r>
      <w:r w:rsidRPr="007A1507">
        <w:rPr>
          <w:rFonts w:ascii="Times New Roman" w:hAnsi="Times New Roman"/>
          <w:sz w:val="24"/>
          <w:szCs w:val="24"/>
        </w:rPr>
        <w:t xml:space="preserve"> vraag van de leden van de SGP-fractie in paragraaf 3.2.3 van de onderhavige nota naar aanleiding van het verslag. </w:t>
      </w:r>
      <w:bookmarkEnd w:id="46"/>
    </w:p>
    <w:p w:rsidRPr="007A1507" w:rsidR="00677766" w:rsidP="00164A7E" w:rsidRDefault="00677766" w14:paraId="00041180" w14:textId="77777777">
      <w:pPr>
        <w:suppressAutoHyphens/>
        <w:spacing w:after="0"/>
        <w:rPr>
          <w:rFonts w:ascii="Times New Roman" w:hAnsi="Times New Roman" w:eastAsia="Verdana"/>
          <w:sz w:val="24"/>
          <w:szCs w:val="24"/>
        </w:rPr>
      </w:pPr>
    </w:p>
    <w:p w:rsidRPr="007A1507" w:rsidR="00497695" w:rsidP="00164A7E" w:rsidRDefault="00497695" w14:paraId="4B6AAC62" w14:textId="77777777">
      <w:pPr>
        <w:suppressAutoHyphens/>
        <w:spacing w:after="0"/>
        <w:rPr>
          <w:rFonts w:ascii="Times New Roman" w:hAnsi="Times New Roman"/>
          <w:color w:val="C00000"/>
          <w:sz w:val="24"/>
          <w:szCs w:val="24"/>
        </w:rPr>
      </w:pPr>
      <w:bookmarkStart w:name="_Hlk206057122" w:id="47"/>
      <w:r w:rsidRPr="007A1507">
        <w:rPr>
          <w:rFonts w:ascii="Times New Roman" w:hAnsi="Times New Roman"/>
          <w:i/>
          <w:iCs/>
          <w:sz w:val="24"/>
          <w:szCs w:val="24"/>
        </w:rPr>
        <w:t xml:space="preserve">De leden van de SGP-fractie lezen dat de regering ervoor kiest dat in alle huishoudenscategorieën cliënten met een bijdrageplichtig inkomen tot 135% van het sociaal minimum nooit meer dan de minimum-ivb verschuldigd zullen zijn. Kan een inschatting </w:t>
      </w:r>
      <w:r w:rsidRPr="007A1507">
        <w:rPr>
          <w:rFonts w:ascii="Times New Roman" w:hAnsi="Times New Roman"/>
          <w:i/>
          <w:iCs/>
          <w:sz w:val="24"/>
          <w:szCs w:val="24"/>
        </w:rPr>
        <w:lastRenderedPageBreak/>
        <w:t>gemaakt worden hoe groot het aantal huishoudens is dat hiermee aanspraak zal kunnen maken op de minimum-ivb?</w:t>
      </w:r>
    </w:p>
    <w:p w:rsidRPr="007A1507" w:rsidR="00607087" w:rsidP="00164A7E" w:rsidRDefault="00607087" w14:paraId="3AB13BA6" w14:textId="77777777">
      <w:pPr>
        <w:pStyle w:val="Geenafstand"/>
        <w:suppressAutoHyphens/>
        <w:rPr>
          <w:rFonts w:ascii="Times New Roman" w:hAnsi="Times New Roman"/>
          <w:sz w:val="24"/>
          <w:szCs w:val="24"/>
        </w:rPr>
      </w:pPr>
    </w:p>
    <w:p w:rsidRPr="007A1507" w:rsidR="00497695" w:rsidP="00164A7E" w:rsidRDefault="00C06788" w14:paraId="566403F1" w14:textId="36F8D237">
      <w:pPr>
        <w:pStyle w:val="Geenafstand"/>
        <w:suppressAutoHyphens/>
        <w:rPr>
          <w:rFonts w:ascii="Times New Roman" w:hAnsi="Times New Roman"/>
          <w:sz w:val="24"/>
          <w:szCs w:val="24"/>
        </w:rPr>
      </w:pPr>
      <w:r w:rsidRPr="007A1507">
        <w:rPr>
          <w:rFonts w:ascii="Times New Roman" w:hAnsi="Times New Roman"/>
          <w:sz w:val="24"/>
          <w:szCs w:val="24"/>
        </w:rPr>
        <w:t>D</w:t>
      </w:r>
      <w:r w:rsidRPr="007A1507">
        <w:rPr>
          <w:rFonts w:ascii="Times New Roman" w:hAnsi="Times New Roman" w:eastAsiaTheme="minorHAnsi"/>
          <w:sz w:val="24"/>
          <w:szCs w:val="24"/>
        </w:rPr>
        <w:t xml:space="preserve">oor de invoering van de ivb </w:t>
      </w:r>
      <w:r w:rsidRPr="007A1507" w:rsidR="00475B38">
        <w:rPr>
          <w:rFonts w:ascii="Times New Roman" w:hAnsi="Times New Roman" w:eastAsiaTheme="minorHAnsi"/>
          <w:sz w:val="24"/>
          <w:szCs w:val="24"/>
        </w:rPr>
        <w:t xml:space="preserve">zullen </w:t>
      </w:r>
      <w:r w:rsidRPr="007A1507">
        <w:rPr>
          <w:rFonts w:ascii="Times New Roman" w:hAnsi="Times New Roman" w:eastAsiaTheme="minorHAnsi"/>
          <w:sz w:val="24"/>
          <w:szCs w:val="24"/>
        </w:rPr>
        <w:t xml:space="preserve">sommige burgers afzien van ondersteuning vanuit de Wmo 2015. </w:t>
      </w:r>
      <w:r w:rsidRPr="007A1507">
        <w:rPr>
          <w:rFonts w:ascii="Times New Roman" w:hAnsi="Times New Roman" w:eastAsiaTheme="minorHAnsi"/>
          <w:sz w:val="24"/>
          <w:szCs w:val="24"/>
          <w:lang w:eastAsia="nl-NL"/>
        </w:rPr>
        <w:t>Nadat dit effect van de ivb op het aantal Wmo-cliënten zich volledig heeft voorgedaan – en het structurele niveau heeft bereikt – zullen op basis van de huidige populatie per maand naar verwachting circa 507.000 huishoudens een ivb verschuldigd zijn.</w:t>
      </w:r>
      <w:r w:rsidRPr="007A1507">
        <w:rPr>
          <w:rStyle w:val="Voetnootmarkering"/>
          <w:rFonts w:ascii="Times New Roman" w:hAnsi="Times New Roman" w:eastAsia="Verdana"/>
          <w:sz w:val="24"/>
          <w:szCs w:val="24"/>
        </w:rPr>
        <w:footnoteReference w:id="229"/>
      </w:r>
      <w:r w:rsidRPr="007A1507">
        <w:rPr>
          <w:rFonts w:ascii="Times New Roman" w:hAnsi="Times New Roman" w:eastAsiaTheme="minorHAnsi"/>
          <w:sz w:val="24"/>
          <w:szCs w:val="24"/>
        </w:rPr>
        <w:t xml:space="preserve"> </w:t>
      </w:r>
      <w:r w:rsidRPr="007A1507" w:rsidR="00821778">
        <w:rPr>
          <w:rFonts w:ascii="Times New Roman" w:hAnsi="Times New Roman"/>
          <w:sz w:val="24"/>
          <w:szCs w:val="24"/>
        </w:rPr>
        <w:t xml:space="preserve">Hoewel inschattingen hiervan met een mate van onzekerheid omgeven zijn, verwacht de regering op basis van huidige inzichten dat </w:t>
      </w:r>
      <w:r w:rsidRPr="007A1507" w:rsidR="00497695">
        <w:rPr>
          <w:rFonts w:ascii="Times New Roman" w:hAnsi="Times New Roman"/>
          <w:sz w:val="24"/>
          <w:szCs w:val="24"/>
        </w:rPr>
        <w:t xml:space="preserve">circa 70% </w:t>
      </w:r>
      <w:r w:rsidRPr="007A1507">
        <w:rPr>
          <w:rFonts w:ascii="Times New Roman" w:hAnsi="Times New Roman"/>
          <w:sz w:val="24"/>
          <w:szCs w:val="24"/>
        </w:rPr>
        <w:t>van deze huishouden</w:t>
      </w:r>
      <w:r w:rsidRPr="007A1507" w:rsidR="00475B38">
        <w:rPr>
          <w:rFonts w:ascii="Times New Roman" w:hAnsi="Times New Roman"/>
          <w:sz w:val="24"/>
          <w:szCs w:val="24"/>
        </w:rPr>
        <w:t>s</w:t>
      </w:r>
      <w:r w:rsidRPr="007A1507">
        <w:rPr>
          <w:rFonts w:ascii="Times New Roman" w:hAnsi="Times New Roman"/>
          <w:sz w:val="24"/>
          <w:szCs w:val="24"/>
        </w:rPr>
        <w:t xml:space="preserve"> </w:t>
      </w:r>
      <w:r w:rsidRPr="007A1507" w:rsidR="00497695">
        <w:rPr>
          <w:rFonts w:ascii="Times New Roman" w:hAnsi="Times New Roman"/>
          <w:sz w:val="24"/>
          <w:szCs w:val="24"/>
        </w:rPr>
        <w:t xml:space="preserve">de minimum-ivb verschuldigd </w:t>
      </w:r>
      <w:r w:rsidRPr="007A1507">
        <w:rPr>
          <w:rFonts w:ascii="Times New Roman" w:hAnsi="Times New Roman"/>
          <w:sz w:val="24"/>
          <w:szCs w:val="24"/>
        </w:rPr>
        <w:t>zal</w:t>
      </w:r>
      <w:r w:rsidRPr="007A1507" w:rsidR="000674C3">
        <w:rPr>
          <w:rFonts w:ascii="Times New Roman" w:hAnsi="Times New Roman"/>
          <w:sz w:val="24"/>
          <w:szCs w:val="24"/>
        </w:rPr>
        <w:t xml:space="preserve"> </w:t>
      </w:r>
      <w:r w:rsidRPr="007A1507" w:rsidR="00497695">
        <w:rPr>
          <w:rFonts w:ascii="Times New Roman" w:hAnsi="Times New Roman"/>
          <w:sz w:val="24"/>
          <w:szCs w:val="24"/>
        </w:rPr>
        <w:t>zijn.</w:t>
      </w:r>
      <w:r w:rsidRPr="007A1507" w:rsidR="00497695">
        <w:rPr>
          <w:rFonts w:ascii="Times New Roman" w:hAnsi="Times New Roman"/>
          <w:b/>
          <w:bCs/>
          <w:sz w:val="24"/>
          <w:szCs w:val="24"/>
        </w:rPr>
        <w:t xml:space="preserve"> </w:t>
      </w:r>
    </w:p>
    <w:p w:rsidRPr="007A1507" w:rsidR="00497695" w:rsidP="00164A7E" w:rsidRDefault="00497695" w14:paraId="55F8144F" w14:textId="77777777">
      <w:pPr>
        <w:pStyle w:val="Geenafstand"/>
        <w:suppressAutoHyphens/>
        <w:rPr>
          <w:rFonts w:ascii="Times New Roman" w:hAnsi="Times New Roman"/>
          <w:sz w:val="24"/>
          <w:szCs w:val="24"/>
        </w:rPr>
      </w:pPr>
    </w:p>
    <w:bookmarkEnd w:id="47"/>
    <w:p w:rsidRPr="007A1507" w:rsidR="008B4DF0" w:rsidP="00164A7E" w:rsidRDefault="008B4DF0" w14:paraId="5921B93D" w14:textId="77777777">
      <w:pPr>
        <w:pStyle w:val="Geenafstand"/>
        <w:suppressAutoHyphens/>
        <w:rPr>
          <w:rFonts w:ascii="Times New Roman" w:hAnsi="Times New Roman"/>
          <w:b/>
          <w:bCs/>
          <w:sz w:val="24"/>
          <w:szCs w:val="24"/>
        </w:rPr>
      </w:pPr>
    </w:p>
    <w:p w:rsidRPr="007A1507" w:rsidR="00497695" w:rsidP="00164A7E" w:rsidRDefault="00497695" w14:paraId="292FF9C9" w14:textId="1B77AC82">
      <w:pPr>
        <w:pStyle w:val="Geenafstand"/>
        <w:suppressAutoHyphens/>
        <w:rPr>
          <w:rFonts w:ascii="Times New Roman" w:hAnsi="Times New Roman"/>
          <w:b/>
          <w:bCs/>
          <w:sz w:val="24"/>
          <w:szCs w:val="24"/>
        </w:rPr>
      </w:pPr>
      <w:r w:rsidRPr="007A1507">
        <w:rPr>
          <w:rFonts w:ascii="Times New Roman" w:hAnsi="Times New Roman"/>
          <w:b/>
          <w:bCs/>
          <w:sz w:val="24"/>
          <w:szCs w:val="24"/>
        </w:rPr>
        <w:t>9.3</w:t>
      </w:r>
      <w:r w:rsidRPr="007A1507">
        <w:rPr>
          <w:rFonts w:ascii="Times New Roman" w:hAnsi="Times New Roman"/>
          <w:b/>
          <w:bCs/>
          <w:sz w:val="24"/>
          <w:szCs w:val="24"/>
        </w:rPr>
        <w:tab/>
        <w:t>Financiële effecten gemeenten</w:t>
      </w:r>
    </w:p>
    <w:p w:rsidRPr="007A1507" w:rsidR="00497695" w:rsidP="00164A7E" w:rsidRDefault="00497695" w14:paraId="308E5AC1" w14:textId="77777777">
      <w:pPr>
        <w:pStyle w:val="Geenafstand"/>
        <w:suppressAutoHyphens/>
        <w:rPr>
          <w:rFonts w:ascii="Times New Roman" w:hAnsi="Times New Roman"/>
          <w:sz w:val="24"/>
          <w:szCs w:val="24"/>
        </w:rPr>
      </w:pPr>
    </w:p>
    <w:p w:rsidRPr="007A1507" w:rsidR="00497695" w:rsidP="00164A7E" w:rsidRDefault="00497695" w14:paraId="603C6392"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vragen of de regering nader kan toelichten waarom de genoemde zorgen door de gemeenten waardoor zij een lager uitstroomeffect verwachten, niet hebben geleid tot een aanpassing van de raming. Kan de regering nader toelichten waarom zij verwacht dat de omvang van het financieringseffect van de invoering van de ivb vergelijkbaar zal zijn met de invoering van het abonnementstarief destijds, ondanks de demografische ontwikkelingen die hebben plaatsgevonden en in de toekomst plaats zullen vinden, zoals de dubbele vergrijzing, toename hogere ziektelast, sociaaleconomische gezondheidsverschillen en stagnatie van de groei van de beroepsbevolking?</w:t>
      </w:r>
    </w:p>
    <w:p w:rsidRPr="007A1507" w:rsidR="00497695" w:rsidP="00164A7E" w:rsidRDefault="00497695" w14:paraId="07C4C07E" w14:textId="77777777">
      <w:pPr>
        <w:pStyle w:val="Geenafstand"/>
        <w:suppressAutoHyphens/>
        <w:rPr>
          <w:rFonts w:ascii="Times New Roman" w:hAnsi="Times New Roman"/>
          <w:color w:val="C00000"/>
          <w:sz w:val="24"/>
          <w:szCs w:val="24"/>
        </w:rPr>
      </w:pPr>
    </w:p>
    <w:p w:rsidRPr="007A1507" w:rsidR="00497695" w:rsidP="00164A7E" w:rsidRDefault="00497695" w14:paraId="22195D32" w14:textId="624C2678">
      <w:pPr>
        <w:suppressAutoHyphens/>
        <w:spacing w:after="0"/>
        <w:rPr>
          <w:rFonts w:ascii="Times New Roman" w:hAnsi="Times New Roman"/>
          <w:sz w:val="24"/>
          <w:szCs w:val="24"/>
        </w:rPr>
      </w:pPr>
      <w:r w:rsidRPr="007A1507">
        <w:rPr>
          <w:rFonts w:ascii="Times New Roman" w:hAnsi="Times New Roman" w:eastAsia="Verdana"/>
          <w:sz w:val="24"/>
          <w:szCs w:val="24"/>
        </w:rPr>
        <w:t>Vanuit gemeenten zijn inderdaad twijfels geuit of de geraamde netto kostendaling bij gemeenten (à € 390 miljoen) daadwerkelijk zal optreden.</w:t>
      </w:r>
      <w:r w:rsidRPr="007A1507" w:rsidR="00B14D11">
        <w:rPr>
          <w:rStyle w:val="Voetnootmarkering"/>
          <w:rFonts w:ascii="Times New Roman" w:hAnsi="Times New Roman" w:eastAsia="Verdana"/>
          <w:sz w:val="24"/>
          <w:szCs w:val="24"/>
        </w:rPr>
        <w:footnoteReference w:id="230"/>
      </w:r>
      <w:r w:rsidRPr="007A1507">
        <w:rPr>
          <w:rFonts w:ascii="Times New Roman" w:hAnsi="Times New Roman" w:eastAsia="Verdana"/>
          <w:sz w:val="24"/>
          <w:szCs w:val="24"/>
        </w:rPr>
        <w:t xml:space="preserve"> </w:t>
      </w:r>
    </w:p>
    <w:p w:rsidRPr="007A1507" w:rsidR="00497695" w:rsidP="00164A7E" w:rsidRDefault="00497695" w14:paraId="4218FC37" w14:textId="77777777">
      <w:pPr>
        <w:suppressAutoHyphens/>
        <w:spacing w:after="0"/>
        <w:rPr>
          <w:rFonts w:ascii="Times New Roman" w:hAnsi="Times New Roman" w:eastAsia="Verdana"/>
          <w:sz w:val="24"/>
          <w:szCs w:val="24"/>
        </w:rPr>
      </w:pPr>
    </w:p>
    <w:p w:rsidRPr="007A1507" w:rsidR="00497695" w:rsidP="00164A7E" w:rsidRDefault="00497695" w14:paraId="53909489"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reactie op de consultatieversie van het wetsvoorstel heeft de VNG aangegeven te verwachten dat de financiële prikkel voor cliënten – en met name de maximum-ivb die daarin was opgenomen – niet hoog genoeg was om mensen met een hoog (midden)inkomen ertoe te bewegen geen beroep meer te doen op de Wmo 2015. De maximum-ivb die in de consultatieversie van het wetsvoorstel was opgenomen bedroeg € 275 in prijspeil 2023, oftewel € 298 in prijspeil 2024 en € 305 in prijspeil 2025. De VNG heeft in de consultatiefase van het onderhavige wetsvoorstel hierover onder andere aangegeven:</w:t>
      </w:r>
    </w:p>
    <w:p w:rsidRPr="007A1507" w:rsidR="00497695" w:rsidP="00164A7E" w:rsidRDefault="00497695" w14:paraId="6C9F1B57" w14:textId="2851FDFD">
      <w:pPr>
        <w:suppressAutoHyphens/>
        <w:spacing w:after="0"/>
        <w:rPr>
          <w:rFonts w:ascii="Times New Roman" w:hAnsi="Times New Roman" w:eastAsia="Verdana"/>
          <w:sz w:val="24"/>
          <w:szCs w:val="24"/>
        </w:rPr>
      </w:pPr>
    </w:p>
    <w:p w:rsidRPr="007A1507" w:rsidR="00497695" w:rsidP="00164A7E" w:rsidRDefault="00497695" w14:paraId="2EE8D510" w14:textId="25850923">
      <w:pPr>
        <w:suppressAutoHyphens/>
        <w:spacing w:after="0"/>
        <w:ind w:left="708"/>
        <w:rPr>
          <w:rFonts w:ascii="Times New Roman" w:hAnsi="Times New Roman" w:eastAsia="Verdana"/>
          <w:i/>
          <w:iCs/>
          <w:sz w:val="24"/>
          <w:szCs w:val="24"/>
        </w:rPr>
      </w:pPr>
      <w:r w:rsidRPr="007A1507">
        <w:rPr>
          <w:rFonts w:ascii="Times New Roman" w:hAnsi="Times New Roman" w:eastAsia="Verdana"/>
          <w:i/>
          <w:iCs/>
          <w:sz w:val="24"/>
          <w:szCs w:val="24"/>
        </w:rPr>
        <w:t xml:space="preserve">“Het kabinet stelt een maximale eigen bijdrage van € 275,- voor. Dit is min of meer gebaseerd op de kostprijs van 2 uur huishoudelijke hulp per week. Een gemeente betaalt in 2024 € 35/40,- per uur voor de huishoudelijke hulp. Dit kost +/- € 320,- per maand. De verwachting en opzet van herinvoering van de inkomensafhankelijke eigen bijdrage is mede dat door de hogere bijdrage de hoge- en middeninkomens stoppen met de gesubsidieerde hulp en uit de Wmo stromen. Dit zal echter maar beperkt gebeuren als men straks maximaal € 275,- gaat betalen. Een bedrag van € 320,- sluit aan bij werkelijke situatie en zal het in-en uitstroom effect vergroten. Indien de keuze </w:t>
      </w:r>
      <w:r w:rsidRPr="007A1507">
        <w:rPr>
          <w:rFonts w:ascii="Times New Roman" w:hAnsi="Times New Roman" w:eastAsia="Verdana"/>
          <w:i/>
          <w:iCs/>
          <w:sz w:val="24"/>
          <w:szCs w:val="24"/>
        </w:rPr>
        <w:lastRenderedPageBreak/>
        <w:t>voor een particuliere hulp niet een substantieel financieel voordeel oplevert, is de kans groot dat men via de Wmo aanspraak blijft maken op de voorziening.”</w:t>
      </w:r>
    </w:p>
    <w:p w:rsidRPr="007A1507" w:rsidR="00497695" w:rsidP="00164A7E" w:rsidRDefault="00497695" w14:paraId="566ACBBD" w14:textId="4DD71BBC">
      <w:pPr>
        <w:suppressAutoHyphens/>
        <w:spacing w:after="0"/>
        <w:rPr>
          <w:rFonts w:ascii="Times New Roman" w:hAnsi="Times New Roman" w:eastAsia="Verdana"/>
          <w:sz w:val="24"/>
          <w:szCs w:val="24"/>
        </w:rPr>
      </w:pPr>
    </w:p>
    <w:p w:rsidRPr="007A1507" w:rsidR="00DE5385" w:rsidP="00164A7E" w:rsidRDefault="00CD07E9" w14:paraId="79618215"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Daarnaast heeft de VNG bepleit om het afwijkende ivb-regi</w:t>
      </w:r>
      <w:r w:rsidRPr="007A1507" w:rsidR="00647F89">
        <w:rPr>
          <w:rFonts w:ascii="Times New Roman" w:hAnsi="Times New Roman" w:eastAsia="Verdana"/>
          <w:sz w:val="24"/>
          <w:szCs w:val="24"/>
        </w:rPr>
        <w:t>m</w:t>
      </w:r>
      <w:r w:rsidRPr="007A1507">
        <w:rPr>
          <w:rFonts w:ascii="Times New Roman" w:hAnsi="Times New Roman" w:eastAsia="Verdana"/>
          <w:sz w:val="24"/>
          <w:szCs w:val="24"/>
        </w:rPr>
        <w:t xml:space="preserve">e voor niet-AOW-gerechtigde meerpersoonshuishoudens </w:t>
      </w:r>
      <w:r w:rsidRPr="007A1507" w:rsidR="00647F89">
        <w:rPr>
          <w:rFonts w:ascii="Times New Roman" w:hAnsi="Times New Roman" w:eastAsia="Verdana"/>
          <w:sz w:val="24"/>
          <w:szCs w:val="24"/>
        </w:rPr>
        <w:t xml:space="preserve">te schrappen, dat nog deel uitmaakte van het voorstel dat voor advies aan de Afdeling advisering van de Raad van State was voorgelegd. </w:t>
      </w:r>
    </w:p>
    <w:p w:rsidRPr="007A1507" w:rsidR="00DE5385" w:rsidP="00164A7E" w:rsidRDefault="00DE5385" w14:paraId="2D3D4EDC" w14:textId="77777777">
      <w:pPr>
        <w:suppressAutoHyphens/>
        <w:spacing w:after="0"/>
        <w:rPr>
          <w:rFonts w:ascii="Times New Roman" w:hAnsi="Times New Roman" w:eastAsia="Verdana"/>
          <w:sz w:val="24"/>
          <w:szCs w:val="24"/>
        </w:rPr>
      </w:pPr>
    </w:p>
    <w:p w:rsidRPr="007A1507" w:rsidR="00497695" w:rsidP="00164A7E" w:rsidRDefault="00497695" w14:paraId="5A16EF65" w14:textId="025E8C2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heeft mede naar aanleiding van de inbreng van gemeenten de vormgeving van de ivb </w:t>
      </w:r>
      <w:r w:rsidRPr="007A1507" w:rsidR="00CD07E9">
        <w:rPr>
          <w:rFonts w:ascii="Times New Roman" w:hAnsi="Times New Roman" w:eastAsia="Verdana"/>
          <w:sz w:val="24"/>
          <w:szCs w:val="24"/>
        </w:rPr>
        <w:t xml:space="preserve">als volgt </w:t>
      </w:r>
      <w:r w:rsidRPr="007A1507">
        <w:rPr>
          <w:rFonts w:ascii="Times New Roman" w:hAnsi="Times New Roman" w:eastAsia="Verdana"/>
          <w:sz w:val="24"/>
          <w:szCs w:val="24"/>
        </w:rPr>
        <w:t xml:space="preserve">aangepast: </w:t>
      </w:r>
    </w:p>
    <w:p w:rsidRPr="007A1507" w:rsidR="00497695" w:rsidP="00164A7E" w:rsidRDefault="00647F89" w14:paraId="3CEAD873" w14:textId="329CF5EF">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De regering heeft de maximum-ivb in het voorstel verhoogd naar € 328 per maand (prijspeil 2025). O</w:t>
      </w:r>
      <w:r w:rsidRPr="007A1507" w:rsidR="00497695">
        <w:rPr>
          <w:rFonts w:ascii="Times New Roman" w:hAnsi="Times New Roman" w:eastAsia="Verdana"/>
          <w:sz w:val="24"/>
          <w:szCs w:val="24"/>
        </w:rPr>
        <w:t>nderzoek van het Verwey-Jonker Instituut (2024)</w:t>
      </w:r>
      <w:r w:rsidRPr="007A1507" w:rsidR="00497695">
        <w:rPr>
          <w:rStyle w:val="Voetnootmarkering"/>
          <w:rFonts w:ascii="Times New Roman" w:hAnsi="Times New Roman" w:eastAsia="Verdana"/>
          <w:sz w:val="24"/>
          <w:szCs w:val="24"/>
        </w:rPr>
        <w:footnoteReference w:id="231"/>
      </w:r>
      <w:r w:rsidRPr="007A1507" w:rsidR="00497695">
        <w:rPr>
          <w:rFonts w:ascii="Times New Roman" w:hAnsi="Times New Roman" w:eastAsia="Verdana"/>
          <w:sz w:val="24"/>
          <w:szCs w:val="24"/>
        </w:rPr>
        <w:t xml:space="preserve"> heeft bevestigd dat de kosten van gemeenten van twee uur huishoudelijke hulp in prijspeil 2024 € 320,60 per maand bedragen</w:t>
      </w:r>
      <w:r w:rsidRPr="007A1507" w:rsidR="00415012">
        <w:rPr>
          <w:rFonts w:ascii="Times New Roman" w:hAnsi="Times New Roman" w:eastAsia="Verdana"/>
          <w:sz w:val="24"/>
          <w:szCs w:val="24"/>
        </w:rPr>
        <w:t>,</w:t>
      </w:r>
      <w:r w:rsidRPr="007A1507" w:rsidR="00497695">
        <w:rPr>
          <w:rFonts w:ascii="Times New Roman" w:hAnsi="Times New Roman" w:eastAsia="Verdana"/>
          <w:sz w:val="24"/>
          <w:szCs w:val="24"/>
        </w:rPr>
        <w:t xml:space="preserve"> wat in prijspeil 2025 neerkomt op € 328 per maand.</w:t>
      </w:r>
    </w:p>
    <w:p w:rsidRPr="007A1507" w:rsidR="00497695" w:rsidP="00164A7E" w:rsidRDefault="00497695" w14:paraId="187E76B1" w14:textId="4A93AE5C">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 xml:space="preserve">Daarnaast heeft de regering – mede in reactie op het advies van de Raad van State – het </w:t>
      </w:r>
      <w:r w:rsidRPr="007A1507" w:rsidR="00647F89">
        <w:rPr>
          <w:rFonts w:ascii="Times New Roman" w:hAnsi="Times New Roman" w:eastAsia="Verdana"/>
          <w:sz w:val="24"/>
          <w:szCs w:val="24"/>
        </w:rPr>
        <w:t xml:space="preserve">bovengenoemde </w:t>
      </w:r>
      <w:r w:rsidRPr="007A1507">
        <w:rPr>
          <w:rFonts w:ascii="Times New Roman" w:hAnsi="Times New Roman" w:eastAsia="Verdana"/>
          <w:sz w:val="24"/>
          <w:szCs w:val="24"/>
        </w:rPr>
        <w:t xml:space="preserve">afwijkende ivb-regime voor niet-AOW-gerechtigde meerpersoonshuishoudens geschrapt. Hierdoor zal de ivb voor deze huishoudens op basis van dezelfde uitgangspunten worden berekend als de ivb voor andere huishoudenstypen. Concreet betekent </w:t>
      </w:r>
      <w:r w:rsidRPr="007A1507" w:rsidR="007070CD">
        <w:rPr>
          <w:rFonts w:ascii="Times New Roman" w:hAnsi="Times New Roman" w:eastAsia="Verdana"/>
          <w:sz w:val="24"/>
          <w:szCs w:val="24"/>
        </w:rPr>
        <w:t>dit</w:t>
      </w:r>
      <w:r w:rsidRPr="007A1507">
        <w:rPr>
          <w:rFonts w:ascii="Times New Roman" w:hAnsi="Times New Roman" w:eastAsia="Verdana"/>
          <w:sz w:val="24"/>
          <w:szCs w:val="24"/>
        </w:rPr>
        <w:t>, dat niet-AOW-gerechtigde meerpersoonshuishoudens vanaf een bijdrageplichtig inkomen van circa € 71.000 (2023) de maximum-ivb van € 328 per maand gaan betalen, waar dat eerst – in het voorstel dat voor advies aan de Afdeling advisering van de Raad van State was voorgelegd – vanaf een inkomen van circa € 80.000 was. Een inkomen van circa € 71.000 in 2023 is een hoog middeninkomen van circa 170% modaal, terwijl een inkomen van circa € 80.000 in 2023 een inkomen van bijna 2 x modaal is.</w:t>
      </w:r>
    </w:p>
    <w:p w:rsidRPr="007A1507" w:rsidR="00497695" w:rsidP="00164A7E" w:rsidRDefault="00497695" w14:paraId="469C1FA5"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6E76D162"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Met deze maatregelen is de regering op twee belangrijke punten tegemoet gekomen aan de zorgen van gemeenten wat betreft de vormgeving van de ivb.</w:t>
      </w:r>
    </w:p>
    <w:p w:rsidRPr="007A1507" w:rsidR="00647F89" w:rsidP="00164A7E" w:rsidRDefault="00647F89" w14:paraId="5149DDA2" w14:textId="77777777">
      <w:pPr>
        <w:suppressAutoHyphens/>
        <w:spacing w:after="0"/>
        <w:rPr>
          <w:rFonts w:ascii="Times New Roman" w:hAnsi="Times New Roman" w:eastAsia="Verdana"/>
          <w:sz w:val="24"/>
          <w:szCs w:val="24"/>
        </w:rPr>
      </w:pPr>
    </w:p>
    <w:p w:rsidRPr="007A1507" w:rsidR="00497695" w:rsidP="00164A7E" w:rsidRDefault="00CD07E9" w14:paraId="5F4B91A3" w14:textId="7D2A0D36">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Daarnaast heeft de VNG aangegeven te verwachten dat cliënten de ondersteuning die zij nu ontvangen niet snel zullen stopzetten als gevolg van de verhoging van de eigen bijdrage, wanneer zij tevreden zijn over de lopende ondersteuning. Ook verwacht de VNG dat cliënten die dat willen, moeilijk een particuliere hulp zullen kunnen vinden, gelet op de huidige krapte op de arbeidsmarkt.</w:t>
      </w:r>
    </w:p>
    <w:p w:rsidRPr="007A1507" w:rsidR="00647F89" w:rsidP="00164A7E" w:rsidRDefault="00647F89" w14:paraId="37B106CD" w14:textId="77777777">
      <w:pPr>
        <w:suppressAutoHyphens/>
        <w:spacing w:after="0"/>
        <w:rPr>
          <w:rFonts w:ascii="Times New Roman" w:hAnsi="Times New Roman" w:eastAsia="Verdana"/>
          <w:sz w:val="24"/>
          <w:szCs w:val="24"/>
        </w:rPr>
      </w:pPr>
    </w:p>
    <w:p w:rsidRPr="007A1507" w:rsidR="00D34C4C" w:rsidP="00164A7E" w:rsidRDefault="00D34C4C" w14:paraId="15C20CE5" w14:textId="77777777">
      <w:pPr>
        <w:suppressAutoHyphens/>
        <w:spacing w:after="0"/>
        <w:rPr>
          <w:rFonts w:ascii="Times New Roman" w:hAnsi="Times New Roman" w:eastAsia="Verdana"/>
          <w:sz w:val="24"/>
          <w:szCs w:val="24"/>
        </w:rPr>
      </w:pPr>
    </w:p>
    <w:p w:rsidRPr="007A1507" w:rsidR="00497695" w:rsidP="00164A7E" w:rsidRDefault="00497695" w14:paraId="711F0FED" w14:textId="25CBC7F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Mede naar aanleiding </w:t>
      </w:r>
      <w:r w:rsidRPr="007A1507" w:rsidR="00647F89">
        <w:rPr>
          <w:rFonts w:ascii="Times New Roman" w:hAnsi="Times New Roman" w:eastAsia="Verdana"/>
          <w:sz w:val="24"/>
          <w:szCs w:val="24"/>
        </w:rPr>
        <w:t>hier</w:t>
      </w:r>
      <w:r w:rsidRPr="007A1507">
        <w:rPr>
          <w:rFonts w:ascii="Times New Roman" w:hAnsi="Times New Roman" w:eastAsia="Verdana"/>
          <w:sz w:val="24"/>
          <w:szCs w:val="24"/>
        </w:rPr>
        <w:t>van verwacht de regering dat het structurele effect van de invoering van de ivb (een matigend effect op de netto uitgaven van gemeenten</w:t>
      </w:r>
      <w:r w:rsidRPr="007A1507" w:rsidR="00647F89">
        <w:rPr>
          <w:rFonts w:ascii="Times New Roman" w:hAnsi="Times New Roman" w:eastAsia="Verdana"/>
          <w:sz w:val="24"/>
          <w:szCs w:val="24"/>
        </w:rPr>
        <w:t xml:space="preserve"> van € 390 miljoen</w:t>
      </w:r>
      <w:r w:rsidRPr="007A1507">
        <w:rPr>
          <w:rFonts w:ascii="Times New Roman" w:hAnsi="Times New Roman" w:eastAsia="Verdana"/>
          <w:sz w:val="24"/>
          <w:szCs w:val="24"/>
        </w:rPr>
        <w:t>) niet meteen in het eerste jaar volledig bereikt zal worden, maar geleidelijk</w:t>
      </w:r>
      <w:r w:rsidRPr="007A1507" w:rsidR="008D30C6">
        <w:rPr>
          <w:rFonts w:ascii="Times New Roman" w:hAnsi="Times New Roman" w:eastAsia="Verdana"/>
          <w:sz w:val="24"/>
          <w:szCs w:val="24"/>
        </w:rPr>
        <w:t xml:space="preserve"> (zoals ook </w:t>
      </w:r>
      <w:r w:rsidRPr="007A1507" w:rsidR="00C40F73">
        <w:rPr>
          <w:rFonts w:ascii="Times New Roman" w:hAnsi="Times New Roman" w:eastAsia="Verdana"/>
          <w:sz w:val="24"/>
          <w:szCs w:val="24"/>
        </w:rPr>
        <w:t xml:space="preserve">is </w:t>
      </w:r>
      <w:r w:rsidRPr="007A1507" w:rsidR="008D30C6">
        <w:rPr>
          <w:rFonts w:ascii="Times New Roman" w:hAnsi="Times New Roman" w:eastAsia="Verdana"/>
          <w:sz w:val="24"/>
          <w:szCs w:val="24"/>
        </w:rPr>
        <w:t>vermeld in de memorie van toelichting)</w:t>
      </w:r>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232"/>
      </w:r>
      <w:r w:rsidRPr="007A1507">
        <w:rPr>
          <w:rFonts w:ascii="Times New Roman" w:hAnsi="Times New Roman" w:eastAsia="Verdana"/>
          <w:sz w:val="24"/>
          <w:szCs w:val="24"/>
        </w:rPr>
        <w:t xml:space="preserve"> De uitname uit het Gemeentefonds van € 225 miljoen met ingang van 2027 verhoudt zich </w:t>
      </w:r>
      <w:r w:rsidRPr="007A1507" w:rsidR="00647F89">
        <w:rPr>
          <w:rFonts w:ascii="Times New Roman" w:hAnsi="Times New Roman" w:eastAsia="Verdana"/>
          <w:sz w:val="24"/>
          <w:szCs w:val="24"/>
        </w:rPr>
        <w:t xml:space="preserve">in de ogen van de regering </w:t>
      </w:r>
      <w:r w:rsidRPr="007A1507">
        <w:rPr>
          <w:rFonts w:ascii="Times New Roman" w:hAnsi="Times New Roman" w:eastAsia="Verdana"/>
          <w:sz w:val="24"/>
          <w:szCs w:val="24"/>
        </w:rPr>
        <w:t xml:space="preserve">goed tot dat geleidelijke effect. </w:t>
      </w:r>
    </w:p>
    <w:p w:rsidRPr="007A1507" w:rsidR="00497695" w:rsidP="00164A7E" w:rsidRDefault="00497695" w14:paraId="4FB2DEA6" w14:textId="77777777">
      <w:pPr>
        <w:suppressAutoHyphens/>
        <w:spacing w:after="0"/>
        <w:rPr>
          <w:rFonts w:ascii="Times New Roman" w:hAnsi="Times New Roman" w:eastAsia="Verdana"/>
          <w:sz w:val="24"/>
          <w:szCs w:val="24"/>
        </w:rPr>
      </w:pPr>
    </w:p>
    <w:p w:rsidRPr="007A1507" w:rsidR="00497695" w:rsidP="00164A7E" w:rsidRDefault="001C7BD6" w14:paraId="1C146158" w14:textId="7753AC05">
      <w:pPr>
        <w:suppressAutoHyphens/>
        <w:spacing w:after="0"/>
        <w:rPr>
          <w:rFonts w:ascii="Times New Roman" w:hAnsi="Times New Roman" w:eastAsia="Verdana"/>
          <w:sz w:val="24"/>
          <w:szCs w:val="24"/>
        </w:rPr>
      </w:pPr>
      <w:r w:rsidRPr="007A1507">
        <w:rPr>
          <w:rFonts w:ascii="Times New Roman" w:hAnsi="Times New Roman" w:eastAsia="Verdana"/>
          <w:sz w:val="24"/>
          <w:szCs w:val="24"/>
        </w:rPr>
        <w:t>Om de volgende redenen kunnen d</w:t>
      </w:r>
      <w:r w:rsidRPr="007A1507" w:rsidR="00497695">
        <w:rPr>
          <w:rFonts w:ascii="Times New Roman" w:hAnsi="Times New Roman" w:eastAsia="Verdana"/>
          <w:sz w:val="24"/>
          <w:szCs w:val="24"/>
        </w:rPr>
        <w:t xml:space="preserve">e factoren die de VNG noemt het structurele effect </w:t>
      </w:r>
      <w:r w:rsidRPr="007A1507">
        <w:rPr>
          <w:rFonts w:ascii="Times New Roman" w:hAnsi="Times New Roman" w:eastAsia="Verdana"/>
          <w:sz w:val="24"/>
          <w:szCs w:val="24"/>
        </w:rPr>
        <w:t xml:space="preserve">van de ivb </w:t>
      </w:r>
      <w:r w:rsidRPr="007A1507" w:rsidR="00D13327">
        <w:rPr>
          <w:rFonts w:ascii="Times New Roman" w:hAnsi="Times New Roman" w:eastAsia="Verdana"/>
          <w:sz w:val="24"/>
          <w:szCs w:val="24"/>
        </w:rPr>
        <w:t xml:space="preserve">volgens de regering echter alleen </w:t>
      </w:r>
      <w:r w:rsidRPr="007A1507" w:rsidR="00497695">
        <w:rPr>
          <w:rFonts w:ascii="Times New Roman" w:hAnsi="Times New Roman" w:eastAsia="Verdana"/>
          <w:sz w:val="24"/>
          <w:szCs w:val="24"/>
        </w:rPr>
        <w:t>vertragen</w:t>
      </w:r>
      <w:r w:rsidRPr="007A1507">
        <w:rPr>
          <w:rFonts w:ascii="Times New Roman" w:hAnsi="Times New Roman" w:eastAsia="Verdana"/>
          <w:sz w:val="24"/>
          <w:szCs w:val="24"/>
        </w:rPr>
        <w:t xml:space="preserve"> en niet </w:t>
      </w:r>
      <w:r w:rsidRPr="007A1507" w:rsidR="00497695">
        <w:rPr>
          <w:rFonts w:ascii="Times New Roman" w:hAnsi="Times New Roman" w:eastAsia="Verdana"/>
          <w:sz w:val="24"/>
          <w:szCs w:val="24"/>
        </w:rPr>
        <w:t xml:space="preserve">verkleinen </w:t>
      </w:r>
      <w:r w:rsidRPr="007A1507">
        <w:rPr>
          <w:rFonts w:ascii="Times New Roman" w:hAnsi="Times New Roman" w:eastAsia="Verdana"/>
          <w:sz w:val="24"/>
          <w:szCs w:val="24"/>
        </w:rPr>
        <w:t>(d</w:t>
      </w:r>
      <w:r w:rsidRPr="007A1507" w:rsidR="00497695">
        <w:rPr>
          <w:rFonts w:ascii="Times New Roman" w:hAnsi="Times New Roman" w:eastAsia="Verdana"/>
          <w:sz w:val="24"/>
          <w:szCs w:val="24"/>
        </w:rPr>
        <w:t>aarom heeft de regering de raming van de omvang van het structurele effect niet aangepast</w:t>
      </w:r>
      <w:r w:rsidRPr="007A1507">
        <w:rPr>
          <w:rFonts w:ascii="Times New Roman" w:hAnsi="Times New Roman" w:eastAsia="Verdana"/>
          <w:sz w:val="24"/>
          <w:szCs w:val="24"/>
        </w:rPr>
        <w:t>)</w:t>
      </w:r>
      <w:r w:rsidRPr="007A1507" w:rsidR="00497695">
        <w:rPr>
          <w:rFonts w:ascii="Times New Roman" w:hAnsi="Times New Roman" w:eastAsia="Verdana"/>
          <w:sz w:val="24"/>
          <w:szCs w:val="24"/>
        </w:rPr>
        <w:t xml:space="preserve">:  </w:t>
      </w:r>
    </w:p>
    <w:p w:rsidRPr="007A1507" w:rsidR="00497695" w:rsidP="00164A7E" w:rsidRDefault="00497695" w14:paraId="54E73B0B" w14:textId="7DD09D0E">
      <w:pPr>
        <w:pStyle w:val="Lijstalinea"/>
        <w:numPr>
          <w:ilvl w:val="0"/>
          <w:numId w:val="39"/>
        </w:numPr>
        <w:suppressAutoHyphens/>
        <w:rPr>
          <w:rFonts w:ascii="Times New Roman" w:hAnsi="Times New Roman"/>
          <w:sz w:val="24"/>
          <w:szCs w:val="24"/>
        </w:rPr>
      </w:pPr>
      <w:r w:rsidRPr="007A1507">
        <w:rPr>
          <w:rFonts w:ascii="Times New Roman" w:hAnsi="Times New Roman" w:eastAsia="Verdana"/>
          <w:sz w:val="24"/>
          <w:szCs w:val="24"/>
        </w:rPr>
        <w:t xml:space="preserve">Het argument dat cliënten de ondersteuning die zij nu ontvangen niet snel zullen stopzetten als gevolg van de verhoging van de eigen bijdrage, wanneer zij tevreden zijn over de lopende ondersteuning, is alleen van toepassing op bestaande cliënten en heeft daarom geen invloed op het structurele effect van de ivb. Bovendien gaat dit argument van gemeenten alleen op voor cliënten met een dusdanig hoog </w:t>
      </w:r>
      <w:r w:rsidRPr="007A1507" w:rsidR="009C389F">
        <w:rPr>
          <w:rFonts w:ascii="Times New Roman" w:hAnsi="Times New Roman" w:eastAsia="Verdana"/>
          <w:sz w:val="24"/>
          <w:szCs w:val="24"/>
        </w:rPr>
        <w:t xml:space="preserve">bijdrageplichtig </w:t>
      </w:r>
      <w:r w:rsidRPr="007A1507">
        <w:rPr>
          <w:rFonts w:ascii="Times New Roman" w:hAnsi="Times New Roman" w:eastAsia="Verdana"/>
          <w:sz w:val="24"/>
          <w:szCs w:val="24"/>
        </w:rPr>
        <w:t>inkomen</w:t>
      </w:r>
      <w:r w:rsidRPr="007A1507" w:rsidR="009C389F">
        <w:rPr>
          <w:rStyle w:val="Voetnootmarkering"/>
          <w:rFonts w:ascii="Times New Roman" w:hAnsi="Times New Roman" w:eastAsia="Verdana"/>
          <w:sz w:val="24"/>
          <w:szCs w:val="24"/>
        </w:rPr>
        <w:footnoteReference w:id="233"/>
      </w:r>
      <w:r w:rsidRPr="007A1507">
        <w:rPr>
          <w:rFonts w:ascii="Times New Roman" w:hAnsi="Times New Roman" w:eastAsia="Verdana"/>
          <w:sz w:val="24"/>
          <w:szCs w:val="24"/>
        </w:rPr>
        <w:t xml:space="preserve"> dat zij het financiële voordeel van het betalen van een particuliere hulp ten opzichte van het betalen van ivb, niet belangrijk genoeg vinden.</w:t>
      </w:r>
    </w:p>
    <w:p w:rsidRPr="007A1507" w:rsidR="00497695" w:rsidP="00164A7E" w:rsidRDefault="00497695" w14:paraId="45D0F92D" w14:textId="47260D4F">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 xml:space="preserve">Dat cliënten die dat willen, mogelijk moeilijk een particuliere hulp zullen kunnen vinden, gelet op de huidige krapte op de arbeidsmarkt, laat onverlet dat deze cliënten alsnog uit zullen stromen zodra zij een particuliere hulp gevonden hebben. Er zijn geen aanwijzingen dat de krapte op de arbeidsmarkt voor particuliere hulpen op dit moment </w:t>
      </w:r>
      <w:r w:rsidRPr="007A1507" w:rsidR="001C7BD6">
        <w:rPr>
          <w:rFonts w:ascii="Times New Roman" w:hAnsi="Times New Roman" w:eastAsia="Verdana"/>
          <w:sz w:val="24"/>
          <w:szCs w:val="24"/>
        </w:rPr>
        <w:t xml:space="preserve">– </w:t>
      </w:r>
      <w:r w:rsidRPr="007A1507">
        <w:rPr>
          <w:rFonts w:ascii="Times New Roman" w:hAnsi="Times New Roman" w:eastAsia="Verdana"/>
          <w:sz w:val="24"/>
          <w:szCs w:val="24"/>
        </w:rPr>
        <w:t xml:space="preserve">of in de structurele situatie </w:t>
      </w:r>
      <w:r w:rsidRPr="007A1507" w:rsidR="001C7BD6">
        <w:rPr>
          <w:rFonts w:ascii="Times New Roman" w:hAnsi="Times New Roman" w:eastAsia="Verdana"/>
          <w:sz w:val="24"/>
          <w:szCs w:val="24"/>
        </w:rPr>
        <w:t xml:space="preserve">– </w:t>
      </w:r>
      <w:r w:rsidRPr="007A1507">
        <w:rPr>
          <w:rFonts w:ascii="Times New Roman" w:hAnsi="Times New Roman" w:eastAsia="Verdana"/>
          <w:sz w:val="24"/>
          <w:szCs w:val="24"/>
        </w:rPr>
        <w:t>groter is dan voor huishoudelijke hulpen in het kader van de Wmo 2015. Daarom zal krapte op de arbeidsmarkt naar verwachting van de regering in de structurele situatie geen doorslaggevende factor zijn voor de keuze van cliënten om al dan niet een beroep te doen op de Wmo 2015 of zelf particuliere hulp in te schakelen. De regering verwacht (op basis van de ervaringen met het abonnementstarief) dat bij deze keuze financiële overwegingen een veel grotere rol zullen spelen.</w:t>
      </w:r>
    </w:p>
    <w:p w:rsidRPr="007A1507" w:rsidR="00497695" w:rsidP="00164A7E" w:rsidRDefault="00497695" w14:paraId="7CF4079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18765E34" w14:textId="6BBF058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reactie op de vraag van de leden van </w:t>
      </w:r>
      <w:r w:rsidRPr="007A1507" w:rsidR="000E79A5">
        <w:rPr>
          <w:rFonts w:ascii="Times New Roman" w:hAnsi="Times New Roman" w:eastAsia="Verdana"/>
          <w:sz w:val="24"/>
          <w:szCs w:val="24"/>
        </w:rPr>
        <w:t xml:space="preserve">de </w:t>
      </w:r>
      <w:r w:rsidRPr="007A1507">
        <w:rPr>
          <w:rFonts w:ascii="Times New Roman" w:hAnsi="Times New Roman" w:eastAsia="Verdana"/>
          <w:sz w:val="24"/>
          <w:szCs w:val="24"/>
        </w:rPr>
        <w:t>GroenLinks-PvdA-fractie waarom de regering verwacht dat de omvang van het financieringseffect van de invoering van de ivb vergelijkbaar zal zijn met de invoering van het abonnementstarief destijds, ondanks de demografische ontwikkelingen die hebben plaatsgevonden en in de toekomst plaats zullen vinden, zoals de dubbele vergrijzing, toename hogere ziektelast, sociaaleconomische gezondheidsverschillen en stagnatie van de groei van de beroepsbevolking, merkt de regering het volgende op:</w:t>
      </w:r>
    </w:p>
    <w:p w:rsidRPr="007A1507" w:rsidR="00497695" w:rsidP="00164A7E" w:rsidRDefault="00497695" w14:paraId="38F220AA" w14:textId="77777777">
      <w:pPr>
        <w:pStyle w:val="Lijstalinea"/>
        <w:numPr>
          <w:ilvl w:val="0"/>
          <w:numId w:val="39"/>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Bij het bepalen van de effecten van de invoering van het abonnementstarief op de ontwikkeling van de inkomsten en uitgaven van gemeenten – in de </w:t>
      </w:r>
      <w:r w:rsidRPr="007A1507">
        <w:rPr>
          <w:rFonts w:ascii="Times New Roman" w:hAnsi="Times New Roman" w:eastAsia="Verdana"/>
          <w:i/>
          <w:iCs/>
          <w:sz w:val="24"/>
          <w:szCs w:val="24"/>
        </w:rPr>
        <w:t>Monitor Abonnementstarief</w:t>
      </w:r>
      <w:r w:rsidRPr="007A1507">
        <w:rPr>
          <w:rStyle w:val="Voetnootmarkering"/>
          <w:rFonts w:ascii="Times New Roman" w:hAnsi="Times New Roman" w:eastAsia="Verdana"/>
          <w:sz w:val="24"/>
          <w:szCs w:val="24"/>
        </w:rPr>
        <w:footnoteReference w:id="234"/>
      </w:r>
      <w:r w:rsidRPr="007A1507">
        <w:rPr>
          <w:rFonts w:ascii="Times New Roman" w:hAnsi="Times New Roman" w:eastAsia="Verdana"/>
          <w:sz w:val="24"/>
          <w:szCs w:val="24"/>
        </w:rPr>
        <w:t xml:space="preserve"> – is zo veel mogelijk geabstraheerd van andere factoren die van invloed zijn geweest op die ontwikkeling, zoals demografische factoren. Voor de raming van de impact van de invoering van de ivb moet nu ook geabstraheerd worden van invloed van demografische ontwikkelingen, omdat die zich onafhankelijk van de vormgeving van de eigen bijdrage voordoen.</w:t>
      </w:r>
    </w:p>
    <w:p w:rsidRPr="007A1507" w:rsidR="00497695" w:rsidP="00164A7E" w:rsidRDefault="00FE3732" w14:paraId="3BDBDDB8" w14:textId="2779E2E9">
      <w:pPr>
        <w:pStyle w:val="Lijstalinea"/>
        <w:numPr>
          <w:ilvl w:val="0"/>
          <w:numId w:val="39"/>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Omdat echter niet geheel wordt teruggekeerd naar de situatie zoals die </w:t>
      </w:r>
      <w:r w:rsidRPr="007A1507">
        <w:rPr>
          <w:rFonts w:ascii="Times New Roman" w:hAnsi="Times New Roman" w:eastAsia="Verdana"/>
          <w:sz w:val="24"/>
          <w:szCs w:val="24"/>
        </w:rPr>
        <w:lastRenderedPageBreak/>
        <w:t>voorafgaand aan 2019 was, is de verwachting dat de aanzuigende werking van het abonnementstarief niet geheel ongedaan wordt gemaakt, maar grotendeels.</w:t>
      </w:r>
    </w:p>
    <w:p w:rsidRPr="007A1507" w:rsidR="00FE3732" w:rsidP="00164A7E" w:rsidRDefault="00FE3732" w14:paraId="650D902B" w14:textId="77777777">
      <w:pPr>
        <w:suppressAutoHyphens/>
        <w:spacing w:after="0"/>
        <w:rPr>
          <w:rFonts w:ascii="Times New Roman" w:hAnsi="Times New Roman" w:eastAsia="Verdana"/>
          <w:sz w:val="24"/>
          <w:szCs w:val="24"/>
        </w:rPr>
      </w:pPr>
    </w:p>
    <w:p w:rsidRPr="007A1507" w:rsidR="00497695" w:rsidP="00164A7E" w:rsidRDefault="00497695" w14:paraId="7CD5AC03" w14:textId="2EAFCB4B">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 xml:space="preserve">Eerder is aan </w:t>
      </w:r>
      <w:r w:rsidRPr="007A1507" w:rsidR="00727F2B">
        <w:rPr>
          <w:rFonts w:ascii="Times New Roman" w:hAnsi="Times New Roman" w:eastAsia="Verdana"/>
          <w:sz w:val="24"/>
          <w:szCs w:val="24"/>
        </w:rPr>
        <w:t>uw</w:t>
      </w:r>
      <w:r w:rsidRPr="007A1507">
        <w:rPr>
          <w:rFonts w:ascii="Times New Roman" w:hAnsi="Times New Roman" w:eastAsia="Verdana"/>
          <w:sz w:val="24"/>
          <w:szCs w:val="24"/>
        </w:rPr>
        <w:t xml:space="preserve"> Kamer gemeld dat de impact van demografische ontwikkelingen op de gemeentefinanciën wordt betrokken bij de uitwerking van een nieuw financieringsarrangement voor jeugdzorg en de Wmo 2015, waar het Rijk en de VNG op dit moment gezamenlijk aan werken. In afwachting van deze uitwerking is voor de Wmo 2015 bĳ Voorjaarsnota 2024</w:t>
      </w:r>
      <w:r w:rsidRPr="007A1507" w:rsidR="00AC7096">
        <w:rPr>
          <w:rStyle w:val="Voetnootmarkering"/>
          <w:rFonts w:ascii="Times New Roman" w:hAnsi="Times New Roman" w:eastAsia="Verdana"/>
          <w:sz w:val="24"/>
          <w:szCs w:val="24"/>
        </w:rPr>
        <w:footnoteReference w:id="235"/>
      </w:r>
      <w:r w:rsidRPr="007A1507">
        <w:rPr>
          <w:rFonts w:ascii="Times New Roman" w:hAnsi="Times New Roman" w:eastAsia="Verdana"/>
          <w:sz w:val="24"/>
          <w:szCs w:val="24"/>
        </w:rPr>
        <w:t xml:space="preserve"> een reeks van jaarlĳks € 75 miljoen oplopend naar € 300 miljoen in 2029 gereserveerd voor aanvullende indexatie voor demografi</w:t>
      </w:r>
      <w:r w:rsidRPr="007A1507" w:rsidR="00A17D6B">
        <w:rPr>
          <w:rFonts w:ascii="Times New Roman" w:hAnsi="Times New Roman" w:eastAsia="Verdana"/>
          <w:sz w:val="24"/>
          <w:szCs w:val="24"/>
        </w:rPr>
        <w:t>sch</w:t>
      </w:r>
      <w:r w:rsidRPr="007A1507">
        <w:rPr>
          <w:rFonts w:ascii="Times New Roman" w:hAnsi="Times New Roman" w:eastAsia="Verdana"/>
          <w:sz w:val="24"/>
          <w:szCs w:val="24"/>
        </w:rPr>
        <w:t>e</w:t>
      </w:r>
      <w:r w:rsidRPr="007A1507" w:rsidR="00A17D6B">
        <w:rPr>
          <w:rFonts w:ascii="Times New Roman" w:hAnsi="Times New Roman" w:eastAsia="Verdana"/>
          <w:sz w:val="24"/>
          <w:szCs w:val="24"/>
        </w:rPr>
        <w:t xml:space="preserve"> ontwikkelingen zoals de dubbele </w:t>
      </w:r>
      <w:r w:rsidRPr="007A1507">
        <w:rPr>
          <w:rFonts w:ascii="Times New Roman" w:hAnsi="Times New Roman" w:eastAsia="Verdana"/>
          <w:sz w:val="24"/>
          <w:szCs w:val="24"/>
        </w:rPr>
        <w:t>vergrĳzing. Bij Voorjaarsnota 2025 heeft het kabinet hier voor 2030 een extra tranche van € 75 miljoen aan toegevoegd. Voor 2030 is daarmee nu structureel € 375 miljoen gereserveerd.</w:t>
      </w:r>
      <w:r w:rsidRPr="007A1507">
        <w:rPr>
          <w:rStyle w:val="Voetnootmarkering"/>
          <w:rFonts w:ascii="Times New Roman" w:hAnsi="Times New Roman" w:eastAsia="Verdana"/>
          <w:sz w:val="24"/>
          <w:szCs w:val="24"/>
        </w:rPr>
        <w:footnoteReference w:id="236"/>
      </w:r>
    </w:p>
    <w:p w:rsidRPr="007A1507" w:rsidR="007966C3" w:rsidP="00164A7E" w:rsidRDefault="007966C3" w14:paraId="5D60C5BC" w14:textId="77777777">
      <w:pPr>
        <w:suppressAutoHyphens/>
        <w:spacing w:after="0"/>
        <w:rPr>
          <w:rFonts w:ascii="Times New Roman" w:hAnsi="Times New Roman" w:eastAsia="Verdana"/>
          <w:b/>
          <w:bCs/>
          <w:sz w:val="24"/>
          <w:szCs w:val="24"/>
        </w:rPr>
      </w:pPr>
    </w:p>
    <w:p w:rsidRPr="007A1507" w:rsidR="007966C3" w:rsidP="00164A7E" w:rsidRDefault="007966C3" w14:paraId="2A856F9B" w14:textId="6FD8980A">
      <w:pPr>
        <w:suppressAutoHyphens/>
        <w:spacing w:after="0"/>
        <w:rPr>
          <w:rFonts w:ascii="Times New Roman" w:hAnsi="Times New Roman" w:eastAsia="Verdana"/>
          <w:sz w:val="24"/>
          <w:szCs w:val="24"/>
        </w:rPr>
      </w:pPr>
      <w:r w:rsidRPr="007A1507">
        <w:rPr>
          <w:rFonts w:ascii="Times New Roman" w:hAnsi="Times New Roman" w:eastAsia="Verdana"/>
          <w:sz w:val="24"/>
          <w:szCs w:val="24"/>
        </w:rPr>
        <w:t>Tot slot merkt de regering hier op dat – zoals ook aangegeven in de memorie van toelichting – de raming van de (financiële) effecten van de ivb onvermijdelijk met een mate van onzekerheid is omgeven en dat – mede met het oog daarop – de effecten van het wetsvoorstel zullen worden gemonitord en geëvalueerd (zie hoofdstuk 11 van de memorie van toelichting).</w:t>
      </w:r>
    </w:p>
    <w:p w:rsidRPr="007A1507" w:rsidR="007966C3" w:rsidP="00164A7E" w:rsidRDefault="007966C3" w14:paraId="535E0BD1" w14:textId="77777777">
      <w:pPr>
        <w:pStyle w:val="Geenafstand"/>
        <w:suppressAutoHyphens/>
        <w:rPr>
          <w:rFonts w:ascii="Times New Roman" w:hAnsi="Times New Roman"/>
          <w:sz w:val="24"/>
          <w:szCs w:val="24"/>
        </w:rPr>
      </w:pPr>
    </w:p>
    <w:p w:rsidRPr="007A1507" w:rsidR="00497695" w:rsidP="00164A7E" w:rsidRDefault="00497695" w14:paraId="07D80A76"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leden van de GroenLinks-PvdA-fractie lezen tevens dat door middel van rapportages van een monitor de beleidseffecten van het voorstel gemonitord en geëvalueerd zullen worden. Kan de regering concreet aangeven wat zij zal doen met de jaarlijkse uitkomsten van de monitor? Is de verwachting dat gemeenten zullen worden gecompenseerd indien blijkt dat de geraamde financiële effecten zich niet goed verhouden tot de uitname uit het Gemeentefonds? Heeft de regering overwogen om de (geraamde) opbrengsten van de ivb volgens een vaste sleutel te verdelen tussen het Rijk en de gemeenten in plaats van een structurele uitname van 225 miljoen per jaar uit het gemeentefonds? Kan de regering hierbij nader toelichten wat haar afwegingen hierbij waren?</w:t>
      </w:r>
    </w:p>
    <w:p w:rsidRPr="007A1507" w:rsidR="00497695" w:rsidP="00164A7E" w:rsidRDefault="00497695" w14:paraId="0615F5BC" w14:textId="77777777">
      <w:pPr>
        <w:pStyle w:val="Geenafstand"/>
        <w:suppressAutoHyphens/>
        <w:rPr>
          <w:rFonts w:ascii="Times New Roman" w:hAnsi="Times New Roman"/>
          <w:sz w:val="24"/>
          <w:szCs w:val="24"/>
        </w:rPr>
      </w:pPr>
    </w:p>
    <w:p w:rsidRPr="007A1507" w:rsidR="00497695" w:rsidP="00164A7E" w:rsidRDefault="00497695" w14:paraId="1380EEDD" w14:textId="63A6B29E">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uitkomsten van de jaarlijkse monitor zullen worden gebruikt om te beoordelen of de verwachtingen omtrent de effecten van de ivb uitkomen en om zicht te houden op de kwaliteit van de uitvoering. De monitor zal ook gebruikt worden voor een bredere evaluatie van de werking van de wet (na uiterlijk vijf jaar), alsmede voor een evaluatie van het proces van implementatie. Aan de hand van de jaarlijkse uitkomsten van de monitor en/of de bredere wetsevaluatie, kan besloten worden tot aanpassing van het beleid of de uitvoering en/of tot aanvullende maatregelen. </w:t>
      </w:r>
    </w:p>
    <w:p w:rsidRPr="007A1507" w:rsidR="00497695" w:rsidP="00164A7E" w:rsidRDefault="00497695" w14:paraId="5458454A" w14:textId="4D7DC181">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is niet mogelijk om vooraf aan te geven welke maatregelen genomen worden bij bepaalde uitkomsten van de monitor of wetsevaluatie. Besluiten daarover vragen om een politieke weging op dat moment op basis van een analyse van de effecten van het beleid en de relevante factoren die daarop van invloed zijn geweest. Die analyse en die factoren zijn nu niet kenbaar, en er bestaat geen uitputtend zicht op alle mogelijke scenario’s. Het zou dan ook onverstandig zijn om desondanks nu bindende uitspraken te doen over welke eventuele beleidsaanpassing of maatregel in welke situatie nodig is.</w:t>
      </w:r>
    </w:p>
    <w:p w:rsidRPr="007A1507" w:rsidR="00801EA0" w:rsidP="00164A7E" w:rsidRDefault="00801EA0" w14:paraId="6D013972" w14:textId="77777777">
      <w:pPr>
        <w:suppressAutoHyphens/>
        <w:spacing w:after="0"/>
        <w:rPr>
          <w:rFonts w:ascii="Times New Roman" w:hAnsi="Times New Roman" w:eastAsia="Verdana"/>
          <w:sz w:val="24"/>
          <w:szCs w:val="24"/>
        </w:rPr>
      </w:pPr>
    </w:p>
    <w:p w:rsidRPr="007A1507" w:rsidR="00497695" w:rsidP="00164A7E" w:rsidRDefault="00497695" w14:paraId="5966F9C7" w14:textId="3C35923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rapportages van de jaarlijkse monitor, die zal worden uitgevoerd ten aanzien van de werking van dit wetsvoorstel, zullen onderwerp zijn van jaarlijkse bestuurlijke overleggen </w:t>
      </w:r>
      <w:r w:rsidRPr="007A1507">
        <w:rPr>
          <w:rFonts w:ascii="Times New Roman" w:hAnsi="Times New Roman" w:eastAsia="Verdana"/>
          <w:sz w:val="24"/>
          <w:szCs w:val="24"/>
        </w:rPr>
        <w:lastRenderedPageBreak/>
        <w:t xml:space="preserve">tussen Rijk en gemeenten. Indien door het Rijk en gemeenten gezamenlijk wordt geconstateerd dat de (financiële) effecten bij gemeenten zich niet goed verhouden tot de uitname uit het Gemeentefonds, wordt gekeken naar de oorzaken daarvan en worden, aansluitend bij die oorzaken, eventueel te nemen maatregelen geïnventariseerd. </w:t>
      </w:r>
    </w:p>
    <w:p w:rsidRPr="007A1507" w:rsidR="00497695" w:rsidP="00164A7E" w:rsidRDefault="00497695" w14:paraId="5E893596" w14:textId="77777777">
      <w:pPr>
        <w:suppressAutoHyphens/>
        <w:spacing w:after="0"/>
        <w:rPr>
          <w:rFonts w:ascii="Times New Roman" w:hAnsi="Times New Roman" w:eastAsia="Verdana"/>
          <w:sz w:val="24"/>
          <w:szCs w:val="24"/>
        </w:rPr>
      </w:pPr>
    </w:p>
    <w:p w:rsidRPr="007A1507" w:rsidR="00497695" w:rsidP="00164A7E" w:rsidRDefault="00497695" w14:paraId="50D9A3B7" w14:textId="204F71A3">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geraamde netto besparingen die het gevolg zijn van de invoering van de ivb worden volgens een vooraf bepaalde sleutel verdeeld tussen Rijk en gemeenten. Dit is toegelicht in paragraaf 9.3 van de memorie van toelichting. De verwachte structurele netto besparingen die worden gerealiseerd als gevolg van de vervanging van het abonnementstarief door de ivb bedragen € 390 miljoen:</w:t>
      </w:r>
      <w:r w:rsidRPr="007A1507" w:rsidR="004A4E6E">
        <w:rPr>
          <w:rStyle w:val="Voetnootmarkering"/>
          <w:rFonts w:ascii="Times New Roman" w:hAnsi="Times New Roman" w:eastAsia="Verdana"/>
          <w:sz w:val="24"/>
          <w:szCs w:val="24"/>
        </w:rPr>
        <w:footnoteReference w:id="237"/>
      </w:r>
    </w:p>
    <w:p w:rsidRPr="007A1507" w:rsidR="00497695" w:rsidP="00164A7E" w:rsidRDefault="00497695" w14:paraId="486A96B8" w14:textId="77777777">
      <w:pPr>
        <w:pStyle w:val="Lijstalinea"/>
        <w:numPr>
          <w:ilvl w:val="0"/>
          <w:numId w:val="39"/>
        </w:numPr>
        <w:suppressAutoHyphens/>
        <w:spacing w:after="0"/>
        <w:rPr>
          <w:rFonts w:ascii="Times New Roman" w:hAnsi="Times New Roman"/>
          <w:color w:val="000000" w:themeColor="text1"/>
          <w:sz w:val="24"/>
          <w:szCs w:val="24"/>
        </w:rPr>
      </w:pPr>
      <w:r w:rsidRPr="007A1507">
        <w:rPr>
          <w:rFonts w:ascii="Times New Roman" w:hAnsi="Times New Roman" w:eastAsia="Verdana"/>
          <w:sz w:val="24"/>
          <w:szCs w:val="24"/>
        </w:rPr>
        <w:t>€ 225 miljoen hiervan wordt met de invoering van de ivb structureel uitgenomen uit het Gemeentefonds.</w:t>
      </w:r>
    </w:p>
    <w:p w:rsidRPr="007A1507" w:rsidR="00497695" w:rsidP="00164A7E" w:rsidRDefault="00F51012" w14:paraId="3C24F89F" w14:textId="63363B8F">
      <w:pPr>
        <w:pStyle w:val="Lijstalinea"/>
        <w:numPr>
          <w:ilvl w:val="0"/>
          <w:numId w:val="39"/>
        </w:numPr>
        <w:suppressAutoHyphens/>
        <w:spacing w:after="0"/>
        <w:rPr>
          <w:rFonts w:ascii="Times New Roman" w:hAnsi="Times New Roman"/>
          <w:color w:val="000000" w:themeColor="text1"/>
          <w:sz w:val="24"/>
          <w:szCs w:val="24"/>
        </w:rPr>
      </w:pPr>
      <w:r w:rsidRPr="007A1507">
        <w:rPr>
          <w:rFonts w:ascii="Times New Roman" w:hAnsi="Times New Roman" w:eastAsia="Verdana"/>
          <w:sz w:val="24"/>
          <w:szCs w:val="24"/>
        </w:rPr>
        <w:t xml:space="preserve">De rest </w:t>
      </w:r>
      <w:r w:rsidRPr="007A1507" w:rsidR="00497695">
        <w:rPr>
          <w:rFonts w:ascii="Times New Roman" w:hAnsi="Times New Roman" w:eastAsia="Verdana"/>
          <w:sz w:val="24"/>
          <w:szCs w:val="24"/>
        </w:rPr>
        <w:t xml:space="preserve">van de netto besparingen </w:t>
      </w:r>
      <w:r w:rsidRPr="007A1507">
        <w:rPr>
          <w:rFonts w:ascii="Times New Roman" w:hAnsi="Times New Roman" w:eastAsia="Verdana"/>
          <w:sz w:val="24"/>
          <w:szCs w:val="24"/>
        </w:rPr>
        <w:t xml:space="preserve">(€ 165 miljoen in de structurele situatie) </w:t>
      </w:r>
      <w:r w:rsidRPr="007A1507" w:rsidR="00497695">
        <w:rPr>
          <w:rFonts w:ascii="Times New Roman" w:hAnsi="Times New Roman" w:eastAsia="Verdana"/>
          <w:sz w:val="24"/>
          <w:szCs w:val="24"/>
        </w:rPr>
        <w:t xml:space="preserve">blijft dus achter bij gemeenten. </w:t>
      </w:r>
    </w:p>
    <w:p w:rsidRPr="007A1507" w:rsidR="00497695" w:rsidP="00164A7E" w:rsidRDefault="00497695" w14:paraId="7162B530" w14:textId="77777777">
      <w:pPr>
        <w:suppressAutoHyphens/>
        <w:spacing w:after="0"/>
        <w:rPr>
          <w:rFonts w:ascii="Times New Roman" w:hAnsi="Times New Roman" w:eastAsia="Verdana"/>
          <w:sz w:val="24"/>
          <w:szCs w:val="24"/>
        </w:rPr>
      </w:pPr>
    </w:p>
    <w:p w:rsidRPr="007A1507" w:rsidR="00497695" w:rsidP="00164A7E" w:rsidRDefault="00497695" w14:paraId="72CDF2F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uitname van € 225 miljoen uit het Gemeentefonds betreft de structurele middelen die in het verleden in het Gemeentefonds zijn gestort in verband met de invoering van het abonnementstarief en de extra structurele middelen die het Rijk hiervoor per 2025 heeft toegevoegd (zoals toegezegd in het IZA)</w:t>
      </w:r>
      <w:r w:rsidRPr="007A1507">
        <w:rPr>
          <w:rStyle w:val="Voetnootmarkering"/>
          <w:rFonts w:ascii="Times New Roman" w:hAnsi="Times New Roman" w:eastAsia="Verdana"/>
          <w:sz w:val="24"/>
          <w:szCs w:val="24"/>
        </w:rPr>
        <w:footnoteReference w:id="238"/>
      </w:r>
      <w:r w:rsidRPr="007A1507">
        <w:rPr>
          <w:rFonts w:ascii="Times New Roman" w:hAnsi="Times New Roman" w:eastAsia="Verdana"/>
          <w:sz w:val="24"/>
          <w:szCs w:val="24"/>
        </w:rPr>
        <w:t xml:space="preserve">, verminderd met een bedrag van € 50 miljoen. Deze € 50 miljoen betreft het deel van de structurele netto uitgavenstijging bij gemeenten die het gevolg was van de invoering van het abonnementstarief (€ 440 miljoen) dat naar verwachting </w:t>
      </w:r>
      <w:r w:rsidRPr="007A1507">
        <w:rPr>
          <w:rFonts w:ascii="Times New Roman" w:hAnsi="Times New Roman" w:eastAsia="Verdana"/>
          <w:i/>
          <w:iCs/>
          <w:sz w:val="24"/>
          <w:szCs w:val="24"/>
        </w:rPr>
        <w:t>niet</w:t>
      </w:r>
      <w:r w:rsidRPr="007A1507">
        <w:rPr>
          <w:rFonts w:ascii="Times New Roman" w:hAnsi="Times New Roman" w:eastAsia="Verdana"/>
          <w:sz w:val="24"/>
          <w:szCs w:val="24"/>
        </w:rPr>
        <w:t xml:space="preserve"> ongedaan gemaakt wordt door de vervanging van de vervanging van het abonnementstarief door de ivb (€ 50 miljoen is het verschil tussen € 440 miljoen en € 390 miljoen). </w:t>
      </w:r>
    </w:p>
    <w:p w:rsidRPr="007A1507" w:rsidR="00801EA0" w:rsidP="00164A7E" w:rsidRDefault="00801EA0" w14:paraId="2328B39F" w14:textId="77777777">
      <w:pPr>
        <w:pStyle w:val="Geenafstand"/>
        <w:suppressAutoHyphens/>
        <w:rPr>
          <w:rFonts w:ascii="Times New Roman" w:hAnsi="Times New Roman"/>
          <w:sz w:val="24"/>
          <w:szCs w:val="24"/>
        </w:rPr>
      </w:pPr>
    </w:p>
    <w:p w:rsidRPr="007A1507" w:rsidR="00497695" w:rsidP="00164A7E" w:rsidRDefault="00497695" w14:paraId="7B23AB25"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vanuit gemeenten twijfels geuit zijn of de geraamde kostendaling bij gemeenten (á 390 miljoen euro) ook daadwerkelijk zal optreden. De leden van de VVD-fractie zien, op basis van tabel 2 op pagina 11 van de memorie van toelichting dat de vermindering van vraag en kosten voor een belangrijk deel terecht komt bij de, qua volume, kleinste groepen gebruikers. De verwachting is immers dat de opbrengst ivb en de daling van gebruik (uitstroomeffect) met name gericht is op de inkomens boven de €30.000.</w:t>
      </w:r>
    </w:p>
    <w:p w:rsidRPr="007A1507" w:rsidR="00497695" w:rsidP="00164A7E" w:rsidRDefault="00497695" w14:paraId="2269A361" w14:textId="77777777">
      <w:pPr>
        <w:pStyle w:val="Geenafstand"/>
        <w:suppressAutoHyphens/>
        <w:rPr>
          <w:rFonts w:ascii="Times New Roman" w:hAnsi="Times New Roman"/>
          <w:i/>
          <w:iCs/>
          <w:sz w:val="24"/>
          <w:szCs w:val="24"/>
        </w:rPr>
      </w:pPr>
    </w:p>
    <w:p w:rsidRPr="007A1507" w:rsidR="00497695" w:rsidP="00164A7E" w:rsidRDefault="00497695" w14:paraId="49AD7A4F" w14:textId="77777777">
      <w:pPr>
        <w:pStyle w:val="Geenafstand"/>
        <w:suppressAutoHyphens/>
        <w:rPr>
          <w:rFonts w:ascii="Times New Roman" w:hAnsi="Times New Roman"/>
          <w:i/>
          <w:sz w:val="24"/>
          <w:szCs w:val="24"/>
        </w:rPr>
      </w:pPr>
      <w:r w:rsidRPr="007A1507">
        <w:rPr>
          <w:rFonts w:ascii="Times New Roman" w:hAnsi="Times New Roman"/>
          <w:i/>
          <w:iCs/>
          <w:sz w:val="24"/>
          <w:szCs w:val="24"/>
        </w:rPr>
        <w:t>Bij het totaal aantal cliënten met maatwerkvoorziening (totaal, exclusief verblijf en opvang) betreft dat ruim 37% van de gebruikers. Bij aantal cliënten met maatwerkvoorziening met huishoudelijke hulp is dat percentage slechts 29%. Indien de inkomens tot €40.000 ook worden meegenomen dan dalen deze percentages nog veel verder.</w:t>
      </w:r>
    </w:p>
    <w:p w:rsidRPr="007A1507" w:rsidR="00497695" w:rsidP="00164A7E" w:rsidRDefault="00497695" w14:paraId="1F39F9C6" w14:textId="77777777">
      <w:pPr>
        <w:pStyle w:val="Geenafstand"/>
        <w:suppressAutoHyphens/>
        <w:rPr>
          <w:rFonts w:ascii="Times New Roman" w:hAnsi="Times New Roman"/>
          <w:i/>
          <w:iCs/>
          <w:sz w:val="24"/>
          <w:szCs w:val="24"/>
        </w:rPr>
      </w:pPr>
    </w:p>
    <w:tbl>
      <w:tblPr>
        <w:tblW w:w="8934" w:type="dxa"/>
        <w:tblInd w:w="142" w:type="dxa"/>
        <w:tblCellMar>
          <w:left w:w="70" w:type="dxa"/>
          <w:right w:w="70" w:type="dxa"/>
        </w:tblCellMar>
        <w:tblLook w:val="04A0" w:firstRow="1" w:lastRow="0" w:firstColumn="1" w:lastColumn="0" w:noHBand="0" w:noVBand="1"/>
      </w:tblPr>
      <w:tblGrid>
        <w:gridCol w:w="1966"/>
        <w:gridCol w:w="162"/>
        <w:gridCol w:w="2453"/>
        <w:gridCol w:w="223"/>
        <w:gridCol w:w="973"/>
        <w:gridCol w:w="369"/>
        <w:gridCol w:w="978"/>
        <w:gridCol w:w="362"/>
        <w:gridCol w:w="832"/>
        <w:gridCol w:w="616"/>
      </w:tblGrid>
      <w:tr w:rsidRPr="007A1507" w:rsidR="00497695" w:rsidTr="007A1507" w14:paraId="3C395EA4"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0E2FE8F0"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Inkomen (€)</w:t>
            </w:r>
          </w:p>
        </w:tc>
        <w:tc>
          <w:tcPr>
            <w:tcW w:w="162" w:type="dxa"/>
            <w:tcBorders>
              <w:top w:val="nil"/>
              <w:left w:val="nil"/>
              <w:bottom w:val="nil"/>
              <w:right w:val="nil"/>
            </w:tcBorders>
            <w:shd w:val="clear" w:color="auto" w:fill="auto"/>
            <w:noWrap/>
            <w:vAlign w:val="bottom"/>
            <w:hideMark/>
          </w:tcPr>
          <w:p w:rsidRPr="007A1507" w:rsidR="00497695" w:rsidP="00164A7E" w:rsidRDefault="00497695" w14:paraId="5F080804"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52287092"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2021</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74737930"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CFD12B6"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In %</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63C395B9" w14:textId="77777777">
            <w:pPr>
              <w:suppressAutoHyphens/>
              <w:spacing w:after="0"/>
              <w:rPr>
                <w:rFonts w:ascii="Times New Roman" w:hAnsi="Times New Roman" w:eastAsia="Times New Roman"/>
                <w:i/>
                <w:iCs/>
                <w:color w:val="000000"/>
                <w:sz w:val="24"/>
                <w:szCs w:val="24"/>
                <w:lang w:eastAsia="nl-NL"/>
              </w:rPr>
            </w:pPr>
          </w:p>
        </w:tc>
        <w:tc>
          <w:tcPr>
            <w:tcW w:w="1340" w:type="dxa"/>
            <w:gridSpan w:val="2"/>
            <w:tcBorders>
              <w:top w:val="nil"/>
              <w:left w:val="nil"/>
              <w:bottom w:val="nil"/>
              <w:right w:val="nil"/>
            </w:tcBorders>
            <w:shd w:val="clear" w:color="auto" w:fill="auto"/>
            <w:noWrap/>
            <w:vAlign w:val="bottom"/>
            <w:hideMark/>
          </w:tcPr>
          <w:p w:rsidRPr="007A1507" w:rsidR="00497695" w:rsidP="00164A7E" w:rsidRDefault="00497695" w14:paraId="6153D098"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 tot € 30000</w:t>
            </w:r>
          </w:p>
        </w:tc>
        <w:tc>
          <w:tcPr>
            <w:tcW w:w="1448" w:type="dxa"/>
            <w:gridSpan w:val="2"/>
            <w:tcBorders>
              <w:top w:val="nil"/>
              <w:left w:val="nil"/>
              <w:bottom w:val="nil"/>
              <w:right w:val="nil"/>
            </w:tcBorders>
            <w:shd w:val="clear" w:color="auto" w:fill="auto"/>
            <w:noWrap/>
            <w:vAlign w:val="bottom"/>
            <w:hideMark/>
          </w:tcPr>
          <w:p w:rsidRPr="007A1507" w:rsidR="00497695" w:rsidP="00164A7E" w:rsidRDefault="00497695" w14:paraId="677630C2"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 tot € 40000</w:t>
            </w:r>
          </w:p>
        </w:tc>
      </w:tr>
      <w:tr w:rsidRPr="007A1507" w:rsidR="00497695" w:rsidTr="007A1507" w14:paraId="52B20217" w14:textId="77777777">
        <w:trPr>
          <w:trHeight w:val="288"/>
        </w:trPr>
        <w:tc>
          <w:tcPr>
            <w:tcW w:w="7124" w:type="dxa"/>
            <w:gridSpan w:val="7"/>
            <w:tcBorders>
              <w:top w:val="nil"/>
              <w:left w:val="nil"/>
              <w:bottom w:val="nil"/>
              <w:right w:val="nil"/>
            </w:tcBorders>
            <w:shd w:val="clear" w:color="auto" w:fill="auto"/>
            <w:noWrap/>
            <w:vAlign w:val="bottom"/>
            <w:hideMark/>
          </w:tcPr>
          <w:p w:rsidRPr="007A1507" w:rsidR="00497695" w:rsidP="00164A7E" w:rsidRDefault="00497695" w14:paraId="7FF07D16"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Aantal cliënten met maatwerkvoorziening (totaal, exclusief verblijf en opvang)</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47FBA815" w14:textId="77777777">
            <w:pPr>
              <w:suppressAutoHyphens/>
              <w:spacing w:after="0"/>
              <w:rPr>
                <w:rFonts w:ascii="Times New Roman" w:hAnsi="Times New Roman" w:eastAsia="Times New Roman"/>
                <w:i/>
                <w:iCs/>
                <w:color w:val="000000"/>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1C6C0778"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77675843" w14:textId="77777777">
            <w:pPr>
              <w:suppressAutoHyphens/>
              <w:spacing w:after="0"/>
              <w:rPr>
                <w:rFonts w:ascii="Times New Roman" w:hAnsi="Times New Roman" w:eastAsia="Times New Roman"/>
                <w:i/>
                <w:iCs/>
                <w:sz w:val="24"/>
                <w:szCs w:val="24"/>
                <w:lang w:eastAsia="nl-NL"/>
              </w:rPr>
            </w:pPr>
          </w:p>
        </w:tc>
      </w:tr>
      <w:tr w:rsidRPr="007A1507" w:rsidR="00497695" w:rsidTr="007A1507" w14:paraId="2D4FF297"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12072106"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0 – 10.000</w:t>
            </w:r>
          </w:p>
        </w:tc>
        <w:tc>
          <w:tcPr>
            <w:tcW w:w="162" w:type="dxa"/>
            <w:tcBorders>
              <w:top w:val="nil"/>
              <w:left w:val="nil"/>
              <w:bottom w:val="nil"/>
              <w:right w:val="nil"/>
            </w:tcBorders>
            <w:shd w:val="clear" w:color="auto" w:fill="auto"/>
            <w:noWrap/>
            <w:vAlign w:val="bottom"/>
          </w:tcPr>
          <w:p w:rsidRPr="007A1507" w:rsidR="00497695" w:rsidP="00164A7E" w:rsidRDefault="00497695" w14:paraId="368A8F8A"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7CB168F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24.245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3D15932B"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7FBBA9C4"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2,03</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5D6CB98A"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2F16CE5B"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2,03</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18F75021"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nil"/>
              <w:right w:val="nil"/>
            </w:tcBorders>
            <w:shd w:val="clear" w:color="auto" w:fill="auto"/>
            <w:noWrap/>
            <w:vAlign w:val="bottom"/>
            <w:hideMark/>
          </w:tcPr>
          <w:p w:rsidRPr="007A1507" w:rsidR="00497695" w:rsidP="00164A7E" w:rsidRDefault="00497695" w14:paraId="62C9B803"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2,03</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6FA52381"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27AAE98A"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6F1A65E4"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10.000 – 20.000</w:t>
            </w:r>
          </w:p>
        </w:tc>
        <w:tc>
          <w:tcPr>
            <w:tcW w:w="162" w:type="dxa"/>
            <w:tcBorders>
              <w:top w:val="nil"/>
              <w:left w:val="nil"/>
              <w:bottom w:val="nil"/>
              <w:right w:val="nil"/>
            </w:tcBorders>
            <w:shd w:val="clear" w:color="auto" w:fill="auto"/>
            <w:noWrap/>
            <w:vAlign w:val="bottom"/>
          </w:tcPr>
          <w:p w:rsidRPr="007A1507" w:rsidR="00497695" w:rsidP="00164A7E" w:rsidRDefault="00497695" w14:paraId="62C3D044"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0D19A509"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393.480</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2BDD0610"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593E6BB4"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32,93</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4AB6B4B4"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5E3F2ED6"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32,93</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38F4B297"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nil"/>
              <w:right w:val="nil"/>
            </w:tcBorders>
            <w:shd w:val="clear" w:color="auto" w:fill="auto"/>
            <w:noWrap/>
            <w:vAlign w:val="bottom"/>
            <w:hideMark/>
          </w:tcPr>
          <w:p w:rsidRPr="007A1507" w:rsidR="00497695" w:rsidP="00164A7E" w:rsidRDefault="00497695" w14:paraId="1E742572"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32,93</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68CD510A"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3D4D6DB1"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62CE251A"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20.000 – 30.000</w:t>
            </w:r>
          </w:p>
        </w:tc>
        <w:tc>
          <w:tcPr>
            <w:tcW w:w="162" w:type="dxa"/>
            <w:tcBorders>
              <w:top w:val="nil"/>
              <w:left w:val="nil"/>
              <w:bottom w:val="nil"/>
              <w:right w:val="nil"/>
            </w:tcBorders>
            <w:shd w:val="clear" w:color="auto" w:fill="auto"/>
            <w:noWrap/>
            <w:vAlign w:val="bottom"/>
          </w:tcPr>
          <w:p w:rsidRPr="007A1507" w:rsidR="00497695" w:rsidP="00164A7E" w:rsidRDefault="00497695" w14:paraId="19724BB6"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50CF42DB"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330.155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3A44BF2C"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7A66DF3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27,63</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578F0259"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single" w:color="auto" w:sz="4" w:space="0"/>
              <w:right w:val="nil"/>
            </w:tcBorders>
            <w:shd w:val="clear" w:color="auto" w:fill="auto"/>
            <w:noWrap/>
            <w:vAlign w:val="bottom"/>
            <w:hideMark/>
          </w:tcPr>
          <w:p w:rsidRPr="007A1507" w:rsidR="00497695" w:rsidP="00164A7E" w:rsidRDefault="00497695" w14:paraId="2459EC6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27,63</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28CFA7C7"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nil"/>
              <w:right w:val="nil"/>
            </w:tcBorders>
            <w:shd w:val="clear" w:color="auto" w:fill="auto"/>
            <w:noWrap/>
            <w:vAlign w:val="bottom"/>
            <w:hideMark/>
          </w:tcPr>
          <w:p w:rsidRPr="007A1507" w:rsidR="00497695" w:rsidP="00164A7E" w:rsidRDefault="00497695" w14:paraId="41644E24"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27,63</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4016948B"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676BEE7B"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5E75E6EE"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lastRenderedPageBreak/>
              <w:t>30.000 – 40.000</w:t>
            </w:r>
          </w:p>
        </w:tc>
        <w:tc>
          <w:tcPr>
            <w:tcW w:w="162" w:type="dxa"/>
            <w:tcBorders>
              <w:top w:val="nil"/>
              <w:left w:val="nil"/>
              <w:bottom w:val="nil"/>
              <w:right w:val="nil"/>
            </w:tcBorders>
            <w:shd w:val="clear" w:color="auto" w:fill="auto"/>
            <w:noWrap/>
            <w:vAlign w:val="bottom"/>
          </w:tcPr>
          <w:p w:rsidRPr="007A1507" w:rsidR="00497695" w:rsidP="00164A7E" w:rsidRDefault="00497695" w14:paraId="6C292B2C"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026A3AB6"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167.765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405B182E"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1BB822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14,04</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117D73DB"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14D24FF0"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62,59</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63515738"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single" w:color="auto" w:sz="4" w:space="0"/>
              <w:right w:val="nil"/>
            </w:tcBorders>
            <w:shd w:val="clear" w:color="auto" w:fill="auto"/>
            <w:noWrap/>
            <w:vAlign w:val="bottom"/>
            <w:hideMark/>
          </w:tcPr>
          <w:p w:rsidRPr="007A1507" w:rsidR="00497695" w:rsidP="00164A7E" w:rsidRDefault="00497695" w14:paraId="428BDF8D"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14,04</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0B0C06C2"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4F54F29C"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32A8D2C1"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40.000 – 50.000</w:t>
            </w:r>
          </w:p>
        </w:tc>
        <w:tc>
          <w:tcPr>
            <w:tcW w:w="162" w:type="dxa"/>
            <w:tcBorders>
              <w:top w:val="nil"/>
              <w:left w:val="nil"/>
              <w:bottom w:val="nil"/>
              <w:right w:val="nil"/>
            </w:tcBorders>
            <w:shd w:val="clear" w:color="auto" w:fill="auto"/>
            <w:noWrap/>
            <w:vAlign w:val="bottom"/>
          </w:tcPr>
          <w:p w:rsidRPr="007A1507" w:rsidR="00497695" w:rsidP="00164A7E" w:rsidRDefault="00497695" w14:paraId="11AA0970"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4338C090"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94.350</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73403AF6"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222E9BB"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7,90</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106D4FE0"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4C9E0CE8" w14:textId="77777777">
            <w:pPr>
              <w:suppressAutoHyphens/>
              <w:spacing w:after="0"/>
              <w:rPr>
                <w:rFonts w:ascii="Times New Roman" w:hAnsi="Times New Roman" w:eastAsia="Times New Roman"/>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66620A87"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5A3ACC9C"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76,63</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1CC86845"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7E49D63A"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08EC38D2"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50.000 – 100.000</w:t>
            </w:r>
          </w:p>
        </w:tc>
        <w:tc>
          <w:tcPr>
            <w:tcW w:w="162" w:type="dxa"/>
            <w:tcBorders>
              <w:top w:val="nil"/>
              <w:left w:val="nil"/>
              <w:bottom w:val="nil"/>
              <w:right w:val="nil"/>
            </w:tcBorders>
            <w:shd w:val="clear" w:color="auto" w:fill="auto"/>
            <w:noWrap/>
            <w:vAlign w:val="bottom"/>
          </w:tcPr>
          <w:p w:rsidRPr="007A1507" w:rsidR="00497695" w:rsidP="00164A7E" w:rsidRDefault="00497695" w14:paraId="694C8436"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3779071A"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151.505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3912311C"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9F2CFA6"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12,68</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4314C9ED"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0F9372E6" w14:textId="77777777">
            <w:pPr>
              <w:suppressAutoHyphens/>
              <w:spacing w:after="0"/>
              <w:rPr>
                <w:rFonts w:ascii="Times New Roman" w:hAnsi="Times New Roman" w:eastAsia="Times New Roman"/>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26ABA751"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223E8606"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53A8657A" w14:textId="77777777">
            <w:pPr>
              <w:suppressAutoHyphens/>
              <w:spacing w:after="0"/>
              <w:rPr>
                <w:rFonts w:ascii="Times New Roman" w:hAnsi="Times New Roman" w:eastAsia="Times New Roman"/>
                <w:i/>
                <w:iCs/>
                <w:sz w:val="24"/>
                <w:szCs w:val="24"/>
                <w:lang w:eastAsia="nl-NL"/>
              </w:rPr>
            </w:pPr>
          </w:p>
        </w:tc>
      </w:tr>
      <w:tr w:rsidRPr="007A1507" w:rsidR="00497695" w:rsidTr="007A1507" w14:paraId="79941214"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71AC7843"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&gt; 100.000</w:t>
            </w:r>
          </w:p>
        </w:tc>
        <w:tc>
          <w:tcPr>
            <w:tcW w:w="162" w:type="dxa"/>
            <w:tcBorders>
              <w:top w:val="nil"/>
              <w:left w:val="nil"/>
              <w:bottom w:val="nil"/>
              <w:right w:val="nil"/>
            </w:tcBorders>
            <w:shd w:val="clear" w:color="auto" w:fill="auto"/>
            <w:noWrap/>
            <w:vAlign w:val="bottom"/>
          </w:tcPr>
          <w:p w:rsidRPr="007A1507" w:rsidR="00497695" w:rsidP="00164A7E" w:rsidRDefault="00497695" w14:paraId="008E92A9"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789D1BA8"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33.345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3E3AFA10"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77980AC1"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2,79</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1EE1913D"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4E8DA634" w14:textId="77777777">
            <w:pPr>
              <w:suppressAutoHyphens/>
              <w:spacing w:after="0"/>
              <w:rPr>
                <w:rFonts w:ascii="Times New Roman" w:hAnsi="Times New Roman" w:eastAsia="Times New Roman"/>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2B2DF8F3"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1DB456E0"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2A7585A0" w14:textId="77777777">
            <w:pPr>
              <w:suppressAutoHyphens/>
              <w:spacing w:after="0"/>
              <w:rPr>
                <w:rFonts w:ascii="Times New Roman" w:hAnsi="Times New Roman" w:eastAsia="Times New Roman"/>
                <w:i/>
                <w:iCs/>
                <w:sz w:val="24"/>
                <w:szCs w:val="24"/>
                <w:lang w:eastAsia="nl-NL"/>
              </w:rPr>
            </w:pPr>
          </w:p>
        </w:tc>
      </w:tr>
      <w:tr w:rsidRPr="007A1507" w:rsidR="00497695" w:rsidTr="007A1507" w14:paraId="49AD9D0D"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408689FE" w14:textId="77777777">
            <w:pPr>
              <w:suppressAutoHyphens/>
              <w:spacing w:after="0"/>
              <w:rPr>
                <w:rFonts w:ascii="Times New Roman" w:hAnsi="Times New Roman" w:eastAsia="Times New Roman"/>
                <w:b/>
                <w:i/>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Totaal</w:t>
            </w:r>
          </w:p>
        </w:tc>
        <w:tc>
          <w:tcPr>
            <w:tcW w:w="162" w:type="dxa"/>
            <w:tcBorders>
              <w:top w:val="nil"/>
              <w:left w:val="nil"/>
              <w:bottom w:val="nil"/>
              <w:right w:val="nil"/>
            </w:tcBorders>
            <w:shd w:val="clear" w:color="auto" w:fill="auto"/>
            <w:noWrap/>
            <w:vAlign w:val="bottom"/>
          </w:tcPr>
          <w:p w:rsidRPr="007A1507" w:rsidR="00497695" w:rsidP="00164A7E" w:rsidRDefault="00497695" w14:paraId="0468B184" w14:textId="77777777">
            <w:pPr>
              <w:suppressAutoHyphens/>
              <w:spacing w:after="0"/>
              <w:rPr>
                <w:rFonts w:ascii="Times New Roman" w:hAnsi="Times New Roman" w:eastAsia="Times New Roman"/>
                <w:b/>
                <w:bCs/>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3F6EB912"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1.194.845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15BEB026" w14:textId="77777777">
            <w:pPr>
              <w:suppressAutoHyphens/>
              <w:spacing w:after="0"/>
              <w:rPr>
                <w:rFonts w:ascii="Times New Roman" w:hAnsi="Times New Roman" w:eastAsia="Times New Roman"/>
                <w:b/>
                <w:bCs/>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4F7855A8"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100,00</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567ADC2E" w14:textId="77777777">
            <w:pPr>
              <w:suppressAutoHyphens/>
              <w:spacing w:after="0"/>
              <w:rPr>
                <w:rFonts w:ascii="Times New Roman" w:hAnsi="Times New Roman" w:eastAsia="Times New Roman"/>
                <w:b/>
                <w:i/>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425DBBDC" w14:textId="77777777">
            <w:pPr>
              <w:suppressAutoHyphens/>
              <w:spacing w:after="0"/>
              <w:rPr>
                <w:rFonts w:ascii="Times New Roman" w:hAnsi="Times New Roman" w:eastAsia="Times New Roman"/>
                <w:b/>
                <w:bCs/>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20FCB706"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1A061B54"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77531731" w14:textId="77777777">
            <w:pPr>
              <w:suppressAutoHyphens/>
              <w:spacing w:after="0"/>
              <w:rPr>
                <w:rFonts w:ascii="Times New Roman" w:hAnsi="Times New Roman" w:eastAsia="Times New Roman"/>
                <w:i/>
                <w:iCs/>
                <w:sz w:val="24"/>
                <w:szCs w:val="24"/>
                <w:lang w:eastAsia="nl-NL"/>
              </w:rPr>
            </w:pPr>
          </w:p>
        </w:tc>
      </w:tr>
      <w:tr w:rsidRPr="007A1507" w:rsidR="00497695" w:rsidTr="007A1507" w14:paraId="3625C154" w14:textId="77777777">
        <w:trPr>
          <w:trHeight w:val="288"/>
        </w:trPr>
        <w:tc>
          <w:tcPr>
            <w:tcW w:w="5777" w:type="dxa"/>
            <w:gridSpan w:val="5"/>
            <w:tcBorders>
              <w:top w:val="nil"/>
              <w:left w:val="nil"/>
              <w:bottom w:val="nil"/>
              <w:right w:val="nil"/>
            </w:tcBorders>
            <w:shd w:val="clear" w:color="auto" w:fill="auto"/>
            <w:noWrap/>
            <w:vAlign w:val="bottom"/>
            <w:hideMark/>
          </w:tcPr>
          <w:p w:rsidRPr="007A1507" w:rsidR="00497695" w:rsidP="00164A7E" w:rsidRDefault="00497695" w14:paraId="246EC514"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Aantal cliënten met maatwerkvoorziening met huishoudelijke hulp</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488B6370" w14:textId="77777777">
            <w:pPr>
              <w:suppressAutoHyphens/>
              <w:spacing w:after="0"/>
              <w:rPr>
                <w:rFonts w:ascii="Times New Roman" w:hAnsi="Times New Roman" w:eastAsia="Times New Roman"/>
                <w:i/>
                <w:iCs/>
                <w:color w:val="000000"/>
                <w:sz w:val="24"/>
                <w:szCs w:val="24"/>
                <w:lang w:eastAsia="nl-NL"/>
              </w:rPr>
            </w:pPr>
          </w:p>
        </w:tc>
        <w:tc>
          <w:tcPr>
            <w:tcW w:w="978" w:type="dxa"/>
            <w:tcBorders>
              <w:top w:val="nil"/>
              <w:left w:val="nil"/>
              <w:bottom w:val="nil"/>
              <w:right w:val="nil"/>
            </w:tcBorders>
            <w:shd w:val="clear" w:color="auto" w:fill="auto"/>
            <w:noWrap/>
            <w:vAlign w:val="bottom"/>
            <w:hideMark/>
          </w:tcPr>
          <w:p w:rsidRPr="007A1507" w:rsidR="00497695" w:rsidP="00164A7E" w:rsidRDefault="00497695" w14:paraId="26728AFE" w14:textId="77777777">
            <w:pPr>
              <w:suppressAutoHyphens/>
              <w:spacing w:after="0"/>
              <w:rPr>
                <w:rFonts w:ascii="Times New Roman" w:hAnsi="Times New Roman" w:eastAsia="Times New Roman"/>
                <w:i/>
                <w:iCs/>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134AFACF"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3E848415"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7CCBEBE6" w14:textId="77777777">
            <w:pPr>
              <w:suppressAutoHyphens/>
              <w:spacing w:after="0"/>
              <w:rPr>
                <w:rFonts w:ascii="Times New Roman" w:hAnsi="Times New Roman" w:eastAsia="Times New Roman"/>
                <w:i/>
                <w:iCs/>
                <w:sz w:val="24"/>
                <w:szCs w:val="24"/>
                <w:lang w:eastAsia="nl-NL"/>
              </w:rPr>
            </w:pPr>
          </w:p>
        </w:tc>
      </w:tr>
      <w:tr w:rsidRPr="007A1507" w:rsidR="00497695" w:rsidTr="007A1507" w14:paraId="4B0623A8"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61768735"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0 – 10.000</w:t>
            </w:r>
          </w:p>
        </w:tc>
        <w:tc>
          <w:tcPr>
            <w:tcW w:w="162" w:type="dxa"/>
            <w:tcBorders>
              <w:top w:val="nil"/>
              <w:left w:val="nil"/>
              <w:bottom w:val="nil"/>
              <w:right w:val="nil"/>
            </w:tcBorders>
            <w:shd w:val="clear" w:color="auto" w:fill="auto"/>
            <w:noWrap/>
            <w:vAlign w:val="bottom"/>
          </w:tcPr>
          <w:p w:rsidRPr="007A1507" w:rsidR="00497695" w:rsidP="00164A7E" w:rsidRDefault="00497695" w14:paraId="1B2DF856"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4D9CCD4A"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4.425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137C65C1"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265856B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0,87</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260437ED"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0AE23978"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0,87</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23C3772E"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nil"/>
              <w:right w:val="nil"/>
            </w:tcBorders>
            <w:shd w:val="clear" w:color="auto" w:fill="auto"/>
            <w:noWrap/>
            <w:vAlign w:val="bottom"/>
            <w:hideMark/>
          </w:tcPr>
          <w:p w:rsidRPr="007A1507" w:rsidR="00497695" w:rsidP="00164A7E" w:rsidRDefault="00497695" w14:paraId="1CBFD73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0,87</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06B0E321"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7186D414"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4592C67D"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10.000 – 20.000</w:t>
            </w:r>
          </w:p>
        </w:tc>
        <w:tc>
          <w:tcPr>
            <w:tcW w:w="162" w:type="dxa"/>
            <w:tcBorders>
              <w:top w:val="nil"/>
              <w:left w:val="nil"/>
              <w:bottom w:val="nil"/>
              <w:right w:val="nil"/>
            </w:tcBorders>
            <w:shd w:val="clear" w:color="auto" w:fill="auto"/>
            <w:noWrap/>
            <w:vAlign w:val="bottom"/>
          </w:tcPr>
          <w:p w:rsidRPr="007A1507" w:rsidR="00497695" w:rsidP="00164A7E" w:rsidRDefault="00497695" w14:paraId="2AD576D0"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5A3BD563"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189.590</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44763046"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526CA32"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37,25</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3C278EB2"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549A14C9"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37,25</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361C3FDB"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nil"/>
              <w:right w:val="nil"/>
            </w:tcBorders>
            <w:shd w:val="clear" w:color="auto" w:fill="auto"/>
            <w:noWrap/>
            <w:vAlign w:val="bottom"/>
            <w:hideMark/>
          </w:tcPr>
          <w:p w:rsidRPr="007A1507" w:rsidR="00497695" w:rsidP="00164A7E" w:rsidRDefault="00497695" w14:paraId="74CA906B"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37,25</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1A134D3D"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2F8F0081"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5C8308F0"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20.000 – 30.000</w:t>
            </w:r>
          </w:p>
        </w:tc>
        <w:tc>
          <w:tcPr>
            <w:tcW w:w="162" w:type="dxa"/>
            <w:tcBorders>
              <w:top w:val="nil"/>
              <w:left w:val="nil"/>
              <w:bottom w:val="nil"/>
              <w:right w:val="nil"/>
            </w:tcBorders>
            <w:shd w:val="clear" w:color="auto" w:fill="auto"/>
            <w:noWrap/>
            <w:vAlign w:val="bottom"/>
          </w:tcPr>
          <w:p w:rsidRPr="007A1507" w:rsidR="00497695" w:rsidP="00164A7E" w:rsidRDefault="00497695" w14:paraId="29FABAD4"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12DE101D"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167.020</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6C1CEBBE"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2C8CD59B"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32,81</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31EB5F45"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single" w:color="auto" w:sz="4" w:space="0"/>
              <w:right w:val="nil"/>
            </w:tcBorders>
            <w:shd w:val="clear" w:color="auto" w:fill="auto"/>
            <w:noWrap/>
            <w:vAlign w:val="bottom"/>
            <w:hideMark/>
          </w:tcPr>
          <w:p w:rsidRPr="007A1507" w:rsidR="00497695" w:rsidP="00164A7E" w:rsidRDefault="00497695" w14:paraId="2DB2AA3E"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32,81</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3A39CDA3"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nil"/>
              <w:right w:val="nil"/>
            </w:tcBorders>
            <w:shd w:val="clear" w:color="auto" w:fill="auto"/>
            <w:noWrap/>
            <w:vAlign w:val="bottom"/>
            <w:hideMark/>
          </w:tcPr>
          <w:p w:rsidRPr="007A1507" w:rsidR="00497695" w:rsidP="00164A7E" w:rsidRDefault="00497695" w14:paraId="5692BA22"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32,81</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55FB94F9"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07A3EC37"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1C132BDC"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30.000 – 40.000</w:t>
            </w:r>
          </w:p>
        </w:tc>
        <w:tc>
          <w:tcPr>
            <w:tcW w:w="162" w:type="dxa"/>
            <w:tcBorders>
              <w:top w:val="nil"/>
              <w:left w:val="nil"/>
              <w:bottom w:val="nil"/>
              <w:right w:val="nil"/>
            </w:tcBorders>
            <w:shd w:val="clear" w:color="auto" w:fill="auto"/>
            <w:noWrap/>
            <w:vAlign w:val="bottom"/>
          </w:tcPr>
          <w:p w:rsidRPr="007A1507" w:rsidR="00497695" w:rsidP="00164A7E" w:rsidRDefault="00497695" w14:paraId="268645FB"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0837645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70.955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5011DD69"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5867E3A1"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13,94</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24947334"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6E1451F4"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70,93</w:t>
            </w:r>
          </w:p>
        </w:tc>
        <w:tc>
          <w:tcPr>
            <w:tcW w:w="362" w:type="dxa"/>
            <w:tcBorders>
              <w:top w:val="nil"/>
              <w:left w:val="nil"/>
              <w:bottom w:val="nil"/>
              <w:right w:val="nil"/>
            </w:tcBorders>
            <w:shd w:val="clear" w:color="auto" w:fill="auto"/>
            <w:noWrap/>
            <w:vAlign w:val="bottom"/>
            <w:hideMark/>
          </w:tcPr>
          <w:p w:rsidRPr="007A1507" w:rsidR="00497695" w:rsidP="00164A7E" w:rsidRDefault="00497695" w14:paraId="1C98E319"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832" w:type="dxa"/>
            <w:tcBorders>
              <w:top w:val="nil"/>
              <w:left w:val="nil"/>
              <w:bottom w:val="single" w:color="auto" w:sz="4" w:space="0"/>
              <w:right w:val="nil"/>
            </w:tcBorders>
            <w:shd w:val="clear" w:color="auto" w:fill="auto"/>
            <w:noWrap/>
            <w:vAlign w:val="bottom"/>
            <w:hideMark/>
          </w:tcPr>
          <w:p w:rsidRPr="007A1507" w:rsidR="00497695" w:rsidP="00164A7E" w:rsidRDefault="00497695" w14:paraId="304CE776"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13,94</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1158683F"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32DFF129"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36A9BDB7"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40.000 – 50.000</w:t>
            </w:r>
          </w:p>
        </w:tc>
        <w:tc>
          <w:tcPr>
            <w:tcW w:w="162" w:type="dxa"/>
            <w:tcBorders>
              <w:top w:val="nil"/>
              <w:left w:val="nil"/>
              <w:bottom w:val="nil"/>
              <w:right w:val="nil"/>
            </w:tcBorders>
            <w:shd w:val="clear" w:color="auto" w:fill="auto"/>
            <w:noWrap/>
            <w:vAlign w:val="bottom"/>
          </w:tcPr>
          <w:p w:rsidRPr="007A1507" w:rsidR="00497695" w:rsidP="00164A7E" w:rsidRDefault="00497695" w14:paraId="28DFF71D"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3317E103"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33.860</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362002E3"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51B8D4B"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6,65</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0D082D06"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0DB3EA31" w14:textId="77777777">
            <w:pPr>
              <w:suppressAutoHyphens/>
              <w:spacing w:after="0"/>
              <w:rPr>
                <w:rFonts w:ascii="Times New Roman" w:hAnsi="Times New Roman" w:eastAsia="Times New Roman"/>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4A2C1751"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18875D23"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84,87</w:t>
            </w:r>
          </w:p>
        </w:tc>
        <w:tc>
          <w:tcPr>
            <w:tcW w:w="616" w:type="dxa"/>
            <w:tcBorders>
              <w:top w:val="nil"/>
              <w:left w:val="nil"/>
              <w:bottom w:val="nil"/>
              <w:right w:val="nil"/>
            </w:tcBorders>
            <w:shd w:val="clear" w:color="auto" w:fill="auto"/>
            <w:noWrap/>
            <w:vAlign w:val="bottom"/>
            <w:hideMark/>
          </w:tcPr>
          <w:p w:rsidRPr="007A1507" w:rsidR="00497695" w:rsidP="00164A7E" w:rsidRDefault="00497695" w14:paraId="1C0CD1F9"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r>
      <w:tr w:rsidRPr="007A1507" w:rsidR="00497695" w:rsidTr="007A1507" w14:paraId="507226D8"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5433721B"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50.000 – 100.000</w:t>
            </w:r>
          </w:p>
        </w:tc>
        <w:tc>
          <w:tcPr>
            <w:tcW w:w="162" w:type="dxa"/>
            <w:tcBorders>
              <w:top w:val="nil"/>
              <w:left w:val="nil"/>
              <w:bottom w:val="nil"/>
              <w:right w:val="nil"/>
            </w:tcBorders>
            <w:shd w:val="clear" w:color="auto" w:fill="auto"/>
            <w:noWrap/>
            <w:vAlign w:val="bottom"/>
          </w:tcPr>
          <w:p w:rsidRPr="007A1507" w:rsidR="00497695" w:rsidP="00164A7E" w:rsidRDefault="00497695" w14:paraId="54AD6932"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1BA998E1"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37.855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545AB0ED"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36424EFD"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7,44</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28DD000D"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4157B8C8" w14:textId="77777777">
            <w:pPr>
              <w:suppressAutoHyphens/>
              <w:spacing w:after="0"/>
              <w:rPr>
                <w:rFonts w:ascii="Times New Roman" w:hAnsi="Times New Roman" w:eastAsia="Times New Roman"/>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5D58A420"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2C9D46CE"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28B204E2" w14:textId="77777777">
            <w:pPr>
              <w:suppressAutoHyphens/>
              <w:spacing w:after="0"/>
              <w:rPr>
                <w:rFonts w:ascii="Times New Roman" w:hAnsi="Times New Roman" w:eastAsia="Times New Roman"/>
                <w:i/>
                <w:iCs/>
                <w:sz w:val="24"/>
                <w:szCs w:val="24"/>
                <w:lang w:eastAsia="nl-NL"/>
              </w:rPr>
            </w:pPr>
          </w:p>
        </w:tc>
      </w:tr>
      <w:tr w:rsidRPr="007A1507" w:rsidR="00497695" w:rsidTr="007A1507" w14:paraId="5706E50F"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46491704"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&gt; 100.000</w:t>
            </w:r>
          </w:p>
        </w:tc>
        <w:tc>
          <w:tcPr>
            <w:tcW w:w="162" w:type="dxa"/>
            <w:tcBorders>
              <w:top w:val="nil"/>
              <w:left w:val="nil"/>
              <w:bottom w:val="nil"/>
              <w:right w:val="nil"/>
            </w:tcBorders>
            <w:shd w:val="clear" w:color="auto" w:fill="auto"/>
            <w:noWrap/>
            <w:vAlign w:val="bottom"/>
          </w:tcPr>
          <w:p w:rsidRPr="007A1507" w:rsidR="00497695" w:rsidP="00164A7E" w:rsidRDefault="00497695" w14:paraId="7D04D987" w14:textId="77777777">
            <w:pPr>
              <w:suppressAutoHyphens/>
              <w:spacing w:after="0"/>
              <w:rPr>
                <w:rFonts w:ascii="Times New Roman" w:hAnsi="Times New Roman" w:eastAsia="Times New Roman"/>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3E1A1185"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5.290</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091EF05D" w14:textId="77777777">
            <w:pPr>
              <w:suppressAutoHyphens/>
              <w:spacing w:after="0"/>
              <w:rPr>
                <w:rFonts w:ascii="Times New Roman" w:hAnsi="Times New Roman" w:eastAsia="Times New Roman"/>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02F7D97C" w14:textId="77777777">
            <w:pPr>
              <w:suppressAutoHyphens/>
              <w:spacing w:after="0"/>
              <w:rPr>
                <w:rFonts w:ascii="Times New Roman" w:hAnsi="Times New Roman" w:eastAsia="Times New Roman"/>
                <w:i/>
                <w:iCs/>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1,04</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795F1846" w14:textId="77777777">
            <w:pPr>
              <w:suppressAutoHyphens/>
              <w:spacing w:after="0"/>
              <w:rPr>
                <w:rFonts w:ascii="Times New Roman" w:hAnsi="Times New Roman" w:eastAsia="Times New Roman"/>
                <w:i/>
                <w:color w:val="000000" w:themeColor="text1"/>
                <w:sz w:val="24"/>
                <w:szCs w:val="24"/>
                <w:lang w:eastAsia="nl-NL"/>
              </w:rPr>
            </w:pPr>
            <w:r w:rsidRPr="007A1507">
              <w:rPr>
                <w:rFonts w:ascii="Times New Roman" w:hAnsi="Times New Roman" w:eastAsia="Times New Roman"/>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50333868" w14:textId="77777777">
            <w:pPr>
              <w:suppressAutoHyphens/>
              <w:spacing w:after="0"/>
              <w:rPr>
                <w:rFonts w:ascii="Times New Roman" w:hAnsi="Times New Roman" w:eastAsia="Times New Roman"/>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5807CBD1"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3E22E931"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5C58D597" w14:textId="77777777">
            <w:pPr>
              <w:suppressAutoHyphens/>
              <w:spacing w:after="0"/>
              <w:rPr>
                <w:rFonts w:ascii="Times New Roman" w:hAnsi="Times New Roman" w:eastAsia="Times New Roman"/>
                <w:i/>
                <w:iCs/>
                <w:sz w:val="24"/>
                <w:szCs w:val="24"/>
                <w:lang w:eastAsia="nl-NL"/>
              </w:rPr>
            </w:pPr>
          </w:p>
        </w:tc>
      </w:tr>
      <w:tr w:rsidRPr="007A1507" w:rsidR="00497695" w:rsidTr="007A1507" w14:paraId="74240BCF" w14:textId="77777777">
        <w:trPr>
          <w:trHeight w:val="288"/>
        </w:trPr>
        <w:tc>
          <w:tcPr>
            <w:tcW w:w="1966" w:type="dxa"/>
            <w:tcBorders>
              <w:top w:val="nil"/>
              <w:left w:val="nil"/>
              <w:bottom w:val="nil"/>
              <w:right w:val="nil"/>
            </w:tcBorders>
            <w:shd w:val="clear" w:color="auto" w:fill="auto"/>
            <w:noWrap/>
            <w:vAlign w:val="bottom"/>
            <w:hideMark/>
          </w:tcPr>
          <w:p w:rsidRPr="007A1507" w:rsidR="00497695" w:rsidP="00164A7E" w:rsidRDefault="00497695" w14:paraId="3E8E5D2C" w14:textId="77777777">
            <w:pPr>
              <w:suppressAutoHyphens/>
              <w:spacing w:after="0"/>
              <w:rPr>
                <w:rFonts w:ascii="Times New Roman" w:hAnsi="Times New Roman" w:eastAsia="Times New Roman"/>
                <w:b/>
                <w:i/>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Totaal</w:t>
            </w:r>
          </w:p>
        </w:tc>
        <w:tc>
          <w:tcPr>
            <w:tcW w:w="162" w:type="dxa"/>
            <w:tcBorders>
              <w:top w:val="nil"/>
              <w:left w:val="nil"/>
              <w:bottom w:val="nil"/>
              <w:right w:val="nil"/>
            </w:tcBorders>
            <w:shd w:val="clear" w:color="auto" w:fill="auto"/>
            <w:noWrap/>
            <w:vAlign w:val="bottom"/>
          </w:tcPr>
          <w:p w:rsidRPr="007A1507" w:rsidR="00497695" w:rsidP="00164A7E" w:rsidRDefault="00497695" w14:paraId="769929F6" w14:textId="77777777">
            <w:pPr>
              <w:suppressAutoHyphens/>
              <w:spacing w:after="0"/>
              <w:rPr>
                <w:rFonts w:ascii="Times New Roman" w:hAnsi="Times New Roman" w:eastAsia="Times New Roman"/>
                <w:b/>
                <w:bCs/>
                <w:i/>
                <w:iCs/>
                <w:color w:val="000000"/>
                <w:sz w:val="24"/>
                <w:szCs w:val="24"/>
                <w:lang w:eastAsia="nl-NL"/>
              </w:rPr>
            </w:pPr>
          </w:p>
        </w:tc>
        <w:tc>
          <w:tcPr>
            <w:tcW w:w="2453" w:type="dxa"/>
            <w:tcBorders>
              <w:top w:val="nil"/>
              <w:left w:val="nil"/>
              <w:bottom w:val="nil"/>
              <w:right w:val="nil"/>
            </w:tcBorders>
            <w:shd w:val="clear" w:color="auto" w:fill="auto"/>
            <w:noWrap/>
            <w:vAlign w:val="bottom"/>
            <w:hideMark/>
          </w:tcPr>
          <w:p w:rsidRPr="007A1507" w:rsidR="00497695" w:rsidP="00164A7E" w:rsidRDefault="00497695" w14:paraId="6CEBBF6C"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508.995</w:t>
            </w:r>
          </w:p>
        </w:tc>
        <w:tc>
          <w:tcPr>
            <w:tcW w:w="223" w:type="dxa"/>
            <w:tcBorders>
              <w:top w:val="nil"/>
              <w:left w:val="nil"/>
              <w:bottom w:val="nil"/>
              <w:right w:val="nil"/>
            </w:tcBorders>
            <w:shd w:val="clear" w:color="auto" w:fill="auto"/>
            <w:noWrap/>
            <w:vAlign w:val="bottom"/>
            <w:hideMark/>
          </w:tcPr>
          <w:p w:rsidRPr="007A1507" w:rsidR="00497695" w:rsidP="00164A7E" w:rsidRDefault="00497695" w14:paraId="2B1B7238" w14:textId="77777777">
            <w:pPr>
              <w:suppressAutoHyphens/>
              <w:spacing w:after="0"/>
              <w:rPr>
                <w:rFonts w:ascii="Times New Roman" w:hAnsi="Times New Roman" w:eastAsia="Times New Roman"/>
                <w:b/>
                <w:bCs/>
                <w:i/>
                <w:iCs/>
                <w:color w:val="000000"/>
                <w:sz w:val="24"/>
                <w:szCs w:val="24"/>
                <w:lang w:eastAsia="nl-NL"/>
              </w:rPr>
            </w:pPr>
          </w:p>
        </w:tc>
        <w:tc>
          <w:tcPr>
            <w:tcW w:w="973" w:type="dxa"/>
            <w:tcBorders>
              <w:top w:val="nil"/>
              <w:left w:val="nil"/>
              <w:bottom w:val="nil"/>
              <w:right w:val="nil"/>
            </w:tcBorders>
            <w:shd w:val="clear" w:color="auto" w:fill="auto"/>
            <w:noWrap/>
            <w:vAlign w:val="bottom"/>
            <w:hideMark/>
          </w:tcPr>
          <w:p w:rsidRPr="007A1507" w:rsidR="00497695" w:rsidP="00164A7E" w:rsidRDefault="00497695" w14:paraId="56F99C0B" w14:textId="77777777">
            <w:pPr>
              <w:suppressAutoHyphens/>
              <w:spacing w:after="0"/>
              <w:rPr>
                <w:rFonts w:ascii="Times New Roman" w:hAnsi="Times New Roman" w:eastAsia="Times New Roman"/>
                <w:b/>
                <w:bCs/>
                <w:i/>
                <w:iCs/>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100,00</w:t>
            </w:r>
          </w:p>
        </w:tc>
        <w:tc>
          <w:tcPr>
            <w:tcW w:w="369" w:type="dxa"/>
            <w:tcBorders>
              <w:top w:val="nil"/>
              <w:left w:val="nil"/>
              <w:bottom w:val="nil"/>
              <w:right w:val="nil"/>
            </w:tcBorders>
            <w:shd w:val="clear" w:color="auto" w:fill="auto"/>
            <w:noWrap/>
            <w:vAlign w:val="bottom"/>
            <w:hideMark/>
          </w:tcPr>
          <w:p w:rsidRPr="007A1507" w:rsidR="00497695" w:rsidP="00164A7E" w:rsidRDefault="00497695" w14:paraId="40E439B2" w14:textId="77777777">
            <w:pPr>
              <w:suppressAutoHyphens/>
              <w:spacing w:after="0"/>
              <w:rPr>
                <w:rFonts w:ascii="Times New Roman" w:hAnsi="Times New Roman" w:eastAsia="Times New Roman"/>
                <w:b/>
                <w:i/>
                <w:color w:val="000000" w:themeColor="text1"/>
                <w:sz w:val="24"/>
                <w:szCs w:val="24"/>
                <w:lang w:eastAsia="nl-NL"/>
              </w:rPr>
            </w:pPr>
            <w:r w:rsidRPr="007A1507">
              <w:rPr>
                <w:rFonts w:ascii="Times New Roman" w:hAnsi="Times New Roman" w:eastAsia="Times New Roman"/>
                <w:b/>
                <w:bCs/>
                <w:i/>
                <w:iCs/>
                <w:color w:val="000000" w:themeColor="text1"/>
                <w:sz w:val="24"/>
                <w:szCs w:val="24"/>
                <w:lang w:eastAsia="nl-NL"/>
              </w:rPr>
              <w:t>%</w:t>
            </w:r>
          </w:p>
        </w:tc>
        <w:tc>
          <w:tcPr>
            <w:tcW w:w="978" w:type="dxa"/>
            <w:tcBorders>
              <w:top w:val="nil"/>
              <w:left w:val="nil"/>
              <w:bottom w:val="nil"/>
              <w:right w:val="nil"/>
            </w:tcBorders>
            <w:shd w:val="clear" w:color="auto" w:fill="auto"/>
            <w:noWrap/>
            <w:vAlign w:val="bottom"/>
            <w:hideMark/>
          </w:tcPr>
          <w:p w:rsidRPr="007A1507" w:rsidR="00497695" w:rsidP="00164A7E" w:rsidRDefault="00497695" w14:paraId="0E864A7E" w14:textId="77777777">
            <w:pPr>
              <w:suppressAutoHyphens/>
              <w:spacing w:after="0"/>
              <w:rPr>
                <w:rFonts w:ascii="Times New Roman" w:hAnsi="Times New Roman" w:eastAsia="Times New Roman"/>
                <w:b/>
                <w:bCs/>
                <w:i/>
                <w:iCs/>
                <w:color w:val="000000"/>
                <w:sz w:val="24"/>
                <w:szCs w:val="24"/>
                <w:lang w:eastAsia="nl-NL"/>
              </w:rPr>
            </w:pPr>
          </w:p>
        </w:tc>
        <w:tc>
          <w:tcPr>
            <w:tcW w:w="362" w:type="dxa"/>
            <w:tcBorders>
              <w:top w:val="nil"/>
              <w:left w:val="nil"/>
              <w:bottom w:val="nil"/>
              <w:right w:val="nil"/>
            </w:tcBorders>
            <w:shd w:val="clear" w:color="auto" w:fill="auto"/>
            <w:noWrap/>
            <w:vAlign w:val="bottom"/>
            <w:hideMark/>
          </w:tcPr>
          <w:p w:rsidRPr="007A1507" w:rsidR="00497695" w:rsidP="00164A7E" w:rsidRDefault="00497695" w14:paraId="50E47BAB" w14:textId="77777777">
            <w:pPr>
              <w:suppressAutoHyphens/>
              <w:spacing w:after="0"/>
              <w:rPr>
                <w:rFonts w:ascii="Times New Roman" w:hAnsi="Times New Roman" w:eastAsia="Times New Roman"/>
                <w:i/>
                <w:iCs/>
                <w:sz w:val="24"/>
                <w:szCs w:val="24"/>
                <w:lang w:eastAsia="nl-NL"/>
              </w:rPr>
            </w:pPr>
          </w:p>
        </w:tc>
        <w:tc>
          <w:tcPr>
            <w:tcW w:w="832" w:type="dxa"/>
            <w:tcBorders>
              <w:top w:val="nil"/>
              <w:left w:val="nil"/>
              <w:bottom w:val="nil"/>
              <w:right w:val="nil"/>
            </w:tcBorders>
            <w:shd w:val="clear" w:color="auto" w:fill="auto"/>
            <w:noWrap/>
            <w:vAlign w:val="bottom"/>
            <w:hideMark/>
          </w:tcPr>
          <w:p w:rsidRPr="007A1507" w:rsidR="00497695" w:rsidP="00164A7E" w:rsidRDefault="00497695" w14:paraId="68693C4A" w14:textId="77777777">
            <w:pPr>
              <w:suppressAutoHyphens/>
              <w:spacing w:after="0"/>
              <w:rPr>
                <w:rFonts w:ascii="Times New Roman" w:hAnsi="Times New Roman" w:eastAsia="Times New Roman"/>
                <w:i/>
                <w:iCs/>
                <w:sz w:val="24"/>
                <w:szCs w:val="24"/>
                <w:lang w:eastAsia="nl-NL"/>
              </w:rPr>
            </w:pPr>
          </w:p>
        </w:tc>
        <w:tc>
          <w:tcPr>
            <w:tcW w:w="616" w:type="dxa"/>
            <w:tcBorders>
              <w:top w:val="nil"/>
              <w:left w:val="nil"/>
              <w:bottom w:val="nil"/>
              <w:right w:val="nil"/>
            </w:tcBorders>
            <w:shd w:val="clear" w:color="auto" w:fill="auto"/>
            <w:noWrap/>
            <w:vAlign w:val="bottom"/>
            <w:hideMark/>
          </w:tcPr>
          <w:p w:rsidRPr="007A1507" w:rsidR="00497695" w:rsidP="00164A7E" w:rsidRDefault="00497695" w14:paraId="283AD5AD" w14:textId="77777777">
            <w:pPr>
              <w:suppressAutoHyphens/>
              <w:spacing w:after="0"/>
              <w:rPr>
                <w:rFonts w:ascii="Times New Roman" w:hAnsi="Times New Roman" w:eastAsia="Times New Roman"/>
                <w:i/>
                <w:iCs/>
                <w:sz w:val="24"/>
                <w:szCs w:val="24"/>
                <w:lang w:eastAsia="nl-NL"/>
              </w:rPr>
            </w:pPr>
          </w:p>
        </w:tc>
      </w:tr>
    </w:tbl>
    <w:p w:rsidRPr="007A1507" w:rsidR="00497695" w:rsidP="00164A7E" w:rsidRDefault="00497695" w14:paraId="25E60CB8" w14:textId="77777777">
      <w:pPr>
        <w:pStyle w:val="Geenafstand"/>
        <w:suppressAutoHyphens/>
        <w:rPr>
          <w:rFonts w:ascii="Times New Roman" w:hAnsi="Times New Roman"/>
          <w:i/>
          <w:iCs/>
          <w:sz w:val="24"/>
          <w:szCs w:val="24"/>
        </w:rPr>
      </w:pPr>
    </w:p>
    <w:p w:rsidRPr="007A1507" w:rsidR="00497695" w:rsidP="00164A7E" w:rsidRDefault="00497695" w14:paraId="0582C6E3" w14:textId="77777777">
      <w:pPr>
        <w:pStyle w:val="Geenafstand"/>
        <w:suppressAutoHyphens/>
        <w:rPr>
          <w:rFonts w:ascii="Times New Roman" w:hAnsi="Times New Roman"/>
          <w:i/>
          <w:sz w:val="24"/>
          <w:szCs w:val="24"/>
        </w:rPr>
      </w:pPr>
      <w:r w:rsidRPr="007A1507">
        <w:rPr>
          <w:rFonts w:ascii="Times New Roman" w:hAnsi="Times New Roman"/>
          <w:i/>
          <w:iCs/>
          <w:sz w:val="24"/>
          <w:szCs w:val="24"/>
        </w:rPr>
        <w:t>De leden van de VVD-fractie merken hierbij op dat de meeste recente gegevens in tabel 2 gaan over het jaar 2021. Op basis daarvan komende deze leden tot bovenstaande tabel. Kan de regering deze gegevens nader actualiseren? Kan de regering vervolgens nader toelichten waarom de genoemde zorgen door de gemeenten waardoor zij een lager uitstroomeffect verwachten niet hebben geleid tot een aanpassing van de raming?</w:t>
      </w:r>
    </w:p>
    <w:p w:rsidRPr="007A1507" w:rsidR="00497695" w:rsidP="00164A7E" w:rsidRDefault="00497695" w14:paraId="0514B65B" w14:textId="77777777">
      <w:pPr>
        <w:pStyle w:val="Geenafstand"/>
        <w:suppressAutoHyphens/>
        <w:rPr>
          <w:rFonts w:ascii="Times New Roman" w:hAnsi="Times New Roman"/>
          <w:sz w:val="24"/>
          <w:szCs w:val="24"/>
        </w:rPr>
      </w:pPr>
    </w:p>
    <w:p w:rsidRPr="007A1507" w:rsidR="00497695" w:rsidP="00164A7E" w:rsidRDefault="00497695" w14:paraId="06A463E7" w14:textId="04D5117A">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heeft de door de leden van de VVD-fractie opgestelde tabel geactualiseerd op basis van cijfers van het CBS.</w:t>
      </w:r>
      <w:r w:rsidRPr="007A1507">
        <w:rPr>
          <w:rStyle w:val="Voetnootmarkering"/>
          <w:rFonts w:ascii="Times New Roman" w:hAnsi="Times New Roman" w:eastAsia="Verdana"/>
          <w:sz w:val="24"/>
          <w:szCs w:val="24"/>
        </w:rPr>
        <w:footnoteReference w:id="239"/>
      </w:r>
      <w:r w:rsidRPr="007A1507">
        <w:rPr>
          <w:rFonts w:ascii="Times New Roman" w:hAnsi="Times New Roman" w:eastAsia="Verdana"/>
          <w:sz w:val="24"/>
          <w:szCs w:val="24"/>
        </w:rPr>
        <w:t xml:space="preserve"> De meest recente cijfers komen uit het jaar 2024 (de cijfers zijn nog voorlopig). Wel merkt de regering hierbij – in reactie op de bovenstaande inbreng van de VVD-fractie – op dat de ivb naar verwachting van de regering niet alleen effect heeft op cliënten in de inkomenscategorieën vanaf € 30.000 (zie de onderstaande tabel). Ook voor mensen onder dat inkomensniveau zal de eigen bijdrage immers stijgen, en ook bij cliënten onder dat inkomensniveau heeft het abonnementstarief een aanzuigende werking gehad, die nu naar verwachting deels ongedaan zal worden gemaakt.</w:t>
      </w:r>
    </w:p>
    <w:p w:rsidRPr="007A1507" w:rsidR="00A369A0" w:rsidP="00164A7E" w:rsidRDefault="00A369A0" w14:paraId="648D7E4B" w14:textId="77777777">
      <w:pPr>
        <w:suppressAutoHyphens/>
        <w:spacing w:after="0"/>
        <w:rPr>
          <w:rFonts w:ascii="Times New Roman" w:hAnsi="Times New Roman" w:eastAsia="Verdana"/>
          <w:sz w:val="24"/>
          <w:szCs w:val="24"/>
        </w:rPr>
      </w:pPr>
    </w:p>
    <w:p w:rsidRPr="007A1507" w:rsidR="00A369A0" w:rsidP="00164A7E" w:rsidRDefault="00A369A0" w14:paraId="4C8E19B0" w14:textId="6CE366A1">
      <w:pPr>
        <w:suppressAutoHyphens/>
        <w:spacing w:after="0"/>
        <w:rPr>
          <w:rFonts w:ascii="Times New Roman" w:hAnsi="Times New Roman"/>
          <w:i/>
          <w:iCs/>
          <w:sz w:val="24"/>
          <w:szCs w:val="24"/>
        </w:rPr>
      </w:pPr>
      <w:r w:rsidRPr="007A1507">
        <w:rPr>
          <w:rFonts w:ascii="Times New Roman" w:hAnsi="Times New Roman" w:eastAsia="Verdana"/>
          <w:i/>
          <w:iCs/>
          <w:sz w:val="24"/>
          <w:szCs w:val="24"/>
        </w:rPr>
        <w:t>Tabel: aantal cliënten naar inkomenscategorie</w:t>
      </w:r>
    </w:p>
    <w:p w:rsidRPr="007A1507" w:rsidR="00497695" w:rsidP="00164A7E" w:rsidRDefault="00497695" w14:paraId="6B995A26"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tbl>
      <w:tblPr>
        <w:tblStyle w:val="Rastertabel1licht-Accent1"/>
        <w:tblW w:w="9067" w:type="dxa"/>
        <w:tblLayout w:type="fixed"/>
        <w:tblLook w:val="06A0" w:firstRow="1" w:lastRow="0" w:firstColumn="1" w:lastColumn="0" w:noHBand="1" w:noVBand="1"/>
      </w:tblPr>
      <w:tblGrid>
        <w:gridCol w:w="1838"/>
        <w:gridCol w:w="2410"/>
        <w:gridCol w:w="2551"/>
        <w:gridCol w:w="2268"/>
      </w:tblGrid>
      <w:tr w:rsidRPr="007A1507" w:rsidR="00497695" w:rsidTr="002778A3" w14:paraId="5D52D1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color="auto" w:sz="4" w:space="0"/>
            </w:tcBorders>
            <w:vAlign w:val="bottom"/>
          </w:tcPr>
          <w:p w:rsidRPr="007A1507" w:rsidR="00497695" w:rsidP="00164A7E" w:rsidRDefault="00497695" w14:paraId="75245DB6" w14:textId="77777777">
            <w:pPr>
              <w:suppressAutoHyphens/>
              <w:rPr>
                <w:rFonts w:ascii="Times New Roman" w:hAnsi="Times New Roman"/>
                <w:sz w:val="24"/>
                <w:szCs w:val="24"/>
              </w:rPr>
            </w:pPr>
            <w:r w:rsidRPr="007A1507">
              <w:rPr>
                <w:rFonts w:ascii="Times New Roman" w:hAnsi="Times New Roman"/>
                <w:sz w:val="24"/>
                <w:szCs w:val="24"/>
              </w:rPr>
              <w:t>2024*</w:t>
            </w:r>
          </w:p>
        </w:tc>
        <w:tc>
          <w:tcPr>
            <w:tcW w:w="2410" w:type="dxa"/>
            <w:tcBorders>
              <w:top w:val="single" w:color="auto" w:sz="4" w:space="0"/>
            </w:tcBorders>
            <w:vAlign w:val="bottom"/>
          </w:tcPr>
          <w:p w:rsidRPr="007A1507" w:rsidR="00497695" w:rsidP="00164A7E" w:rsidRDefault="00497695" w14:paraId="0F2BFD57"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Inkomen**</w:t>
            </w:r>
          </w:p>
        </w:tc>
        <w:tc>
          <w:tcPr>
            <w:tcW w:w="2551" w:type="dxa"/>
            <w:tcBorders>
              <w:top w:val="single" w:color="auto" w:sz="4" w:space="0"/>
            </w:tcBorders>
            <w:vAlign w:val="bottom"/>
          </w:tcPr>
          <w:p w:rsidRPr="007A1507" w:rsidR="00497695" w:rsidP="00164A7E" w:rsidRDefault="00497695" w14:paraId="25A2AD93"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Aantal Wmo-cliënten***</w:t>
            </w:r>
          </w:p>
        </w:tc>
        <w:tc>
          <w:tcPr>
            <w:tcW w:w="2268" w:type="dxa"/>
            <w:tcBorders>
              <w:top w:val="single" w:color="auto" w:sz="4" w:space="0"/>
            </w:tcBorders>
            <w:vAlign w:val="bottom"/>
          </w:tcPr>
          <w:p w:rsidRPr="007A1507" w:rsidR="00497695" w:rsidP="00164A7E" w:rsidRDefault="00497695" w14:paraId="6CE9B85E" w14:textId="77777777">
            <w:pPr>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Cumulatief aandeel</w:t>
            </w:r>
          </w:p>
        </w:tc>
      </w:tr>
      <w:tr w:rsidRPr="007A1507" w:rsidR="002778A3" w:rsidTr="002778A3" w14:paraId="61C8ABCE"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7A1507" w:rsidR="002778A3" w:rsidP="00164A7E" w:rsidRDefault="002778A3" w14:paraId="4D39365D" w14:textId="77777777">
            <w:pPr>
              <w:suppressAutoHyphens/>
              <w:rPr>
                <w:rFonts w:ascii="Times New Roman" w:hAnsi="Times New Roman"/>
                <w:sz w:val="24"/>
                <w:szCs w:val="24"/>
              </w:rPr>
            </w:pPr>
            <w:r w:rsidRPr="007A1507">
              <w:rPr>
                <w:rFonts w:ascii="Times New Roman" w:hAnsi="Times New Roman"/>
                <w:sz w:val="24"/>
                <w:szCs w:val="24"/>
              </w:rPr>
              <w:t>Totaal exclusief verblijf en opvang</w:t>
            </w:r>
          </w:p>
        </w:tc>
        <w:tc>
          <w:tcPr>
            <w:tcW w:w="2410" w:type="dxa"/>
            <w:vAlign w:val="bottom"/>
          </w:tcPr>
          <w:p w:rsidRPr="007A1507" w:rsidR="002778A3" w:rsidP="00164A7E" w:rsidRDefault="002778A3" w14:paraId="26E7599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Totaal personen****</w:t>
            </w:r>
          </w:p>
        </w:tc>
        <w:tc>
          <w:tcPr>
            <w:tcW w:w="2551" w:type="dxa"/>
            <w:vAlign w:val="bottom"/>
          </w:tcPr>
          <w:p w:rsidRPr="007A1507" w:rsidR="002778A3" w:rsidP="00164A7E" w:rsidRDefault="002778A3" w14:paraId="1465AEF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1.249.600</w:t>
            </w:r>
          </w:p>
        </w:tc>
        <w:tc>
          <w:tcPr>
            <w:tcW w:w="2268" w:type="dxa"/>
            <w:vAlign w:val="bottom"/>
          </w:tcPr>
          <w:p w:rsidRPr="007A1507" w:rsidR="002778A3" w:rsidP="00164A7E" w:rsidRDefault="002778A3" w14:paraId="1BF6AFF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7A1507" w:rsidR="002778A3" w:rsidTr="002778A3" w14:paraId="3FCBD399"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6A73F652"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7DBD849F" w14:textId="4A0EA48F">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Minder dan € 10.000 </w:t>
            </w:r>
          </w:p>
        </w:tc>
        <w:tc>
          <w:tcPr>
            <w:tcW w:w="2551" w:type="dxa"/>
            <w:vAlign w:val="bottom"/>
          </w:tcPr>
          <w:p w:rsidRPr="007A1507" w:rsidR="002778A3" w:rsidP="00164A7E" w:rsidRDefault="002778A3" w14:paraId="6A95C9F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21.000</w:t>
            </w:r>
          </w:p>
        </w:tc>
        <w:tc>
          <w:tcPr>
            <w:tcW w:w="2268" w:type="dxa"/>
            <w:vAlign w:val="bottom"/>
          </w:tcPr>
          <w:p w:rsidRPr="007A1507" w:rsidR="002778A3" w:rsidP="00164A7E" w:rsidRDefault="002778A3" w14:paraId="0F72BD1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1,68%</w:t>
            </w:r>
          </w:p>
        </w:tc>
      </w:tr>
      <w:tr w:rsidRPr="007A1507" w:rsidR="002778A3" w:rsidTr="002778A3" w14:paraId="3C3F8AE7"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098164AF"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440047B8" w14:textId="00B9223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€ 10.000 tot € 20.000 </w:t>
            </w:r>
          </w:p>
        </w:tc>
        <w:tc>
          <w:tcPr>
            <w:tcW w:w="2551" w:type="dxa"/>
            <w:vAlign w:val="bottom"/>
          </w:tcPr>
          <w:p w:rsidRPr="007A1507" w:rsidR="002778A3" w:rsidP="00164A7E" w:rsidRDefault="002778A3" w14:paraId="59CC35E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334.600</w:t>
            </w:r>
          </w:p>
        </w:tc>
        <w:tc>
          <w:tcPr>
            <w:tcW w:w="2268" w:type="dxa"/>
            <w:vAlign w:val="bottom"/>
          </w:tcPr>
          <w:p w:rsidRPr="007A1507" w:rsidR="002778A3" w:rsidP="00164A7E" w:rsidRDefault="002778A3" w14:paraId="0A3C095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28,46%</w:t>
            </w:r>
          </w:p>
        </w:tc>
      </w:tr>
      <w:tr w:rsidRPr="007A1507" w:rsidR="002778A3" w:rsidTr="002778A3" w14:paraId="002DF3A7"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6CC08526"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30C0FCB7" w14:textId="285763AF">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€ 20.000 tot € 30.000 </w:t>
            </w:r>
          </w:p>
        </w:tc>
        <w:tc>
          <w:tcPr>
            <w:tcW w:w="2551" w:type="dxa"/>
            <w:vAlign w:val="bottom"/>
          </w:tcPr>
          <w:p w:rsidRPr="007A1507" w:rsidR="002778A3" w:rsidP="00164A7E" w:rsidRDefault="002778A3" w14:paraId="76ABC05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347.900</w:t>
            </w:r>
          </w:p>
        </w:tc>
        <w:tc>
          <w:tcPr>
            <w:tcW w:w="2268" w:type="dxa"/>
            <w:vAlign w:val="bottom"/>
          </w:tcPr>
          <w:p w:rsidRPr="007A1507" w:rsidR="002778A3" w:rsidP="00164A7E" w:rsidRDefault="002778A3" w14:paraId="35FE848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56,30%</w:t>
            </w:r>
          </w:p>
        </w:tc>
      </w:tr>
      <w:tr w:rsidRPr="007A1507" w:rsidR="002778A3" w:rsidTr="002778A3" w14:paraId="3C22D92B"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7DE8F647"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6D3CECDD" w14:textId="27A4BE7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€ 30.000 tot € 40.000 </w:t>
            </w:r>
          </w:p>
        </w:tc>
        <w:tc>
          <w:tcPr>
            <w:tcW w:w="2551" w:type="dxa"/>
            <w:vAlign w:val="bottom"/>
          </w:tcPr>
          <w:p w:rsidRPr="007A1507" w:rsidR="002778A3" w:rsidP="00164A7E" w:rsidRDefault="002778A3" w14:paraId="5557D83D"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196.100</w:t>
            </w:r>
          </w:p>
        </w:tc>
        <w:tc>
          <w:tcPr>
            <w:tcW w:w="2268" w:type="dxa"/>
            <w:vAlign w:val="bottom"/>
          </w:tcPr>
          <w:p w:rsidRPr="007A1507" w:rsidR="002778A3" w:rsidP="00164A7E" w:rsidRDefault="002778A3" w14:paraId="260F830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71,99%</w:t>
            </w:r>
          </w:p>
        </w:tc>
      </w:tr>
      <w:tr w:rsidRPr="007A1507" w:rsidR="002778A3" w:rsidTr="002778A3" w14:paraId="6950291E"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1FF22BDA"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28890CE2" w14:textId="1DBB290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€ 40.000 tot € 50.000 </w:t>
            </w:r>
          </w:p>
        </w:tc>
        <w:tc>
          <w:tcPr>
            <w:tcW w:w="2551" w:type="dxa"/>
            <w:vAlign w:val="bottom"/>
          </w:tcPr>
          <w:p w:rsidRPr="007A1507" w:rsidR="002778A3" w:rsidP="00164A7E" w:rsidRDefault="002778A3" w14:paraId="2CC006E8"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112.600</w:t>
            </w:r>
          </w:p>
        </w:tc>
        <w:tc>
          <w:tcPr>
            <w:tcW w:w="2268" w:type="dxa"/>
            <w:vAlign w:val="bottom"/>
          </w:tcPr>
          <w:p w:rsidRPr="007A1507" w:rsidR="002778A3" w:rsidP="00164A7E" w:rsidRDefault="002778A3" w14:paraId="5DD5ACB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81,00%</w:t>
            </w:r>
          </w:p>
        </w:tc>
      </w:tr>
      <w:tr w:rsidRPr="007A1507" w:rsidR="002778A3" w:rsidTr="002778A3" w14:paraId="58B1A68E"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43466407"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7E782B3E" w14:textId="6D60942C">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€ 50.000 tot € 100.000 </w:t>
            </w:r>
          </w:p>
        </w:tc>
        <w:tc>
          <w:tcPr>
            <w:tcW w:w="2551" w:type="dxa"/>
            <w:vAlign w:val="bottom"/>
          </w:tcPr>
          <w:p w:rsidRPr="007A1507" w:rsidR="002778A3" w:rsidP="00164A7E" w:rsidRDefault="002778A3" w14:paraId="631FED65"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188.200</w:t>
            </w:r>
          </w:p>
        </w:tc>
        <w:tc>
          <w:tcPr>
            <w:tcW w:w="2268" w:type="dxa"/>
            <w:vAlign w:val="bottom"/>
          </w:tcPr>
          <w:p w:rsidRPr="007A1507" w:rsidR="002778A3" w:rsidP="00164A7E" w:rsidRDefault="002778A3" w14:paraId="5AE32FE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96,06%</w:t>
            </w:r>
          </w:p>
        </w:tc>
      </w:tr>
      <w:tr w:rsidRPr="007A1507" w:rsidR="002778A3" w:rsidTr="002778A3" w14:paraId="59AED8E5"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324F762B"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2D752EA2" w14:textId="6F17A60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€ 100.000 of meer</w:t>
            </w:r>
          </w:p>
        </w:tc>
        <w:tc>
          <w:tcPr>
            <w:tcW w:w="2551" w:type="dxa"/>
            <w:vAlign w:val="bottom"/>
          </w:tcPr>
          <w:p w:rsidRPr="007A1507" w:rsidR="002778A3" w:rsidP="00164A7E" w:rsidRDefault="002778A3" w14:paraId="038ABC9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49.200</w:t>
            </w:r>
          </w:p>
        </w:tc>
        <w:tc>
          <w:tcPr>
            <w:tcW w:w="2268" w:type="dxa"/>
            <w:vAlign w:val="bottom"/>
          </w:tcPr>
          <w:p w:rsidRPr="007A1507" w:rsidR="002778A3" w:rsidP="00164A7E" w:rsidRDefault="002778A3" w14:paraId="7C72C2F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100,00%</w:t>
            </w:r>
          </w:p>
        </w:tc>
      </w:tr>
      <w:tr w:rsidRPr="007A1507" w:rsidR="002778A3" w:rsidTr="002778A3" w14:paraId="2B662F35"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23C3AE92"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250CE7AA"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551" w:type="dxa"/>
            <w:vAlign w:val="bottom"/>
          </w:tcPr>
          <w:p w:rsidRPr="007A1507" w:rsidR="002778A3" w:rsidP="00164A7E" w:rsidRDefault="002778A3" w14:paraId="7B20295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68" w:type="dxa"/>
            <w:vAlign w:val="bottom"/>
          </w:tcPr>
          <w:p w:rsidRPr="007A1507" w:rsidR="002778A3" w:rsidP="00164A7E" w:rsidRDefault="002778A3" w14:paraId="1BDDE9F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7A1507" w:rsidR="002778A3" w:rsidTr="002778A3" w14:paraId="7FCF369B" w14:textId="77777777">
        <w:tc>
          <w:tcPr>
            <w:cnfStyle w:val="001000000000" w:firstRow="0" w:lastRow="0" w:firstColumn="1" w:lastColumn="0" w:oddVBand="0" w:evenVBand="0" w:oddHBand="0" w:evenHBand="0" w:firstRowFirstColumn="0" w:firstRowLastColumn="0" w:lastRowFirstColumn="0" w:lastRowLastColumn="0"/>
            <w:tcW w:w="1838" w:type="dxa"/>
            <w:vMerge w:val="restart"/>
          </w:tcPr>
          <w:p w:rsidRPr="007A1507" w:rsidR="002778A3" w:rsidP="00164A7E" w:rsidRDefault="002778A3" w14:paraId="0A2DC2BF" w14:textId="77777777">
            <w:pPr>
              <w:suppressAutoHyphens/>
              <w:rPr>
                <w:rFonts w:ascii="Times New Roman" w:hAnsi="Times New Roman"/>
                <w:sz w:val="24"/>
                <w:szCs w:val="24"/>
              </w:rPr>
            </w:pPr>
            <w:r w:rsidRPr="007A1507">
              <w:rPr>
                <w:rFonts w:ascii="Times New Roman" w:hAnsi="Times New Roman"/>
                <w:sz w:val="24"/>
                <w:szCs w:val="24"/>
              </w:rPr>
              <w:t>Hulp bij het huishouden</w:t>
            </w:r>
          </w:p>
        </w:tc>
        <w:tc>
          <w:tcPr>
            <w:tcW w:w="2410" w:type="dxa"/>
            <w:vAlign w:val="bottom"/>
          </w:tcPr>
          <w:p w:rsidRPr="007A1507" w:rsidR="002778A3" w:rsidP="00164A7E" w:rsidRDefault="002778A3" w14:paraId="1894DF9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Totaal personen****</w:t>
            </w:r>
          </w:p>
        </w:tc>
        <w:tc>
          <w:tcPr>
            <w:tcW w:w="2551" w:type="dxa"/>
            <w:vAlign w:val="bottom"/>
          </w:tcPr>
          <w:p w:rsidRPr="007A1507" w:rsidR="002778A3" w:rsidP="00164A7E" w:rsidRDefault="002778A3" w14:paraId="2252ABA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555.000</w:t>
            </w:r>
          </w:p>
        </w:tc>
        <w:tc>
          <w:tcPr>
            <w:tcW w:w="2268" w:type="dxa"/>
            <w:vAlign w:val="bottom"/>
          </w:tcPr>
          <w:p w:rsidRPr="007A1507" w:rsidR="002778A3" w:rsidP="00164A7E" w:rsidRDefault="002778A3" w14:paraId="588EF80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Pr="007A1507" w:rsidR="002778A3" w:rsidTr="002778A3" w14:paraId="3A53CD1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4B6ECC5F"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74A34049" w14:textId="0B1C2FD4">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Minder dan € 10.000 </w:t>
            </w:r>
          </w:p>
        </w:tc>
        <w:tc>
          <w:tcPr>
            <w:tcW w:w="2551" w:type="dxa"/>
            <w:vAlign w:val="bottom"/>
          </w:tcPr>
          <w:p w:rsidRPr="007A1507" w:rsidR="002778A3" w:rsidP="00164A7E" w:rsidRDefault="002778A3" w14:paraId="35E62050"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3.900</w:t>
            </w:r>
          </w:p>
        </w:tc>
        <w:tc>
          <w:tcPr>
            <w:tcW w:w="2268" w:type="dxa"/>
            <w:vAlign w:val="bottom"/>
          </w:tcPr>
          <w:p w:rsidRPr="007A1507" w:rsidR="002778A3" w:rsidP="00164A7E" w:rsidRDefault="002778A3" w14:paraId="5872773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0,70%</w:t>
            </w:r>
          </w:p>
        </w:tc>
      </w:tr>
      <w:tr w:rsidRPr="007A1507" w:rsidR="002778A3" w:rsidTr="002778A3" w14:paraId="15F2559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3BEF1ACF"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5EE446EC" w14:textId="53638DF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€ 10.000 tot € 20.000 </w:t>
            </w:r>
          </w:p>
        </w:tc>
        <w:tc>
          <w:tcPr>
            <w:tcW w:w="2551" w:type="dxa"/>
            <w:vAlign w:val="bottom"/>
          </w:tcPr>
          <w:p w:rsidRPr="007A1507" w:rsidR="002778A3" w:rsidP="00164A7E" w:rsidRDefault="002778A3" w14:paraId="7681AFC3"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158.100</w:t>
            </w:r>
          </w:p>
        </w:tc>
        <w:tc>
          <w:tcPr>
            <w:tcW w:w="2268" w:type="dxa"/>
            <w:vAlign w:val="bottom"/>
          </w:tcPr>
          <w:p w:rsidRPr="007A1507" w:rsidR="002778A3" w:rsidP="00164A7E" w:rsidRDefault="002778A3" w14:paraId="6840B87C"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29,19%</w:t>
            </w:r>
          </w:p>
        </w:tc>
      </w:tr>
      <w:tr w:rsidRPr="007A1507" w:rsidR="002778A3" w:rsidTr="002778A3" w14:paraId="5A4B82D1"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0CC9AACB"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2FA9DEAD" w14:textId="2D4A0E2E">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€ 20.000 tot € 30.000 </w:t>
            </w:r>
          </w:p>
        </w:tc>
        <w:tc>
          <w:tcPr>
            <w:tcW w:w="2551" w:type="dxa"/>
            <w:vAlign w:val="bottom"/>
          </w:tcPr>
          <w:p w:rsidRPr="007A1507" w:rsidR="002778A3" w:rsidP="00164A7E" w:rsidRDefault="002778A3" w14:paraId="22D05DC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186.800</w:t>
            </w:r>
          </w:p>
        </w:tc>
        <w:tc>
          <w:tcPr>
            <w:tcW w:w="2268" w:type="dxa"/>
            <w:vAlign w:val="bottom"/>
          </w:tcPr>
          <w:p w:rsidRPr="007A1507" w:rsidR="002778A3" w:rsidP="00164A7E" w:rsidRDefault="002778A3" w14:paraId="2EAA675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62,85%</w:t>
            </w:r>
          </w:p>
        </w:tc>
      </w:tr>
      <w:tr w:rsidRPr="007A1507" w:rsidR="002778A3" w:rsidTr="002778A3" w14:paraId="3563FC4C"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1DE682B1"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2F306FF5" w14:textId="0D0EBF33">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€ 30.000 tot € 40.000 </w:t>
            </w:r>
          </w:p>
        </w:tc>
        <w:tc>
          <w:tcPr>
            <w:tcW w:w="2551" w:type="dxa"/>
            <w:vAlign w:val="bottom"/>
          </w:tcPr>
          <w:p w:rsidRPr="007A1507" w:rsidR="002778A3" w:rsidP="00164A7E" w:rsidRDefault="002778A3" w14:paraId="7043D18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94.900</w:t>
            </w:r>
          </w:p>
        </w:tc>
        <w:tc>
          <w:tcPr>
            <w:tcW w:w="2268" w:type="dxa"/>
            <w:vAlign w:val="bottom"/>
          </w:tcPr>
          <w:p w:rsidRPr="007A1507" w:rsidR="002778A3" w:rsidP="00164A7E" w:rsidRDefault="002778A3" w14:paraId="74CB46B1"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79,95%</w:t>
            </w:r>
          </w:p>
        </w:tc>
      </w:tr>
      <w:tr w:rsidRPr="007A1507" w:rsidR="002778A3" w:rsidTr="002778A3" w14:paraId="134E121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57D2BD29"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4AAFA7A9" w14:textId="09C9BBC2">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€ 40.000 tot € 50.000 </w:t>
            </w:r>
          </w:p>
        </w:tc>
        <w:tc>
          <w:tcPr>
            <w:tcW w:w="2551" w:type="dxa"/>
            <w:vAlign w:val="bottom"/>
          </w:tcPr>
          <w:p w:rsidRPr="007A1507" w:rsidR="002778A3" w:rsidP="00164A7E" w:rsidRDefault="002778A3" w14:paraId="4FBFC91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47.700</w:t>
            </w:r>
          </w:p>
        </w:tc>
        <w:tc>
          <w:tcPr>
            <w:tcW w:w="2268" w:type="dxa"/>
            <w:vAlign w:val="bottom"/>
          </w:tcPr>
          <w:p w:rsidRPr="007A1507" w:rsidR="002778A3" w:rsidP="00164A7E" w:rsidRDefault="002778A3" w14:paraId="0B92A199"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88,54%</w:t>
            </w:r>
          </w:p>
        </w:tc>
      </w:tr>
      <w:tr w:rsidRPr="007A1507" w:rsidR="002778A3" w:rsidTr="002778A3" w14:paraId="1808FBDD"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35180BD0" w14:textId="77777777">
            <w:pPr>
              <w:suppressAutoHyphens/>
              <w:rPr>
                <w:rFonts w:ascii="Times New Roman" w:hAnsi="Times New Roman"/>
                <w:sz w:val="24"/>
                <w:szCs w:val="24"/>
              </w:rPr>
            </w:pPr>
          </w:p>
        </w:tc>
        <w:tc>
          <w:tcPr>
            <w:tcW w:w="2410" w:type="dxa"/>
            <w:vAlign w:val="bottom"/>
          </w:tcPr>
          <w:p w:rsidRPr="007A1507" w:rsidR="002778A3" w:rsidP="00164A7E" w:rsidRDefault="002778A3" w14:paraId="768A0B24" w14:textId="1B34A5BF">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xml:space="preserve">€ 50.000 tot € 100.000 </w:t>
            </w:r>
          </w:p>
        </w:tc>
        <w:tc>
          <w:tcPr>
            <w:tcW w:w="2551" w:type="dxa"/>
            <w:vAlign w:val="bottom"/>
          </w:tcPr>
          <w:p w:rsidRPr="007A1507" w:rsidR="002778A3" w:rsidP="00164A7E" w:rsidRDefault="002778A3" w14:paraId="28DA697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55.500</w:t>
            </w:r>
          </w:p>
        </w:tc>
        <w:tc>
          <w:tcPr>
            <w:tcW w:w="2268" w:type="dxa"/>
            <w:vAlign w:val="bottom"/>
          </w:tcPr>
          <w:p w:rsidRPr="007A1507" w:rsidR="002778A3" w:rsidP="00164A7E" w:rsidRDefault="002778A3" w14:paraId="5E0C46E7"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98,54%</w:t>
            </w:r>
          </w:p>
        </w:tc>
      </w:tr>
      <w:tr w:rsidRPr="007A1507" w:rsidR="002778A3" w:rsidTr="002778A3" w14:paraId="00063B03" w14:textId="77777777">
        <w:tc>
          <w:tcPr>
            <w:cnfStyle w:val="001000000000" w:firstRow="0" w:lastRow="0" w:firstColumn="1" w:lastColumn="0" w:oddVBand="0" w:evenVBand="0" w:oddHBand="0" w:evenHBand="0" w:firstRowFirstColumn="0" w:firstRowLastColumn="0" w:lastRowFirstColumn="0" w:lastRowLastColumn="0"/>
            <w:tcW w:w="1838" w:type="dxa"/>
            <w:vMerge/>
            <w:vAlign w:val="center"/>
          </w:tcPr>
          <w:p w:rsidRPr="007A1507" w:rsidR="002778A3" w:rsidP="00164A7E" w:rsidRDefault="002778A3" w14:paraId="2BB30F00" w14:textId="77777777">
            <w:pPr>
              <w:suppressAutoHyphens/>
              <w:rPr>
                <w:rFonts w:ascii="Times New Roman" w:hAnsi="Times New Roman"/>
                <w:sz w:val="24"/>
                <w:szCs w:val="24"/>
              </w:rPr>
            </w:pPr>
          </w:p>
        </w:tc>
        <w:tc>
          <w:tcPr>
            <w:tcW w:w="2410" w:type="dxa"/>
            <w:tcBorders>
              <w:bottom w:val="single" w:color="83CAEB" w:themeColor="accent1" w:themeTint="66" w:sz="4" w:space="0"/>
            </w:tcBorders>
            <w:vAlign w:val="bottom"/>
          </w:tcPr>
          <w:p w:rsidRPr="007A1507" w:rsidR="002778A3" w:rsidP="00164A7E" w:rsidRDefault="002778A3" w14:paraId="0F5331F1" w14:textId="4DC74091">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€ 100 000 of meer</w:t>
            </w:r>
          </w:p>
        </w:tc>
        <w:tc>
          <w:tcPr>
            <w:tcW w:w="2551" w:type="dxa"/>
            <w:tcBorders>
              <w:bottom w:val="single" w:color="83CAEB" w:themeColor="accent1" w:themeTint="66" w:sz="4" w:space="0"/>
            </w:tcBorders>
            <w:vAlign w:val="bottom"/>
          </w:tcPr>
          <w:p w:rsidRPr="007A1507" w:rsidR="002778A3" w:rsidP="00164A7E" w:rsidRDefault="002778A3" w14:paraId="05AFB436"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8.100</w:t>
            </w:r>
          </w:p>
        </w:tc>
        <w:tc>
          <w:tcPr>
            <w:tcW w:w="2268" w:type="dxa"/>
            <w:tcBorders>
              <w:bottom w:val="single" w:color="83CAEB" w:themeColor="accent1" w:themeTint="66" w:sz="4" w:space="0"/>
            </w:tcBorders>
            <w:vAlign w:val="bottom"/>
          </w:tcPr>
          <w:p w:rsidRPr="007A1507" w:rsidR="002778A3" w:rsidP="00164A7E" w:rsidRDefault="002778A3" w14:paraId="40A11DEF"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A1507">
              <w:rPr>
                <w:rFonts w:ascii="Times New Roman" w:hAnsi="Times New Roman"/>
                <w:sz w:val="24"/>
                <w:szCs w:val="24"/>
              </w:rPr>
              <w:t>100,00%</w:t>
            </w:r>
          </w:p>
        </w:tc>
      </w:tr>
      <w:tr w:rsidRPr="007A1507" w:rsidR="002778A3" w:rsidTr="002778A3" w14:paraId="715D20D8" w14:textId="77777777">
        <w:tc>
          <w:tcPr>
            <w:cnfStyle w:val="001000000000" w:firstRow="0" w:lastRow="0" w:firstColumn="1" w:lastColumn="0" w:oddVBand="0" w:evenVBand="0" w:oddHBand="0" w:evenHBand="0" w:firstRowFirstColumn="0" w:firstRowLastColumn="0" w:lastRowFirstColumn="0" w:lastRowLastColumn="0"/>
            <w:tcW w:w="1838" w:type="dxa"/>
            <w:vMerge/>
            <w:tcBorders>
              <w:bottom w:val="single" w:color="auto" w:sz="4" w:space="0"/>
            </w:tcBorders>
            <w:vAlign w:val="center"/>
          </w:tcPr>
          <w:p w:rsidRPr="007A1507" w:rsidR="002778A3" w:rsidP="00164A7E" w:rsidRDefault="002778A3" w14:paraId="0A1285C2" w14:textId="77777777">
            <w:pPr>
              <w:suppressAutoHyphens/>
              <w:rPr>
                <w:rFonts w:ascii="Times New Roman" w:hAnsi="Times New Roman"/>
                <w:sz w:val="24"/>
                <w:szCs w:val="24"/>
              </w:rPr>
            </w:pPr>
          </w:p>
        </w:tc>
        <w:tc>
          <w:tcPr>
            <w:tcW w:w="2410" w:type="dxa"/>
            <w:tcBorders>
              <w:bottom w:val="single" w:color="auto" w:sz="4" w:space="0"/>
            </w:tcBorders>
            <w:vAlign w:val="bottom"/>
          </w:tcPr>
          <w:p w:rsidRPr="007A1507" w:rsidR="002778A3" w:rsidP="00164A7E" w:rsidRDefault="002778A3" w14:paraId="03A228A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551" w:type="dxa"/>
            <w:tcBorders>
              <w:bottom w:val="single" w:color="auto" w:sz="4" w:space="0"/>
            </w:tcBorders>
            <w:vAlign w:val="bottom"/>
          </w:tcPr>
          <w:p w:rsidRPr="007A1507" w:rsidR="002778A3" w:rsidP="00164A7E" w:rsidRDefault="002778A3" w14:paraId="7EFDCF72"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2268" w:type="dxa"/>
            <w:tcBorders>
              <w:bottom w:val="single" w:color="auto" w:sz="4" w:space="0"/>
            </w:tcBorders>
            <w:vAlign w:val="bottom"/>
          </w:tcPr>
          <w:p w:rsidRPr="007A1507" w:rsidR="002778A3" w:rsidP="00164A7E" w:rsidRDefault="002778A3" w14:paraId="6A0C3514" w14:textId="77777777">
            <w:pPr>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rsidRPr="007A1507" w:rsidR="00497695" w:rsidP="00164A7E" w:rsidRDefault="00497695" w14:paraId="1CC203D8" w14:textId="77777777">
      <w:pPr>
        <w:suppressAutoHyphens/>
        <w:spacing w:after="0"/>
        <w:rPr>
          <w:rFonts w:ascii="Times New Roman" w:hAnsi="Times New Roman" w:eastAsia="Verdana"/>
          <w:sz w:val="24"/>
          <w:szCs w:val="24"/>
        </w:rPr>
      </w:pPr>
      <w:r w:rsidRPr="007A1507">
        <w:rPr>
          <w:rFonts w:ascii="Times New Roman" w:hAnsi="Times New Roman" w:eastAsia="Verdana"/>
          <w:i/>
          <w:iCs/>
          <w:sz w:val="24"/>
          <w:szCs w:val="24"/>
        </w:rPr>
        <w:t>Bron: CBS</w:t>
      </w:r>
      <w:r w:rsidRPr="007A1507">
        <w:rPr>
          <w:rFonts w:ascii="Times New Roman" w:hAnsi="Times New Roman" w:eastAsia="Verdana"/>
          <w:sz w:val="24"/>
          <w:szCs w:val="24"/>
        </w:rPr>
        <w:t xml:space="preserve">; * = voorlopige cijfers; ** = het belastbaar inkomen, gesommeerd over alle leden van het huishouden, twee jaar voor het verslagjaar; *** = Aantal cliënten dat gedurende een deel van het jaar of gedurende een volledig jaar een maatwerkvoorziening heeft met de betreffende vorm van ondersteuning; </w:t>
      </w:r>
    </w:p>
    <w:p w:rsidRPr="007A1507" w:rsidR="00497695" w:rsidP="00164A7E" w:rsidRDefault="00497695" w14:paraId="5A1A353B"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 Cliënten met een onbekend inkomen tellen mee in dit totaal, de som van de verschillende inkomenscategorieën telt daarom niet op tot het totaal.</w:t>
      </w:r>
    </w:p>
    <w:p w:rsidRPr="007A1507" w:rsidR="00497695" w:rsidP="00164A7E" w:rsidRDefault="00497695" w14:paraId="3A790861" w14:textId="77777777">
      <w:pPr>
        <w:suppressAutoHyphens/>
        <w:spacing w:after="0"/>
        <w:rPr>
          <w:rFonts w:ascii="Times New Roman" w:hAnsi="Times New Roman" w:eastAsia="Verdana"/>
          <w:sz w:val="24"/>
          <w:szCs w:val="24"/>
        </w:rPr>
      </w:pPr>
    </w:p>
    <w:p w:rsidRPr="007A1507" w:rsidR="00497695" w:rsidP="00164A7E" w:rsidRDefault="00497695" w14:paraId="3D067995"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reactie van de vraag van de VVD-fractie om toe te lichten waarom de genoemde zorgen door de gemeenten waardoor zij een lager uitstroomeffect verwachten niet hebben geleid tot een aanpassing van de raming, merkt de regering het volgende op. </w:t>
      </w:r>
    </w:p>
    <w:p w:rsidRPr="007A1507" w:rsidR="00497695" w:rsidP="00164A7E" w:rsidRDefault="00497695" w14:paraId="3C7312C9" w14:textId="77777777">
      <w:pPr>
        <w:suppressAutoHyphens/>
        <w:spacing w:after="0"/>
        <w:rPr>
          <w:rFonts w:ascii="Times New Roman" w:hAnsi="Times New Roman" w:eastAsia="Verdana"/>
          <w:sz w:val="24"/>
          <w:szCs w:val="24"/>
        </w:rPr>
      </w:pPr>
    </w:p>
    <w:p w:rsidRPr="007A1507" w:rsidR="00497695" w:rsidP="00164A7E" w:rsidRDefault="00497695" w14:paraId="25A471B4" w14:textId="3273EF38">
      <w:pPr>
        <w:suppressAutoHyphens/>
        <w:spacing w:after="0"/>
        <w:rPr>
          <w:rFonts w:ascii="Times New Roman" w:hAnsi="Times New Roman" w:eastAsia="Verdana"/>
          <w:sz w:val="24"/>
          <w:szCs w:val="24"/>
        </w:rPr>
      </w:pPr>
      <w:r w:rsidRPr="007A1507">
        <w:rPr>
          <w:rFonts w:ascii="Times New Roman" w:hAnsi="Times New Roman" w:eastAsia="Verdana"/>
          <w:sz w:val="24"/>
          <w:szCs w:val="24"/>
        </w:rPr>
        <w:t>Vanuit gemeenten zijn inderdaad twijfels geuit of de geraamde netto kostendaling bij gemeenten (à € 390 miljoen) daadwerkelijk zal optreden.</w:t>
      </w:r>
      <w:r w:rsidRPr="007A1507" w:rsidR="00B14D11">
        <w:rPr>
          <w:rStyle w:val="Voetnootmarkering"/>
          <w:rFonts w:ascii="Times New Roman" w:hAnsi="Times New Roman" w:eastAsia="Verdana"/>
          <w:sz w:val="24"/>
          <w:szCs w:val="24"/>
        </w:rPr>
        <w:footnoteReference w:id="240"/>
      </w:r>
      <w:r w:rsidRPr="007A1507">
        <w:rPr>
          <w:rFonts w:ascii="Times New Roman" w:hAnsi="Times New Roman" w:eastAsia="Verdana"/>
          <w:sz w:val="24"/>
          <w:szCs w:val="24"/>
        </w:rPr>
        <w:t xml:space="preserve"> In reactie op de consultatieversie van het wetsvoorstel heeft de VNG aangegeven te verwachten dat de financiële prikkel voor cliënten – en met name de maximum-ivb die daarin was opgenomen – niet hoog genoeg was om mensen met een hoog (midden)inkomen ertoe te bewegen geen beroep meer te doen op de Wmo 2015. De maximum-ivb die in de consultatieversie van het wetsvoorstel was opgenomen bedroeg € 275 in prijspeil 2023, dat is € 298 in prijspeil 2024 en € 305 in prijspeil 2025. De VNG heeft in de consultatiefase van het onderhavige wetsvoorstel hierover onder andere aangegeven:</w:t>
      </w:r>
    </w:p>
    <w:p w:rsidRPr="007A1507" w:rsidR="00497695" w:rsidP="00164A7E" w:rsidRDefault="00497695" w14:paraId="30AAC136"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21C2FEA6" w14:textId="77777777">
      <w:pPr>
        <w:suppressAutoHyphens/>
        <w:spacing w:after="0"/>
        <w:ind w:left="708"/>
        <w:rPr>
          <w:rFonts w:ascii="Times New Roman" w:hAnsi="Times New Roman" w:eastAsia="Verdana"/>
          <w:i/>
          <w:iCs/>
          <w:sz w:val="24"/>
          <w:szCs w:val="24"/>
        </w:rPr>
      </w:pPr>
      <w:r w:rsidRPr="007A1507">
        <w:rPr>
          <w:rFonts w:ascii="Times New Roman" w:hAnsi="Times New Roman" w:eastAsia="Verdana"/>
          <w:i/>
          <w:iCs/>
          <w:sz w:val="24"/>
          <w:szCs w:val="24"/>
        </w:rPr>
        <w:t>“Het kabinet stelt een maximale eigen bijdrage van € 275,- voor. Dit is min of meer gebaseerd op de kostprijs van 2 uur huishoudelijke hulp per week. Een gemeente betaalt in 2024 € 35/40,- per uur voor de huishoudelijke hulp. Dit kost +/- € 320,- per maand. De verwachting en opzet van herinvoering van de inkomensafhankelijke eigen bijdrage is mede dat door de hogere bijdrage de hoge- en middeninkomens stoppen met de gesubsidieerde hulp en uit de Wmo stromen. Dit zal echter maar beperkt gebeuren als men straks maximaal € 275,- gaat betalen. Een bedrag van € 320,- sluit aan bij werkelijke situatie en zal het in-en uitstroom effect vergroten. Indien de keuze voor een particuliere hulp niet een substantieel financieel voordeel oplevert, is de kans groot dat men via de Wmo aanspraak blijft maken op de voorziening.”</w:t>
      </w:r>
    </w:p>
    <w:p w:rsidRPr="007A1507" w:rsidR="00497695" w:rsidP="00164A7E" w:rsidRDefault="00497695" w14:paraId="07E900D0" w14:textId="3C2BF9B6">
      <w:pPr>
        <w:suppressAutoHyphens/>
        <w:spacing w:after="0"/>
        <w:rPr>
          <w:rFonts w:ascii="Times New Roman" w:hAnsi="Times New Roman" w:eastAsia="Verdana"/>
          <w:sz w:val="24"/>
          <w:szCs w:val="24"/>
        </w:rPr>
      </w:pPr>
    </w:p>
    <w:p w:rsidRPr="007A1507" w:rsidR="00497695" w:rsidP="00164A7E" w:rsidRDefault="00415012" w14:paraId="10D0D11B" w14:textId="2DCF7AB0">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Daarnaast heeft de VNG bepleit om het afwijkende ivb-regime voor niet-AOW-gerechtigde meerpersoonshuishoudens te schrappen, dat nog deel uitmaakte van het voorstel dat voor advies aan de Afdeling advisering van de Raad van State was voorgelegd. </w:t>
      </w:r>
      <w:r w:rsidRPr="007A1507" w:rsidR="00497695">
        <w:rPr>
          <w:rFonts w:ascii="Times New Roman" w:hAnsi="Times New Roman" w:eastAsia="Verdana"/>
          <w:sz w:val="24"/>
          <w:szCs w:val="24"/>
        </w:rPr>
        <w:t xml:space="preserve">De regering heeft </w:t>
      </w:r>
      <w:r w:rsidRPr="007A1507" w:rsidR="00497695">
        <w:rPr>
          <w:rFonts w:ascii="Times New Roman" w:hAnsi="Times New Roman" w:eastAsia="Verdana"/>
          <w:sz w:val="24"/>
          <w:szCs w:val="24"/>
        </w:rPr>
        <w:lastRenderedPageBreak/>
        <w:t xml:space="preserve">mede naar aanleiding van de inbreng van gemeenten de vormgeving van de ivb </w:t>
      </w:r>
      <w:r w:rsidRPr="007A1507">
        <w:rPr>
          <w:rFonts w:ascii="Times New Roman" w:hAnsi="Times New Roman" w:eastAsia="Verdana"/>
          <w:sz w:val="24"/>
          <w:szCs w:val="24"/>
        </w:rPr>
        <w:t xml:space="preserve">als volgt </w:t>
      </w:r>
      <w:r w:rsidRPr="007A1507" w:rsidR="00497695">
        <w:rPr>
          <w:rFonts w:ascii="Times New Roman" w:hAnsi="Times New Roman" w:eastAsia="Verdana"/>
          <w:sz w:val="24"/>
          <w:szCs w:val="24"/>
        </w:rPr>
        <w:t xml:space="preserve">aangepast: </w:t>
      </w:r>
    </w:p>
    <w:p w:rsidRPr="007A1507" w:rsidR="00497695" w:rsidP="00164A7E" w:rsidRDefault="00415012" w14:paraId="35F2AC5C" w14:textId="44541C80">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De regering de maximum-ivb in het voorstel verhoogd naar € 328 per maand (prijspeil 2025). O</w:t>
      </w:r>
      <w:r w:rsidRPr="007A1507" w:rsidR="00497695">
        <w:rPr>
          <w:rFonts w:ascii="Times New Roman" w:hAnsi="Times New Roman" w:eastAsia="Verdana"/>
          <w:sz w:val="24"/>
          <w:szCs w:val="24"/>
        </w:rPr>
        <w:t>nderzoek van het Verwey-Jonker Instituut (2024)</w:t>
      </w:r>
      <w:r w:rsidRPr="007A1507" w:rsidR="00497695">
        <w:rPr>
          <w:rStyle w:val="Voetnootmarkering"/>
          <w:rFonts w:ascii="Times New Roman" w:hAnsi="Times New Roman" w:eastAsia="Verdana"/>
          <w:sz w:val="24"/>
          <w:szCs w:val="24"/>
        </w:rPr>
        <w:footnoteReference w:id="241"/>
      </w:r>
      <w:r w:rsidRPr="007A1507" w:rsidR="00497695">
        <w:rPr>
          <w:rFonts w:ascii="Times New Roman" w:hAnsi="Times New Roman" w:eastAsia="Verdana"/>
          <w:sz w:val="24"/>
          <w:szCs w:val="24"/>
        </w:rPr>
        <w:t xml:space="preserve"> heeft bevestigd dat de kosten van gemeenten van twee uur huishoudelijke hulp in prijspeil 2024 € 320,60 per maand bedragen</w:t>
      </w:r>
      <w:r w:rsidRPr="007A1507">
        <w:rPr>
          <w:rFonts w:ascii="Times New Roman" w:hAnsi="Times New Roman" w:eastAsia="Verdana"/>
          <w:sz w:val="24"/>
          <w:szCs w:val="24"/>
        </w:rPr>
        <w:t>,</w:t>
      </w:r>
      <w:r w:rsidRPr="007A1507" w:rsidR="00497695">
        <w:rPr>
          <w:rFonts w:ascii="Times New Roman" w:hAnsi="Times New Roman" w:eastAsia="Verdana"/>
          <w:sz w:val="24"/>
          <w:szCs w:val="24"/>
        </w:rPr>
        <w:t xml:space="preserve"> wat in prijspeil 2025 neerkomt op € 328 per maand).</w:t>
      </w:r>
    </w:p>
    <w:p w:rsidRPr="007A1507" w:rsidR="00497695" w:rsidP="00164A7E" w:rsidRDefault="00497695" w14:paraId="39CB1E10" w14:textId="69D641D3">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Daarnaast heeft de regering – mede in reactie op het advies van de Raad van State – het</w:t>
      </w:r>
      <w:r w:rsidRPr="007A1507" w:rsidR="00415012">
        <w:rPr>
          <w:rFonts w:ascii="Times New Roman" w:hAnsi="Times New Roman" w:eastAsia="Verdana"/>
          <w:sz w:val="24"/>
          <w:szCs w:val="24"/>
        </w:rPr>
        <w:t xml:space="preserve"> bovengenoemde</w:t>
      </w:r>
      <w:r w:rsidRPr="007A1507">
        <w:rPr>
          <w:rFonts w:ascii="Times New Roman" w:hAnsi="Times New Roman" w:eastAsia="Verdana"/>
          <w:sz w:val="24"/>
          <w:szCs w:val="24"/>
        </w:rPr>
        <w:t xml:space="preserve"> afwijkende ivb-regime voor niet-AOW-gerechtigde meerpersoonshuishoudens geschrapt. Hierdoor zal de ivb voor deze huishoudens ivb op basis van dezelfde uitgangspunten worden berekend als de ivb voor andere huishoudtypen. Concreet betekent </w:t>
      </w:r>
      <w:r w:rsidRPr="007A1507" w:rsidR="00C45F04">
        <w:rPr>
          <w:rFonts w:ascii="Times New Roman" w:hAnsi="Times New Roman" w:eastAsia="Verdana"/>
          <w:sz w:val="24"/>
          <w:szCs w:val="24"/>
        </w:rPr>
        <w:t>dit</w:t>
      </w:r>
      <w:r w:rsidRPr="007A1507">
        <w:rPr>
          <w:rFonts w:ascii="Times New Roman" w:hAnsi="Times New Roman" w:eastAsia="Verdana"/>
          <w:sz w:val="24"/>
          <w:szCs w:val="24"/>
        </w:rPr>
        <w:t>, dat niet-AOW-gerechtigde meerpersoonshuishoudens vanaf een bijdrageplichtig inkomen van circa € 71.000 (2023) de maximum-ivb van € 328 per maand gaan betalen, waar dat eerst – in het voorstel dat voor advies aan de Afdeling advisering van de Raad van State was voorgelegd – vanaf een inkomen van circa € 80.000 was. Een inkomen van circa € 71.000 in 2023 is een hoog middeninkomen van circa 170% modaal, terwijl een inkomen van circa € 80.000 in 2023 een inkomen van bijna 2 x modaal is.</w:t>
      </w:r>
    </w:p>
    <w:p w:rsidRPr="007A1507" w:rsidR="00497695" w:rsidP="00164A7E" w:rsidRDefault="00497695" w14:paraId="404D2115"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69FAF13A"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Met deze maatregelen is de regering op twee belangrijke punten tegemoet gekomen aan de zorgen van gemeenten wat betreft de vormgeving van de ivb.</w:t>
      </w:r>
    </w:p>
    <w:p w:rsidRPr="007A1507" w:rsidR="00415012" w:rsidP="00164A7E" w:rsidRDefault="00415012" w14:paraId="25E64BCA" w14:textId="77777777">
      <w:pPr>
        <w:suppressAutoHyphens/>
        <w:spacing w:after="0"/>
        <w:rPr>
          <w:rFonts w:ascii="Times New Roman" w:hAnsi="Times New Roman" w:eastAsia="Verdana"/>
          <w:sz w:val="24"/>
          <w:szCs w:val="24"/>
        </w:rPr>
      </w:pPr>
    </w:p>
    <w:p w:rsidRPr="007A1507" w:rsidR="00497695" w:rsidP="00164A7E" w:rsidRDefault="00415012" w14:paraId="5B052CAA" w14:textId="149EA9D7">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Daarnaast heeft de VNG aangegeven te verwachten dat cliënten de ondersteuning die zij nu ontvangen niet snel zullen stopzetten als gevolg van de verhoging van de eigen bijdrage, wanneer zij tevreden zijn over de lopende ondersteuning. Ook verwacht de VNG dat cliënten die dat willen, moeilijk een particuliere hulp zullen kunnen vinden, gelet op de huidige krapte op de arbeidsmarkt.</w:t>
      </w:r>
    </w:p>
    <w:p w:rsidRPr="007A1507" w:rsidR="00415012" w:rsidP="00164A7E" w:rsidRDefault="00415012" w14:paraId="1A88A8C9" w14:textId="77777777">
      <w:pPr>
        <w:suppressAutoHyphens/>
        <w:spacing w:after="0"/>
        <w:rPr>
          <w:rFonts w:ascii="Times New Roman" w:hAnsi="Times New Roman" w:eastAsia="Verdana"/>
          <w:sz w:val="24"/>
          <w:szCs w:val="24"/>
        </w:rPr>
      </w:pPr>
    </w:p>
    <w:p w:rsidRPr="007A1507" w:rsidR="00497695" w:rsidP="00164A7E" w:rsidRDefault="00497695" w14:paraId="708F537E" w14:textId="5EE94D6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Mede naar aanleiding </w:t>
      </w:r>
      <w:r w:rsidRPr="007A1507" w:rsidR="00415012">
        <w:rPr>
          <w:rFonts w:ascii="Times New Roman" w:hAnsi="Times New Roman" w:eastAsia="Verdana"/>
          <w:sz w:val="24"/>
          <w:szCs w:val="24"/>
        </w:rPr>
        <w:t>hier</w:t>
      </w:r>
      <w:r w:rsidRPr="007A1507">
        <w:rPr>
          <w:rFonts w:ascii="Times New Roman" w:hAnsi="Times New Roman" w:eastAsia="Verdana"/>
          <w:sz w:val="24"/>
          <w:szCs w:val="24"/>
        </w:rPr>
        <w:t>van verwacht de regering dat het structurele effect van de invoering van de ivb (een matigend effect op de netto uitgaven van gemeenten</w:t>
      </w:r>
      <w:r w:rsidRPr="007A1507" w:rsidR="00415012">
        <w:rPr>
          <w:rFonts w:ascii="Times New Roman" w:hAnsi="Times New Roman" w:eastAsia="Verdana"/>
          <w:sz w:val="24"/>
          <w:szCs w:val="24"/>
        </w:rPr>
        <w:t xml:space="preserve"> van € 390 miljoen</w:t>
      </w:r>
      <w:r w:rsidRPr="007A1507">
        <w:rPr>
          <w:rFonts w:ascii="Times New Roman" w:hAnsi="Times New Roman" w:eastAsia="Verdana"/>
          <w:sz w:val="24"/>
          <w:szCs w:val="24"/>
        </w:rPr>
        <w:t>) niet meteen in het eerste jaar volledig bereikt zal worden, maar geleidelijk</w:t>
      </w:r>
      <w:r w:rsidRPr="007A1507" w:rsidR="00506C0D">
        <w:rPr>
          <w:rFonts w:ascii="Times New Roman" w:hAnsi="Times New Roman" w:eastAsia="Verdana"/>
          <w:sz w:val="24"/>
          <w:szCs w:val="24"/>
        </w:rPr>
        <w:t xml:space="preserve"> (zoals ook </w:t>
      </w:r>
      <w:r w:rsidRPr="007A1507" w:rsidR="00C40F73">
        <w:rPr>
          <w:rFonts w:ascii="Times New Roman" w:hAnsi="Times New Roman" w:eastAsia="Verdana"/>
          <w:sz w:val="24"/>
          <w:szCs w:val="24"/>
        </w:rPr>
        <w:t xml:space="preserve">is </w:t>
      </w:r>
      <w:r w:rsidRPr="007A1507" w:rsidR="00506C0D">
        <w:rPr>
          <w:rFonts w:ascii="Times New Roman" w:hAnsi="Times New Roman" w:eastAsia="Verdana"/>
          <w:sz w:val="24"/>
          <w:szCs w:val="24"/>
        </w:rPr>
        <w:t>vermeld in de memorie van toelichting)</w:t>
      </w:r>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242"/>
      </w:r>
      <w:r w:rsidRPr="007A1507">
        <w:rPr>
          <w:rFonts w:ascii="Times New Roman" w:hAnsi="Times New Roman" w:eastAsia="Verdana"/>
          <w:sz w:val="24"/>
          <w:szCs w:val="24"/>
        </w:rPr>
        <w:t xml:space="preserve"> De uitname uit het Gemeentefonds van € 225 miljoen met ingang van 2027 verhoudt zich goed tot dat geleidelijke effect. </w:t>
      </w:r>
    </w:p>
    <w:p w:rsidRPr="007A1507" w:rsidR="00497695" w:rsidP="00164A7E" w:rsidRDefault="00497695" w14:paraId="4582EB87" w14:textId="77777777">
      <w:pPr>
        <w:suppressAutoHyphens/>
        <w:spacing w:after="0"/>
        <w:rPr>
          <w:rFonts w:ascii="Times New Roman" w:hAnsi="Times New Roman" w:eastAsia="Verdana"/>
          <w:sz w:val="24"/>
          <w:szCs w:val="24"/>
        </w:rPr>
      </w:pPr>
    </w:p>
    <w:p w:rsidRPr="007A1507" w:rsidR="00497695" w:rsidP="00164A7E" w:rsidRDefault="00D13327" w14:paraId="4A928377" w14:textId="51740D02">
      <w:pPr>
        <w:suppressAutoHyphens/>
        <w:spacing w:after="0"/>
        <w:rPr>
          <w:rFonts w:ascii="Times New Roman" w:hAnsi="Times New Roman" w:eastAsia="Verdana"/>
          <w:sz w:val="24"/>
          <w:szCs w:val="24"/>
        </w:rPr>
      </w:pPr>
      <w:r w:rsidRPr="007A1507">
        <w:rPr>
          <w:rFonts w:ascii="Times New Roman" w:hAnsi="Times New Roman" w:eastAsia="Verdana"/>
          <w:sz w:val="24"/>
          <w:szCs w:val="24"/>
        </w:rPr>
        <w:t>Om de volgende redenen kunnen de factoren die de VNG noemt het structurele effect van de ivb volgens de regering echter alleen vertragen en niet verkleinen (d</w:t>
      </w:r>
      <w:r w:rsidRPr="007A1507" w:rsidR="00497695">
        <w:rPr>
          <w:rFonts w:ascii="Times New Roman" w:hAnsi="Times New Roman" w:eastAsia="Verdana"/>
          <w:sz w:val="24"/>
          <w:szCs w:val="24"/>
        </w:rPr>
        <w:t>aarom heeft de regering de raming van de omvang van het structurele effect niet aangepast</w:t>
      </w:r>
      <w:r w:rsidRPr="007A1507">
        <w:rPr>
          <w:rFonts w:ascii="Times New Roman" w:hAnsi="Times New Roman" w:eastAsia="Verdana"/>
          <w:sz w:val="24"/>
          <w:szCs w:val="24"/>
        </w:rPr>
        <w:t>)</w:t>
      </w:r>
      <w:r w:rsidRPr="007A1507" w:rsidR="00497695">
        <w:rPr>
          <w:rFonts w:ascii="Times New Roman" w:hAnsi="Times New Roman" w:eastAsia="Verdana"/>
          <w:sz w:val="24"/>
          <w:szCs w:val="24"/>
        </w:rPr>
        <w:t xml:space="preserve">:  </w:t>
      </w:r>
    </w:p>
    <w:p w:rsidRPr="007A1507" w:rsidR="00497695" w:rsidP="00164A7E" w:rsidRDefault="00497695" w14:paraId="71CA5BDF" w14:textId="465DACFE">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 xml:space="preserve">Het argument dat cliënten de ondersteuning die zij nu ontvangen niet snel zullen stopzetten als gevolg van de verhoging van de eigen bijdrage, wanneer zij tevreden zijn over de lopende ondersteuning, is alleen van toepassing op bestaande cliënten en </w:t>
      </w:r>
      <w:r w:rsidRPr="007A1507">
        <w:rPr>
          <w:rFonts w:ascii="Times New Roman" w:hAnsi="Times New Roman" w:eastAsia="Verdana"/>
          <w:sz w:val="24"/>
          <w:szCs w:val="24"/>
        </w:rPr>
        <w:lastRenderedPageBreak/>
        <w:t xml:space="preserve">heeft daarom geen invloed op het structurele effect van de ivb. Bovendien gaat dit argument van gemeenten alleen op voor cliënten met een dusdanig hoog </w:t>
      </w:r>
      <w:r w:rsidRPr="007A1507" w:rsidR="009C389F">
        <w:rPr>
          <w:rFonts w:ascii="Times New Roman" w:hAnsi="Times New Roman" w:eastAsia="Verdana"/>
          <w:sz w:val="24"/>
          <w:szCs w:val="24"/>
        </w:rPr>
        <w:t xml:space="preserve">bijdrageplichtig </w:t>
      </w:r>
      <w:r w:rsidRPr="007A1507">
        <w:rPr>
          <w:rFonts w:ascii="Times New Roman" w:hAnsi="Times New Roman" w:eastAsia="Verdana"/>
          <w:sz w:val="24"/>
          <w:szCs w:val="24"/>
        </w:rPr>
        <w:t>inkomen</w:t>
      </w:r>
      <w:r w:rsidRPr="007A1507" w:rsidR="009C389F">
        <w:rPr>
          <w:rStyle w:val="Voetnootmarkering"/>
          <w:rFonts w:ascii="Times New Roman" w:hAnsi="Times New Roman" w:eastAsia="Verdana"/>
          <w:sz w:val="24"/>
          <w:szCs w:val="24"/>
        </w:rPr>
        <w:footnoteReference w:id="243"/>
      </w:r>
      <w:r w:rsidRPr="007A1507">
        <w:rPr>
          <w:rFonts w:ascii="Times New Roman" w:hAnsi="Times New Roman" w:eastAsia="Verdana"/>
          <w:sz w:val="24"/>
          <w:szCs w:val="24"/>
        </w:rPr>
        <w:t xml:space="preserve"> dat zij het financiële voordeel van het betalen van een particuliere hulp ten opzichte van het betalen van ivb, niet belangrijk genoeg vinden).</w:t>
      </w:r>
    </w:p>
    <w:p w:rsidRPr="007A1507" w:rsidR="00497695" w:rsidP="00164A7E" w:rsidRDefault="00497695" w14:paraId="7B336C93" w14:textId="4BA4E19F">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Dat cliënten die dat willen, mogelijk moeilijk een particuliere hulp zullen kunnen vinden, gelet op de huidige krapte op de arbeidsmarkt, laat onverlet dat deze cliënten alsnog uit zullen stromen zodra zij een particuliere hulp gevonden hebben. Er zijn geen aanwijzingen dat de krapte op de arbeidsmarkt voor particuliere hulpen op dit moment of in de in de structurele situatie groter is dan voor huishoudelijke hulpen in het kader van de Wmo 2015. Daarom zal krapte op de arbeidsmarkt naar verwachting van de regering in de structurele situatie geen doorslaggevende factor zijn voor de keuze van cliënten om al dan niet een beroep te doen op de Wmo 2015 of zelf particuliere hulp in te schakelen. De regering verwacht (op basis van de ervaringen met het abonnementstarief) dat bij deze keuze financiële overwegingen een veel grotere rol zullen spelen.</w:t>
      </w:r>
    </w:p>
    <w:p w:rsidRPr="007A1507" w:rsidR="00D13327" w:rsidP="00164A7E" w:rsidRDefault="00D13327" w14:paraId="0AF2AA62" w14:textId="77777777">
      <w:pPr>
        <w:pStyle w:val="Geenafstand"/>
        <w:suppressAutoHyphens/>
        <w:rPr>
          <w:rFonts w:ascii="Times New Roman" w:hAnsi="Times New Roman"/>
          <w:sz w:val="24"/>
          <w:szCs w:val="24"/>
        </w:rPr>
      </w:pPr>
    </w:p>
    <w:p w:rsidRPr="007A1507" w:rsidR="00497695" w:rsidP="00164A7E" w:rsidRDefault="00497695" w14:paraId="3123B37C"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constateren dat in het algemeen de administratieve lasten voor gemeenten enorm zullen toenemen. Veel gemeenten geven zelf aan dat het CAK in veel gevallen beter geëquipeerd is om het merendeel van deze administratieve taken uit te voeren. Destijds is hier al een administratiekantoor voor opgezet. Waarom heeft de regering gekozen voor deze verdeling van de administratieve lasten? Is de regering bereid te kijken hoe de administratieve last efficiënter verdeeld zou kunnen worden tussen de gemeenten en het CAK?</w:t>
      </w:r>
    </w:p>
    <w:p w:rsidRPr="007A1507" w:rsidR="00497695" w:rsidP="00164A7E" w:rsidRDefault="00497695" w14:paraId="41A95E49" w14:textId="77777777">
      <w:pPr>
        <w:pStyle w:val="Geenafstand"/>
        <w:suppressAutoHyphens/>
        <w:rPr>
          <w:rFonts w:ascii="Times New Roman" w:hAnsi="Times New Roman"/>
          <w:sz w:val="24"/>
          <w:szCs w:val="24"/>
        </w:rPr>
      </w:pPr>
    </w:p>
    <w:p w:rsidRPr="007A1507" w:rsidR="00497695" w:rsidP="00164A7E" w:rsidRDefault="00497695" w14:paraId="32A3678C"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regering herkent niet het beeld dat de</w:t>
      </w:r>
      <w:r w:rsidRPr="007A1507">
        <w:rPr>
          <w:rFonts w:ascii="Times New Roman" w:hAnsi="Times New Roman"/>
          <w:sz w:val="24"/>
          <w:szCs w:val="24"/>
        </w:rPr>
        <w:t xml:space="preserve"> </w:t>
      </w:r>
      <w:r w:rsidRPr="007A1507">
        <w:rPr>
          <w:rFonts w:ascii="Times New Roman" w:hAnsi="Times New Roman" w:eastAsia="Verdana"/>
          <w:sz w:val="24"/>
          <w:szCs w:val="24"/>
        </w:rPr>
        <w:t xml:space="preserve">administratieve lasten voor gemeenten enorm zullen toenemen en merkt daarover het volgende op: </w:t>
      </w:r>
    </w:p>
    <w:p w:rsidRPr="007A1507" w:rsidR="00497695" w:rsidP="00164A7E" w:rsidRDefault="00497695" w14:paraId="41C8312A" w14:textId="45F57DE1">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Uit de uitvoeringstoetsen die VNG Realisatie heeft uitgevoerd,</w:t>
      </w:r>
      <w:r w:rsidRPr="007A1507">
        <w:rPr>
          <w:rStyle w:val="Voetnootmarkering"/>
          <w:rFonts w:ascii="Times New Roman" w:hAnsi="Times New Roman" w:eastAsia="Verdana"/>
          <w:sz w:val="24"/>
          <w:szCs w:val="24"/>
        </w:rPr>
        <w:footnoteReference w:id="244"/>
      </w:r>
      <w:r w:rsidRPr="007A1507">
        <w:rPr>
          <w:rFonts w:ascii="Times New Roman" w:hAnsi="Times New Roman" w:eastAsia="Verdana"/>
          <w:sz w:val="24"/>
          <w:szCs w:val="24"/>
        </w:rPr>
        <w:t xml:space="preserve"> blijkt dat de structurele uitvoeringskosten van gemeenten afhankelijk zijn van lokale beleidskeuzes en de mate waarin gemeenten de benodigde administratieve processen kunnen automatiseren.</w:t>
      </w:r>
      <w:r w:rsidRPr="007A1507">
        <w:rPr>
          <w:rStyle w:val="Voetnootmarkering"/>
          <w:rFonts w:ascii="Times New Roman" w:hAnsi="Times New Roman" w:eastAsia="Verdana"/>
          <w:sz w:val="24"/>
          <w:szCs w:val="24"/>
        </w:rPr>
        <w:footnoteReference w:id="245"/>
      </w:r>
      <w:r w:rsidRPr="007A1507">
        <w:rPr>
          <w:rFonts w:ascii="Times New Roman" w:hAnsi="Times New Roman" w:eastAsia="Verdana"/>
          <w:sz w:val="24"/>
          <w:szCs w:val="24"/>
        </w:rPr>
        <w:t xml:space="preserve"> </w:t>
      </w:r>
      <w:r w:rsidRPr="007A1507">
        <w:rPr>
          <w:rFonts w:ascii="Times New Roman" w:hAnsi="Times New Roman"/>
          <w:bCs/>
          <w:iCs/>
          <w:sz w:val="24"/>
          <w:szCs w:val="24"/>
        </w:rPr>
        <w:t>De regering verwacht daarom dat</w:t>
      </w:r>
      <w:r w:rsidRPr="007A1507" w:rsidR="00E124BA">
        <w:rPr>
          <w:rFonts w:ascii="Times New Roman" w:hAnsi="Times New Roman"/>
          <w:bCs/>
          <w:iCs/>
          <w:sz w:val="24"/>
          <w:szCs w:val="24"/>
        </w:rPr>
        <w:t>,</w:t>
      </w:r>
      <w:r w:rsidRPr="007A1507">
        <w:rPr>
          <w:rFonts w:ascii="Times New Roman" w:hAnsi="Times New Roman"/>
          <w:bCs/>
          <w:iCs/>
          <w:sz w:val="24"/>
          <w:szCs w:val="24"/>
        </w:rPr>
        <w:t xml:space="preserve"> door te voorzien in een tijdige automatisering van de betreffende gemeentelijke taken met ondersteuning via het iEb-berichtenverkeer en door te voorzien in ondersteuning</w:t>
      </w:r>
      <w:r w:rsidRPr="007A1507">
        <w:rPr>
          <w:rStyle w:val="Voetnootmarkering"/>
          <w:rFonts w:ascii="Times New Roman" w:hAnsi="Times New Roman"/>
          <w:bCs/>
          <w:iCs/>
          <w:sz w:val="24"/>
          <w:szCs w:val="24"/>
        </w:rPr>
        <w:footnoteReference w:id="246"/>
      </w:r>
      <w:r w:rsidRPr="007A1507">
        <w:rPr>
          <w:rFonts w:ascii="Times New Roman" w:hAnsi="Times New Roman"/>
          <w:bCs/>
          <w:iCs/>
          <w:sz w:val="24"/>
          <w:szCs w:val="24"/>
        </w:rPr>
        <w:t xml:space="preserve"> bij het aanpassen of inrichten van werkprocessen, de structurele uitvoeringskosten voor gemeenten zo beperkt mogelijk zullen blijven. </w:t>
      </w:r>
    </w:p>
    <w:p w:rsidRPr="007A1507" w:rsidR="00497695" w:rsidP="00164A7E" w:rsidRDefault="00497695" w14:paraId="3812E0CA" w14:textId="552ADBB1">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Daarnaast merkt de regering op dat het wetsvoorstel in bepaalde (andere) opzichten juist tot een besparing op de uitvoeringskosten bij gemeenten leidt. Zo zal het aantal aanvragen voor een maatwerkvoorziening vanuit de Wmo 2015 als gevolg van het wetsvoorstel naar verwachting duidelijk afnemen. Dat zal merkbaar zijn aan de balie </w:t>
      </w:r>
      <w:r w:rsidRPr="007A1507">
        <w:rPr>
          <w:rFonts w:ascii="Times New Roman" w:hAnsi="Times New Roman" w:eastAsia="Verdana"/>
          <w:sz w:val="24"/>
          <w:szCs w:val="24"/>
        </w:rPr>
        <w:lastRenderedPageBreak/>
        <w:t xml:space="preserve">bij de gemeenten en in het aantal </w:t>
      </w:r>
      <w:r w:rsidRPr="007A1507" w:rsidR="00E124BA">
        <w:rPr>
          <w:rFonts w:ascii="Times New Roman" w:hAnsi="Times New Roman" w:eastAsia="Verdana"/>
          <w:sz w:val="24"/>
          <w:szCs w:val="24"/>
        </w:rPr>
        <w:t>zogenoemde keukentafel</w:t>
      </w:r>
      <w:r w:rsidRPr="007A1507">
        <w:rPr>
          <w:rFonts w:ascii="Times New Roman" w:hAnsi="Times New Roman" w:eastAsia="Verdana"/>
          <w:sz w:val="24"/>
          <w:szCs w:val="24"/>
        </w:rPr>
        <w:t xml:space="preserve">gesprekken dat consulenten </w:t>
      </w:r>
      <w:r w:rsidRPr="007A1507" w:rsidR="00044474">
        <w:rPr>
          <w:rFonts w:ascii="Times New Roman" w:hAnsi="Times New Roman" w:eastAsia="Verdana"/>
          <w:sz w:val="24"/>
          <w:szCs w:val="24"/>
        </w:rPr>
        <w:t>moeten</w:t>
      </w:r>
      <w:r w:rsidRPr="007A1507">
        <w:rPr>
          <w:rFonts w:ascii="Times New Roman" w:hAnsi="Times New Roman" w:eastAsia="Verdana"/>
          <w:sz w:val="24"/>
          <w:szCs w:val="24"/>
        </w:rPr>
        <w:t xml:space="preserve"> voeren.</w:t>
      </w:r>
    </w:p>
    <w:p w:rsidRPr="007A1507" w:rsidR="002C37AD" w:rsidP="00164A7E" w:rsidRDefault="002C37AD" w14:paraId="081A6CB4" w14:textId="2F2CDE09">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VNG Realisatie voorziet in haar uitvoeringstoetsen bij invoering van de ivb wel een toename van het aantal vragen van burgers en een toename van het aantal bezwaar- en beroepszaken bij gemeenten, in elk geval tijdelijk. Dat zorgt dan (in elk geval tijdelijk) voor extra druk op de gemeentelijke uitvoeringscapaciteit. </w:t>
      </w:r>
      <w:r w:rsidRPr="007A1507" w:rsidR="008C4442">
        <w:rPr>
          <w:rFonts w:ascii="Times New Roman" w:hAnsi="Times New Roman" w:eastAsia="Verdana"/>
          <w:sz w:val="24"/>
          <w:szCs w:val="24"/>
        </w:rPr>
        <w:t>Vanuit het landelijke programma</w:t>
      </w:r>
      <w:r w:rsidRPr="007A1507" w:rsidR="008C4442">
        <w:rPr>
          <w:rStyle w:val="Voetnootmarkering"/>
          <w:rFonts w:ascii="Times New Roman" w:hAnsi="Times New Roman"/>
          <w:iCs/>
          <w:sz w:val="24"/>
          <w:szCs w:val="24"/>
        </w:rPr>
        <w:footnoteReference w:id="247"/>
      </w:r>
      <w:r w:rsidRPr="007A1507" w:rsidR="008C4442">
        <w:rPr>
          <w:rFonts w:ascii="Times New Roman" w:hAnsi="Times New Roman" w:eastAsia="Verdana"/>
          <w:sz w:val="24"/>
          <w:szCs w:val="24"/>
        </w:rPr>
        <w:t xml:space="preserve"> van waaruit de invoering van de ivb landelijk wordt voorbereid</w:t>
      </w:r>
      <w:r w:rsidRPr="007A1507">
        <w:rPr>
          <w:rFonts w:ascii="Times New Roman" w:hAnsi="Times New Roman" w:eastAsia="Verdana"/>
          <w:sz w:val="24"/>
          <w:szCs w:val="24"/>
        </w:rPr>
        <w:t xml:space="preserve">, is mede om die reden </w:t>
      </w:r>
      <w:r w:rsidRPr="007A1507" w:rsidDel="00EC4DFA">
        <w:rPr>
          <w:rFonts w:ascii="Times New Roman" w:hAnsi="Times New Roman" w:eastAsia="Verdana"/>
          <w:sz w:val="24"/>
          <w:szCs w:val="24"/>
        </w:rPr>
        <w:t xml:space="preserve">veel aandacht </w:t>
      </w:r>
      <w:r w:rsidRPr="007A1507">
        <w:rPr>
          <w:rFonts w:ascii="Times New Roman" w:hAnsi="Times New Roman" w:eastAsia="Verdana"/>
          <w:sz w:val="24"/>
          <w:szCs w:val="24"/>
        </w:rPr>
        <w:t xml:space="preserve">voor een </w:t>
      </w:r>
      <w:r w:rsidRPr="007A1507" w:rsidDel="00EC4DFA">
        <w:rPr>
          <w:rFonts w:ascii="Times New Roman" w:hAnsi="Times New Roman" w:eastAsia="Verdana"/>
          <w:sz w:val="24"/>
          <w:szCs w:val="24"/>
        </w:rPr>
        <w:t>goede en tijdige voorlichting van</w:t>
      </w:r>
      <w:r w:rsidRPr="007A1507">
        <w:rPr>
          <w:rFonts w:ascii="Times New Roman" w:hAnsi="Times New Roman" w:eastAsia="Verdana"/>
          <w:sz w:val="24"/>
          <w:szCs w:val="24"/>
        </w:rPr>
        <w:t xml:space="preserve"> zowel</w:t>
      </w:r>
      <w:r w:rsidRPr="007A1507" w:rsidDel="00EC4DFA">
        <w:rPr>
          <w:rFonts w:ascii="Times New Roman" w:hAnsi="Times New Roman" w:eastAsia="Verdana"/>
          <w:sz w:val="24"/>
          <w:szCs w:val="24"/>
        </w:rPr>
        <w:t xml:space="preserve"> burgers en cliënten</w:t>
      </w:r>
      <w:r w:rsidRPr="007A1507">
        <w:rPr>
          <w:rFonts w:ascii="Times New Roman" w:hAnsi="Times New Roman" w:eastAsia="Verdana"/>
          <w:sz w:val="24"/>
          <w:szCs w:val="24"/>
        </w:rPr>
        <w:t xml:space="preserve"> als gemeenten.</w:t>
      </w:r>
      <w:r w:rsidRPr="007A1507" w:rsidDel="00EC4DFA">
        <w:rPr>
          <w:rFonts w:ascii="Times New Roman" w:hAnsi="Times New Roman" w:eastAsia="Verdana"/>
          <w:sz w:val="24"/>
          <w:szCs w:val="24"/>
        </w:rPr>
        <w:t xml:space="preserve"> </w:t>
      </w:r>
      <w:r w:rsidRPr="007A1507">
        <w:rPr>
          <w:rFonts w:ascii="Times New Roman" w:hAnsi="Times New Roman" w:eastAsia="Verdana"/>
          <w:sz w:val="24"/>
          <w:szCs w:val="24"/>
        </w:rPr>
        <w:t xml:space="preserve">Behalve dat dit gemeenten ondersteunt, zal dit naar verwachting van de regering de kans op bezwaar- en beroepszaken verminderen en een matigend effect hebben op het aantal vragen van burgers.  </w:t>
      </w:r>
    </w:p>
    <w:p w:rsidRPr="007A1507" w:rsidR="00497695" w:rsidP="00164A7E" w:rsidRDefault="00497695" w14:paraId="474678A1" w14:textId="77777777">
      <w:pPr>
        <w:suppressAutoHyphens/>
        <w:spacing w:after="0"/>
        <w:rPr>
          <w:rFonts w:ascii="Times New Roman" w:hAnsi="Times New Roman" w:eastAsia="Verdana"/>
          <w:sz w:val="24"/>
          <w:szCs w:val="24"/>
        </w:rPr>
      </w:pPr>
    </w:p>
    <w:p w:rsidRPr="007A1507" w:rsidR="00E124BA" w:rsidP="00164A7E" w:rsidRDefault="00497695" w14:paraId="3541CCE6" w14:textId="75EAFE9F">
      <w:pPr>
        <w:suppressAutoHyphens/>
        <w:spacing w:after="0"/>
        <w:rPr>
          <w:rFonts w:ascii="Times New Roman" w:hAnsi="Times New Roman" w:eastAsia="Verdana"/>
          <w:sz w:val="24"/>
          <w:szCs w:val="24"/>
        </w:rPr>
      </w:pPr>
      <w:r w:rsidRPr="007A1507">
        <w:rPr>
          <w:rFonts w:ascii="Times New Roman" w:hAnsi="Times New Roman" w:eastAsia="Verdana"/>
          <w:sz w:val="24"/>
          <w:szCs w:val="24"/>
        </w:rPr>
        <w:t>Gelet op de bovenstaande overwegingen heeft de regering in de memorie van toelichting aangegeven (en in de nota van toelichting bij het</w:t>
      </w:r>
      <w:r w:rsidRPr="007A1507" w:rsidR="007667BE">
        <w:rPr>
          <w:rFonts w:ascii="Times New Roman" w:hAnsi="Times New Roman" w:eastAsia="Verdana"/>
          <w:sz w:val="24"/>
          <w:szCs w:val="24"/>
        </w:rPr>
        <w:t xml:space="preserve"> bijbehorende</w:t>
      </w:r>
      <w:r w:rsidRPr="007A1507">
        <w:rPr>
          <w:rFonts w:ascii="Times New Roman" w:hAnsi="Times New Roman" w:eastAsia="Verdana"/>
          <w:sz w:val="24"/>
          <w:szCs w:val="24"/>
        </w:rPr>
        <w:t xml:space="preserve"> ontwerpbesluit</w:t>
      </w:r>
      <w:r w:rsidRPr="007A1507">
        <w:rPr>
          <w:rStyle w:val="Voetnootmarkering"/>
          <w:rFonts w:ascii="Times New Roman" w:hAnsi="Times New Roman" w:eastAsia="Verdana"/>
          <w:sz w:val="24"/>
          <w:szCs w:val="24"/>
        </w:rPr>
        <w:footnoteReference w:id="248"/>
      </w:r>
      <w:r w:rsidRPr="007A1507">
        <w:rPr>
          <w:rFonts w:ascii="Times New Roman" w:hAnsi="Times New Roman" w:eastAsia="Verdana"/>
          <w:sz w:val="24"/>
          <w:szCs w:val="24"/>
        </w:rPr>
        <w:t xml:space="preserve">) per saldo geen structurele toename van de uitvoeringskosten van gemeenten te verwachten. Dan gaat het om de uitvoeringskosten op macroniveau; dit beeld kan voor individuele gemeenten, mede afhankelijk van hun beleidskeuzes, anders zijn. </w:t>
      </w:r>
    </w:p>
    <w:p w:rsidRPr="007A1507" w:rsidR="00E124BA" w:rsidP="00164A7E" w:rsidRDefault="00E124BA" w14:paraId="1835FD46" w14:textId="77777777">
      <w:pPr>
        <w:suppressAutoHyphens/>
        <w:spacing w:after="0"/>
        <w:rPr>
          <w:rFonts w:ascii="Times New Roman" w:hAnsi="Times New Roman" w:eastAsia="Verdana"/>
          <w:sz w:val="24"/>
          <w:szCs w:val="24"/>
        </w:rPr>
      </w:pPr>
    </w:p>
    <w:p w:rsidRPr="007A1507" w:rsidR="00D34C4C" w:rsidP="00164A7E" w:rsidRDefault="00D34C4C" w14:paraId="3C6AF6C7" w14:textId="77777777">
      <w:pPr>
        <w:suppressAutoHyphens/>
        <w:spacing w:after="0"/>
        <w:rPr>
          <w:rFonts w:ascii="Times New Roman" w:hAnsi="Times New Roman" w:eastAsia="Verdana"/>
          <w:sz w:val="24"/>
          <w:szCs w:val="24"/>
        </w:rPr>
      </w:pPr>
    </w:p>
    <w:p w:rsidRPr="007A1507" w:rsidR="00497695" w:rsidP="00164A7E" w:rsidRDefault="00497695" w14:paraId="758E8AC2" w14:textId="42972B75">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reactie op de vraag van de leden van de NSC-fractie waarom de regering voor deze verdeling van administratieve taken heeft gekozen tussen gemeenten en het CAK, en of de regering bereid is te kijken hoe de administratieve taken efficiënter verdeeld zouden kunnen worden tussen gemeenten en het CAK, merkt de regering het volgende op. De regering heeft bij de totstandkoming van dit wetsvoorstel met een </w:t>
      </w:r>
      <w:r w:rsidRPr="007A1507" w:rsidR="00044474">
        <w:rPr>
          <w:rFonts w:ascii="Times New Roman" w:hAnsi="Times New Roman" w:eastAsia="Verdana"/>
          <w:sz w:val="24"/>
          <w:szCs w:val="24"/>
        </w:rPr>
        <w:t>W</w:t>
      </w:r>
      <w:r w:rsidRPr="007A1507">
        <w:rPr>
          <w:rFonts w:ascii="Times New Roman" w:hAnsi="Times New Roman" w:eastAsia="Verdana"/>
          <w:sz w:val="24"/>
          <w:szCs w:val="24"/>
        </w:rPr>
        <w:t xml:space="preserve">erkgroep uitvoeringsaspecten gekeken </w:t>
      </w:r>
      <w:r w:rsidRPr="007A1507" w:rsidR="00044474">
        <w:rPr>
          <w:rFonts w:ascii="Times New Roman" w:hAnsi="Times New Roman" w:eastAsia="Verdana"/>
          <w:sz w:val="24"/>
          <w:szCs w:val="24"/>
        </w:rPr>
        <w:t>hoe</w:t>
      </w:r>
      <w:r w:rsidRPr="007A1507">
        <w:rPr>
          <w:rFonts w:ascii="Times New Roman" w:hAnsi="Times New Roman" w:eastAsia="Verdana"/>
          <w:sz w:val="24"/>
          <w:szCs w:val="24"/>
        </w:rPr>
        <w:t xml:space="preserve"> een zo efficiënt mogelijke, uitvoerbare praktijk voor alle betrokken partijen</w:t>
      </w:r>
      <w:r w:rsidRPr="007A1507" w:rsidR="00644173">
        <w:rPr>
          <w:rFonts w:ascii="Times New Roman" w:hAnsi="Times New Roman" w:eastAsia="Verdana"/>
          <w:sz w:val="24"/>
          <w:szCs w:val="24"/>
        </w:rPr>
        <w:t xml:space="preserve"> kan worden gerealiseerd</w:t>
      </w:r>
      <w:r w:rsidRPr="007A1507">
        <w:rPr>
          <w:rFonts w:ascii="Times New Roman" w:hAnsi="Times New Roman" w:eastAsia="Verdana"/>
          <w:sz w:val="24"/>
          <w:szCs w:val="24"/>
        </w:rPr>
        <w:t xml:space="preserve">. Aan die werkgroep namen ook vertegenwoordigers van gemeenten en het CAK deel. De regering heeft met inbreng van deze werkgroep ontwerpkeuzes gemaakt voor de hele keten. Niet altijd is de wens van één van de ketenpartners de meest efficiënte oplossing voor de hele keten of het beste vanuit het perspectief van de cliënt. </w:t>
      </w:r>
    </w:p>
    <w:p w:rsidRPr="007A1507" w:rsidR="00497695" w:rsidP="00164A7E" w:rsidRDefault="00497695" w14:paraId="33B1ADF2" w14:textId="77777777">
      <w:pPr>
        <w:suppressAutoHyphens/>
        <w:spacing w:after="0"/>
        <w:rPr>
          <w:rFonts w:ascii="Times New Roman" w:hAnsi="Times New Roman" w:eastAsia="Verdana"/>
          <w:sz w:val="24"/>
          <w:szCs w:val="24"/>
        </w:rPr>
      </w:pPr>
    </w:p>
    <w:p w:rsidRPr="007A1507" w:rsidR="00497695" w:rsidP="00164A7E" w:rsidRDefault="00497695" w14:paraId="426AF2B5" w14:textId="53370A7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In de uitvoeringstoets die VNG Realisatie in het kader van het wetsvoorstel heeft gedaan, is inderdaad (onder andere) de wens geuit om meer taken rond de eigenbijdragesystematiek bij het CAK te beleggen </w:t>
      </w:r>
      <w:r w:rsidRPr="007A1507" w:rsidR="00E124BA">
        <w:rPr>
          <w:rFonts w:ascii="Times New Roman" w:hAnsi="Times New Roman" w:eastAsia="Verdana"/>
          <w:sz w:val="24"/>
          <w:szCs w:val="24"/>
        </w:rPr>
        <w:t xml:space="preserve">in plaats van </w:t>
      </w:r>
      <w:r w:rsidRPr="007A1507">
        <w:rPr>
          <w:rFonts w:ascii="Times New Roman" w:hAnsi="Times New Roman" w:eastAsia="Verdana"/>
          <w:sz w:val="24"/>
          <w:szCs w:val="24"/>
        </w:rPr>
        <w:t>bij gemeenten. Specifiek noemde VNG Realisatie hierbij drie thema’s, waarvan twee in relatie tot de ivb en één in relatie tot de eigenbijdragesystematiek voor algemene voorzieningen:</w:t>
      </w:r>
      <w:r w:rsidRPr="007A1507">
        <w:rPr>
          <w:rStyle w:val="Voetnootmarkering"/>
          <w:rFonts w:ascii="Times New Roman" w:hAnsi="Times New Roman" w:eastAsia="Verdana"/>
          <w:sz w:val="24"/>
          <w:szCs w:val="24"/>
        </w:rPr>
        <w:footnoteReference w:id="249"/>
      </w:r>
    </w:p>
    <w:p w:rsidRPr="007A1507" w:rsidR="00497695" w:rsidP="00164A7E" w:rsidRDefault="00497695" w14:paraId="1BEDE2C5" w14:textId="04ECDCE2">
      <w:pPr>
        <w:pStyle w:val="Lijstalinea"/>
        <w:numPr>
          <w:ilvl w:val="0"/>
          <w:numId w:val="39"/>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Met betrekking tot algemene voorzieningen (waarop de ivb niet van toepassing is en waarvoor gemeenten eventueel zelf, binnen randvoorwaarden, een eigenbijdrageregeling mogen vormgeven) noemt VNG Realisatie het inconsequent dat de inning van die eigen bijdragen niet door het CAK wordt gedaan, terwijl het CAK wel de eigen bijdrage bij maatwerkvoorzieningen int. De regering is het er evenwel niet mee eens dat hier sprake zou zijn van een inconsistentie of inefficiëntie. Het CAK </w:t>
      </w:r>
      <w:r w:rsidRPr="007A1507">
        <w:rPr>
          <w:rFonts w:ascii="Times New Roman" w:hAnsi="Times New Roman" w:eastAsia="Verdana"/>
          <w:sz w:val="24"/>
          <w:szCs w:val="24"/>
        </w:rPr>
        <w:lastRenderedPageBreak/>
        <w:t>is als centraal administratiekantoor in principe ingericht op de uitvoering van landelijke regelingen, zoals de regeling voor de ivb, en niet op de uitvoering van lokaal beleid:</w:t>
      </w:r>
      <w:r w:rsidRPr="007A1507" w:rsidR="00044474">
        <w:rPr>
          <w:rStyle w:val="Voetnootmarkering"/>
          <w:rFonts w:ascii="Times New Roman" w:hAnsi="Times New Roman" w:eastAsia="Verdana"/>
          <w:sz w:val="24"/>
          <w:szCs w:val="24"/>
        </w:rPr>
        <w:footnoteReference w:id="250"/>
      </w:r>
      <w:r w:rsidRPr="007A1507">
        <w:rPr>
          <w:rFonts w:ascii="Times New Roman" w:hAnsi="Times New Roman" w:eastAsia="Verdana"/>
          <w:sz w:val="24"/>
          <w:szCs w:val="24"/>
        </w:rPr>
        <w:t xml:space="preserve"> het CAK is </w:t>
      </w:r>
      <w:r w:rsidRPr="007A1507" w:rsidR="00044474">
        <w:rPr>
          <w:rFonts w:ascii="Times New Roman" w:hAnsi="Times New Roman" w:eastAsia="Verdana"/>
          <w:sz w:val="24"/>
          <w:szCs w:val="24"/>
        </w:rPr>
        <w:t xml:space="preserve">een centraal en </w:t>
      </w:r>
      <w:r w:rsidRPr="007A1507">
        <w:rPr>
          <w:rFonts w:ascii="Times New Roman" w:hAnsi="Times New Roman" w:eastAsia="Verdana"/>
          <w:sz w:val="24"/>
          <w:szCs w:val="24"/>
        </w:rPr>
        <w:t>geen decentraal administratiekantoor. De vormgeving van een eventuele eigen bijdrage voor algemene voorzieningen is een lokale zaak, waarbij een rol voor het CAK bij de inning niet passend en niet efficiënt is. Het is immers ondoenlijk voor het CAK om eigenbijdrageregelingen uit te voeren die van gemeente tot gemeente verschillen.</w:t>
      </w:r>
    </w:p>
    <w:p w:rsidRPr="007A1507" w:rsidR="00497695" w:rsidP="00164A7E" w:rsidRDefault="00497695" w14:paraId="6E04EA6B" w14:textId="3F60A4A0">
      <w:pPr>
        <w:pStyle w:val="Lijstalinea"/>
        <w:numPr>
          <w:ilvl w:val="0"/>
          <w:numId w:val="39"/>
        </w:numPr>
        <w:suppressAutoHyphens/>
        <w:spacing w:after="0"/>
        <w:rPr>
          <w:rFonts w:ascii="Times New Roman" w:hAnsi="Times New Roman" w:eastAsia="Verdana"/>
          <w:sz w:val="24"/>
          <w:szCs w:val="24"/>
        </w:rPr>
      </w:pPr>
      <w:r w:rsidRPr="007A1507">
        <w:rPr>
          <w:rFonts w:ascii="Times New Roman" w:hAnsi="Times New Roman" w:eastAsia="Verdana"/>
          <w:sz w:val="24"/>
          <w:szCs w:val="24"/>
        </w:rPr>
        <w:t>Het tweede en derde concrete thema dat VNG Realisatie hier noemt (en die wel verband houden met de ivb) zijn de thema’s ‘kostprijsbewaking bij hulpmiddelen en woningaanpassingen’ en ‘pauzering’ van de ivb. De regering kiest hier voor een taakverdeling tussen CAK en gemeenten die het beste aansluit bij de informatiepositie en bestaande wettelijke verantwoordelijkheden van CAK en gemeenten.</w:t>
      </w:r>
      <w:r w:rsidRPr="007A1507" w:rsidR="00044474">
        <w:rPr>
          <w:rFonts w:ascii="Times New Roman" w:hAnsi="Times New Roman" w:eastAsia="Verdana"/>
          <w:sz w:val="24"/>
          <w:szCs w:val="24"/>
        </w:rPr>
        <w:t xml:space="preserve"> </w:t>
      </w:r>
      <w:r w:rsidRPr="007A1507">
        <w:rPr>
          <w:rFonts w:ascii="Times New Roman" w:hAnsi="Times New Roman" w:eastAsia="Verdana"/>
          <w:sz w:val="24"/>
          <w:szCs w:val="24"/>
        </w:rPr>
        <w:t xml:space="preserve">Op die wijze kan de benodigde informatie-uitwisseling tussen CAK en gemeenten qua omvang worden beperkt, wat helpt om het risico van vertraging en/of onjuistheden in de gegevensuitwisseling te beheersen. Ook zorgt dat ervoor dat de privacy van de cliënt zo veel mogelijk gewaarborgd blijft. Het laten uitvoeren van taken door de partij die daarvoor de beste informatiepositie heeft komt ook de dienstverlening aan de burger ten goede komt: zowel qua kwaliteit van de uitvoering als qua communicatie.  </w:t>
      </w:r>
    </w:p>
    <w:p w:rsidRPr="007A1507" w:rsidR="007E4286" w:rsidP="00164A7E" w:rsidRDefault="007E4286" w14:paraId="0B428CA8" w14:textId="77777777">
      <w:pPr>
        <w:pStyle w:val="Geenafstand"/>
        <w:suppressAutoHyphens/>
        <w:rPr>
          <w:rFonts w:ascii="Times New Roman" w:hAnsi="Times New Roman"/>
          <w:sz w:val="24"/>
          <w:szCs w:val="24"/>
        </w:rPr>
      </w:pPr>
    </w:p>
    <w:p w:rsidRPr="007A1507" w:rsidR="00497695" w:rsidP="00164A7E" w:rsidRDefault="00497695" w14:paraId="5A3404CE"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kosten van het abonnementstarief zijn geraamd op 440 miljoen euro, zo lezen de leden van de </w:t>
      </w:r>
      <w:r w:rsidRPr="007A1507">
        <w:rPr>
          <w:rFonts w:ascii="Times New Roman" w:hAnsi="Times New Roman"/>
          <w:b/>
          <w:bCs/>
          <w:i/>
          <w:iCs/>
          <w:sz w:val="24"/>
          <w:szCs w:val="24"/>
        </w:rPr>
        <w:t>CDA-fractie</w:t>
      </w:r>
      <w:r w:rsidRPr="007A1507">
        <w:rPr>
          <w:rFonts w:ascii="Times New Roman" w:hAnsi="Times New Roman"/>
          <w:i/>
          <w:iCs/>
          <w:sz w:val="24"/>
          <w:szCs w:val="24"/>
        </w:rPr>
        <w:t>. De verwachting is dat met de vervanging van het abonnementstarief door de ivb, deze structurele kosten – op 50 miljoen euro na – zullen wegvallen. Waar is deze verwachting op gebaseerd? Hoe wordt hier omgegaan als de verwachting niet blijkt te kloppen?</w:t>
      </w:r>
    </w:p>
    <w:p w:rsidRPr="007A1507" w:rsidR="00497695" w:rsidP="00164A7E" w:rsidRDefault="00497695" w14:paraId="18A948A0" w14:textId="77777777">
      <w:pPr>
        <w:pStyle w:val="Geenafstand"/>
        <w:suppressAutoHyphens/>
        <w:rPr>
          <w:rFonts w:ascii="Times New Roman" w:hAnsi="Times New Roman"/>
          <w:color w:val="C00000"/>
          <w:sz w:val="24"/>
          <w:szCs w:val="24"/>
        </w:rPr>
      </w:pPr>
    </w:p>
    <w:p w:rsidRPr="007A1507" w:rsidR="00497695" w:rsidP="00164A7E" w:rsidRDefault="00497695" w14:paraId="7B4FA2EB" w14:textId="4D6C1FDF">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Deze verwachting is gebaseerd op het meerjarige monitoronderzoek van Significant naar de effecten van het abonnementstarief (de zogenoemde </w:t>
      </w:r>
      <w:r w:rsidRPr="007A1507" w:rsidR="00C23418">
        <w:rPr>
          <w:rFonts w:ascii="Times New Roman" w:hAnsi="Times New Roman" w:eastAsia="Verdana"/>
          <w:sz w:val="24"/>
          <w:szCs w:val="24"/>
        </w:rPr>
        <w:t>M</w:t>
      </w:r>
      <w:r w:rsidRPr="007A1507">
        <w:rPr>
          <w:rFonts w:ascii="Times New Roman" w:hAnsi="Times New Roman" w:eastAsia="Verdana"/>
          <w:i/>
          <w:iCs/>
          <w:sz w:val="24"/>
          <w:szCs w:val="24"/>
        </w:rPr>
        <w:t>onitor Abonnementstarief</w:t>
      </w:r>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251"/>
      </w:r>
      <w:r w:rsidRPr="007A1507">
        <w:rPr>
          <w:rFonts w:ascii="Times New Roman" w:hAnsi="Times New Roman" w:eastAsia="Verdana"/>
          <w:sz w:val="24"/>
          <w:szCs w:val="24"/>
        </w:rPr>
        <w:t xml:space="preserve"> Hieruit blijkt dat de hoogte van de eigen bijdrage van grote invloed is op de afweging van burgers om wel of geen beroep te doen op de Wmo 2015</w:t>
      </w:r>
      <w:r w:rsidRPr="007A1507" w:rsidR="00CA4ED1">
        <w:rPr>
          <w:rFonts w:ascii="Times New Roman" w:hAnsi="Times New Roman" w:eastAsia="Verdana"/>
          <w:sz w:val="24"/>
          <w:szCs w:val="24"/>
        </w:rPr>
        <w:t xml:space="preserve"> voor met name huishoudelijke hulp</w:t>
      </w:r>
      <w:r w:rsidRPr="007A1507">
        <w:rPr>
          <w:rFonts w:ascii="Times New Roman" w:hAnsi="Times New Roman" w:eastAsia="Verdana"/>
          <w:sz w:val="24"/>
          <w:szCs w:val="24"/>
        </w:rPr>
        <w:t xml:space="preserve">. </w:t>
      </w:r>
    </w:p>
    <w:p w:rsidRPr="007A1507" w:rsidR="000A04C3" w:rsidP="00164A7E" w:rsidRDefault="000A04C3" w14:paraId="7DCD2E47" w14:textId="77777777">
      <w:pPr>
        <w:suppressAutoHyphens/>
        <w:spacing w:after="0"/>
        <w:rPr>
          <w:rFonts w:ascii="Times New Roman" w:hAnsi="Times New Roman" w:eastAsia="Verdana"/>
          <w:sz w:val="24"/>
          <w:szCs w:val="24"/>
        </w:rPr>
      </w:pPr>
    </w:p>
    <w:p w:rsidRPr="007A1507" w:rsidR="00D34C4C" w:rsidP="00164A7E" w:rsidRDefault="00D34C4C" w14:paraId="41B64062" w14:textId="77777777">
      <w:pPr>
        <w:suppressAutoHyphens/>
        <w:spacing w:after="0"/>
        <w:rPr>
          <w:rFonts w:ascii="Times New Roman" w:hAnsi="Times New Roman" w:eastAsia="Verdana"/>
          <w:sz w:val="24"/>
          <w:szCs w:val="24"/>
        </w:rPr>
      </w:pPr>
    </w:p>
    <w:p w:rsidRPr="007A1507" w:rsidR="00497695" w:rsidP="00164A7E" w:rsidRDefault="00497695" w14:paraId="392A1E9D" w14:textId="6E8A10DF">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2019 werd de overgang gemaakt van een inkomens- en vermogensafhankelijke eigen bijdrage naar het abonnementstarief</w:t>
      </w:r>
      <w:r w:rsidRPr="007A1507" w:rsidR="000A7129">
        <w:rPr>
          <w:rFonts w:ascii="Times New Roman" w:hAnsi="Times New Roman" w:eastAsia="Verdana"/>
          <w:sz w:val="24"/>
          <w:szCs w:val="24"/>
        </w:rPr>
        <w:t>. Voor veel burgers betekende dit een (flinke) verlaging van de eigen bijdrage</w:t>
      </w:r>
      <w:r w:rsidRPr="007A1507">
        <w:rPr>
          <w:rFonts w:ascii="Times New Roman" w:hAnsi="Times New Roman" w:eastAsia="Verdana"/>
          <w:sz w:val="24"/>
          <w:szCs w:val="24"/>
        </w:rPr>
        <w:t xml:space="preserve"> en sindsdien is het aantal burgers dat een beroep doet op de Wmo 2015 (gecorrigeerd voor demografische ontwikkelingen) flink gestegen. </w:t>
      </w:r>
      <w:r w:rsidRPr="007A1507" w:rsidR="000A7129">
        <w:rPr>
          <w:rFonts w:ascii="Times New Roman" w:hAnsi="Times New Roman" w:eastAsia="Verdana"/>
          <w:sz w:val="24"/>
          <w:szCs w:val="24"/>
        </w:rPr>
        <w:t xml:space="preserve">Op basis van de </w:t>
      </w:r>
      <w:r w:rsidRPr="007A1507" w:rsidR="000A7129">
        <w:rPr>
          <w:rFonts w:ascii="Times New Roman" w:hAnsi="Times New Roman" w:eastAsia="Verdana"/>
          <w:i/>
          <w:iCs/>
          <w:sz w:val="24"/>
          <w:szCs w:val="24"/>
        </w:rPr>
        <w:t>Monitor Abonnementstarief</w:t>
      </w:r>
      <w:r w:rsidRPr="007A1507" w:rsidR="000A7129">
        <w:rPr>
          <w:rFonts w:ascii="Times New Roman" w:hAnsi="Times New Roman" w:eastAsia="Verdana"/>
          <w:sz w:val="24"/>
          <w:szCs w:val="24"/>
        </w:rPr>
        <w:t xml:space="preserve"> is d</w:t>
      </w:r>
      <w:r w:rsidRPr="007A1507">
        <w:rPr>
          <w:rFonts w:ascii="Times New Roman" w:hAnsi="Times New Roman" w:eastAsia="Verdana"/>
          <w:sz w:val="24"/>
          <w:szCs w:val="24"/>
        </w:rPr>
        <w:t xml:space="preserve">e netto uitgavenstijging als gevolg van de invoering van het abonnementstarief </w:t>
      </w:r>
      <w:r w:rsidRPr="007A1507" w:rsidR="00327425">
        <w:rPr>
          <w:rFonts w:ascii="Times New Roman" w:hAnsi="Times New Roman" w:eastAsia="Verdana"/>
          <w:sz w:val="24"/>
          <w:szCs w:val="24"/>
        </w:rPr>
        <w:t xml:space="preserve">eerder </w:t>
      </w:r>
      <w:r w:rsidRPr="007A1507" w:rsidR="000A7129">
        <w:rPr>
          <w:rFonts w:ascii="Times New Roman" w:hAnsi="Times New Roman" w:eastAsia="Verdana"/>
          <w:sz w:val="24"/>
          <w:szCs w:val="24"/>
        </w:rPr>
        <w:t xml:space="preserve">– </w:t>
      </w:r>
      <w:r w:rsidRPr="007A1507" w:rsidR="00327425">
        <w:rPr>
          <w:rFonts w:ascii="Times New Roman" w:hAnsi="Times New Roman" w:eastAsia="Verdana"/>
          <w:sz w:val="24"/>
          <w:szCs w:val="24"/>
        </w:rPr>
        <w:t xml:space="preserve">in het kader van het </w:t>
      </w:r>
      <w:r w:rsidRPr="007A1507" w:rsidR="00327425">
        <w:rPr>
          <w:rFonts w:ascii="Times New Roman" w:hAnsi="Times New Roman" w:eastAsia="Verdana"/>
          <w:i/>
          <w:iCs/>
          <w:sz w:val="24"/>
          <w:szCs w:val="24"/>
        </w:rPr>
        <w:t>Integraal Zorgakkoord</w:t>
      </w:r>
      <w:r w:rsidRPr="007A1507" w:rsidR="000A7129">
        <w:rPr>
          <w:rStyle w:val="Voetnootmarkering"/>
          <w:rFonts w:ascii="Times New Roman" w:hAnsi="Times New Roman" w:eastAsia="Verdana"/>
          <w:sz w:val="24"/>
          <w:szCs w:val="24"/>
        </w:rPr>
        <w:footnoteReference w:id="252"/>
      </w:r>
      <w:r w:rsidRPr="007A1507" w:rsidR="000A7129">
        <w:rPr>
          <w:rFonts w:ascii="Times New Roman" w:hAnsi="Times New Roman" w:eastAsia="Verdana"/>
          <w:sz w:val="24"/>
          <w:szCs w:val="24"/>
        </w:rPr>
        <w:t xml:space="preserve"> –</w:t>
      </w:r>
      <w:r w:rsidRPr="007A1507" w:rsidR="00327425">
        <w:rPr>
          <w:rFonts w:ascii="Times New Roman" w:hAnsi="Times New Roman" w:eastAsia="Verdana"/>
          <w:sz w:val="24"/>
          <w:szCs w:val="24"/>
        </w:rPr>
        <w:t xml:space="preserve"> door het ministerie van VWS vastgesteld op structureel € 440 miljoen (in prijspeil 2021).</w:t>
      </w:r>
      <w:r w:rsidRPr="007A1507" w:rsidR="00C2136D">
        <w:rPr>
          <w:rFonts w:ascii="Times New Roman" w:hAnsi="Times New Roman" w:eastAsia="Verdana"/>
          <w:sz w:val="24"/>
          <w:szCs w:val="24"/>
        </w:rPr>
        <w:t xml:space="preserve"> </w:t>
      </w:r>
      <w:r w:rsidRPr="007A1507" w:rsidR="00327425">
        <w:rPr>
          <w:rFonts w:ascii="Times New Roman" w:hAnsi="Times New Roman" w:eastAsia="Verdana"/>
          <w:sz w:val="24"/>
          <w:szCs w:val="24"/>
        </w:rPr>
        <w:t>De</w:t>
      </w:r>
      <w:r w:rsidRPr="007A1507" w:rsidR="000A7129">
        <w:rPr>
          <w:rFonts w:ascii="Times New Roman" w:hAnsi="Times New Roman" w:eastAsia="Verdana"/>
          <w:sz w:val="24"/>
          <w:szCs w:val="24"/>
        </w:rPr>
        <w:t>ze</w:t>
      </w:r>
      <w:r w:rsidRPr="007A1507" w:rsidR="00327425">
        <w:rPr>
          <w:rFonts w:ascii="Times New Roman" w:hAnsi="Times New Roman" w:eastAsia="Verdana"/>
          <w:sz w:val="24"/>
          <w:szCs w:val="24"/>
        </w:rPr>
        <w:t xml:space="preserve"> </w:t>
      </w:r>
      <w:r w:rsidRPr="007A1507" w:rsidR="000A7129">
        <w:rPr>
          <w:rFonts w:ascii="Times New Roman" w:hAnsi="Times New Roman" w:eastAsia="Verdana"/>
          <w:sz w:val="24"/>
          <w:szCs w:val="24"/>
        </w:rPr>
        <w:t xml:space="preserve">stijging wordt </w:t>
      </w:r>
      <w:r w:rsidRPr="007A1507">
        <w:rPr>
          <w:rFonts w:ascii="Times New Roman" w:hAnsi="Times New Roman" w:eastAsia="Verdana"/>
          <w:sz w:val="24"/>
          <w:szCs w:val="24"/>
        </w:rPr>
        <w:t xml:space="preserve">voor 80% verklaard uit een toename van de uitgaven aan maatschappelijke </w:t>
      </w:r>
      <w:r w:rsidRPr="007A1507">
        <w:rPr>
          <w:rFonts w:ascii="Times New Roman" w:hAnsi="Times New Roman" w:eastAsia="Verdana"/>
          <w:sz w:val="24"/>
          <w:szCs w:val="24"/>
        </w:rPr>
        <w:lastRenderedPageBreak/>
        <w:t>ondersteuning, met name bij huishoudelijke hulp (gedragseffect) en voor 20% uit een afname van de inkomsten uit eigen bijdragen (financieringseffect).</w:t>
      </w:r>
    </w:p>
    <w:p w:rsidRPr="007A1507" w:rsidR="000A04C3" w:rsidP="00164A7E" w:rsidRDefault="000A04C3" w14:paraId="7E3DD51F" w14:textId="77777777">
      <w:pPr>
        <w:suppressAutoHyphens/>
        <w:spacing w:after="0"/>
        <w:rPr>
          <w:rFonts w:ascii="Times New Roman" w:hAnsi="Times New Roman" w:eastAsia="Verdana"/>
          <w:sz w:val="24"/>
          <w:szCs w:val="24"/>
        </w:rPr>
      </w:pPr>
    </w:p>
    <w:p w:rsidRPr="007A1507" w:rsidR="00497695" w:rsidP="00164A7E" w:rsidRDefault="00D72C29" w14:paraId="1FE52FA6" w14:textId="25454E24">
      <w:pPr>
        <w:suppressAutoHyphens/>
        <w:spacing w:after="0"/>
        <w:rPr>
          <w:rFonts w:ascii="Times New Roman" w:hAnsi="Times New Roman" w:eastAsia="Verdana"/>
          <w:sz w:val="24"/>
          <w:szCs w:val="24"/>
        </w:rPr>
      </w:pPr>
      <w:r w:rsidRPr="007A1507">
        <w:rPr>
          <w:rFonts w:ascii="Times New Roman" w:hAnsi="Times New Roman" w:eastAsia="Verdana"/>
          <w:sz w:val="24"/>
          <w:szCs w:val="24"/>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w:t>
      </w:r>
      <w:r w:rsidRPr="007A1507" w:rsidR="009B2C90">
        <w:rPr>
          <w:rFonts w:ascii="Times New Roman" w:hAnsi="Times New Roman" w:eastAsia="Verdana"/>
          <w:sz w:val="24"/>
          <w:szCs w:val="24"/>
        </w:rPr>
        <w:t xml:space="preserve"> </w:t>
      </w:r>
      <w:r w:rsidRPr="007A1507" w:rsidR="00497695">
        <w:rPr>
          <w:rFonts w:ascii="Times New Roman" w:hAnsi="Times New Roman" w:eastAsia="Verdana"/>
          <w:sz w:val="24"/>
          <w:szCs w:val="24"/>
        </w:rPr>
        <w:t>Omdat echter niet geheel wordt teruggekeerd naar de situatie zoals die voorafgaand aan 2019 was, is de verwachting dat de aanzuigende werking van het abonnementstarief niet geheel ongedaan wordt gemaakt, maar grotendeels (namelijk voor € 390 miljoen in plaats van € 440 miljoen).</w:t>
      </w:r>
      <w:r w:rsidRPr="007A1507" w:rsidR="00A2747D">
        <w:rPr>
          <w:rStyle w:val="Voetnootmarkering"/>
          <w:rFonts w:ascii="Times New Roman" w:hAnsi="Times New Roman" w:eastAsia="Verdana"/>
          <w:sz w:val="24"/>
          <w:szCs w:val="24"/>
        </w:rPr>
        <w:footnoteReference w:id="253"/>
      </w:r>
      <w:r w:rsidRPr="007A1507" w:rsidR="00497695">
        <w:rPr>
          <w:rFonts w:ascii="Times New Roman" w:hAnsi="Times New Roman" w:eastAsia="Verdana"/>
          <w:sz w:val="24"/>
          <w:szCs w:val="24"/>
        </w:rPr>
        <w:t xml:space="preserve"> Zoals toegelicht in paragraaf 9.3 van de memorie van toelichting wordt hiervan € 225 miljoen structureel uitgenomen uit het Gemeentefonds.</w:t>
      </w:r>
      <w:r w:rsidRPr="007A1507" w:rsidR="00BD7A69">
        <w:rPr>
          <w:rStyle w:val="Voetnootmarkering"/>
          <w:rFonts w:ascii="Times New Roman" w:hAnsi="Times New Roman" w:eastAsia="Verdana"/>
          <w:sz w:val="24"/>
          <w:szCs w:val="24"/>
        </w:rPr>
        <w:t xml:space="preserve"> </w:t>
      </w:r>
    </w:p>
    <w:p w:rsidRPr="007A1507" w:rsidR="000A04C3" w:rsidP="00164A7E" w:rsidRDefault="000A04C3" w14:paraId="54124FE2" w14:textId="77777777">
      <w:pPr>
        <w:suppressAutoHyphens/>
        <w:spacing w:after="0"/>
        <w:rPr>
          <w:rFonts w:ascii="Times New Roman" w:hAnsi="Times New Roman" w:eastAsia="Verdana"/>
          <w:sz w:val="24"/>
          <w:szCs w:val="24"/>
        </w:rPr>
      </w:pPr>
    </w:p>
    <w:p w:rsidRPr="007A1507" w:rsidR="009B2C90" w:rsidP="00164A7E" w:rsidRDefault="00497695" w14:paraId="56250199" w14:textId="77777777">
      <w:pPr>
        <w:suppressAutoHyphens/>
        <w:spacing w:after="0"/>
        <w:rPr>
          <w:rFonts w:ascii="Times New Roman" w:hAnsi="Times New Roman"/>
          <w:bCs/>
          <w:iCs/>
          <w:sz w:val="24"/>
          <w:szCs w:val="24"/>
        </w:rPr>
      </w:pPr>
      <w:r w:rsidRPr="007A1507">
        <w:rPr>
          <w:rFonts w:ascii="Times New Roman" w:hAnsi="Times New Roman" w:eastAsia="Verdana"/>
          <w:sz w:val="24"/>
          <w:szCs w:val="24"/>
        </w:rPr>
        <w:t>Om inzichtelijk te krijgen of de verwachtingen over de effecten van dit wetsvoorstel uitkomen en zicht te houden op de kwaliteit van de uitvoering en de impact daarvan op de burger, worden de effecten met ingang van het invoeringsmoment jaarlijks gemonitord, voor een periode van – naar de huidige verwachting – vijf jaar, waarbij afhankelijk van de jaarlijkse uitkomsten, de monitor eventueel ook eerder of later gestopt kan worden. Rapportages van deze monitor zullen ook onderwerp zijn van jaarlijkse bestuurlijke overleggen tussen Rijk en gemeenten.</w:t>
      </w:r>
      <w:r w:rsidRPr="007A1507" w:rsidR="00D72C29">
        <w:rPr>
          <w:rFonts w:ascii="Times New Roman" w:hAnsi="Times New Roman" w:eastAsia="Verdana"/>
          <w:sz w:val="24"/>
          <w:szCs w:val="24"/>
        </w:rPr>
        <w:t xml:space="preserve"> </w:t>
      </w:r>
      <w:r w:rsidRPr="007A1507" w:rsidR="00D72C29">
        <w:rPr>
          <w:rFonts w:ascii="Times New Roman" w:hAnsi="Times New Roman"/>
          <w:bCs/>
          <w:iCs/>
          <w:sz w:val="24"/>
          <w:szCs w:val="24"/>
        </w:rPr>
        <w:t>Indien gezamenlijk wordt geconstateerd dat de (financiële) effecten bij gemeenten zich niet goed verhouden tot de uitname uit het Gemeentefonds, wordt gekeken naar de oorzaken daarvan en worden, aansluitend bij die oorzaken, eventueel te nemen maatregelen geïnventariseerd.</w:t>
      </w:r>
      <w:r w:rsidRPr="007A1507" w:rsidR="009B2C90">
        <w:rPr>
          <w:rFonts w:ascii="Times New Roman" w:hAnsi="Times New Roman"/>
          <w:bCs/>
          <w:iCs/>
          <w:sz w:val="24"/>
          <w:szCs w:val="24"/>
        </w:rPr>
        <w:t xml:space="preserve"> </w:t>
      </w:r>
    </w:p>
    <w:p w:rsidRPr="007A1507" w:rsidR="009B2C90" w:rsidP="00164A7E" w:rsidRDefault="009B2C90" w14:paraId="04EF02E8" w14:textId="77777777">
      <w:pPr>
        <w:suppressAutoHyphens/>
        <w:spacing w:after="0"/>
        <w:rPr>
          <w:rFonts w:ascii="Times New Roman" w:hAnsi="Times New Roman"/>
          <w:bCs/>
          <w:iCs/>
          <w:sz w:val="24"/>
          <w:szCs w:val="24"/>
        </w:rPr>
      </w:pPr>
    </w:p>
    <w:p w:rsidRPr="007A1507" w:rsidR="00497695" w:rsidP="00164A7E" w:rsidRDefault="00497695" w14:paraId="013D7F1F" w14:textId="2FB278EC">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is niet mogelijk om vooraf aan te geven welke maatregelen genomen worden bij bepaalde uitkomsten van de monitor of wetsevaluatie. Besluiten daarover vragen om een politieke weging op dat moment op basis van een analyse van de effecten van het beleid en de relevante factoren die daarop van invloed zijn geweest. Die analyse en die factoren zijn nu niet kenbaar, en er bestaat geen uitputtend zicht op alle mogelijke scenario’s. Het zou dan ook onverstandig zijn om desondanks nu al bindende uitspraken te doen over welke eventuele beleidsaanpassing of maatregel in welke situatie nodig is. </w:t>
      </w:r>
    </w:p>
    <w:p w:rsidRPr="007A1507" w:rsidR="00350F97" w:rsidP="00164A7E" w:rsidRDefault="00350F97" w14:paraId="6FA9C32F" w14:textId="77777777">
      <w:pPr>
        <w:suppressAutoHyphens/>
        <w:spacing w:after="0"/>
        <w:rPr>
          <w:rFonts w:ascii="Times New Roman" w:hAnsi="Times New Roman"/>
          <w:sz w:val="24"/>
          <w:szCs w:val="24"/>
        </w:rPr>
      </w:pPr>
    </w:p>
    <w:p w:rsidRPr="007A1507" w:rsidR="00497695" w:rsidP="00164A7E" w:rsidRDefault="00497695" w14:paraId="2F427F2F" w14:textId="07D0D5BC">
      <w:pPr>
        <w:suppressAutoHyphens/>
        <w:spacing w:after="0"/>
        <w:rPr>
          <w:rFonts w:ascii="Times New Roman" w:hAnsi="Times New Roman"/>
          <w:i/>
          <w:sz w:val="24"/>
          <w:szCs w:val="24"/>
        </w:rPr>
      </w:pPr>
      <w:r w:rsidRPr="007A1507">
        <w:rPr>
          <w:rFonts w:ascii="Times New Roman" w:hAnsi="Times New Roman"/>
          <w:i/>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lezen dat de regering een structurele kostendaling verwacht van ongeveer 390 miljoen euro. Dit bedrag zal gedeeltelijk worden uitgenomen uit het gemeentefonds. De structurele uitname betreft volgens de toelichting 225 miljoen euro per jaar met ingang van 2027. Gemeenten verwachten echter een lager uitstroomeffect. Kan de regering toelichten waarom zij hier niet in mee is gegaan? Kan de regering nader toelichten waarom zij verwacht dat de omvang van het financieringseffect van de invoering van de ivb vergelijkbaar zal zijn met de invoering van het abonnementstarief destijds, ondanks de demografische ontwikkelingen die hebben plaatsgevonden en in de toekomst plaats zullen vinden?</w:t>
      </w:r>
    </w:p>
    <w:p w:rsidRPr="007A1507" w:rsidR="00497695" w:rsidP="00164A7E" w:rsidRDefault="00497695" w14:paraId="25160D63" w14:textId="77777777">
      <w:pPr>
        <w:pStyle w:val="Geenafstand"/>
        <w:suppressAutoHyphens/>
        <w:rPr>
          <w:rFonts w:ascii="Times New Roman" w:hAnsi="Times New Roman"/>
          <w:sz w:val="24"/>
          <w:szCs w:val="24"/>
        </w:rPr>
      </w:pPr>
    </w:p>
    <w:p w:rsidRPr="007A1507" w:rsidR="000E79A5" w:rsidP="00164A7E" w:rsidRDefault="000E79A5" w14:paraId="2C735CD0" w14:textId="12F53742">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Vanuit gemeenten zijn inderdaad twijfels geuit of de geraamde netto kostendaling bij gemeenten (à € 390 miljoen) daadwerkelijk zal optreden.</w:t>
      </w:r>
      <w:r w:rsidRPr="007A1507" w:rsidR="00BD7A69">
        <w:rPr>
          <w:rStyle w:val="Voetnootmarkering"/>
          <w:rFonts w:ascii="Times New Roman" w:hAnsi="Times New Roman" w:eastAsia="Verdana"/>
          <w:sz w:val="24"/>
          <w:szCs w:val="24"/>
        </w:rPr>
        <w:footnoteReference w:id="254"/>
      </w:r>
      <w:r w:rsidRPr="007A1507">
        <w:rPr>
          <w:rFonts w:ascii="Times New Roman" w:hAnsi="Times New Roman" w:eastAsia="Verdana"/>
          <w:sz w:val="24"/>
          <w:szCs w:val="24"/>
        </w:rPr>
        <w:t xml:space="preserve"> </w:t>
      </w:r>
    </w:p>
    <w:p w:rsidRPr="007A1507" w:rsidR="000E79A5" w:rsidP="00164A7E" w:rsidRDefault="000E79A5" w14:paraId="60BC5261" w14:textId="77777777">
      <w:pPr>
        <w:suppressAutoHyphens/>
        <w:spacing w:after="0"/>
        <w:rPr>
          <w:rFonts w:ascii="Times New Roman" w:hAnsi="Times New Roman" w:eastAsia="Verdana"/>
          <w:sz w:val="24"/>
          <w:szCs w:val="24"/>
        </w:rPr>
      </w:pPr>
    </w:p>
    <w:p w:rsidRPr="007A1507" w:rsidR="000E79A5" w:rsidP="00164A7E" w:rsidRDefault="000E79A5" w14:paraId="33B143A2"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In reactie op de consultatieversie van het wetsvoorstel heeft de VNG aangegeven te verwachten dat de financiële prikkel voor cliënten – en met name de maximum-ivb die daarin was opgenomen – niet hoog genoeg was om mensen met een hoog (midden)inkomen ertoe te bewegen geen beroep meer te doen op de Wmo 2015. De maximum-ivb die in de consultatieversie van het wetsvoorstel was opgenomen bedroeg € 275 in prijspeil 2023, oftewel € 298 in prijspeil 2024 en € 305 in prijspeil 2025. De VNG heeft in de consultatiefase van het onderhavige wetsvoorstel hierover onder andere aangegeven:</w:t>
      </w:r>
    </w:p>
    <w:p w:rsidRPr="007A1507" w:rsidR="000E79A5" w:rsidP="00164A7E" w:rsidRDefault="000E79A5" w14:paraId="327C630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0E79A5" w:rsidP="00164A7E" w:rsidRDefault="000E79A5" w14:paraId="68EF36AA" w14:textId="77777777">
      <w:pPr>
        <w:suppressAutoHyphens/>
        <w:spacing w:after="0"/>
        <w:ind w:left="708"/>
        <w:rPr>
          <w:rFonts w:ascii="Times New Roman" w:hAnsi="Times New Roman" w:eastAsia="Verdana"/>
          <w:i/>
          <w:iCs/>
          <w:sz w:val="24"/>
          <w:szCs w:val="24"/>
        </w:rPr>
      </w:pPr>
      <w:r w:rsidRPr="007A1507">
        <w:rPr>
          <w:rFonts w:ascii="Times New Roman" w:hAnsi="Times New Roman" w:eastAsia="Verdana"/>
          <w:i/>
          <w:iCs/>
          <w:sz w:val="24"/>
          <w:szCs w:val="24"/>
        </w:rPr>
        <w:t>“Het kabinet stelt een maximale eigen bijdrage van € 275,- voor. Dit is min of meer gebaseerd op de kostprijs van 2 uur huishoudelijke hulp per week. Een gemeente betaalt in 2024 € 35/40,- per uur voor de huishoudelijke hulp. Dit kost +/- € 320,- per maand. De verwachting en opzet van herinvoering van de inkomensafhankelijke eigen bijdrage is mede dat door de hogere bijdrage de hoge- en middeninkomens stoppen met de gesubsidieerde hulp en uit de Wmo stromen. Dit zal echter maar beperkt gebeuren als men straks maximaal € 275,- gaat betalen. Een bedrag van € 320,- sluit aan bij werkelijke situatie en zal het in-en uitstroom effect vergroten. Indien de keuze voor een particuliere hulp niet een substantieel financieel voordeel oplevert, is de kans groot dat men via de Wmo aanspraak blijft maken op de voorziening.”</w:t>
      </w:r>
    </w:p>
    <w:p w:rsidRPr="007A1507" w:rsidR="000E79A5" w:rsidP="00164A7E" w:rsidRDefault="000E79A5" w14:paraId="74BA6217" w14:textId="5B7B07A6">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DE5385" w:rsidP="00164A7E" w:rsidRDefault="000E79A5" w14:paraId="0A77DC12"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Daarnaast heeft de VNG bepleit om het afwijkende ivb-regime voor niet-AOW-gerechtigde meerpersoonshuishoudens te schrappen, dat nog deel uitmaakte van het voorstel dat voor advies aan de Afdeling advisering van de Raad van State was voorgelegd. </w:t>
      </w:r>
    </w:p>
    <w:p w:rsidRPr="007A1507" w:rsidR="00DE5385" w:rsidP="00164A7E" w:rsidRDefault="00DE5385" w14:paraId="6355C149" w14:textId="77777777">
      <w:pPr>
        <w:suppressAutoHyphens/>
        <w:spacing w:after="0"/>
        <w:rPr>
          <w:rFonts w:ascii="Times New Roman" w:hAnsi="Times New Roman" w:eastAsia="Verdana"/>
          <w:sz w:val="24"/>
          <w:szCs w:val="24"/>
        </w:rPr>
      </w:pPr>
    </w:p>
    <w:p w:rsidRPr="007A1507" w:rsidR="000E79A5" w:rsidP="00164A7E" w:rsidRDefault="000E79A5" w14:paraId="2D520B5C" w14:textId="5C6B1E93">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regering heeft mede naar aanleiding van de inbreng van gemeenten de vormgeving van de ivb als volgt aangepast: </w:t>
      </w:r>
    </w:p>
    <w:p w:rsidRPr="007A1507" w:rsidR="000E79A5" w:rsidP="00164A7E" w:rsidRDefault="000E79A5" w14:paraId="3F8A9DC4" w14:textId="77777777">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De regering heeft de maximum-ivb in het voorstel verhoogd naar € 328 per maand (prijspeil 2025). Onderzoek van het Verwey-Jonker Instituut (2024)</w:t>
      </w:r>
      <w:r w:rsidRPr="007A1507">
        <w:rPr>
          <w:rStyle w:val="Voetnootmarkering"/>
          <w:rFonts w:ascii="Times New Roman" w:hAnsi="Times New Roman" w:eastAsia="Verdana"/>
          <w:sz w:val="24"/>
          <w:szCs w:val="24"/>
        </w:rPr>
        <w:footnoteReference w:id="255"/>
      </w:r>
      <w:r w:rsidRPr="007A1507">
        <w:rPr>
          <w:rFonts w:ascii="Times New Roman" w:hAnsi="Times New Roman" w:eastAsia="Verdana"/>
          <w:sz w:val="24"/>
          <w:szCs w:val="24"/>
        </w:rPr>
        <w:t xml:space="preserve"> heeft bevestigd dat de kosten van gemeenten van twee uur huishoudelijke hulp in prijspeil 2024 € 320,60 per maand bedragen, wat in prijspeil 2025 neerkomt op € 328 per maand.</w:t>
      </w:r>
    </w:p>
    <w:p w:rsidRPr="007A1507" w:rsidR="000E79A5" w:rsidP="00164A7E" w:rsidRDefault="000E79A5" w14:paraId="43D33DC5" w14:textId="77777777">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Daarnaast heeft de regering – mede in reactie op het advies van de Raad van State – het bovengenoemde afwijkende ivb-regime voor niet-AOW-gerechtigde meerpersoonshuishoudens geschrapt. Hierdoor zal de ivb voor deze huishoudens op basis van dezelfde uitgangspunten worden berekend als de ivb voor andere huishoudenstypen. Concreet betekent dit, dat niet-AOW-gerechtigde meerpersoonshuishoudens vanaf een bijdrageplichtig inkomen van circa € 71.000 (2023) de maximum-ivb van € 328 per maand gaan betalen, waar dat eerst – in het voorstel dat voor advies aan de Afdeling advisering van de Raad van State was voorgelegd – vanaf een inkomen van circa € 80.000 was. Een inkomen van circa € 71.000 in 2023 is een hoog middeninkomen van circa 170% modaal, terwijl een inkomen van circa € 80.000 in 2023 een inkomen van bijna 2 x modaal is.</w:t>
      </w:r>
    </w:p>
    <w:p w:rsidRPr="007A1507" w:rsidR="000E79A5" w:rsidP="00164A7E" w:rsidRDefault="000E79A5" w14:paraId="19F5990B"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 xml:space="preserve"> </w:t>
      </w:r>
    </w:p>
    <w:p w:rsidRPr="007A1507" w:rsidR="000E79A5" w:rsidP="00164A7E" w:rsidRDefault="000E79A5" w14:paraId="7DFCF2BD"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Met deze maatregelen is de regering op twee belangrijke punten tegemoet gekomen aan de zorgen van gemeenten wat betreft de vormgeving van de ivb.</w:t>
      </w:r>
    </w:p>
    <w:p w:rsidRPr="007A1507" w:rsidR="000E79A5" w:rsidP="00164A7E" w:rsidRDefault="000E79A5" w14:paraId="6BF94241" w14:textId="77777777">
      <w:pPr>
        <w:suppressAutoHyphens/>
        <w:spacing w:after="0"/>
        <w:rPr>
          <w:rFonts w:ascii="Times New Roman" w:hAnsi="Times New Roman" w:eastAsia="Verdana"/>
          <w:sz w:val="24"/>
          <w:szCs w:val="24"/>
        </w:rPr>
      </w:pPr>
    </w:p>
    <w:p w:rsidRPr="007A1507" w:rsidR="000E79A5" w:rsidP="00164A7E" w:rsidRDefault="000E79A5" w14:paraId="546FB2B8"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Daarnaast heeft de VNG aangegeven te verwachten dat cliënten de ondersteuning die zij nu ontvangen niet snel zullen stopzetten als gevolg van de verhoging van de eigen bijdrage, wanneer zij tevreden zijn over de lopende ondersteuning. Ook verwacht de VNG dat cliënten die dat willen, moeilijk een particuliere hulp zullen kunnen vinden, gelet op de huidige krapte op de arbeidsmarkt.</w:t>
      </w:r>
    </w:p>
    <w:p w:rsidRPr="007A1507" w:rsidR="000E79A5" w:rsidP="00164A7E" w:rsidRDefault="000E79A5" w14:paraId="5C282777" w14:textId="77777777">
      <w:pPr>
        <w:suppressAutoHyphens/>
        <w:spacing w:after="0"/>
        <w:rPr>
          <w:rFonts w:ascii="Times New Roman" w:hAnsi="Times New Roman" w:eastAsia="Verdana"/>
          <w:sz w:val="24"/>
          <w:szCs w:val="24"/>
        </w:rPr>
      </w:pPr>
    </w:p>
    <w:p w:rsidRPr="007A1507" w:rsidR="000E79A5" w:rsidP="00164A7E" w:rsidRDefault="000E79A5" w14:paraId="0B7EEC48" w14:textId="381C5603">
      <w:pPr>
        <w:suppressAutoHyphens/>
        <w:spacing w:after="0"/>
        <w:rPr>
          <w:rFonts w:ascii="Times New Roman" w:hAnsi="Times New Roman" w:eastAsia="Verdana"/>
          <w:sz w:val="24"/>
          <w:szCs w:val="24"/>
        </w:rPr>
      </w:pPr>
      <w:r w:rsidRPr="007A1507">
        <w:rPr>
          <w:rFonts w:ascii="Times New Roman" w:hAnsi="Times New Roman" w:eastAsia="Verdana"/>
          <w:sz w:val="24"/>
          <w:szCs w:val="24"/>
        </w:rPr>
        <w:t>Mede naar aanleiding hiervan verwacht de regering dat het structurele effect van de invoering van de ivb (een matigend effect op de netto uitgaven van gemeenten van € 390 miljoen) niet meteen in het eerste jaar volledig bereikt zal worden, maar geleidelijk</w:t>
      </w:r>
      <w:r w:rsidRPr="007A1507" w:rsidR="00506C0D">
        <w:rPr>
          <w:rFonts w:ascii="Times New Roman" w:hAnsi="Times New Roman" w:eastAsia="Verdana"/>
          <w:sz w:val="24"/>
          <w:szCs w:val="24"/>
        </w:rPr>
        <w:t xml:space="preserve"> (zoals ook </w:t>
      </w:r>
      <w:r w:rsidRPr="007A1507" w:rsidR="00C40F73">
        <w:rPr>
          <w:rFonts w:ascii="Times New Roman" w:hAnsi="Times New Roman" w:eastAsia="Verdana"/>
          <w:sz w:val="24"/>
          <w:szCs w:val="24"/>
        </w:rPr>
        <w:t xml:space="preserve">is </w:t>
      </w:r>
      <w:r w:rsidRPr="007A1507" w:rsidR="00506C0D">
        <w:rPr>
          <w:rFonts w:ascii="Times New Roman" w:hAnsi="Times New Roman" w:eastAsia="Verdana"/>
          <w:sz w:val="24"/>
          <w:szCs w:val="24"/>
        </w:rPr>
        <w:t>vermeld in de memorie van toelichting)</w:t>
      </w:r>
      <w:r w:rsidRPr="007A1507">
        <w:rPr>
          <w:rFonts w:ascii="Times New Roman" w:hAnsi="Times New Roman" w:eastAsia="Verdana"/>
          <w:sz w:val="24"/>
          <w:szCs w:val="24"/>
        </w:rPr>
        <w:t>.</w:t>
      </w:r>
      <w:r w:rsidRPr="007A1507">
        <w:rPr>
          <w:rStyle w:val="Voetnootmarkering"/>
          <w:rFonts w:ascii="Times New Roman" w:hAnsi="Times New Roman" w:eastAsia="Verdana"/>
          <w:sz w:val="24"/>
          <w:szCs w:val="24"/>
        </w:rPr>
        <w:footnoteReference w:id="256"/>
      </w:r>
      <w:r w:rsidRPr="007A1507">
        <w:rPr>
          <w:rFonts w:ascii="Times New Roman" w:hAnsi="Times New Roman" w:eastAsia="Verdana"/>
          <w:sz w:val="24"/>
          <w:szCs w:val="24"/>
        </w:rPr>
        <w:t xml:space="preserve"> De uitname uit het Gemeentefonds van € 225 miljoen met ingang van 2027 verhoudt zich in de ogen van de regering goed tot dat geleidelijke effect. </w:t>
      </w:r>
    </w:p>
    <w:p w:rsidRPr="007A1507" w:rsidR="000E79A5" w:rsidP="00164A7E" w:rsidRDefault="000E79A5" w14:paraId="3DB19270"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Om de volgende redenen kunnen de factoren die de VNG noemt het structurele effect van de ivb volgens de regering echter alleen vertragen en niet verkleinen (daarom heeft de regering de raming van de omvang van het structurele effect niet aangepast):  </w:t>
      </w:r>
    </w:p>
    <w:p w:rsidRPr="007A1507" w:rsidR="000E79A5" w:rsidP="00164A7E" w:rsidRDefault="000E79A5" w14:paraId="604BAF39" w14:textId="77777777">
      <w:pPr>
        <w:pStyle w:val="Lijstalinea"/>
        <w:numPr>
          <w:ilvl w:val="0"/>
          <w:numId w:val="39"/>
        </w:numPr>
        <w:suppressAutoHyphens/>
        <w:rPr>
          <w:rFonts w:ascii="Times New Roman" w:hAnsi="Times New Roman"/>
          <w:sz w:val="24"/>
          <w:szCs w:val="24"/>
        </w:rPr>
      </w:pPr>
      <w:r w:rsidRPr="007A1507">
        <w:rPr>
          <w:rFonts w:ascii="Times New Roman" w:hAnsi="Times New Roman" w:eastAsia="Verdana"/>
          <w:sz w:val="24"/>
          <w:szCs w:val="24"/>
        </w:rPr>
        <w:t>Het argument dat cliënten de ondersteuning die zij nu ontvangen niet snel zullen stopzetten als gevolg van de verhoging van de eigen bijdrage, wanneer zij tevreden zijn over de lopende ondersteuning, is alleen van toepassing op bestaande cliënten en heeft daarom geen invloed op het structurele effect van de ivb. Bovendien gaat dit argument van gemeenten alleen op voor cliënten met een dusdanig hoog bijdrageplichtig inkomen</w:t>
      </w:r>
      <w:r w:rsidRPr="007A1507">
        <w:rPr>
          <w:rStyle w:val="Voetnootmarkering"/>
          <w:rFonts w:ascii="Times New Roman" w:hAnsi="Times New Roman" w:eastAsia="Verdana"/>
          <w:sz w:val="24"/>
          <w:szCs w:val="24"/>
        </w:rPr>
        <w:footnoteReference w:id="257"/>
      </w:r>
      <w:r w:rsidRPr="007A1507">
        <w:rPr>
          <w:rFonts w:ascii="Times New Roman" w:hAnsi="Times New Roman" w:eastAsia="Verdana"/>
          <w:sz w:val="24"/>
          <w:szCs w:val="24"/>
        </w:rPr>
        <w:t xml:space="preserve"> dat zij het financiële voordeel van het betalen van een particuliere hulp ten opzichte van het betalen van ivb, niet belangrijk genoeg vinden.</w:t>
      </w:r>
    </w:p>
    <w:p w:rsidRPr="007A1507" w:rsidR="000E79A5" w:rsidP="00164A7E" w:rsidRDefault="000E79A5" w14:paraId="528E040F" w14:textId="77777777">
      <w:pPr>
        <w:pStyle w:val="Lijstalinea"/>
        <w:numPr>
          <w:ilvl w:val="0"/>
          <w:numId w:val="39"/>
        </w:numPr>
        <w:suppressAutoHyphens/>
        <w:spacing w:after="0"/>
        <w:rPr>
          <w:rFonts w:ascii="Times New Roman" w:hAnsi="Times New Roman"/>
          <w:sz w:val="24"/>
          <w:szCs w:val="24"/>
        </w:rPr>
      </w:pPr>
      <w:r w:rsidRPr="007A1507">
        <w:rPr>
          <w:rFonts w:ascii="Times New Roman" w:hAnsi="Times New Roman" w:eastAsia="Verdana"/>
          <w:sz w:val="24"/>
          <w:szCs w:val="24"/>
        </w:rPr>
        <w:t>Dat cliënten die dat willen, mogelijk moeilijk een particuliere hulp zullen kunnen vinden, gelet op de huidige krapte op de arbeidsmarkt, laat onverlet dat deze cliënten alsnog uit zullen stromen zodra zij een particuliere hulp gevonden hebben. Er zijn geen aanwijzingen dat de krapte op de arbeidsmarkt voor particuliere hulpen op dit moment – of in de structurele situatie – groter is dan voor huishoudelijke hulpen in het kader van de Wmo 2015. Daarom zal krapte op de arbeidsmarkt naar verwachting van de regering in de structurele situatie geen doorslaggevende factor zijn voor de keuze van cliënten om al dan niet een beroep te doen op de Wmo 2015 of zelf particuliere hulp in te schakelen. De regering verwacht (op basis van de ervaringen met het abonnementstarief) dat bij deze keuze financiële overwegingen een veel grotere rol zullen spelen.</w:t>
      </w:r>
    </w:p>
    <w:p w:rsidRPr="007A1507" w:rsidR="00C40F73" w:rsidP="00164A7E" w:rsidRDefault="00C40F73" w14:paraId="1749FF6D" w14:textId="77777777">
      <w:pPr>
        <w:suppressAutoHyphens/>
        <w:spacing w:after="0"/>
        <w:rPr>
          <w:rFonts w:ascii="Times New Roman" w:hAnsi="Times New Roman" w:eastAsia="Verdana"/>
          <w:sz w:val="24"/>
          <w:szCs w:val="24"/>
        </w:rPr>
      </w:pPr>
    </w:p>
    <w:p w:rsidRPr="007A1507" w:rsidR="000E79A5" w:rsidP="00164A7E" w:rsidRDefault="00DE5385" w14:paraId="54715989" w14:textId="4051A594">
      <w:pPr>
        <w:suppressAutoHyphens/>
        <w:spacing w:after="0"/>
        <w:rPr>
          <w:rFonts w:ascii="Times New Roman" w:hAnsi="Times New Roman" w:eastAsia="Verdana"/>
          <w:sz w:val="24"/>
          <w:szCs w:val="24"/>
        </w:rPr>
      </w:pPr>
      <w:r w:rsidRPr="007A1507">
        <w:rPr>
          <w:rFonts w:ascii="Times New Roman" w:hAnsi="Times New Roman" w:eastAsia="Verdana"/>
          <w:sz w:val="24"/>
          <w:szCs w:val="24"/>
        </w:rPr>
        <w:lastRenderedPageBreak/>
        <w:t>In reactie op de vraag van de leden van SGP-fractie waarom de regering verwacht dat de omvang van het financieringseffect van de invoering van de ivb vergelijkbaar zal zijn met de invoering van het abonnementstarief destijds, ondanks de demografische ontwikkelingen die hebben plaatsgevonden en in de toekomst plaats zullen vinden, merkt de regering het volgende op</w:t>
      </w:r>
      <w:r w:rsidRPr="007A1507" w:rsidR="000E79A5">
        <w:rPr>
          <w:rFonts w:ascii="Times New Roman" w:hAnsi="Times New Roman" w:eastAsia="Verdana"/>
          <w:sz w:val="24"/>
          <w:szCs w:val="24"/>
        </w:rPr>
        <w:t>:</w:t>
      </w:r>
    </w:p>
    <w:p w:rsidRPr="007A1507" w:rsidR="000E79A5" w:rsidP="00164A7E" w:rsidRDefault="000E79A5" w14:paraId="1B84C333" w14:textId="77777777">
      <w:pPr>
        <w:pStyle w:val="Lijstalinea"/>
        <w:numPr>
          <w:ilvl w:val="0"/>
          <w:numId w:val="39"/>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Bij het bepalen van de effecten van de invoering van het abonnementstarief op de ontwikkeling van de inkomsten en uitgaven van gemeenten – in de </w:t>
      </w:r>
      <w:r w:rsidRPr="007A1507">
        <w:rPr>
          <w:rFonts w:ascii="Times New Roman" w:hAnsi="Times New Roman" w:eastAsia="Verdana"/>
          <w:i/>
          <w:iCs/>
          <w:sz w:val="24"/>
          <w:szCs w:val="24"/>
        </w:rPr>
        <w:t>Monitor Abonnementstarief</w:t>
      </w:r>
      <w:r w:rsidRPr="007A1507">
        <w:rPr>
          <w:rStyle w:val="Voetnootmarkering"/>
          <w:rFonts w:ascii="Times New Roman" w:hAnsi="Times New Roman" w:eastAsia="Verdana"/>
          <w:sz w:val="24"/>
          <w:szCs w:val="24"/>
        </w:rPr>
        <w:footnoteReference w:id="258"/>
      </w:r>
      <w:r w:rsidRPr="007A1507">
        <w:rPr>
          <w:rFonts w:ascii="Times New Roman" w:hAnsi="Times New Roman" w:eastAsia="Verdana"/>
          <w:sz w:val="24"/>
          <w:szCs w:val="24"/>
        </w:rPr>
        <w:t xml:space="preserve"> – is zo veel mogelijk geabstraheerd van andere factoren die van invloed zijn geweest op die ontwikkeling, zoals demografische factoren. Voor de raming van de impact van de invoering van de ivb moet nu ook geabstraheerd worden van invloed van demografische ontwikkelingen, omdat die zich onafhankelijk van de vormgeving van de eigen bijdrage voordoen.</w:t>
      </w:r>
    </w:p>
    <w:p w:rsidRPr="007A1507" w:rsidR="000E79A5" w:rsidP="00164A7E" w:rsidRDefault="000E79A5" w14:paraId="4F413A9E" w14:textId="77777777">
      <w:pPr>
        <w:pStyle w:val="Lijstalinea"/>
        <w:numPr>
          <w:ilvl w:val="0"/>
          <w:numId w:val="39"/>
        </w:numPr>
        <w:suppressAutoHyphens/>
        <w:spacing w:after="0"/>
        <w:rPr>
          <w:rFonts w:ascii="Times New Roman" w:hAnsi="Times New Roman" w:eastAsia="Verdana"/>
          <w:sz w:val="24"/>
          <w:szCs w:val="24"/>
        </w:rPr>
      </w:pPr>
      <w:r w:rsidRPr="007A1507">
        <w:rPr>
          <w:rFonts w:ascii="Times New Roman" w:hAnsi="Times New Roman" w:eastAsia="Verdana"/>
          <w:sz w:val="24"/>
          <w:szCs w:val="24"/>
        </w:rPr>
        <w:t>Met de invoering van de ivb wordt de eigen bijdrage verhoogd met een vergelijkbare ordegrootte als waarmee de eigen bijdrage bij de invoering van het abonnementstarief werd verlaagd. Naar het oordeel van de regering is het dan ook redelijk nu een omgekeerd (structureel) gedragseffect van naar verhouding vergelijkbare grootte te verwachten. Omdat echter niet geheel wordt teruggekeerd naar de situatie zoals die voorafgaand aan 2019 was, is de verwachting dat de aanzuigende werking van het abonnementstarief niet geheel ongedaan wordt gemaakt, maar grotendeels.</w:t>
      </w:r>
    </w:p>
    <w:p w:rsidRPr="007A1507" w:rsidR="000E79A5" w:rsidP="00164A7E" w:rsidRDefault="000E79A5" w14:paraId="147296FE" w14:textId="77777777">
      <w:pPr>
        <w:suppressAutoHyphens/>
        <w:spacing w:after="0"/>
        <w:rPr>
          <w:rFonts w:ascii="Times New Roman" w:hAnsi="Times New Roman" w:eastAsia="Verdana"/>
          <w:sz w:val="24"/>
          <w:szCs w:val="24"/>
        </w:rPr>
      </w:pPr>
    </w:p>
    <w:p w:rsidRPr="007A1507" w:rsidR="000E79A5" w:rsidP="00164A7E" w:rsidRDefault="000E79A5" w14:paraId="0B174EB7" w14:textId="5BC964CC">
      <w:pPr>
        <w:suppressAutoHyphens/>
        <w:spacing w:after="0"/>
        <w:rPr>
          <w:rFonts w:ascii="Times New Roman" w:hAnsi="Times New Roman" w:eastAsia="Verdana"/>
          <w:b/>
          <w:bCs/>
          <w:sz w:val="24"/>
          <w:szCs w:val="24"/>
        </w:rPr>
      </w:pPr>
      <w:r w:rsidRPr="007A1507">
        <w:rPr>
          <w:rFonts w:ascii="Times New Roman" w:hAnsi="Times New Roman" w:eastAsia="Verdana"/>
          <w:sz w:val="24"/>
          <w:szCs w:val="24"/>
        </w:rPr>
        <w:t>Eerder is aan uw Kamer gemeld dat de impact van demografische ontwikkelingen op de gemeentefinanciën wordt betrokken bij de uitwerking van een nieuw financieringsarrangement voor jeugdzorg en de Wmo 2015, waar het Rijk en de VNG op dit moment gezamenlijk aan werken. In afwachting van deze uitwerking is voor de Wmo 2015 bĳ Voorjaarsnota 2024</w:t>
      </w:r>
      <w:r w:rsidRPr="007A1507" w:rsidR="00AC7096">
        <w:rPr>
          <w:rStyle w:val="Voetnootmarkering"/>
          <w:rFonts w:ascii="Times New Roman" w:hAnsi="Times New Roman" w:eastAsia="Verdana"/>
          <w:sz w:val="24"/>
          <w:szCs w:val="24"/>
        </w:rPr>
        <w:footnoteReference w:id="259"/>
      </w:r>
      <w:r w:rsidRPr="007A1507">
        <w:rPr>
          <w:rFonts w:ascii="Times New Roman" w:hAnsi="Times New Roman" w:eastAsia="Verdana"/>
          <w:sz w:val="24"/>
          <w:szCs w:val="24"/>
        </w:rPr>
        <w:t xml:space="preserve"> een reeks van jaarlĳks € 75 miljoen oplopend naar € 300 miljoen in 2029 gereserveerd voor aanvullende indexatie voor demografische ontwikkelingen zoals de dubbele vergrĳzing. Bij Voorjaarsnota 2025 heeft het kabinet hier voor 2030 een extra tranche van € 75 miljoen aan toegevoegd. Voor 2030 is daarmee nu structureel € 375 miljoen gereserveerd.</w:t>
      </w:r>
      <w:r w:rsidRPr="007A1507">
        <w:rPr>
          <w:rStyle w:val="Voetnootmarkering"/>
          <w:rFonts w:ascii="Times New Roman" w:hAnsi="Times New Roman" w:eastAsia="Verdana"/>
          <w:sz w:val="24"/>
          <w:szCs w:val="24"/>
        </w:rPr>
        <w:footnoteReference w:id="260"/>
      </w:r>
    </w:p>
    <w:p w:rsidRPr="007A1507" w:rsidR="000E79A5" w:rsidP="00164A7E" w:rsidRDefault="000E79A5" w14:paraId="18337E0D" w14:textId="77777777">
      <w:pPr>
        <w:suppressAutoHyphens/>
        <w:spacing w:after="0"/>
        <w:rPr>
          <w:rFonts w:ascii="Times New Roman" w:hAnsi="Times New Roman" w:eastAsia="Verdana"/>
          <w:b/>
          <w:bCs/>
          <w:sz w:val="24"/>
          <w:szCs w:val="24"/>
        </w:rPr>
      </w:pPr>
    </w:p>
    <w:p w:rsidRPr="007A1507" w:rsidR="00497695" w:rsidP="00164A7E" w:rsidRDefault="000E79A5" w14:paraId="4B94F69C" w14:textId="1922776B">
      <w:pPr>
        <w:suppressAutoHyphens/>
        <w:spacing w:after="0"/>
        <w:rPr>
          <w:rFonts w:ascii="Times New Roman" w:hAnsi="Times New Roman" w:eastAsia="Verdana"/>
          <w:sz w:val="24"/>
          <w:szCs w:val="24"/>
        </w:rPr>
      </w:pPr>
      <w:r w:rsidRPr="007A1507">
        <w:rPr>
          <w:rFonts w:ascii="Times New Roman" w:hAnsi="Times New Roman" w:eastAsia="Verdana"/>
          <w:sz w:val="24"/>
          <w:szCs w:val="24"/>
        </w:rPr>
        <w:t>Tot slot merkt de regering hier op dat – zoals ook aangegeven in de memorie van toelichting – de raming van de (financiële) effecten van de ivb onvermijdelijk met een mate van onzekerheid is omgeven en dat – mede met het oog daarop – de effecten van het wetsvoorstel zullen worden gemonitord en geëvalueerd (zie hoofdstuk 11 van de memorie van toelichting).</w:t>
      </w:r>
    </w:p>
    <w:p w:rsidRPr="007A1507" w:rsidR="00497695" w:rsidP="00164A7E" w:rsidRDefault="00497695" w14:paraId="2CC5ABB2" w14:textId="77777777">
      <w:pPr>
        <w:pStyle w:val="Geenafstand"/>
        <w:suppressAutoHyphens/>
        <w:rPr>
          <w:rFonts w:ascii="Times New Roman" w:hAnsi="Times New Roman"/>
          <w:color w:val="C00000"/>
          <w:sz w:val="24"/>
          <w:szCs w:val="24"/>
        </w:rPr>
      </w:pPr>
    </w:p>
    <w:p w:rsidRPr="007A1507" w:rsidR="00497695" w:rsidP="00164A7E" w:rsidRDefault="00497695" w14:paraId="7DB8E6BC"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Ook vragen de leden van de SGP-fractie of de regering kan concretiseren wat zij zal doen met de jaarlijkse uitkomsten van de monitor. Is de verwachting dat gemeenten zullen worden gecompenseerd indien blijkt dat de geraamde financiële effecten zich niet goed verhouden tot de uitname uit het gemeentefonds? Heeft de regering overwogen om de (geraamde) opbrengsten van de invoering van de ivb volgens een vaste sleutel te verdelen tussen het Rijk en gemeenten in plaats van op basis van een structurele uitname van 225 miljoen euro per jaar uit het gemeentefonds?</w:t>
      </w:r>
    </w:p>
    <w:p w:rsidRPr="007A1507" w:rsidR="00497695" w:rsidP="00164A7E" w:rsidRDefault="00497695" w14:paraId="3978C211" w14:textId="77777777">
      <w:pPr>
        <w:pStyle w:val="Geenafstand"/>
        <w:suppressAutoHyphens/>
        <w:rPr>
          <w:rFonts w:ascii="Times New Roman" w:hAnsi="Times New Roman"/>
          <w:sz w:val="24"/>
          <w:szCs w:val="24"/>
        </w:rPr>
      </w:pPr>
    </w:p>
    <w:p w:rsidRPr="007A1507" w:rsidR="00497695" w:rsidP="00164A7E" w:rsidRDefault="00497695" w14:paraId="68B9E51C" w14:textId="18554723">
      <w:pPr>
        <w:suppressAutoHyphens/>
        <w:spacing w:after="0"/>
        <w:rPr>
          <w:rFonts w:ascii="Times New Roman" w:hAnsi="Times New Roman"/>
          <w:sz w:val="24"/>
          <w:szCs w:val="24"/>
        </w:rPr>
      </w:pPr>
      <w:r w:rsidRPr="007A1507">
        <w:rPr>
          <w:rFonts w:ascii="Times New Roman" w:hAnsi="Times New Roman" w:eastAsia="Verdana"/>
          <w:sz w:val="24"/>
          <w:szCs w:val="24"/>
        </w:rPr>
        <w:lastRenderedPageBreak/>
        <w:t xml:space="preserve">De uitkomsten van de jaarlijkse monitor zullen worden gebruikt om te beoordelen of de verwachtingen omtrent de effecten van de ivb uitkomen en om zicht te houden op de kwaliteit van de uitvoering. De monitor zal ook gebruikt worden voor een bredere evaluatie van de werking van de wet (na uiterlijk vijf jaar), alsmede voor een evaluatie van het proces van implementatie. Aan de hand van de jaarlijkse uitkomsten van de monitor en/of de bredere wetsevaluatie, kan besloten worden tot aanpassing van het beleid of de uitvoering en/of tot aanvullende maatregelen. </w:t>
      </w:r>
    </w:p>
    <w:p w:rsidRPr="007A1507" w:rsidR="008923C2" w:rsidP="00164A7E" w:rsidRDefault="008923C2" w14:paraId="0F4F722E" w14:textId="77777777">
      <w:pPr>
        <w:suppressAutoHyphens/>
        <w:spacing w:after="0"/>
        <w:rPr>
          <w:rFonts w:ascii="Times New Roman" w:hAnsi="Times New Roman" w:eastAsia="Verdana"/>
          <w:sz w:val="24"/>
          <w:szCs w:val="24"/>
        </w:rPr>
      </w:pPr>
    </w:p>
    <w:p w:rsidRPr="007A1507" w:rsidR="00497695" w:rsidP="00164A7E" w:rsidRDefault="00497695" w14:paraId="3E974255" w14:textId="21EE0E08">
      <w:pPr>
        <w:suppressAutoHyphens/>
        <w:spacing w:after="0"/>
        <w:rPr>
          <w:rFonts w:ascii="Times New Roman" w:hAnsi="Times New Roman" w:eastAsia="Verdana"/>
          <w:sz w:val="24"/>
          <w:szCs w:val="24"/>
        </w:rPr>
      </w:pPr>
      <w:r w:rsidRPr="007A1507">
        <w:rPr>
          <w:rFonts w:ascii="Times New Roman" w:hAnsi="Times New Roman" w:eastAsia="Verdana"/>
          <w:sz w:val="24"/>
          <w:szCs w:val="24"/>
        </w:rPr>
        <w:t>Het is niet mogelijk om vooraf aan te geven welke maatregelen genomen worden bij bepaalde uitkomsten van de monitor of wetsevaluatie. Besluiten daarover vragen om een politieke weging op dat moment op basis van een analyse van de effecten van het beleid en de relevante factoren die daarop van invloed zijn geweest. Die analyse en die factoren zijn nu niet kenbaar, en er bestaat geen uitputtend zicht op alle mogelijke scenario’s. Het zou dan ook onverstandig zijn om desondanks nu bindende uitspraken te doen over welke eventuele beleidsaanpassing of maatregel in welke situatie nodig is.</w:t>
      </w:r>
    </w:p>
    <w:p w:rsidRPr="007A1507" w:rsidR="00CB2C8E" w:rsidP="00164A7E" w:rsidRDefault="00CB2C8E" w14:paraId="49AC5B9A" w14:textId="77777777">
      <w:pPr>
        <w:suppressAutoHyphens/>
        <w:spacing w:after="0"/>
        <w:rPr>
          <w:rFonts w:ascii="Times New Roman" w:hAnsi="Times New Roman" w:eastAsia="Verdana"/>
          <w:sz w:val="24"/>
          <w:szCs w:val="24"/>
        </w:rPr>
      </w:pPr>
    </w:p>
    <w:p w:rsidRPr="007A1507" w:rsidR="00497695" w:rsidP="00164A7E" w:rsidRDefault="00497695" w14:paraId="4BD88494" w14:textId="3C8EADE1">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rapportages van de jaarlijkse monitor, die zal worden uitgevoerd ten aanzien van de werking van dit wetsvoorstel, zullen onderwerp zijn van jaarlijkse bestuurlijke overleggen tussen Rijk en gemeenten. Indien door het Rijk en gemeenten gezamenlijk wordt geconstateerd dat de (financiële) effecten bij gemeenten zich niet goed verhouden tot de uitname uit het Gemeentefonds, wordt gekeken naar de oorzaken daarvan en worden, aansluitend bij die oorzaken, eventueel te nemen maatregelen geïnventariseerd. </w:t>
      </w:r>
    </w:p>
    <w:p w:rsidRPr="007A1507" w:rsidR="008923C2" w:rsidP="00164A7E" w:rsidRDefault="008923C2" w14:paraId="1F0DC449" w14:textId="77777777">
      <w:pPr>
        <w:suppressAutoHyphens/>
        <w:spacing w:after="0"/>
        <w:rPr>
          <w:rFonts w:ascii="Times New Roman" w:hAnsi="Times New Roman" w:eastAsia="Verdana"/>
          <w:sz w:val="24"/>
          <w:szCs w:val="24"/>
        </w:rPr>
      </w:pPr>
    </w:p>
    <w:p w:rsidRPr="007A1507" w:rsidR="00497695" w:rsidP="00164A7E" w:rsidRDefault="00497695" w14:paraId="4C630977" w14:textId="2DADA94E">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geraamde netto besparingen die het gevolg zijn van de invoering van de ivb worden volgens een vooraf bepaalde sleutel verdeeld tussen Rijk en gemeenten. Dit is toegelicht in paragraaf 9.3 van de memorie van toelichting. De verwachte structurele netto besparingen die worden gerealiseerd als gevolg van de vervanging van het abonnementstarief door de ivb bedragen € 390 miljoen:</w:t>
      </w:r>
      <w:r w:rsidRPr="007A1507" w:rsidR="00BD7A69">
        <w:rPr>
          <w:rStyle w:val="Voetnootmarkering"/>
          <w:rFonts w:ascii="Times New Roman" w:hAnsi="Times New Roman" w:eastAsia="Verdana"/>
          <w:sz w:val="24"/>
          <w:szCs w:val="24"/>
        </w:rPr>
        <w:footnoteReference w:id="261"/>
      </w:r>
    </w:p>
    <w:p w:rsidRPr="007A1507" w:rsidR="00497695" w:rsidP="00164A7E" w:rsidRDefault="00497695" w14:paraId="0E6F030F" w14:textId="06D3CCC7">
      <w:pPr>
        <w:pStyle w:val="Lijstalinea"/>
        <w:numPr>
          <w:ilvl w:val="0"/>
          <w:numId w:val="39"/>
        </w:numPr>
        <w:suppressAutoHyphens/>
        <w:spacing w:after="0"/>
        <w:rPr>
          <w:rFonts w:ascii="Times New Roman" w:hAnsi="Times New Roman"/>
          <w:color w:val="000000" w:themeColor="text1"/>
          <w:sz w:val="24"/>
          <w:szCs w:val="24"/>
        </w:rPr>
      </w:pPr>
      <w:r w:rsidRPr="007A1507">
        <w:rPr>
          <w:rFonts w:ascii="Times New Roman" w:hAnsi="Times New Roman" w:eastAsia="Verdana"/>
          <w:sz w:val="24"/>
          <w:szCs w:val="24"/>
        </w:rPr>
        <w:t xml:space="preserve">€ 225 miljoen hiervan wordt </w:t>
      </w:r>
      <w:r w:rsidRPr="007A1507" w:rsidR="00BD7A69">
        <w:rPr>
          <w:rFonts w:ascii="Times New Roman" w:hAnsi="Times New Roman" w:eastAsia="Verdana"/>
          <w:sz w:val="24"/>
          <w:szCs w:val="24"/>
        </w:rPr>
        <w:t xml:space="preserve">met de invoering van de ivb </w:t>
      </w:r>
      <w:r w:rsidRPr="007A1507">
        <w:rPr>
          <w:rFonts w:ascii="Times New Roman" w:hAnsi="Times New Roman" w:eastAsia="Verdana"/>
          <w:sz w:val="24"/>
          <w:szCs w:val="24"/>
        </w:rPr>
        <w:t>structureel uitgenomen uit het Gemeentefonds.</w:t>
      </w:r>
    </w:p>
    <w:p w:rsidRPr="007A1507" w:rsidR="00497695" w:rsidP="00164A7E" w:rsidRDefault="00F51012" w14:paraId="53D50E58" w14:textId="4923A2E6">
      <w:pPr>
        <w:pStyle w:val="Lijstalinea"/>
        <w:numPr>
          <w:ilvl w:val="0"/>
          <w:numId w:val="39"/>
        </w:numPr>
        <w:suppressAutoHyphens/>
        <w:spacing w:after="0"/>
        <w:rPr>
          <w:rFonts w:ascii="Times New Roman" w:hAnsi="Times New Roman"/>
          <w:color w:val="000000" w:themeColor="text1"/>
          <w:sz w:val="24"/>
          <w:szCs w:val="24"/>
        </w:rPr>
      </w:pPr>
      <w:r w:rsidRPr="007A1507">
        <w:rPr>
          <w:rFonts w:ascii="Times New Roman" w:hAnsi="Times New Roman" w:eastAsia="Verdana"/>
          <w:sz w:val="24"/>
          <w:szCs w:val="24"/>
        </w:rPr>
        <w:t>De rest van de netto besparingen (</w:t>
      </w:r>
      <w:r w:rsidRPr="007A1507" w:rsidR="00497695">
        <w:rPr>
          <w:rFonts w:ascii="Times New Roman" w:hAnsi="Times New Roman" w:eastAsia="Verdana"/>
          <w:sz w:val="24"/>
          <w:szCs w:val="24"/>
        </w:rPr>
        <w:t xml:space="preserve">€ 165 miljoen </w:t>
      </w:r>
      <w:r w:rsidRPr="007A1507">
        <w:rPr>
          <w:rFonts w:ascii="Times New Roman" w:hAnsi="Times New Roman" w:eastAsia="Verdana"/>
          <w:sz w:val="24"/>
          <w:szCs w:val="24"/>
        </w:rPr>
        <w:t xml:space="preserve">in de structurele situatie) </w:t>
      </w:r>
      <w:r w:rsidRPr="007A1507" w:rsidR="00497695">
        <w:rPr>
          <w:rFonts w:ascii="Times New Roman" w:hAnsi="Times New Roman" w:eastAsia="Verdana"/>
          <w:sz w:val="24"/>
          <w:szCs w:val="24"/>
        </w:rPr>
        <w:t xml:space="preserve">blijft dus achter bij gemeenten. </w:t>
      </w:r>
    </w:p>
    <w:p w:rsidRPr="007A1507" w:rsidR="008923C2" w:rsidP="00164A7E" w:rsidRDefault="008923C2" w14:paraId="6C70961B" w14:textId="77777777">
      <w:pPr>
        <w:suppressAutoHyphens/>
        <w:spacing w:after="0"/>
        <w:rPr>
          <w:rFonts w:ascii="Times New Roman" w:hAnsi="Times New Roman" w:eastAsia="Verdana"/>
          <w:sz w:val="24"/>
          <w:szCs w:val="24"/>
        </w:rPr>
      </w:pPr>
    </w:p>
    <w:p w:rsidRPr="007A1507" w:rsidR="00497695" w:rsidP="00164A7E" w:rsidRDefault="00497695" w14:paraId="2F943324" w14:textId="694EF40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uitname van € 225 miljoen uit het Gemeentefonds betreft de structurele middelen die in het verleden in het Gemeentefonds zijn gestort in verband met de invoering van het abonnementstarief en de extra structurele middelen die het Rijk hiervoor per 2025 heeft toegevoegd (zoals toegezegd in het IZA)</w:t>
      </w:r>
      <w:r w:rsidRPr="007A1507">
        <w:rPr>
          <w:rStyle w:val="Voetnootmarkering"/>
          <w:rFonts w:ascii="Times New Roman" w:hAnsi="Times New Roman" w:eastAsia="Verdana"/>
          <w:sz w:val="24"/>
          <w:szCs w:val="24"/>
        </w:rPr>
        <w:footnoteReference w:id="262"/>
      </w:r>
      <w:r w:rsidRPr="007A1507">
        <w:rPr>
          <w:rFonts w:ascii="Times New Roman" w:hAnsi="Times New Roman" w:eastAsia="Verdana"/>
          <w:sz w:val="24"/>
          <w:szCs w:val="24"/>
        </w:rPr>
        <w:t xml:space="preserve">, verminderd met een bedrag van € 50 miljoen. Deze € 50 miljoen betreft het deel van de structurele netto uitgavenstijging bij gemeenten die het gevolg was van de invoering van het abonnementstarief (€ 440 miljoen) dat naar verwachting </w:t>
      </w:r>
      <w:r w:rsidRPr="007A1507">
        <w:rPr>
          <w:rFonts w:ascii="Times New Roman" w:hAnsi="Times New Roman" w:eastAsia="Verdana"/>
          <w:i/>
          <w:iCs/>
          <w:sz w:val="24"/>
          <w:szCs w:val="24"/>
        </w:rPr>
        <w:t>niet</w:t>
      </w:r>
      <w:r w:rsidRPr="007A1507">
        <w:rPr>
          <w:rFonts w:ascii="Times New Roman" w:hAnsi="Times New Roman" w:eastAsia="Verdana"/>
          <w:sz w:val="24"/>
          <w:szCs w:val="24"/>
        </w:rPr>
        <w:t xml:space="preserve"> ongedaan gemaakt wordt door de vervanging van de vervanging van het abonnementstarief door de ivb (€ 50 miljoen is het verschil tussen € 440 miljoen en € 390 miljoen). </w:t>
      </w:r>
    </w:p>
    <w:p w:rsidRPr="007A1507" w:rsidR="00560163" w:rsidP="00164A7E" w:rsidRDefault="00560163" w14:paraId="752672EA" w14:textId="77777777">
      <w:pPr>
        <w:suppressAutoHyphens/>
        <w:spacing w:after="0"/>
        <w:rPr>
          <w:rFonts w:ascii="Times New Roman" w:hAnsi="Times New Roman" w:eastAsia="Verdana"/>
          <w:sz w:val="24"/>
          <w:szCs w:val="24"/>
        </w:rPr>
      </w:pPr>
    </w:p>
    <w:p w:rsidRPr="007A1507" w:rsidR="00497695" w:rsidP="00164A7E" w:rsidRDefault="00497695" w14:paraId="637AB881"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lastRenderedPageBreak/>
        <w:t>De leden van de SGP-fractie vragen de regering of de verwachting is dat de kostendaling bij gemeenten gepaard zal gaan met een kostenstijging in de Wlz doordat de financiële prikkel om vanuit de Wmo 2015 gefinancierde zorg te ontvangen sterk verlaagd is?</w:t>
      </w:r>
    </w:p>
    <w:p w:rsidRPr="007A1507" w:rsidR="00497695" w:rsidP="00164A7E" w:rsidRDefault="00497695" w14:paraId="76051130" w14:textId="77777777">
      <w:pPr>
        <w:pStyle w:val="Geenafstand"/>
        <w:suppressAutoHyphens/>
        <w:rPr>
          <w:rFonts w:ascii="Times New Roman" w:hAnsi="Times New Roman"/>
          <w:i/>
          <w:iCs/>
          <w:color w:val="C00000"/>
          <w:sz w:val="24"/>
          <w:szCs w:val="24"/>
        </w:rPr>
      </w:pPr>
    </w:p>
    <w:p w:rsidRPr="007A1507" w:rsidR="00D34C4C" w:rsidP="00164A7E" w:rsidRDefault="00D34C4C" w14:paraId="42E5F9AA" w14:textId="77777777">
      <w:pPr>
        <w:suppressAutoHyphens/>
        <w:spacing w:after="0"/>
        <w:rPr>
          <w:rFonts w:ascii="Times New Roman" w:hAnsi="Times New Roman" w:eastAsia="Verdana"/>
          <w:sz w:val="24"/>
          <w:szCs w:val="24"/>
        </w:rPr>
      </w:pPr>
    </w:p>
    <w:p w:rsidRPr="007A1507" w:rsidR="00497695" w:rsidP="00164A7E" w:rsidRDefault="00497695" w14:paraId="3B7166F5" w14:textId="71A43083">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verwachting is niet dat de invoering van de ivb gepaard zal gaan met een (forse) kostenstijging in de Wlz. Voorafgaand aan de invoering van het abonnementstarief was reeds een inkomens- en vermogensafhankelijke eigen bijdrage van toepassing</w:t>
      </w:r>
      <w:r w:rsidRPr="007A1507" w:rsidR="00A17D6B">
        <w:rPr>
          <w:rFonts w:ascii="Times New Roman" w:hAnsi="Times New Roman" w:eastAsia="Verdana"/>
          <w:sz w:val="24"/>
          <w:szCs w:val="24"/>
        </w:rPr>
        <w:t xml:space="preserve"> voor maatwerkvoorzieningen op grond van de Wmo 2015</w:t>
      </w:r>
      <w:r w:rsidRPr="007A1507">
        <w:rPr>
          <w:rFonts w:ascii="Times New Roman" w:hAnsi="Times New Roman" w:eastAsia="Verdana"/>
          <w:sz w:val="24"/>
          <w:szCs w:val="24"/>
        </w:rPr>
        <w:t xml:space="preserve">. </w:t>
      </w:r>
      <w:r w:rsidRPr="007A1507" w:rsidR="001E4CFD">
        <w:rPr>
          <w:rFonts w:ascii="Times New Roman" w:hAnsi="Times New Roman" w:eastAsia="Verdana"/>
          <w:sz w:val="24"/>
          <w:szCs w:val="24"/>
        </w:rPr>
        <w:t xml:space="preserve">In de </w:t>
      </w:r>
      <w:r w:rsidRPr="007A1507" w:rsidR="001E4CFD">
        <w:rPr>
          <w:rFonts w:ascii="Times New Roman" w:hAnsi="Times New Roman" w:eastAsia="Verdana"/>
          <w:i/>
          <w:iCs/>
          <w:sz w:val="24"/>
          <w:szCs w:val="24"/>
        </w:rPr>
        <w:t>Monitor Abonnementstarief</w:t>
      </w:r>
      <w:r w:rsidRPr="007A1507" w:rsidR="001E4CFD">
        <w:rPr>
          <w:rFonts w:ascii="Times New Roman" w:hAnsi="Times New Roman" w:eastAsia="Verdana"/>
          <w:sz w:val="24"/>
          <w:szCs w:val="24"/>
        </w:rPr>
        <w:t xml:space="preserve"> is bekeken of sinds de invoering van het abonnementstarief de doorstroom van cliënten van de Wmo 2015 naar de Wlz is afgenomen of gestagneerd.</w:t>
      </w:r>
      <w:r w:rsidRPr="007A1507" w:rsidR="001E4CFD">
        <w:rPr>
          <w:rFonts w:ascii="Times New Roman" w:hAnsi="Times New Roman" w:eastAsia="Verdana"/>
          <w:sz w:val="24"/>
          <w:szCs w:val="24"/>
          <w:vertAlign w:val="superscript"/>
        </w:rPr>
        <w:footnoteReference w:id="263"/>
      </w:r>
      <w:r w:rsidRPr="007A1507" w:rsidR="001E4CFD">
        <w:rPr>
          <w:rFonts w:ascii="Times New Roman" w:hAnsi="Times New Roman" w:eastAsia="Verdana"/>
          <w:sz w:val="24"/>
          <w:szCs w:val="24"/>
        </w:rPr>
        <w:t xml:space="preserve"> In d</w:t>
      </w:r>
      <w:r w:rsidRPr="007A1507" w:rsidR="00565F57">
        <w:rPr>
          <w:rFonts w:ascii="Times New Roman" w:hAnsi="Times New Roman" w:eastAsia="Verdana"/>
          <w:sz w:val="24"/>
          <w:szCs w:val="24"/>
        </w:rPr>
        <w:t>i</w:t>
      </w:r>
      <w:r w:rsidRPr="007A1507" w:rsidR="001E4CFD">
        <w:rPr>
          <w:rFonts w:ascii="Times New Roman" w:hAnsi="Times New Roman" w:eastAsia="Verdana"/>
          <w:sz w:val="24"/>
          <w:szCs w:val="24"/>
        </w:rPr>
        <w:t>e monitor is echter geen duidelijk neerwaarts of stagnerend effect van de invoering van het abonnementstarief op de doorstroom</w:t>
      </w:r>
      <w:r w:rsidRPr="007A1507" w:rsidR="00FD61B6">
        <w:rPr>
          <w:rFonts w:ascii="Times New Roman" w:hAnsi="Times New Roman" w:eastAsia="Verdana"/>
          <w:sz w:val="24"/>
          <w:szCs w:val="24"/>
        </w:rPr>
        <w:t xml:space="preserve"> waargenomen</w:t>
      </w:r>
      <w:r w:rsidRPr="007A1507" w:rsidR="001E4CFD">
        <w:rPr>
          <w:rFonts w:ascii="Times New Roman" w:hAnsi="Times New Roman" w:eastAsia="Verdana"/>
          <w:sz w:val="24"/>
          <w:szCs w:val="24"/>
        </w:rPr>
        <w:t xml:space="preserve">. </w:t>
      </w:r>
      <w:r w:rsidRPr="007A1507">
        <w:rPr>
          <w:rFonts w:ascii="Times New Roman" w:hAnsi="Times New Roman" w:eastAsia="Verdana"/>
          <w:sz w:val="24"/>
          <w:szCs w:val="24"/>
        </w:rPr>
        <w:t>De regering verwacht daarom dat er bij de vervanging van het abonnementstarief door de ivb ook geen opwaarts effect te zien zal zijn op de doorstroom van cliënten van de Wmo 2015 naar de Wlz. Die verwachting wordt gesterkt door het feit dat er een indicatie van het CIZ noodzakelijk is om toegang te krijgen tot de Wlz. Het CIZ beoordeelt onafhankelijk of iemand voldoet aan de toegangscriteria, waarbij het bepalend is of een burger blijvend 24 uur per dag zorg of toezicht nodig heeft.</w:t>
      </w:r>
    </w:p>
    <w:p w:rsidRPr="007A1507" w:rsidR="00497695" w:rsidP="00164A7E" w:rsidRDefault="00497695" w14:paraId="08879D0C" w14:textId="77777777">
      <w:pPr>
        <w:suppressAutoHyphens/>
        <w:spacing w:after="0"/>
        <w:rPr>
          <w:rFonts w:ascii="Times New Roman" w:hAnsi="Times New Roman"/>
          <w:sz w:val="24"/>
          <w:szCs w:val="24"/>
        </w:rPr>
      </w:pPr>
    </w:p>
    <w:p w:rsidRPr="007A1507" w:rsidR="00497695" w:rsidP="00164A7E" w:rsidRDefault="00497695" w14:paraId="55A0993E" w14:textId="77777777">
      <w:pPr>
        <w:pStyle w:val="Geenafstand"/>
        <w:suppressAutoHyphens/>
        <w:rPr>
          <w:rFonts w:ascii="Times New Roman" w:hAnsi="Times New Roman"/>
          <w:sz w:val="24"/>
          <w:szCs w:val="24"/>
        </w:rPr>
      </w:pPr>
    </w:p>
    <w:p w:rsidRPr="007A1507" w:rsidR="00497695" w:rsidP="00164A7E" w:rsidRDefault="00497695" w14:paraId="0D23CF18"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9.4</w:t>
      </w:r>
      <w:r w:rsidRPr="007A1507">
        <w:rPr>
          <w:rFonts w:ascii="Times New Roman" w:hAnsi="Times New Roman"/>
          <w:b/>
          <w:bCs/>
          <w:sz w:val="24"/>
          <w:szCs w:val="24"/>
        </w:rPr>
        <w:tab/>
        <w:t>Financiële effecten CAK</w:t>
      </w:r>
    </w:p>
    <w:p w:rsidRPr="007A1507" w:rsidR="00497695" w:rsidP="00164A7E" w:rsidRDefault="00497695" w14:paraId="31CC90F4" w14:textId="77777777">
      <w:pPr>
        <w:pStyle w:val="Geenafstand"/>
        <w:suppressAutoHyphens/>
        <w:rPr>
          <w:rFonts w:ascii="Times New Roman" w:hAnsi="Times New Roman"/>
          <w:b/>
          <w:bCs/>
          <w:sz w:val="24"/>
          <w:szCs w:val="24"/>
        </w:rPr>
      </w:pPr>
    </w:p>
    <w:p w:rsidRPr="007A1507" w:rsidR="00497695" w:rsidP="00164A7E" w:rsidRDefault="00497695" w14:paraId="0FE1B430" w14:textId="77777777">
      <w:pPr>
        <w:pStyle w:val="Geenafstand"/>
        <w:suppressAutoHyphens/>
        <w:rPr>
          <w:rFonts w:ascii="Times New Roman" w:hAnsi="Times New Roman"/>
          <w:i/>
          <w:iCs/>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hebben enkele vragen over de financiering van de uitvoeringskosten door het CAK. De leden lezen dat de verwachte kosten voor het CAK worden gedekt uit de financiële middelen die voor de implementatie en uitvoering van de ivb gereserveerd zijn op de begroting van het ministerie van VWS. Deze leden vragen of de volledige kosten worden gedekt, of dat er elders nog financiering voor nodig is. Ook vragen de leden welke financiële middelen er na dekking van deze kosten nog resteren.</w:t>
      </w:r>
    </w:p>
    <w:p w:rsidRPr="007A1507" w:rsidR="00497695" w:rsidP="00164A7E" w:rsidRDefault="00497695" w14:paraId="60CA5D38" w14:textId="77777777">
      <w:pPr>
        <w:suppressAutoHyphens/>
        <w:spacing w:after="0"/>
        <w:rPr>
          <w:rFonts w:ascii="Times New Roman" w:hAnsi="Times New Roman" w:eastAsia="Verdana"/>
          <w:sz w:val="24"/>
          <w:szCs w:val="24"/>
        </w:rPr>
      </w:pPr>
    </w:p>
    <w:p w:rsidRPr="007A1507" w:rsidR="00497695" w:rsidP="00164A7E" w:rsidRDefault="00497695" w14:paraId="4E6707A2" w14:textId="5BFB5FDE">
      <w:pPr>
        <w:suppressAutoHyphens/>
        <w:spacing w:after="0"/>
        <w:rPr>
          <w:rFonts w:ascii="Times New Roman" w:hAnsi="Times New Roman" w:eastAsia="Verdana"/>
          <w:sz w:val="24"/>
          <w:szCs w:val="24"/>
        </w:rPr>
      </w:pPr>
      <w:bookmarkStart w:name="_Hlk201845988" w:id="48"/>
      <w:r w:rsidRPr="007A1507">
        <w:rPr>
          <w:rFonts w:ascii="Times New Roman" w:hAnsi="Times New Roman"/>
          <w:sz w:val="24"/>
          <w:szCs w:val="24"/>
        </w:rPr>
        <w:t xml:space="preserve">De door het CAK begrote implementatie- en uitvoeringskosten zijn volledig gedekt. </w:t>
      </w:r>
      <w:r w:rsidRPr="007A1507">
        <w:rPr>
          <w:rFonts w:ascii="Times New Roman" w:hAnsi="Times New Roman" w:eastAsia="Verdana"/>
          <w:sz w:val="24"/>
          <w:szCs w:val="24"/>
        </w:rPr>
        <w:t>De resterende financiële middelen op de begroting van</w:t>
      </w:r>
      <w:r w:rsidRPr="007A1507" w:rsidR="000A5E37">
        <w:rPr>
          <w:rFonts w:ascii="Times New Roman" w:hAnsi="Times New Roman" w:eastAsia="Verdana"/>
          <w:sz w:val="24"/>
          <w:szCs w:val="24"/>
        </w:rPr>
        <w:t xml:space="preserve"> het ministerie van</w:t>
      </w:r>
      <w:r w:rsidRPr="007A1507">
        <w:rPr>
          <w:rFonts w:ascii="Times New Roman" w:hAnsi="Times New Roman" w:eastAsia="Verdana"/>
          <w:sz w:val="24"/>
          <w:szCs w:val="24"/>
        </w:rPr>
        <w:t xml:space="preserve"> VWS die voor de implementatie en uitvoering van de ivb zijn gereserveerd</w:t>
      </w:r>
      <w:r w:rsidRPr="007A1507" w:rsidR="000A5E37">
        <w:rPr>
          <w:rFonts w:ascii="Times New Roman" w:hAnsi="Times New Roman" w:eastAsia="Verdana"/>
          <w:sz w:val="24"/>
          <w:szCs w:val="24"/>
        </w:rPr>
        <w:t>,</w:t>
      </w:r>
      <w:r w:rsidRPr="007A1507">
        <w:rPr>
          <w:rFonts w:ascii="Times New Roman" w:hAnsi="Times New Roman" w:eastAsia="Verdana"/>
          <w:sz w:val="24"/>
          <w:szCs w:val="24"/>
        </w:rPr>
        <w:t xml:space="preserve"> dienen ter dekking van kosten bij gerechtshoven en rechtsbijstand (zie paragraaf 9.5 van de memorie van toelichting), alsmede voor de kosten van monitoring en evaluatie en voor een geplande subsidie (die in voorbereiding is) voor de ondersteuning van gemeenten bij de implementatie.</w:t>
      </w:r>
      <w:bookmarkEnd w:id="48"/>
      <w:r w:rsidRPr="007A1507">
        <w:rPr>
          <w:rFonts w:ascii="Times New Roman" w:hAnsi="Times New Roman" w:eastAsia="Verdana"/>
          <w:sz w:val="24"/>
          <w:szCs w:val="24"/>
        </w:rPr>
        <w:t xml:space="preserve"> </w:t>
      </w:r>
    </w:p>
    <w:p w:rsidRPr="007A1507" w:rsidR="00497695" w:rsidP="00164A7E" w:rsidRDefault="00497695" w14:paraId="0F53F8BD" w14:textId="77777777">
      <w:pPr>
        <w:pStyle w:val="Geenafstand"/>
        <w:suppressAutoHyphens/>
        <w:rPr>
          <w:rFonts w:ascii="Times New Roman" w:hAnsi="Times New Roman"/>
          <w:sz w:val="24"/>
          <w:szCs w:val="24"/>
        </w:rPr>
      </w:pPr>
    </w:p>
    <w:p w:rsidRPr="007A1507" w:rsidR="00497695" w:rsidP="00164A7E" w:rsidRDefault="00497695" w14:paraId="237A2149"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lezen dat voor het CAK de kosten om deze wet uit te voeren structureel zullen stijgen met 7,5 miljoen euro. Kan de regering dit bedrag meer toelichten?</w:t>
      </w:r>
    </w:p>
    <w:p w:rsidRPr="007A1507" w:rsidR="00560163" w:rsidP="00164A7E" w:rsidRDefault="00560163" w14:paraId="4DD2EC14" w14:textId="77777777">
      <w:pPr>
        <w:suppressAutoHyphens/>
        <w:spacing w:after="0"/>
        <w:rPr>
          <w:rFonts w:ascii="Times New Roman" w:hAnsi="Times New Roman"/>
          <w:color w:val="C00000"/>
          <w:sz w:val="24"/>
          <w:szCs w:val="24"/>
        </w:rPr>
      </w:pPr>
    </w:p>
    <w:p w:rsidRPr="007A1507" w:rsidR="00497695" w:rsidP="00164A7E" w:rsidRDefault="00497695" w14:paraId="1BA06CC4" w14:textId="0FA5819E">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CAK heeft de begrote kosten toegelicht in haar Uitvoeringstoets en addenda daarbij, welke aan </w:t>
      </w:r>
      <w:r w:rsidRPr="007A1507" w:rsidR="00727F2B">
        <w:rPr>
          <w:rFonts w:ascii="Times New Roman" w:hAnsi="Times New Roman" w:eastAsia="Verdana"/>
          <w:sz w:val="24"/>
          <w:szCs w:val="24"/>
        </w:rPr>
        <w:t>uw</w:t>
      </w:r>
      <w:r w:rsidRPr="007A1507">
        <w:rPr>
          <w:rFonts w:ascii="Times New Roman" w:hAnsi="Times New Roman" w:eastAsia="Verdana"/>
          <w:sz w:val="24"/>
          <w:szCs w:val="24"/>
        </w:rPr>
        <w:t xml:space="preserve"> Kamer zijn verstrekt.</w:t>
      </w:r>
      <w:r w:rsidRPr="007A1507">
        <w:rPr>
          <w:rStyle w:val="Voetnootmarkering"/>
          <w:rFonts w:ascii="Times New Roman" w:hAnsi="Times New Roman" w:eastAsia="Verdana"/>
          <w:sz w:val="24"/>
          <w:szCs w:val="24"/>
        </w:rPr>
        <w:footnoteReference w:id="264"/>
      </w:r>
    </w:p>
    <w:p w:rsidRPr="007A1507" w:rsidR="00497695" w:rsidP="00164A7E" w:rsidRDefault="00497695" w14:paraId="747952CC" w14:textId="77777777">
      <w:pPr>
        <w:pStyle w:val="Geenafstand"/>
        <w:suppressAutoHyphens/>
        <w:rPr>
          <w:rFonts w:ascii="Times New Roman" w:hAnsi="Times New Roman"/>
          <w:sz w:val="24"/>
          <w:szCs w:val="24"/>
        </w:rPr>
      </w:pPr>
    </w:p>
    <w:p w:rsidRPr="007A1507" w:rsidR="00497695" w:rsidP="00164A7E" w:rsidRDefault="00497695" w14:paraId="6D6A53C4" w14:textId="77777777">
      <w:pPr>
        <w:pStyle w:val="Geenafstand"/>
        <w:suppressAutoHyphens/>
        <w:rPr>
          <w:rFonts w:ascii="Times New Roman" w:hAnsi="Times New Roman"/>
          <w:sz w:val="24"/>
          <w:szCs w:val="24"/>
        </w:rPr>
      </w:pPr>
    </w:p>
    <w:p w:rsidRPr="007A1507" w:rsidR="00497695" w:rsidP="00164A7E" w:rsidRDefault="00497695" w14:paraId="231C898E"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10.1</w:t>
      </w:r>
      <w:r w:rsidRPr="007A1507">
        <w:rPr>
          <w:rFonts w:ascii="Times New Roman" w:hAnsi="Times New Roman"/>
          <w:b/>
          <w:bCs/>
          <w:sz w:val="24"/>
          <w:szCs w:val="24"/>
        </w:rPr>
        <w:tab/>
        <w:t>Internetconsultatie</w:t>
      </w:r>
    </w:p>
    <w:p w:rsidRPr="007A1507" w:rsidR="00497695" w:rsidP="00164A7E" w:rsidRDefault="00497695" w14:paraId="18D5D019" w14:textId="77777777">
      <w:pPr>
        <w:pStyle w:val="Geenafstand"/>
        <w:suppressAutoHyphens/>
        <w:rPr>
          <w:rFonts w:ascii="Times New Roman" w:hAnsi="Times New Roman"/>
          <w:b/>
          <w:bCs/>
          <w:sz w:val="24"/>
          <w:szCs w:val="24"/>
        </w:rPr>
      </w:pPr>
    </w:p>
    <w:p w:rsidRPr="007A1507" w:rsidR="00497695" w:rsidP="00164A7E" w:rsidRDefault="00497695" w14:paraId="5D9D1BCF" w14:textId="77777777">
      <w:pPr>
        <w:pStyle w:val="Geenafstand"/>
        <w:suppressAutoHyphens/>
        <w:rPr>
          <w:rFonts w:ascii="Times New Roman" w:hAnsi="Times New Roman"/>
          <w:i/>
          <w:sz w:val="24"/>
          <w:szCs w:val="24"/>
        </w:rPr>
      </w:pPr>
      <w:r w:rsidRPr="007A1507">
        <w:rPr>
          <w:rFonts w:ascii="Times New Roman" w:hAnsi="Times New Roman"/>
          <w:i/>
          <w:iCs/>
          <w:sz w:val="24"/>
          <w:szCs w:val="24"/>
        </w:rPr>
        <w:lastRenderedPageBreak/>
        <w:t xml:space="preserve">De leden van de </w:t>
      </w:r>
      <w:r w:rsidRPr="007A1507">
        <w:rPr>
          <w:rFonts w:ascii="Times New Roman" w:hAnsi="Times New Roman"/>
          <w:b/>
          <w:bCs/>
          <w:i/>
          <w:iCs/>
          <w:sz w:val="24"/>
          <w:szCs w:val="24"/>
        </w:rPr>
        <w:t>VVD-fractie</w:t>
      </w:r>
      <w:r w:rsidRPr="007A1507">
        <w:rPr>
          <w:rFonts w:ascii="Times New Roman" w:hAnsi="Times New Roman"/>
          <w:i/>
          <w:iCs/>
          <w:sz w:val="24"/>
          <w:szCs w:val="24"/>
        </w:rPr>
        <w:t xml:space="preserve"> lezen dat een koepel van aanbieders van maatschappelijke ondersteuning rekening houdt met gedwongen ontslagen van 13 duizend huishoudelijke hulpen. Tegelijkertijd zijn er continu veel berichten over de toegenomen personeelstekorten. Kan de regering aangeven of ze verwacht dat deze personeelstekorten ertoe kunnen leiden dat eventuele werkeloosheid onder deze beroepsgroep voorkomen wordt?</w:t>
      </w:r>
    </w:p>
    <w:p w:rsidRPr="007A1507" w:rsidR="00CB2994" w:rsidP="00164A7E" w:rsidRDefault="00CB2994" w14:paraId="25ACCB42" w14:textId="77777777">
      <w:pPr>
        <w:pStyle w:val="Geenafstand"/>
        <w:suppressAutoHyphens/>
        <w:rPr>
          <w:rFonts w:ascii="Times New Roman" w:hAnsi="Times New Roman"/>
          <w:color w:val="C00000"/>
          <w:sz w:val="24"/>
          <w:szCs w:val="24"/>
        </w:rPr>
      </w:pPr>
    </w:p>
    <w:p w:rsidRPr="007A1507" w:rsidR="00CB2994" w:rsidP="00164A7E" w:rsidRDefault="00497695" w14:paraId="4A48B459"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verwachting is dat het scenario van incidentele vraaguitval die verband houdt met de ivb niet op grote schaal tot ontslagen gaat leiden. Te meer daar de verwachting is – ook van gemeenten – dat het structurele effect van de ivb niet meteen in het eerste jaar volledig plaatsvindt</w:t>
      </w:r>
      <w:r w:rsidRPr="007A1507" w:rsidR="00CB2994">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CB2994">
        <w:rPr>
          <w:rFonts w:ascii="Times New Roman" w:hAnsi="Times New Roman" w:eastAsia="Verdana"/>
          <w:sz w:val="24"/>
          <w:szCs w:val="24"/>
        </w:rPr>
        <w:t>D</w:t>
      </w:r>
      <w:r w:rsidRPr="007A1507">
        <w:rPr>
          <w:rFonts w:ascii="Times New Roman" w:hAnsi="Times New Roman" w:eastAsia="Verdana"/>
          <w:sz w:val="24"/>
          <w:szCs w:val="24"/>
        </w:rPr>
        <w:t xml:space="preserve">aarnaast </w:t>
      </w:r>
      <w:r w:rsidRPr="007A1507" w:rsidR="00CB2994">
        <w:rPr>
          <w:rFonts w:ascii="Times New Roman" w:hAnsi="Times New Roman" w:eastAsia="Verdana"/>
          <w:sz w:val="24"/>
          <w:szCs w:val="24"/>
        </w:rPr>
        <w:t xml:space="preserve">zal er </w:t>
      </w:r>
      <w:r w:rsidRPr="007A1507">
        <w:rPr>
          <w:rFonts w:ascii="Times New Roman" w:hAnsi="Times New Roman" w:eastAsia="Verdana"/>
          <w:sz w:val="24"/>
          <w:szCs w:val="24"/>
        </w:rPr>
        <w:t xml:space="preserve">de komende jaren sprake zijn van een toenemende vraag naar maatschappelijke ondersteuning als gevolg van de vergrijzing van de bevolking. Dit zorgt voor een blijvende vraag naar huishoudelijke hulpen, waardoor werkloosheid op grote schaal niet binnen de verwachting ligt. (In paragraaf 9.2 van de memorie van toelichting wordt hier nader op ingegaan.) Uiteraard zal de vraaguitval per individuele aanbieder verschillen en kan deze voor individuele aanbieders groter uitvallen dan het landelijk gemiddelde. De verwachting is echter dat ook in dat geval de vraaguitval die per saldo optreedt grotendeels opgevangen kan worden via het natuurlijk verloop onder huishoudelijke hulpen. Bovendien zal de vraaguitval binnen de Wmo 2015 die het gevolg is van de ivb, deels samengaan met een toename van de vraag binnen de particuliere sector. Hoewel de regering het aannemelijk acht dat (deels) ook aanbod buiten het aanbod van traditionele thuiszorgorganisaties in die particuliere vraag zal voorzien. </w:t>
      </w:r>
      <w:r w:rsidRPr="007A1507">
        <w:rPr>
          <w:rFonts w:ascii="Times New Roman" w:hAnsi="Times New Roman"/>
          <w:sz w:val="24"/>
          <w:szCs w:val="24"/>
        </w:rPr>
        <w:t xml:space="preserve">Bijvoorbeeld het aanbod van </w:t>
      </w:r>
      <w:r w:rsidRPr="007A1507">
        <w:rPr>
          <w:rFonts w:ascii="Times New Roman" w:hAnsi="Times New Roman" w:eastAsia="Verdana"/>
          <w:sz w:val="24"/>
          <w:szCs w:val="24"/>
        </w:rPr>
        <w:t>mensen die op grond van de Rdah, part-time schoonmaakwerk willen verrichten, maar voor wie in dienst treden bij een thuiszorgorganisatie nu een te grote stap is.</w:t>
      </w:r>
    </w:p>
    <w:p w:rsidRPr="007A1507" w:rsidR="00497695" w:rsidP="00164A7E" w:rsidRDefault="00497695" w14:paraId="74AC3189" w14:textId="77777777">
      <w:pPr>
        <w:pStyle w:val="Geenafstand"/>
        <w:suppressAutoHyphens/>
        <w:rPr>
          <w:rFonts w:ascii="Times New Roman" w:hAnsi="Times New Roman"/>
          <w:sz w:val="24"/>
          <w:szCs w:val="24"/>
        </w:rPr>
      </w:pPr>
    </w:p>
    <w:p w:rsidRPr="007A1507" w:rsidR="00497695" w:rsidP="00164A7E" w:rsidRDefault="00497695" w14:paraId="0CF53ECC"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merken op dat de regering erg snel over de waarschuwing heen stapt dat dit wetsvoorstel 13.000 banen van huishoudelijke hulpen zou kosten en dat dit waarschijnlijk zou leiden tot gedwongen ontslagen. De regering lijkt te stellen dat zij verwacht dat het zo’n vaart niet zal lopen, doordat de daling van de vraag geleidelijk zal plaatsvinden. Kan de regering echter absolute garanties geven dat deze 13.000 zorgverleners behouden worden voor de zorg? Zo niet, maken we het personeelstekort hier niet alleen maar groter mee?</w:t>
      </w:r>
    </w:p>
    <w:p w:rsidRPr="007A1507" w:rsidR="00CB2994" w:rsidP="00164A7E" w:rsidRDefault="00CB2994" w14:paraId="4C4BD7A2" w14:textId="77777777">
      <w:pPr>
        <w:pStyle w:val="Geenafstand"/>
        <w:suppressAutoHyphens/>
        <w:rPr>
          <w:rFonts w:ascii="Times New Roman" w:hAnsi="Times New Roman"/>
          <w:color w:val="C00000"/>
          <w:sz w:val="24"/>
          <w:szCs w:val="24"/>
        </w:rPr>
      </w:pPr>
    </w:p>
    <w:p w:rsidRPr="007A1507" w:rsidR="00497695" w:rsidP="00164A7E" w:rsidRDefault="00497695" w14:paraId="638F899C" w14:textId="37A8766B">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verwachting is dat het scenario van incidentele vraaguitval die verband houdt met de ivb niet op grote schaal tot ontslagen gaat leiden. Te meer daar de verwachting </w:t>
      </w:r>
      <w:r w:rsidRPr="007A1507" w:rsidR="00CB2994">
        <w:rPr>
          <w:rFonts w:ascii="Times New Roman" w:hAnsi="Times New Roman" w:eastAsia="Verdana"/>
          <w:sz w:val="24"/>
          <w:szCs w:val="24"/>
        </w:rPr>
        <w:t xml:space="preserve">is </w:t>
      </w:r>
      <w:r w:rsidRPr="007A1507">
        <w:rPr>
          <w:rFonts w:ascii="Times New Roman" w:hAnsi="Times New Roman" w:eastAsia="Verdana"/>
          <w:sz w:val="24"/>
          <w:szCs w:val="24"/>
        </w:rPr>
        <w:t>– ook van gemeenten – dat het verwachte structurele effect van de ivb niet meteen in het eerste jaar volledig plaatsvindt</w:t>
      </w:r>
      <w:r w:rsidRPr="007A1507" w:rsidR="00CB2994">
        <w:rPr>
          <w:rFonts w:ascii="Times New Roman" w:hAnsi="Times New Roman" w:eastAsia="Verdana"/>
          <w:sz w:val="24"/>
          <w:szCs w:val="24"/>
        </w:rPr>
        <w:t>. Daarnaast zal</w:t>
      </w:r>
      <w:r w:rsidRPr="007A1507">
        <w:rPr>
          <w:rFonts w:ascii="Times New Roman" w:hAnsi="Times New Roman" w:eastAsia="Verdana"/>
          <w:sz w:val="24"/>
          <w:szCs w:val="24"/>
        </w:rPr>
        <w:t xml:space="preserve"> er de komende jaren sprake zijn van een toenemende vraag naar maatschappelijke ondersteuning als gevolg van de vergrijzing van de bevolking. Dit zorgt voor een blijvende vraag naar huishoudelijke hulpen, waardoor werkloosheid op grote schaal niet binnen de verwachting ligt. In paragraaf 9.2 van de memorie van toelichting wordt hier nader op ingegaan. Uiteraard zal de vraaguitval per individuele aanbieder verschillen en kan deze voor individuele aanbieders groter uitvallen dan het landelijk gemiddelde. De regering kan dan ook geen absolute garanties geven. De verwachting is echter dat ook in dat geval de vraaguitval grotendeels opgevangen kan worden via het natuurlijk verloop onder huishoudelijke hulpen. Bovendien zal de vraaguitval binnen de Wmo 2015 die het gevolg is van de ivb, deels samengaan met een toename van de vraag binnen de particuliere sector. Hoewel de regering het aannemelijk acht dat (deels) ook aanbod buiten het aanbod van traditionele thuiszorgorganisaties in die particuliere vraag zal voorzien. </w:t>
      </w:r>
      <w:r w:rsidRPr="007A1507">
        <w:rPr>
          <w:rFonts w:ascii="Times New Roman" w:hAnsi="Times New Roman"/>
          <w:sz w:val="24"/>
          <w:szCs w:val="24"/>
        </w:rPr>
        <w:t xml:space="preserve">Bijvoorbeeld het </w:t>
      </w:r>
      <w:r w:rsidRPr="007A1507">
        <w:rPr>
          <w:rFonts w:ascii="Times New Roman" w:hAnsi="Times New Roman"/>
          <w:sz w:val="24"/>
          <w:szCs w:val="24"/>
        </w:rPr>
        <w:lastRenderedPageBreak/>
        <w:t xml:space="preserve">aanbod van </w:t>
      </w:r>
      <w:r w:rsidRPr="007A1507">
        <w:rPr>
          <w:rFonts w:ascii="Times New Roman" w:hAnsi="Times New Roman" w:eastAsia="Verdana"/>
          <w:sz w:val="24"/>
          <w:szCs w:val="24"/>
        </w:rPr>
        <w:t>mensen die op grond van de Rdah, part-time schoonmaakwerk willen verrichten, maar voor wie in dienst treden bij een thuiszorgorganisatie nu een te grote stap is.</w:t>
      </w:r>
    </w:p>
    <w:p w:rsidRPr="007A1507" w:rsidR="00CB2994" w:rsidP="00164A7E" w:rsidRDefault="00CB2994" w14:paraId="594766CA" w14:textId="77777777">
      <w:pPr>
        <w:suppressAutoHyphens/>
        <w:spacing w:after="0"/>
        <w:rPr>
          <w:rFonts w:ascii="Times New Roman" w:hAnsi="Times New Roman" w:eastAsia="Verdana"/>
          <w:sz w:val="24"/>
          <w:szCs w:val="24"/>
        </w:rPr>
      </w:pPr>
    </w:p>
    <w:p w:rsidRPr="007A1507" w:rsidR="00497695" w:rsidP="00164A7E" w:rsidRDefault="00497695" w14:paraId="36C227F7" w14:textId="592CB52A">
      <w:pPr>
        <w:pStyle w:val="Geenafstand"/>
        <w:suppressAutoHyphens/>
        <w:rPr>
          <w:rFonts w:ascii="Times New Roman" w:hAnsi="Times New Roman"/>
          <w:sz w:val="24"/>
          <w:szCs w:val="24"/>
        </w:rPr>
      </w:pPr>
    </w:p>
    <w:p w:rsidRPr="007A1507" w:rsidR="00497695" w:rsidP="00164A7E" w:rsidRDefault="00497695" w14:paraId="5183F696"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10.2</w:t>
      </w:r>
      <w:r w:rsidRPr="007A1507">
        <w:rPr>
          <w:rFonts w:ascii="Times New Roman" w:hAnsi="Times New Roman"/>
          <w:b/>
          <w:bCs/>
          <w:sz w:val="24"/>
          <w:szCs w:val="24"/>
        </w:rPr>
        <w:tab/>
        <w:t>Adviescollege toetsing regeldruk (ATR)</w:t>
      </w:r>
    </w:p>
    <w:p w:rsidRPr="007A1507" w:rsidR="00CB2994" w:rsidP="00164A7E" w:rsidRDefault="00CB2994" w14:paraId="56F60847" w14:textId="77777777">
      <w:pPr>
        <w:suppressAutoHyphens/>
        <w:spacing w:after="0"/>
        <w:rPr>
          <w:rFonts w:ascii="Times New Roman" w:hAnsi="Times New Roman" w:eastAsia="Verdana"/>
          <w:i/>
          <w:iCs/>
          <w:sz w:val="24"/>
          <w:szCs w:val="24"/>
        </w:rPr>
      </w:pPr>
    </w:p>
    <w:p w:rsidRPr="007A1507" w:rsidR="00497695" w:rsidP="00164A7E" w:rsidRDefault="00497695" w14:paraId="4E97B9C0" w14:textId="013E880D">
      <w:pPr>
        <w:suppressAutoHyphens/>
        <w:spacing w:after="0"/>
        <w:rPr>
          <w:rFonts w:ascii="Times New Roman" w:hAnsi="Times New Roman"/>
          <w:b/>
          <w:bCs/>
          <w:sz w:val="24"/>
          <w:szCs w:val="24"/>
        </w:rPr>
      </w:pPr>
      <w:r w:rsidRPr="007A1507">
        <w:rPr>
          <w:rFonts w:ascii="Times New Roman" w:hAnsi="Times New Roman" w:eastAsia="Verdana"/>
          <w:i/>
          <w:iCs/>
          <w:sz w:val="24"/>
          <w:szCs w:val="24"/>
        </w:rPr>
        <w:t xml:space="preserve">De leden van de </w:t>
      </w:r>
      <w:r w:rsidRPr="007A1507">
        <w:rPr>
          <w:rFonts w:ascii="Times New Roman" w:hAnsi="Times New Roman" w:eastAsia="Verdana"/>
          <w:b/>
          <w:bCs/>
          <w:i/>
          <w:iCs/>
          <w:sz w:val="24"/>
          <w:szCs w:val="24"/>
        </w:rPr>
        <w:t>VVD-fractie</w:t>
      </w:r>
      <w:r w:rsidRPr="007A1507">
        <w:rPr>
          <w:rFonts w:ascii="Times New Roman" w:hAnsi="Times New Roman" w:eastAsia="Verdana"/>
          <w:i/>
          <w:iCs/>
          <w:sz w:val="24"/>
          <w:szCs w:val="24"/>
        </w:rPr>
        <w:t xml:space="preserve"> lezen dat naar aanleiding van het advies van de ATR gekozen is om klantreizen uit te voeren. Kunnen deze nader inzichtelijk gemaakt worden?</w:t>
      </w:r>
    </w:p>
    <w:p w:rsidRPr="007A1507" w:rsidR="00497695" w:rsidP="00164A7E" w:rsidRDefault="00497695" w14:paraId="2DBDCBC0" w14:textId="77777777">
      <w:pPr>
        <w:pStyle w:val="Geenafstand"/>
        <w:suppressAutoHyphens/>
        <w:rPr>
          <w:rFonts w:ascii="Times New Roman" w:hAnsi="Times New Roman"/>
          <w:color w:val="C00000"/>
          <w:sz w:val="24"/>
          <w:szCs w:val="24"/>
        </w:rPr>
      </w:pPr>
    </w:p>
    <w:p w:rsidRPr="007A1507" w:rsidR="00497695" w:rsidP="00164A7E" w:rsidRDefault="00497695" w14:paraId="21082356" w14:textId="7C18FE58">
      <w:pPr>
        <w:suppressAutoHyphens/>
        <w:spacing w:after="0"/>
        <w:rPr>
          <w:rFonts w:ascii="Times New Roman" w:hAnsi="Times New Roman"/>
          <w:sz w:val="24"/>
          <w:szCs w:val="24"/>
        </w:rPr>
      </w:pPr>
      <w:r w:rsidRPr="007A1507">
        <w:rPr>
          <w:rFonts w:ascii="Times New Roman" w:hAnsi="Times New Roman" w:eastAsia="Verdana"/>
          <w:sz w:val="24"/>
          <w:szCs w:val="24"/>
        </w:rPr>
        <w:t>In twee verschillende sessies is in samenwerking met een groep cliënten aan de hand van verschillende persona’s nagebootst hoe zij zich laten informeren en hoe zij een denkbeeldige afweging maken met betrekking tot de vervanging van het abonnementstarief door de ivb. De persona’s die hierbij zijn gehanteerd, waren onder andere gebaseerd op een persoon met een bijdrageplichtig inkomen lager dan 135% van het sociaal minimum en een laag doenvermogen (</w:t>
      </w:r>
      <w:r w:rsidRPr="007A1507" w:rsidR="0095798C">
        <w:rPr>
          <w:rFonts w:ascii="Times New Roman" w:hAnsi="Times New Roman" w:eastAsia="Verdana"/>
          <w:sz w:val="24"/>
          <w:szCs w:val="24"/>
        </w:rPr>
        <w:t xml:space="preserve">WIA </w:t>
      </w:r>
      <w:r w:rsidRPr="007A1507">
        <w:rPr>
          <w:rFonts w:ascii="Times New Roman" w:hAnsi="Times New Roman" w:eastAsia="Verdana"/>
          <w:sz w:val="24"/>
          <w:szCs w:val="24"/>
        </w:rPr>
        <w:t xml:space="preserve">en laaggeletterd), een hoog inkomen gekoppeld aan een laag doenvermogen (oude dementerende dame met hoog pensioen en vermogen) en een hoog inkomen gekoppeld aan hoge zorgkosten (gehandicapt, werkend met hoog inkomen). </w:t>
      </w:r>
      <w:r w:rsidRPr="007A1507" w:rsidR="00E33948">
        <w:rPr>
          <w:rFonts w:ascii="Times New Roman" w:hAnsi="Times New Roman" w:eastAsia="Verdana"/>
          <w:sz w:val="24"/>
          <w:szCs w:val="24"/>
        </w:rPr>
        <w:t>Een b</w:t>
      </w:r>
      <w:r w:rsidRPr="007A1507">
        <w:rPr>
          <w:rFonts w:ascii="Times New Roman" w:hAnsi="Times New Roman" w:eastAsia="Verdana"/>
          <w:sz w:val="24"/>
          <w:szCs w:val="24"/>
        </w:rPr>
        <w:t>elangrijke uitkomst van de gesprekken was dat er voor de meeste cliënten rust lijkt te ontstaan zodra er zicht is op de vermoedelijke hoogte van het nieuwe maandbedrag</w:t>
      </w:r>
      <w:r w:rsidRPr="007A1507" w:rsidR="00202544">
        <w:rPr>
          <w:rFonts w:ascii="Times New Roman" w:hAnsi="Times New Roman" w:eastAsia="Verdana"/>
          <w:sz w:val="24"/>
          <w:szCs w:val="24"/>
        </w:rPr>
        <w:t xml:space="preserve"> van de eigen bijdrage</w:t>
      </w:r>
      <w:r w:rsidRPr="007A1507">
        <w:rPr>
          <w:rFonts w:ascii="Times New Roman" w:hAnsi="Times New Roman" w:eastAsia="Verdana"/>
          <w:sz w:val="24"/>
          <w:szCs w:val="24"/>
        </w:rPr>
        <w:t>. Voor de mensen met een hoog inkomen is het daarbij belangrijk dat deze voldoende tijd krijgen voor het nemen van eventuele maatregelen</w:t>
      </w:r>
      <w:r w:rsidRPr="007A1507" w:rsidR="00202544">
        <w:rPr>
          <w:rFonts w:ascii="Times New Roman" w:hAnsi="Times New Roman" w:eastAsia="Verdana"/>
          <w:sz w:val="24"/>
          <w:szCs w:val="24"/>
        </w:rPr>
        <w:t xml:space="preserve"> bij wijze van alternatief voor een maatwerkvoorziening vanuit de Wmo 2015</w:t>
      </w:r>
      <w:r w:rsidRPr="007A1507">
        <w:rPr>
          <w:rFonts w:ascii="Times New Roman" w:hAnsi="Times New Roman" w:eastAsia="Verdana"/>
          <w:sz w:val="24"/>
          <w:szCs w:val="24"/>
        </w:rPr>
        <w:t>.</w:t>
      </w:r>
    </w:p>
    <w:p w:rsidRPr="007A1507" w:rsidR="00497695" w:rsidP="00164A7E" w:rsidRDefault="00497695" w14:paraId="5040629F" w14:textId="77777777">
      <w:pPr>
        <w:pStyle w:val="Geenafstand"/>
        <w:suppressAutoHyphens/>
        <w:rPr>
          <w:rFonts w:ascii="Times New Roman" w:hAnsi="Times New Roman"/>
          <w:color w:val="C00000"/>
          <w:sz w:val="24"/>
          <w:szCs w:val="24"/>
        </w:rPr>
      </w:pPr>
    </w:p>
    <w:p w:rsidRPr="007A1507" w:rsidR="00497695" w:rsidP="00164A7E" w:rsidRDefault="00497695" w14:paraId="5114596F" w14:textId="77777777">
      <w:pPr>
        <w:pStyle w:val="Geenafstand"/>
        <w:suppressAutoHyphens/>
        <w:rPr>
          <w:rFonts w:ascii="Times New Roman" w:hAnsi="Times New Roman"/>
          <w:sz w:val="24"/>
          <w:szCs w:val="24"/>
        </w:rPr>
      </w:pPr>
    </w:p>
    <w:p w:rsidRPr="007A1507" w:rsidR="00497695" w:rsidP="00164A7E" w:rsidRDefault="00497695" w14:paraId="14B7D1D7"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10.3</w:t>
      </w:r>
      <w:r w:rsidRPr="007A1507">
        <w:rPr>
          <w:rFonts w:ascii="Times New Roman" w:hAnsi="Times New Roman"/>
          <w:b/>
          <w:bCs/>
          <w:sz w:val="24"/>
          <w:szCs w:val="24"/>
        </w:rPr>
        <w:tab/>
        <w:t>CAK</w:t>
      </w:r>
    </w:p>
    <w:p w:rsidRPr="007A1507" w:rsidR="00497695" w:rsidP="00164A7E" w:rsidRDefault="00497695" w14:paraId="6AF9E8C3" w14:textId="77777777">
      <w:pPr>
        <w:pStyle w:val="Geenafstand"/>
        <w:suppressAutoHyphens/>
        <w:rPr>
          <w:rFonts w:ascii="Times New Roman" w:hAnsi="Times New Roman"/>
          <w:sz w:val="24"/>
          <w:szCs w:val="24"/>
        </w:rPr>
      </w:pPr>
    </w:p>
    <w:p w:rsidRPr="007A1507" w:rsidR="00497695" w:rsidP="00164A7E" w:rsidRDefault="00497695" w14:paraId="106381DF"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lezen dat het CAK aangeeft naast het werk aan de invoering van de ivb geen andere opdrachten meer zal kunnen oppakken met dusdanig significante impact. De regering zal mede daarom nadrukkelijk terughoudend zijn met nieuwe taakwijzigingen voor het CAK. De leden van de SGP-fractie vragen of de regering kan verduidelijken of nieuwe taakwijzigingen na inwerkingtreding van de ivb in 2027 wel weer mogelijk zijn of dat het CAK dan ook nog enige tijd nodig heeft om deze wetswijziging goed in te kunnen voeren. Vanaf welk moment is de verwachting dat het CAK dergelijke wijzigingen weer aan kan?</w:t>
      </w:r>
    </w:p>
    <w:p w:rsidRPr="007A1507" w:rsidR="00CB2994" w:rsidP="00164A7E" w:rsidRDefault="00CB2994" w14:paraId="1B6EB5BB" w14:textId="77777777">
      <w:pPr>
        <w:pStyle w:val="Geenafstand"/>
        <w:suppressAutoHyphens/>
        <w:rPr>
          <w:rFonts w:ascii="Times New Roman" w:hAnsi="Times New Roman"/>
          <w:color w:val="C00000"/>
          <w:sz w:val="24"/>
          <w:szCs w:val="24"/>
        </w:rPr>
      </w:pPr>
    </w:p>
    <w:p w:rsidRPr="007A1507" w:rsidR="00497695" w:rsidP="00164A7E" w:rsidRDefault="00497695" w14:paraId="657B4A0C"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Wijzigingen met een grote impact op de uitvoering, zoals een nieuwe taak of een majeure wijziging van een bestaande taak, kunnen door het CAK worden opgepakt nadat de ivb succesvol is geïmplementeerd. Beleidswijzigingen met een minimale impact op de uitvoering kunnen mogelijk zonder vertraging ingevoerd worden. Het CAK zal dit per taak moeten afwegen.</w:t>
      </w:r>
    </w:p>
    <w:p w:rsidRPr="007A1507" w:rsidR="00CB2994" w:rsidP="00164A7E" w:rsidRDefault="00CB2994" w14:paraId="7810E1E8" w14:textId="77777777">
      <w:pPr>
        <w:pStyle w:val="Geenafstand"/>
        <w:suppressAutoHyphens/>
        <w:rPr>
          <w:rFonts w:ascii="Times New Roman" w:hAnsi="Times New Roman"/>
          <w:i/>
          <w:iCs/>
          <w:sz w:val="24"/>
          <w:szCs w:val="24"/>
        </w:rPr>
      </w:pPr>
    </w:p>
    <w:p w:rsidRPr="007A1507" w:rsidR="00497695" w:rsidP="00164A7E" w:rsidRDefault="00497695" w14:paraId="465F0EE6" w14:textId="776851A3">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lezen dat de regering van plan is “om ook voor burgers die voor het eerst inkomen genieten de eigen bijdragen te baseren op het inkomen en vermogen in het tweede jaar voorafgaand aan het jaar waarin zij een maatwerkvoorziening of langdurige zorg ontvangen, conform de hoofdregel voor andere burgers.” Is dit nu al verwerkt in dit wetsvoorstel of komt hier nog een apart voorstel voor?</w:t>
      </w:r>
    </w:p>
    <w:p w:rsidRPr="007A1507" w:rsidR="00497695" w:rsidP="00164A7E" w:rsidRDefault="00497695" w14:paraId="47CB59D5" w14:textId="77777777">
      <w:pPr>
        <w:pStyle w:val="Geenafstand"/>
        <w:suppressAutoHyphens/>
        <w:rPr>
          <w:rFonts w:ascii="Times New Roman" w:hAnsi="Times New Roman"/>
          <w:sz w:val="24"/>
          <w:szCs w:val="24"/>
        </w:rPr>
      </w:pPr>
    </w:p>
    <w:p w:rsidRPr="007A1507" w:rsidR="00497695" w:rsidP="00164A7E" w:rsidRDefault="00497695" w14:paraId="05706DF8" w14:textId="290C648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Er komt een separate algemene maatregel van bestuur waarmee het Uitvoeringsbesluit Wmo 2015 en het Besluit langdurige zorg worden aangepast om te regelen dat ook voor burgers die </w:t>
      </w:r>
      <w:r w:rsidRPr="007A1507">
        <w:rPr>
          <w:rFonts w:ascii="Times New Roman" w:hAnsi="Times New Roman" w:eastAsia="Verdana"/>
          <w:sz w:val="24"/>
          <w:szCs w:val="24"/>
        </w:rPr>
        <w:lastRenderedPageBreak/>
        <w:t>voor het eerst inkomen genieten de eigen bijdragen worden gebaseerd op het inkomen en vermogen in het tweede jaar voorafgaand aan het jaar waarin zij een maatwerkvoorziening of langdurige zorg ontvangen; dit is de zogenoemde t-2 systematiek. Deze wijziging is ook los van de vervanging van het abonnementstarief wenselijk. Het is de bedoeling dat de algemene maatregel van bestuur per 1 januari 2026 in werking treedt.</w:t>
      </w:r>
    </w:p>
    <w:p w:rsidRPr="007A1507" w:rsidR="00CB2994" w:rsidP="00164A7E" w:rsidRDefault="00CB2994" w14:paraId="609C11FC" w14:textId="77777777">
      <w:pPr>
        <w:suppressAutoHyphens/>
        <w:spacing w:after="0"/>
        <w:rPr>
          <w:rFonts w:ascii="Times New Roman" w:hAnsi="Times New Roman" w:eastAsia="Verdana"/>
          <w:sz w:val="24"/>
          <w:szCs w:val="24"/>
        </w:rPr>
      </w:pPr>
    </w:p>
    <w:p w:rsidRPr="007A1507" w:rsidR="00CB2994" w:rsidP="00164A7E" w:rsidRDefault="00CB2994" w14:paraId="44A629D3" w14:textId="77777777">
      <w:pPr>
        <w:suppressAutoHyphens/>
        <w:spacing w:after="0"/>
        <w:rPr>
          <w:rFonts w:ascii="Times New Roman" w:hAnsi="Times New Roman"/>
          <w:sz w:val="24"/>
          <w:szCs w:val="24"/>
        </w:rPr>
      </w:pPr>
    </w:p>
    <w:p w:rsidRPr="007A1507" w:rsidR="00497695" w:rsidP="00164A7E" w:rsidRDefault="00497695" w14:paraId="453773DF" w14:textId="77777777">
      <w:pPr>
        <w:pStyle w:val="Geenafstand"/>
        <w:suppressAutoHyphens/>
        <w:rPr>
          <w:rFonts w:ascii="Times New Roman" w:hAnsi="Times New Roman"/>
          <w:b/>
          <w:bCs/>
          <w:sz w:val="24"/>
          <w:szCs w:val="24"/>
          <w:lang w:eastAsia="nl-NL"/>
        </w:rPr>
      </w:pPr>
      <w:r w:rsidRPr="007A1507">
        <w:rPr>
          <w:rFonts w:ascii="Times New Roman" w:hAnsi="Times New Roman"/>
          <w:b/>
          <w:bCs/>
          <w:sz w:val="24"/>
          <w:szCs w:val="24"/>
          <w:lang w:eastAsia="nl-NL"/>
        </w:rPr>
        <w:t>10.6</w:t>
      </w:r>
      <w:r w:rsidRPr="007A1507">
        <w:rPr>
          <w:rFonts w:ascii="Times New Roman" w:hAnsi="Times New Roman"/>
          <w:b/>
          <w:bCs/>
          <w:sz w:val="24"/>
          <w:szCs w:val="24"/>
          <w:lang w:eastAsia="nl-NL"/>
        </w:rPr>
        <w:tab/>
        <w:t>College voor de Rechten van de Mens</w:t>
      </w:r>
    </w:p>
    <w:p w:rsidRPr="007A1507" w:rsidR="00497695" w:rsidP="00164A7E" w:rsidRDefault="00497695" w14:paraId="7B65155D" w14:textId="77777777">
      <w:pPr>
        <w:pStyle w:val="Geenafstand"/>
        <w:suppressAutoHyphens/>
        <w:rPr>
          <w:rFonts w:ascii="Times New Roman" w:hAnsi="Times New Roman"/>
          <w:b/>
          <w:bCs/>
          <w:sz w:val="24"/>
          <w:szCs w:val="24"/>
          <w:lang w:eastAsia="nl-NL"/>
        </w:rPr>
      </w:pPr>
    </w:p>
    <w:p w:rsidRPr="007A1507" w:rsidR="00497695" w:rsidP="00164A7E" w:rsidRDefault="00497695" w14:paraId="6FF18B71"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CDA-fractie</w:t>
      </w:r>
      <w:r w:rsidRPr="007A1507">
        <w:rPr>
          <w:rFonts w:ascii="Times New Roman" w:hAnsi="Times New Roman"/>
          <w:i/>
          <w:iCs/>
          <w:sz w:val="24"/>
          <w:szCs w:val="24"/>
        </w:rPr>
        <w:t xml:space="preserve"> vragen: kan de regering eens reflecteren op de constatering dat het wetsvoorstel volgens het college kan leiden tot een verslechtering van de (financiële) positie van mensen met een beperking? Bij ouderen is sprake van een tijdelijke situatie maar dat geldt niet voor mensen met een beperking. Er zijn bij de inwerkingtreding van de Wmo 2015 situaties opgetreden die de regering toen onwenselijk vond. Met name bij de algemene voorzieningen, waardoor er een “kop” kan komen op de ivb. Denkt de regering niet dat dit nu ook gaat gebeuren of biedt onderhavig wetsvoorstel hier bescherming tegen?</w:t>
      </w:r>
    </w:p>
    <w:p w:rsidRPr="007A1507" w:rsidR="00497695" w:rsidP="00164A7E" w:rsidRDefault="00497695" w14:paraId="207F553B" w14:textId="77777777">
      <w:pPr>
        <w:pStyle w:val="Geenafstand"/>
        <w:suppressAutoHyphens/>
        <w:rPr>
          <w:rFonts w:ascii="Times New Roman" w:hAnsi="Times New Roman"/>
          <w:sz w:val="24"/>
          <w:szCs w:val="24"/>
        </w:rPr>
      </w:pPr>
    </w:p>
    <w:p w:rsidRPr="007A1507" w:rsidR="00497695" w:rsidP="00164A7E" w:rsidRDefault="00497695" w14:paraId="1315F10A" w14:textId="67C647F7">
      <w:pPr>
        <w:suppressAutoHyphens/>
        <w:spacing w:after="0"/>
        <w:rPr>
          <w:rFonts w:ascii="Times New Roman" w:hAnsi="Times New Roman"/>
          <w:sz w:val="24"/>
          <w:szCs w:val="24"/>
        </w:rPr>
      </w:pPr>
      <w:r w:rsidRPr="007A1507">
        <w:rPr>
          <w:rFonts w:ascii="Times New Roman" w:hAnsi="Times New Roman"/>
          <w:sz w:val="24"/>
          <w:szCs w:val="24"/>
        </w:rPr>
        <w:t xml:space="preserve">Het wetsvoorstel en het bijbehorende ontwerpbesluit bieden hier bescherming tegen. </w:t>
      </w:r>
      <w:r w:rsidRPr="007A1507" w:rsidR="00F45976">
        <w:rPr>
          <w:rFonts w:ascii="Times New Roman" w:hAnsi="Times New Roman"/>
          <w:sz w:val="24"/>
          <w:szCs w:val="24"/>
        </w:rPr>
        <w:t>In het ontwerpbesluit wordt geregeld dat a</w:t>
      </w:r>
      <w:r w:rsidRPr="007A1507" w:rsidR="003C43CC">
        <w:rPr>
          <w:rFonts w:ascii="Times New Roman" w:hAnsi="Times New Roman"/>
          <w:sz w:val="24"/>
          <w:szCs w:val="24"/>
        </w:rPr>
        <w:t xml:space="preserve">ls een gemeente een </w:t>
      </w:r>
      <w:r w:rsidRPr="007A1507">
        <w:rPr>
          <w:rFonts w:ascii="Times New Roman" w:hAnsi="Times New Roman"/>
          <w:sz w:val="24"/>
          <w:szCs w:val="24"/>
        </w:rPr>
        <w:t xml:space="preserve">eigen bijdrage </w:t>
      </w:r>
      <w:r w:rsidRPr="007A1507" w:rsidR="003C43CC">
        <w:rPr>
          <w:rFonts w:ascii="Times New Roman" w:hAnsi="Times New Roman"/>
          <w:sz w:val="24"/>
          <w:szCs w:val="24"/>
        </w:rPr>
        <w:t xml:space="preserve">vraagt </w:t>
      </w:r>
      <w:r w:rsidRPr="007A1507">
        <w:rPr>
          <w:rFonts w:ascii="Times New Roman" w:hAnsi="Times New Roman"/>
          <w:sz w:val="24"/>
          <w:szCs w:val="24"/>
        </w:rPr>
        <w:t xml:space="preserve">voor een </w:t>
      </w:r>
      <w:r w:rsidRPr="007A1507">
        <w:rPr>
          <w:rFonts w:ascii="Times New Roman" w:hAnsi="Times New Roman"/>
          <w:iCs/>
          <w:sz w:val="24"/>
          <w:szCs w:val="24"/>
        </w:rPr>
        <w:t>algemene voorziening met een duurzame hulpverleningsrelatie</w:t>
      </w:r>
      <w:r w:rsidRPr="007A1507" w:rsidR="003C43CC">
        <w:rPr>
          <w:rFonts w:ascii="Times New Roman" w:hAnsi="Times New Roman"/>
          <w:iCs/>
          <w:sz w:val="24"/>
          <w:szCs w:val="24"/>
        </w:rPr>
        <w:t>,</w:t>
      </w:r>
      <w:r w:rsidRPr="007A1507">
        <w:rPr>
          <w:rFonts w:ascii="Times New Roman" w:hAnsi="Times New Roman"/>
          <w:sz w:val="24"/>
          <w:szCs w:val="24"/>
        </w:rPr>
        <w:t xml:space="preserve"> </w:t>
      </w:r>
      <w:r w:rsidRPr="007A1507" w:rsidR="003C43CC">
        <w:rPr>
          <w:rFonts w:ascii="Times New Roman" w:hAnsi="Times New Roman"/>
          <w:sz w:val="24"/>
          <w:szCs w:val="24"/>
        </w:rPr>
        <w:t>die</w:t>
      </w:r>
      <w:r w:rsidRPr="007A1507">
        <w:rPr>
          <w:rFonts w:ascii="Times New Roman" w:hAnsi="Times New Roman"/>
          <w:sz w:val="24"/>
          <w:szCs w:val="24"/>
        </w:rPr>
        <w:t xml:space="preserve"> </w:t>
      </w:r>
      <w:r w:rsidRPr="007A1507" w:rsidR="00F45976">
        <w:rPr>
          <w:rFonts w:ascii="Times New Roman" w:hAnsi="Times New Roman"/>
          <w:sz w:val="24"/>
          <w:szCs w:val="24"/>
        </w:rPr>
        <w:t xml:space="preserve">eigen bijdrage </w:t>
      </w:r>
      <w:r w:rsidRPr="007A1507">
        <w:rPr>
          <w:rFonts w:ascii="Times New Roman" w:hAnsi="Times New Roman"/>
          <w:sz w:val="24"/>
          <w:szCs w:val="24"/>
        </w:rPr>
        <w:t xml:space="preserve">niet </w:t>
      </w:r>
      <w:r w:rsidRPr="007A1507" w:rsidR="00F45976">
        <w:rPr>
          <w:rFonts w:ascii="Times New Roman" w:hAnsi="Times New Roman"/>
          <w:sz w:val="24"/>
          <w:szCs w:val="24"/>
        </w:rPr>
        <w:t xml:space="preserve">kan </w:t>
      </w:r>
      <w:r w:rsidRPr="007A1507">
        <w:rPr>
          <w:rFonts w:ascii="Times New Roman" w:hAnsi="Times New Roman"/>
          <w:sz w:val="24"/>
          <w:szCs w:val="24"/>
        </w:rPr>
        <w:t>stapelen met de ivb</w:t>
      </w:r>
      <w:r w:rsidRPr="007A1507" w:rsidR="003C43CC">
        <w:rPr>
          <w:rFonts w:ascii="Times New Roman" w:hAnsi="Times New Roman"/>
          <w:sz w:val="24"/>
          <w:szCs w:val="24"/>
        </w:rPr>
        <w:t xml:space="preserve"> of met andere eigen bijdragen in het kader van de Wmo 2015 of de Wlz</w:t>
      </w:r>
      <w:r w:rsidRPr="007A1507">
        <w:rPr>
          <w:rFonts w:ascii="Times New Roman" w:hAnsi="Times New Roman"/>
          <w:sz w:val="24"/>
          <w:szCs w:val="24"/>
        </w:rPr>
        <w:t xml:space="preserve">. Algemene voorzieningen met een duurzame hulpverleningsrelatie onderscheiden zich van andere algemene voorzieningen doordat zij in de kern bestaan uit een hulpverleningsrelatie die naar haar aard persoonlijk en voortdurend is. </w:t>
      </w:r>
      <w:r w:rsidRPr="007A1507" w:rsidR="00B53C0F">
        <w:rPr>
          <w:rFonts w:ascii="Times New Roman" w:hAnsi="Times New Roman"/>
          <w:sz w:val="24"/>
          <w:szCs w:val="24"/>
        </w:rPr>
        <w:t>Als burgers gebruik maken van dit soort voorzieningen</w:t>
      </w:r>
      <w:r w:rsidRPr="007A1507" w:rsidR="00F45976">
        <w:rPr>
          <w:rFonts w:ascii="Times New Roman" w:hAnsi="Times New Roman"/>
          <w:sz w:val="24"/>
          <w:szCs w:val="24"/>
        </w:rPr>
        <w:t>,</w:t>
      </w:r>
      <w:r w:rsidRPr="007A1507" w:rsidR="00B53C0F">
        <w:rPr>
          <w:rFonts w:ascii="Times New Roman" w:hAnsi="Times New Roman"/>
          <w:sz w:val="24"/>
          <w:szCs w:val="24"/>
        </w:rPr>
        <w:t xml:space="preserve"> is dat in beginsel voor langere duur en met een stabiele frequentie en intensiteit. Daarom </w:t>
      </w:r>
      <w:r w:rsidRPr="007A1507" w:rsidR="00F45976">
        <w:rPr>
          <w:rFonts w:ascii="Times New Roman" w:hAnsi="Times New Roman"/>
          <w:sz w:val="24"/>
          <w:szCs w:val="24"/>
        </w:rPr>
        <w:t>komt</w:t>
      </w:r>
      <w:r w:rsidRPr="007A1507" w:rsidR="00B53C0F">
        <w:rPr>
          <w:rFonts w:ascii="Times New Roman" w:hAnsi="Times New Roman"/>
          <w:sz w:val="24"/>
          <w:szCs w:val="24"/>
        </w:rPr>
        <w:t xml:space="preserve"> een eigen bijdrage voor </w:t>
      </w:r>
      <w:r w:rsidRPr="007A1507" w:rsidR="00F45976">
        <w:rPr>
          <w:rFonts w:ascii="Times New Roman" w:hAnsi="Times New Roman"/>
          <w:sz w:val="24"/>
          <w:szCs w:val="24"/>
        </w:rPr>
        <w:t xml:space="preserve">een </w:t>
      </w:r>
      <w:r w:rsidRPr="007A1507" w:rsidR="00B53C0F">
        <w:rPr>
          <w:rFonts w:ascii="Times New Roman" w:hAnsi="Times New Roman"/>
          <w:sz w:val="24"/>
          <w:szCs w:val="24"/>
        </w:rPr>
        <w:t xml:space="preserve">algemene voorziening met een duurzame hulpverleningsrelatie </w:t>
      </w:r>
      <w:r w:rsidRPr="007A1507">
        <w:rPr>
          <w:rFonts w:ascii="Times New Roman" w:hAnsi="Times New Roman"/>
          <w:sz w:val="24"/>
          <w:szCs w:val="24"/>
        </w:rPr>
        <w:t xml:space="preserve">in de praktijk neer op een maandelijkse vaste last. In het ontwerpbesluit wordt daarom </w:t>
      </w:r>
      <w:r w:rsidRPr="007A1507" w:rsidR="00F45976">
        <w:rPr>
          <w:rFonts w:ascii="Times New Roman" w:hAnsi="Times New Roman"/>
          <w:sz w:val="24"/>
          <w:szCs w:val="24"/>
        </w:rPr>
        <w:t xml:space="preserve">eveneens </w:t>
      </w:r>
      <w:r w:rsidRPr="007A1507">
        <w:rPr>
          <w:rFonts w:ascii="Times New Roman" w:hAnsi="Times New Roman"/>
          <w:sz w:val="24"/>
          <w:szCs w:val="24"/>
        </w:rPr>
        <w:t xml:space="preserve">geregeld dat een cliënt en zijn eventuele partner niet meer dan één eigen bijdrage verschuldigd </w:t>
      </w:r>
      <w:r w:rsidRPr="007A1507" w:rsidR="003C43CC">
        <w:rPr>
          <w:rFonts w:ascii="Times New Roman" w:hAnsi="Times New Roman"/>
          <w:sz w:val="24"/>
          <w:szCs w:val="24"/>
        </w:rPr>
        <w:t xml:space="preserve">kan </w:t>
      </w:r>
      <w:r w:rsidRPr="007A1507">
        <w:rPr>
          <w:rFonts w:ascii="Times New Roman" w:hAnsi="Times New Roman"/>
          <w:sz w:val="24"/>
          <w:szCs w:val="24"/>
        </w:rPr>
        <w:t>zijn voor een dergelijke voorziening.</w:t>
      </w:r>
    </w:p>
    <w:p w:rsidRPr="007A1507" w:rsidR="003C43CC" w:rsidP="00164A7E" w:rsidRDefault="003C43CC" w14:paraId="470965D1" w14:textId="77777777">
      <w:pPr>
        <w:suppressAutoHyphens/>
        <w:spacing w:after="0"/>
        <w:rPr>
          <w:rFonts w:ascii="Times New Roman" w:hAnsi="Times New Roman"/>
          <w:iCs/>
          <w:sz w:val="24"/>
          <w:szCs w:val="24"/>
        </w:rPr>
      </w:pPr>
    </w:p>
    <w:p w:rsidRPr="007A1507" w:rsidR="00B53C0F" w:rsidP="00164A7E" w:rsidRDefault="003C43CC" w14:paraId="51DC1E93" w14:textId="5C63D04F">
      <w:pPr>
        <w:suppressAutoHyphens/>
        <w:spacing w:after="0"/>
        <w:rPr>
          <w:rFonts w:ascii="Times New Roman" w:hAnsi="Times New Roman"/>
          <w:iCs/>
          <w:sz w:val="24"/>
          <w:szCs w:val="24"/>
        </w:rPr>
      </w:pPr>
      <w:r w:rsidRPr="007A1507">
        <w:rPr>
          <w:rFonts w:ascii="Times New Roman" w:hAnsi="Times New Roman"/>
          <w:iCs/>
          <w:sz w:val="24"/>
          <w:szCs w:val="24"/>
        </w:rPr>
        <w:t xml:space="preserve">Eventuele eigen bijdragen voor andere algemene voorzieningen </w:t>
      </w:r>
      <w:r w:rsidRPr="007A1507" w:rsidR="00B53C0F">
        <w:rPr>
          <w:rFonts w:ascii="Times New Roman" w:hAnsi="Times New Roman"/>
          <w:iCs/>
          <w:sz w:val="24"/>
          <w:szCs w:val="24"/>
        </w:rPr>
        <w:t xml:space="preserve">(algemene voorzieningen zonder duurzame hulpverleningsrelatie) </w:t>
      </w:r>
      <w:r w:rsidRPr="007A1507">
        <w:rPr>
          <w:rFonts w:ascii="Times New Roman" w:hAnsi="Times New Roman"/>
          <w:iCs/>
          <w:sz w:val="24"/>
          <w:szCs w:val="24"/>
        </w:rPr>
        <w:t>kunnen</w:t>
      </w:r>
      <w:r w:rsidRPr="007A1507" w:rsidR="00B53C0F">
        <w:rPr>
          <w:rFonts w:ascii="Times New Roman" w:hAnsi="Times New Roman"/>
          <w:iCs/>
          <w:sz w:val="24"/>
          <w:szCs w:val="24"/>
        </w:rPr>
        <w:t xml:space="preserve"> wel naast de ivb gevraagd worden (net als nu naast het abonnementstarief). Als burgers gebruik maken van dit soort algemene voorzieningen gaat het in beginsel om vrijblijvend, onregelmatig of incidenteel gebruik en a</w:t>
      </w:r>
      <w:r w:rsidRPr="007A1507">
        <w:rPr>
          <w:rFonts w:ascii="Times New Roman" w:hAnsi="Times New Roman"/>
          <w:iCs/>
          <w:sz w:val="24"/>
          <w:szCs w:val="24"/>
        </w:rPr>
        <w:t xml:space="preserve">ls burgers </w:t>
      </w:r>
      <w:r w:rsidRPr="007A1507" w:rsidR="00B53C0F">
        <w:rPr>
          <w:rFonts w:ascii="Times New Roman" w:hAnsi="Times New Roman"/>
          <w:iCs/>
          <w:sz w:val="24"/>
          <w:szCs w:val="24"/>
        </w:rPr>
        <w:t xml:space="preserve">hiervoor </w:t>
      </w:r>
      <w:r w:rsidRPr="007A1507">
        <w:rPr>
          <w:rFonts w:ascii="Times New Roman" w:hAnsi="Times New Roman"/>
          <w:iCs/>
          <w:sz w:val="24"/>
          <w:szCs w:val="24"/>
        </w:rPr>
        <w:t xml:space="preserve">iets moeten betalen, dan gaat het in de praktijk </w:t>
      </w:r>
      <w:r w:rsidRPr="007A1507" w:rsidR="00C063DA">
        <w:rPr>
          <w:rFonts w:ascii="Times New Roman" w:hAnsi="Times New Roman"/>
          <w:iCs/>
          <w:sz w:val="24"/>
          <w:szCs w:val="24"/>
        </w:rPr>
        <w:t xml:space="preserve">doorgaans </w:t>
      </w:r>
      <w:r w:rsidRPr="007A1507">
        <w:rPr>
          <w:rFonts w:ascii="Times New Roman" w:hAnsi="Times New Roman"/>
          <w:iCs/>
          <w:sz w:val="24"/>
          <w:szCs w:val="24"/>
        </w:rPr>
        <w:t xml:space="preserve">om een lage onkostenvergoeding of deelnemersbijdrage, die wordt geïnd door de aanbieder. </w:t>
      </w:r>
      <w:r w:rsidRPr="007A1507" w:rsidR="00B53C0F">
        <w:rPr>
          <w:rFonts w:ascii="Times New Roman" w:hAnsi="Times New Roman"/>
          <w:iCs/>
          <w:sz w:val="24"/>
          <w:szCs w:val="24"/>
        </w:rPr>
        <w:t>Dit verandert niet.</w:t>
      </w:r>
    </w:p>
    <w:p w:rsidRPr="007A1507" w:rsidR="00B53C0F" w:rsidP="00164A7E" w:rsidRDefault="00B53C0F" w14:paraId="51CD5CE8" w14:textId="77777777">
      <w:pPr>
        <w:suppressAutoHyphens/>
        <w:spacing w:after="0"/>
        <w:rPr>
          <w:rFonts w:ascii="Times New Roman" w:hAnsi="Times New Roman"/>
          <w:iCs/>
          <w:sz w:val="24"/>
          <w:szCs w:val="24"/>
        </w:rPr>
      </w:pPr>
    </w:p>
    <w:p w:rsidRPr="007A1507" w:rsidR="00F45976" w:rsidP="00164A7E" w:rsidRDefault="00F45976" w14:paraId="283624FB" w14:textId="13D6C8C3">
      <w:pPr>
        <w:suppressAutoHyphens/>
        <w:spacing w:after="0"/>
        <w:rPr>
          <w:rFonts w:ascii="Times New Roman" w:hAnsi="Times New Roman"/>
          <w:sz w:val="24"/>
          <w:szCs w:val="24"/>
        </w:rPr>
      </w:pPr>
      <w:r w:rsidRPr="007A1507">
        <w:rPr>
          <w:rFonts w:ascii="Times New Roman" w:hAnsi="Times New Roman"/>
          <w:iCs/>
          <w:sz w:val="24"/>
          <w:szCs w:val="24"/>
        </w:rPr>
        <w:t>In zijn algemeenheid regelt het wetsvoorstel dat d</w:t>
      </w:r>
      <w:r w:rsidRPr="007A1507" w:rsidR="003C43CC">
        <w:rPr>
          <w:rFonts w:ascii="Times New Roman" w:hAnsi="Times New Roman"/>
          <w:iCs/>
          <w:sz w:val="24"/>
          <w:szCs w:val="24"/>
        </w:rPr>
        <w:t xml:space="preserve">e gemeente straks, net als nu, zelf </w:t>
      </w:r>
      <w:r w:rsidRPr="007A1507">
        <w:rPr>
          <w:rFonts w:ascii="Times New Roman" w:hAnsi="Times New Roman"/>
          <w:iCs/>
          <w:sz w:val="24"/>
          <w:szCs w:val="24"/>
        </w:rPr>
        <w:t xml:space="preserve">bepaalt </w:t>
      </w:r>
      <w:r w:rsidRPr="007A1507" w:rsidR="003C43CC">
        <w:rPr>
          <w:rFonts w:ascii="Times New Roman" w:hAnsi="Times New Roman"/>
          <w:iCs/>
          <w:sz w:val="24"/>
          <w:szCs w:val="24"/>
        </w:rPr>
        <w:t>of een eigen bijdrage voor het gebruik van een algemene voorziening verschuldigd is of niet. Daarbij kan de gemeente vrijstellingen en ontheffingen hanteren. Ook de hoogte van de eigen bijdrage wordt door de gemeente bepaald. Het wetsvoorstel stelt daar wel grenzen aan om ervoor te zorgen dat de eigen bijdrage niet te hoog is: de eigen bijdrage mag niet meer bedragen dan de kosten van de voorziening en moet bovendien passend zijn voor de doelgroep van de voorziening. Verder kan de gemeente kortingen geven op de eigen bijdragen.</w:t>
      </w:r>
      <w:r w:rsidRPr="007A1507" w:rsidR="003C43CC">
        <w:rPr>
          <w:rFonts w:ascii="Times New Roman" w:hAnsi="Times New Roman"/>
          <w:sz w:val="24"/>
          <w:szCs w:val="24"/>
        </w:rPr>
        <w:t xml:space="preserve"> </w:t>
      </w:r>
      <w:r w:rsidRPr="007A1507">
        <w:rPr>
          <w:rFonts w:ascii="Times New Roman" w:hAnsi="Times New Roman"/>
          <w:sz w:val="24"/>
          <w:szCs w:val="24"/>
        </w:rPr>
        <w:t>De vormgeving van de eigen bijdrage voor a</w:t>
      </w:r>
      <w:r w:rsidRPr="007A1507">
        <w:rPr>
          <w:rFonts w:ascii="Times New Roman" w:hAnsi="Times New Roman"/>
          <w:iCs/>
          <w:sz w:val="24"/>
          <w:szCs w:val="24"/>
        </w:rPr>
        <w:t xml:space="preserve">lgemene voorzieningen, zoals geregeld </w:t>
      </w:r>
      <w:r w:rsidRPr="007A1507">
        <w:rPr>
          <w:rFonts w:ascii="Times New Roman" w:hAnsi="Times New Roman"/>
          <w:iCs/>
          <w:sz w:val="24"/>
          <w:szCs w:val="24"/>
        </w:rPr>
        <w:lastRenderedPageBreak/>
        <w:t>in het wetsvoorstel en het ontwerpbesluit, laat zodoende het voorliggende en laagdrempelige karakter van algemene voorzieningen intact.</w:t>
      </w:r>
    </w:p>
    <w:p w:rsidRPr="007A1507" w:rsidR="00F45976" w:rsidP="00164A7E" w:rsidRDefault="00F45976" w14:paraId="6E38B2E5" w14:textId="77777777">
      <w:pPr>
        <w:suppressAutoHyphens/>
        <w:spacing w:after="0"/>
        <w:rPr>
          <w:rFonts w:ascii="Times New Roman" w:hAnsi="Times New Roman"/>
          <w:sz w:val="24"/>
          <w:szCs w:val="24"/>
        </w:rPr>
      </w:pPr>
    </w:p>
    <w:p w:rsidRPr="007A1507" w:rsidR="00497695" w:rsidP="00164A7E" w:rsidRDefault="00497695" w14:paraId="0AB04FCD" w14:textId="66BE71D3">
      <w:pPr>
        <w:suppressAutoHyphens/>
        <w:spacing w:after="0"/>
        <w:rPr>
          <w:rFonts w:ascii="Times New Roman" w:hAnsi="Times New Roman"/>
          <w:sz w:val="24"/>
          <w:szCs w:val="24"/>
        </w:rPr>
      </w:pPr>
      <w:r w:rsidRPr="007A1507">
        <w:rPr>
          <w:rFonts w:ascii="Times New Roman" w:hAnsi="Times New Roman"/>
          <w:sz w:val="24"/>
          <w:szCs w:val="24"/>
        </w:rPr>
        <w:t xml:space="preserve">Voor het antwoord op de vraag van de leden van de </w:t>
      </w:r>
      <w:r w:rsidRPr="007A1507" w:rsidR="0039725A">
        <w:rPr>
          <w:rFonts w:ascii="Times New Roman" w:hAnsi="Times New Roman"/>
          <w:sz w:val="24"/>
          <w:szCs w:val="24"/>
        </w:rPr>
        <w:t>CDA</w:t>
      </w:r>
      <w:r w:rsidRPr="007A1507">
        <w:rPr>
          <w:rFonts w:ascii="Times New Roman" w:hAnsi="Times New Roman"/>
          <w:sz w:val="24"/>
          <w:szCs w:val="24"/>
        </w:rPr>
        <w:t>-fractie om te reflecteren op de constatering dat het wetsvoorstel volgens het college kan leiden tot een verslechtering van de (financiële) positie van mensen met een beperking, wordt verwezen naar de bijlage die aan de nota naar aanleiding van het verslag is toegevoegd. Daarin wordt het wetsvoorstel getoetst aan het Vrph. Omdat meerdere fracties hebben gevraagd naar de verhouding van het wetsvoorstel tot het verdrag, is omwille van de leesbaarheid en de omvang van de nota naar aanleiding van het verslag gekozen voor een aparte bijlage. In de</w:t>
      </w:r>
      <w:r w:rsidRPr="007A1507" w:rsidR="00D13250">
        <w:rPr>
          <w:rFonts w:ascii="Times New Roman" w:hAnsi="Times New Roman"/>
          <w:sz w:val="24"/>
          <w:szCs w:val="24"/>
        </w:rPr>
        <w:t>ze</w:t>
      </w:r>
      <w:r w:rsidRPr="007A1507">
        <w:rPr>
          <w:rFonts w:ascii="Times New Roman" w:hAnsi="Times New Roman"/>
          <w:sz w:val="24"/>
          <w:szCs w:val="24"/>
        </w:rPr>
        <w:t xml:space="preserve"> bijlage is de verhouding tussen het wetsvoorstel en het verdrag beoordeeld aan de hand van de door het </w:t>
      </w:r>
      <w:r w:rsidRPr="007A1507" w:rsidR="002873B7">
        <w:rPr>
          <w:rFonts w:ascii="Times New Roman" w:hAnsi="Times New Roman"/>
          <w:sz w:val="24"/>
          <w:szCs w:val="24"/>
        </w:rPr>
        <w:t xml:space="preserve">CRM </w:t>
      </w:r>
      <w:r w:rsidRPr="007A1507">
        <w:rPr>
          <w:rFonts w:ascii="Times New Roman" w:hAnsi="Times New Roman"/>
          <w:sz w:val="24"/>
          <w:szCs w:val="24"/>
        </w:rPr>
        <w:t xml:space="preserve">ontwikkelde handreiking </w:t>
      </w:r>
      <w:r w:rsidRPr="007A1507">
        <w:rPr>
          <w:rFonts w:ascii="Times New Roman" w:hAnsi="Times New Roman"/>
          <w:i/>
          <w:iCs/>
          <w:sz w:val="24"/>
          <w:szCs w:val="24"/>
        </w:rPr>
        <w:t>Wetgeving en het VN-verdrag handicap</w:t>
      </w:r>
      <w:r w:rsidRPr="007A1507">
        <w:rPr>
          <w:rFonts w:ascii="Times New Roman" w:hAnsi="Times New Roman"/>
          <w:sz w:val="24"/>
          <w:szCs w:val="24"/>
        </w:rPr>
        <w:t>. Deze handreiking bestaat uit een grondbeginselencheck, een rechten- en verplichtingencheck en een coördinatiecheck.</w:t>
      </w:r>
      <w:r w:rsidRPr="007A1507">
        <w:rPr>
          <w:rStyle w:val="Voetnootmarkering"/>
          <w:rFonts w:ascii="Times New Roman" w:hAnsi="Times New Roman"/>
          <w:sz w:val="24"/>
          <w:szCs w:val="24"/>
        </w:rPr>
        <w:footnoteReference w:id="265"/>
      </w:r>
      <w:r w:rsidRPr="007A1507">
        <w:rPr>
          <w:rFonts w:ascii="Times New Roman" w:hAnsi="Times New Roman"/>
          <w:sz w:val="24"/>
          <w:szCs w:val="24"/>
        </w:rPr>
        <w:t xml:space="preserve"> In de bijlage is aan de hand van deze checks nader toegelicht waarom het wetsvoorstel deze toets kan doorstaan, ook wat betreft de verhouding tot de nationale strategie voor de implementatie van het verdrag en het risico met betrekking tot de bestaanszekerheid van mensen met een beperking.</w:t>
      </w:r>
    </w:p>
    <w:p w:rsidRPr="007A1507" w:rsidR="00497695" w:rsidP="00164A7E" w:rsidRDefault="00497695" w14:paraId="28F22BEA" w14:textId="77777777">
      <w:pPr>
        <w:pStyle w:val="Geenafstand"/>
        <w:suppressAutoHyphens/>
        <w:rPr>
          <w:rFonts w:ascii="Times New Roman" w:hAnsi="Times New Roman"/>
          <w:sz w:val="24"/>
          <w:szCs w:val="24"/>
        </w:rPr>
      </w:pPr>
    </w:p>
    <w:p w:rsidRPr="007A1507" w:rsidR="00497695" w:rsidP="00164A7E" w:rsidRDefault="00497695" w14:paraId="6D8B6B93" w14:textId="77777777">
      <w:pPr>
        <w:pStyle w:val="Geenafstand"/>
        <w:suppressAutoHyphens/>
        <w:rPr>
          <w:rFonts w:ascii="Times New Roman" w:hAnsi="Times New Roman"/>
          <w:i/>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SP-fractie</w:t>
      </w:r>
      <w:r w:rsidRPr="007A1507">
        <w:rPr>
          <w:rFonts w:ascii="Times New Roman" w:hAnsi="Times New Roman"/>
          <w:i/>
          <w:iCs/>
          <w:sz w:val="24"/>
          <w:szCs w:val="24"/>
        </w:rPr>
        <w:t xml:space="preserve"> merken op dat het VN-Verdrag Handicap enkel wordt besproken in het kader van het advies van het College voor de Rechten van de Mens. Een echte uitvoeringstoets van het wetsvoorstel aan het verdrag ontbreekt echter. Is de regering bereid om alsnog zo’n toets uit te (laten) voeren en deze naar de Kamer te sturen, zoals de Kamer ook heeft verzocht via de motie-Dobbe/Paulusma?</w:t>
      </w:r>
    </w:p>
    <w:p w:rsidRPr="007A1507" w:rsidR="00497695" w:rsidP="00164A7E" w:rsidRDefault="00497695" w14:paraId="18AACFC1" w14:textId="77777777">
      <w:pPr>
        <w:pStyle w:val="Geenafstand"/>
        <w:suppressAutoHyphens/>
        <w:rPr>
          <w:rFonts w:ascii="Times New Roman" w:hAnsi="Times New Roman"/>
          <w:color w:val="C00000"/>
          <w:sz w:val="24"/>
          <w:szCs w:val="24"/>
        </w:rPr>
      </w:pPr>
    </w:p>
    <w:p w:rsidRPr="007A1507" w:rsidR="00CB2994" w:rsidP="00164A7E" w:rsidRDefault="00497695" w14:paraId="134C2C77" w14:textId="6E0C1B76">
      <w:pPr>
        <w:suppressAutoHyphens/>
        <w:spacing w:after="0"/>
        <w:rPr>
          <w:rFonts w:ascii="Times New Roman" w:hAnsi="Times New Roman" w:eastAsia="Verdana"/>
          <w:sz w:val="24"/>
          <w:szCs w:val="24"/>
        </w:rPr>
      </w:pPr>
      <w:r w:rsidRPr="007A1507">
        <w:rPr>
          <w:rFonts w:ascii="Times New Roman" w:hAnsi="Times New Roman" w:eastAsia="Verdana"/>
          <w:sz w:val="24"/>
          <w:szCs w:val="24"/>
        </w:rPr>
        <w:t>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aparte bijlage. In de</w:t>
      </w:r>
      <w:r w:rsidRPr="007A1507" w:rsidR="00D13250">
        <w:rPr>
          <w:rFonts w:ascii="Times New Roman" w:hAnsi="Times New Roman" w:eastAsia="Verdana"/>
          <w:sz w:val="24"/>
          <w:szCs w:val="24"/>
        </w:rPr>
        <w:t>ze</w:t>
      </w:r>
      <w:r w:rsidRPr="007A1507">
        <w:rPr>
          <w:rFonts w:ascii="Times New Roman" w:hAnsi="Times New Roman" w:eastAsia="Verdana"/>
          <w:sz w:val="24"/>
          <w:szCs w:val="24"/>
        </w:rPr>
        <w:t xml:space="preserve"> bijlage is de verhouding tussen het wetsvoorstel en het verdrag beoordeeld aan de hand van de door het </w:t>
      </w:r>
      <w:r w:rsidRPr="007A1507" w:rsidR="002873B7">
        <w:rPr>
          <w:rFonts w:ascii="Times New Roman" w:hAnsi="Times New Roman" w:eastAsia="Verdana"/>
          <w:sz w:val="24"/>
          <w:szCs w:val="24"/>
        </w:rPr>
        <w:t>CRM</w:t>
      </w:r>
      <w:r w:rsidRPr="007A1507">
        <w:rPr>
          <w:rFonts w:ascii="Times New Roman" w:hAnsi="Times New Roman" w:eastAsia="Verdana"/>
          <w:sz w:val="24"/>
          <w:szCs w:val="24"/>
        </w:rPr>
        <w:t xml:space="preserve"> ontwikkelde handreiking </w:t>
      </w:r>
      <w:r w:rsidRPr="007A1507">
        <w:rPr>
          <w:rFonts w:ascii="Times New Roman" w:hAnsi="Times New Roman" w:eastAsia="Verdana"/>
          <w:i/>
          <w:iCs/>
          <w:sz w:val="24"/>
          <w:szCs w:val="24"/>
        </w:rPr>
        <w:t>Wetgeving en het VN-verdrag handicap</w:t>
      </w:r>
      <w:r w:rsidRPr="007A1507">
        <w:rPr>
          <w:rFonts w:ascii="Times New Roman" w:hAnsi="Times New Roman" w:eastAsia="Verdana"/>
          <w:sz w:val="24"/>
          <w:szCs w:val="24"/>
        </w:rPr>
        <w:t>. Deze handreiking bestaat uit een grondbeginselencheck, een rechten- en verplichtingencheck en een coördinatiecheck.</w:t>
      </w:r>
      <w:r w:rsidRPr="007A1507">
        <w:rPr>
          <w:rStyle w:val="Voetnootmarkering"/>
          <w:rFonts w:ascii="Times New Roman" w:hAnsi="Times New Roman" w:eastAsia="Verdana"/>
          <w:sz w:val="24"/>
          <w:szCs w:val="24"/>
        </w:rPr>
        <w:footnoteReference w:id="266"/>
      </w:r>
      <w:r w:rsidRPr="007A1507">
        <w:rPr>
          <w:rFonts w:ascii="Times New Roman" w:hAnsi="Times New Roman" w:eastAsia="Verdana"/>
          <w:sz w:val="24"/>
          <w:szCs w:val="24"/>
        </w:rPr>
        <w:t xml:space="preserve"> In de bijlage is aan de hand van deze checks nader toegelicht waarom het wetsvoorstel deze toets kan doorstaan.</w:t>
      </w:r>
    </w:p>
    <w:p w:rsidRPr="007A1507" w:rsidR="00CB2994" w:rsidP="00164A7E" w:rsidRDefault="00CB2994" w14:paraId="569675E0" w14:textId="77777777">
      <w:pPr>
        <w:suppressAutoHyphens/>
        <w:spacing w:after="0"/>
        <w:rPr>
          <w:rFonts w:ascii="Times New Roman" w:hAnsi="Times New Roman" w:eastAsia="Verdana"/>
          <w:sz w:val="24"/>
          <w:szCs w:val="24"/>
        </w:rPr>
      </w:pPr>
    </w:p>
    <w:p w:rsidRPr="007A1507" w:rsidR="00497695" w:rsidP="00164A7E" w:rsidRDefault="00497695" w14:paraId="1A0F1AB8"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xml:space="preserve"> vragen de regering om een expliciete toets aan het VN-verdrag Handicap uit te voeren op dit wetsvoorstel. De leden van de ChristenUnie-fractie vragen hoe dit wetsvoorstel zich verhoudt tot de doelstellingen uit de Nationale strategie voor de implementatie van het VN-verdrag Handicap, meer specifiek de doelstelling dat mensen met een beperking de zorg en ondersteuning krijgen die ze nodig hebben, zonder dat de kosten van deze ondersteuning de behoorlijke levensstandaard in gevaar brengen.</w:t>
      </w:r>
    </w:p>
    <w:p w:rsidRPr="007A1507" w:rsidR="00497695" w:rsidP="00164A7E" w:rsidRDefault="00497695" w14:paraId="5080B8D8" w14:textId="77777777">
      <w:pPr>
        <w:pStyle w:val="Geenafstand"/>
        <w:suppressAutoHyphens/>
        <w:rPr>
          <w:rFonts w:ascii="Times New Roman" w:hAnsi="Times New Roman"/>
          <w:sz w:val="24"/>
          <w:szCs w:val="24"/>
        </w:rPr>
      </w:pPr>
    </w:p>
    <w:p w:rsidRPr="007A1507" w:rsidR="00497695" w:rsidP="00164A7E" w:rsidRDefault="00497695" w14:paraId="3614B47E" w14:textId="0BFCC6B4">
      <w:pPr>
        <w:suppressAutoHyphens/>
        <w:spacing w:after="0"/>
        <w:rPr>
          <w:rFonts w:ascii="Times New Roman" w:hAnsi="Times New Roman" w:eastAsia="Verdana"/>
          <w:sz w:val="24"/>
          <w:szCs w:val="24"/>
        </w:rPr>
      </w:pPr>
      <w:r w:rsidRPr="007A1507">
        <w:rPr>
          <w:rFonts w:ascii="Times New Roman" w:hAnsi="Times New Roman" w:eastAsia="Verdana"/>
          <w:sz w:val="24"/>
          <w:szCs w:val="24"/>
        </w:rPr>
        <w:t>Aan de nota naar aanleiding van het verslag is een bijlage toegevoegd waarin het wetsvoorstel wordt getoetst aan het Vrph. Omdat meerdere fracties hebben gevraagd naar de verhouding van het wetsvoorstel tot het verdrag is omwille van de leesbaarheid en de omvang van de nota naar aanleiding van het verslag gekozen voor een aparte bijlage. In de</w:t>
      </w:r>
      <w:r w:rsidRPr="007A1507" w:rsidR="00D13250">
        <w:rPr>
          <w:rFonts w:ascii="Times New Roman" w:hAnsi="Times New Roman" w:eastAsia="Verdana"/>
          <w:sz w:val="24"/>
          <w:szCs w:val="24"/>
        </w:rPr>
        <w:t>ze</w:t>
      </w:r>
      <w:r w:rsidRPr="007A1507">
        <w:rPr>
          <w:rFonts w:ascii="Times New Roman" w:hAnsi="Times New Roman" w:eastAsia="Verdana"/>
          <w:sz w:val="24"/>
          <w:szCs w:val="24"/>
        </w:rPr>
        <w:t xml:space="preserve"> bijlage is de </w:t>
      </w:r>
      <w:r w:rsidRPr="007A1507">
        <w:rPr>
          <w:rFonts w:ascii="Times New Roman" w:hAnsi="Times New Roman" w:eastAsia="Verdana"/>
          <w:sz w:val="24"/>
          <w:szCs w:val="24"/>
        </w:rPr>
        <w:lastRenderedPageBreak/>
        <w:t xml:space="preserve">verhouding tussen het wetsvoorstel en het verdrag beoordeeld aan de hand van de door het </w:t>
      </w:r>
      <w:r w:rsidRPr="007A1507" w:rsidR="002873B7">
        <w:rPr>
          <w:rFonts w:ascii="Times New Roman" w:hAnsi="Times New Roman" w:eastAsia="Verdana"/>
          <w:sz w:val="24"/>
          <w:szCs w:val="24"/>
        </w:rPr>
        <w:t>CRM</w:t>
      </w:r>
      <w:r w:rsidRPr="007A1507">
        <w:rPr>
          <w:rFonts w:ascii="Times New Roman" w:hAnsi="Times New Roman" w:eastAsia="Verdana"/>
          <w:sz w:val="24"/>
          <w:szCs w:val="24"/>
        </w:rPr>
        <w:t xml:space="preserve"> ontwikkelde handreiking </w:t>
      </w:r>
      <w:r w:rsidRPr="007A1507">
        <w:rPr>
          <w:rFonts w:ascii="Times New Roman" w:hAnsi="Times New Roman" w:eastAsia="Verdana"/>
          <w:i/>
          <w:iCs/>
          <w:sz w:val="24"/>
          <w:szCs w:val="24"/>
        </w:rPr>
        <w:t>Wetgeving en het VN-verdrag handicap</w:t>
      </w:r>
      <w:r w:rsidRPr="007A1507">
        <w:rPr>
          <w:rFonts w:ascii="Times New Roman" w:hAnsi="Times New Roman" w:eastAsia="Verdana"/>
          <w:sz w:val="24"/>
          <w:szCs w:val="24"/>
        </w:rPr>
        <w:t>. Deze handreiking bestaat uit een grondbeginselencheck, een rechten- en verplichtingencheck en een coördinatiecheck.</w:t>
      </w:r>
      <w:r w:rsidRPr="007A1507">
        <w:rPr>
          <w:rStyle w:val="Voetnootmarkering"/>
          <w:rFonts w:ascii="Times New Roman" w:hAnsi="Times New Roman" w:eastAsia="Verdana"/>
          <w:sz w:val="24"/>
          <w:szCs w:val="24"/>
        </w:rPr>
        <w:footnoteReference w:id="267"/>
      </w:r>
      <w:r w:rsidRPr="007A1507">
        <w:rPr>
          <w:rFonts w:ascii="Times New Roman" w:hAnsi="Times New Roman" w:eastAsia="Verdana"/>
          <w:sz w:val="24"/>
          <w:szCs w:val="24"/>
        </w:rPr>
        <w:t xml:space="preserve"> In de bijlage is aan de hand van deze checks nader toegelicht waarom het wetsvoorstel deze toets kan doorstaan, ook wat betreft de verhouding tot de nationale strategie voor de implementatie van het verdrag en het risico met betrekking tot de bestaanszekerheid van mensen met een beperking.</w:t>
      </w:r>
    </w:p>
    <w:p w:rsidRPr="007A1507" w:rsidR="00CB2994" w:rsidP="00164A7E" w:rsidRDefault="00CB2994" w14:paraId="2E4DA2DA" w14:textId="77777777">
      <w:pPr>
        <w:suppressAutoHyphens/>
        <w:spacing w:after="0"/>
        <w:rPr>
          <w:rFonts w:ascii="Times New Roman" w:hAnsi="Times New Roman" w:eastAsia="Verdana"/>
          <w:sz w:val="24"/>
          <w:szCs w:val="24"/>
        </w:rPr>
      </w:pPr>
    </w:p>
    <w:p w:rsidRPr="007A1507" w:rsidR="00CB2994" w:rsidP="00164A7E" w:rsidRDefault="00CB2994" w14:paraId="232CF936" w14:textId="77777777">
      <w:pPr>
        <w:suppressAutoHyphens/>
        <w:spacing w:after="0"/>
        <w:rPr>
          <w:rFonts w:ascii="Times New Roman" w:hAnsi="Times New Roman"/>
          <w:sz w:val="24"/>
          <w:szCs w:val="24"/>
        </w:rPr>
      </w:pPr>
    </w:p>
    <w:p w:rsidRPr="007A1507" w:rsidR="00497695" w:rsidP="00164A7E" w:rsidRDefault="00497695" w14:paraId="535D169F"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11.</w:t>
      </w:r>
      <w:r w:rsidRPr="007A1507">
        <w:rPr>
          <w:rFonts w:ascii="Times New Roman" w:hAnsi="Times New Roman"/>
          <w:b/>
          <w:bCs/>
          <w:sz w:val="24"/>
          <w:szCs w:val="24"/>
        </w:rPr>
        <w:tab/>
        <w:t>Monitoring en evaluatie</w:t>
      </w:r>
    </w:p>
    <w:p w:rsidRPr="007A1507" w:rsidR="00497695" w:rsidP="00164A7E" w:rsidRDefault="00497695" w14:paraId="3539AB3A" w14:textId="77777777">
      <w:pPr>
        <w:pStyle w:val="Geenafstand"/>
        <w:suppressAutoHyphens/>
        <w:rPr>
          <w:rFonts w:ascii="Times New Roman" w:hAnsi="Times New Roman"/>
          <w:sz w:val="24"/>
          <w:szCs w:val="24"/>
        </w:rPr>
      </w:pPr>
    </w:p>
    <w:p w:rsidRPr="007A1507" w:rsidR="00497695" w:rsidP="00164A7E" w:rsidRDefault="00497695" w14:paraId="006AA54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NSC-fractie</w:t>
      </w:r>
      <w:r w:rsidRPr="007A1507">
        <w:rPr>
          <w:rFonts w:ascii="Times New Roman" w:hAnsi="Times New Roman"/>
          <w:i/>
          <w:iCs/>
          <w:sz w:val="24"/>
          <w:szCs w:val="24"/>
        </w:rPr>
        <w:t xml:space="preserve"> vragen op welke wijze de regering van plan is te monitoren of de nieuwe bijdrage leidt tot zorgmijding of een daling in het aantal aanvragen. Is er een plan om dit te implementeren in de monitor?</w:t>
      </w:r>
    </w:p>
    <w:p w:rsidRPr="007A1507" w:rsidR="00497695" w:rsidP="00164A7E" w:rsidRDefault="00497695" w14:paraId="1652E956" w14:textId="77777777">
      <w:pPr>
        <w:pStyle w:val="Geenafstand"/>
        <w:suppressAutoHyphens/>
        <w:rPr>
          <w:rFonts w:ascii="Times New Roman" w:hAnsi="Times New Roman"/>
          <w:sz w:val="24"/>
          <w:szCs w:val="24"/>
        </w:rPr>
      </w:pPr>
    </w:p>
    <w:p w:rsidRPr="007A1507" w:rsidR="00497695" w:rsidP="00164A7E" w:rsidRDefault="000D2851" w14:paraId="57903414" w14:textId="13E3534E">
      <w:pPr>
        <w:suppressAutoHyphens/>
        <w:spacing w:after="0"/>
        <w:rPr>
          <w:rFonts w:ascii="Times New Roman" w:hAnsi="Times New Roman"/>
          <w:sz w:val="24"/>
          <w:szCs w:val="24"/>
        </w:rPr>
      </w:pPr>
      <w:r w:rsidRPr="007A1507">
        <w:rPr>
          <w:rFonts w:ascii="Times New Roman" w:hAnsi="Times New Roman" w:eastAsia="Verdana"/>
          <w:sz w:val="24"/>
          <w:szCs w:val="24"/>
        </w:rPr>
        <w:t xml:space="preserve">In de monitor die wordt ingericht om </w:t>
      </w:r>
      <w:r w:rsidRPr="007A1507" w:rsidR="009922D1">
        <w:rPr>
          <w:rFonts w:ascii="Times New Roman" w:hAnsi="Times New Roman" w:eastAsia="Verdana"/>
          <w:sz w:val="24"/>
          <w:szCs w:val="24"/>
        </w:rPr>
        <w:t xml:space="preserve">– na de invoering van het wetsvoorstel – </w:t>
      </w:r>
      <w:r w:rsidRPr="007A1507">
        <w:rPr>
          <w:rFonts w:ascii="Times New Roman" w:hAnsi="Times New Roman" w:eastAsia="Verdana"/>
          <w:sz w:val="24"/>
          <w:szCs w:val="24"/>
        </w:rPr>
        <w:t xml:space="preserve">de effecten </w:t>
      </w:r>
      <w:r w:rsidRPr="007A1507" w:rsidR="009922D1">
        <w:rPr>
          <w:rFonts w:ascii="Times New Roman" w:hAnsi="Times New Roman" w:eastAsia="Verdana"/>
          <w:sz w:val="24"/>
          <w:szCs w:val="24"/>
        </w:rPr>
        <w:t>ervan</w:t>
      </w:r>
      <w:r w:rsidRPr="007A1507">
        <w:rPr>
          <w:rFonts w:ascii="Times New Roman" w:hAnsi="Times New Roman" w:eastAsia="Verdana"/>
          <w:sz w:val="24"/>
          <w:szCs w:val="24"/>
        </w:rPr>
        <w:t xml:space="preserve"> in beeld te brengen</w:t>
      </w:r>
      <w:r w:rsidRPr="007A1507" w:rsidR="009922D1">
        <w:rPr>
          <w:rFonts w:ascii="Times New Roman" w:hAnsi="Times New Roman" w:eastAsia="Verdana"/>
          <w:sz w:val="24"/>
          <w:szCs w:val="24"/>
        </w:rPr>
        <w:t xml:space="preserve"> (zie hoofdstuk 11 van de memorie van toelichting), zal ook worden ingegaan op de effecten van de ivb op het aantal cliënten met een maatwerkvoorziening. In overleg met de VNG zal bekeken worden of het mogelijk en wenselijk is hierbij een soortgelijke onderzoeksaanpak te volgen als destijds bij de </w:t>
      </w:r>
      <w:r w:rsidRPr="007A1507" w:rsidR="009922D1">
        <w:rPr>
          <w:rFonts w:ascii="Times New Roman" w:hAnsi="Times New Roman" w:eastAsia="Verdana"/>
          <w:i/>
          <w:iCs/>
          <w:sz w:val="24"/>
          <w:szCs w:val="24"/>
        </w:rPr>
        <w:t>Monitor Abonnementstarief</w:t>
      </w:r>
      <w:r w:rsidRPr="007A1507" w:rsidR="009922D1">
        <w:rPr>
          <w:rFonts w:ascii="Times New Roman" w:hAnsi="Times New Roman" w:eastAsia="Verdana"/>
          <w:sz w:val="24"/>
          <w:szCs w:val="24"/>
        </w:rPr>
        <w:t xml:space="preserve">. </w:t>
      </w:r>
    </w:p>
    <w:p w:rsidRPr="007A1507" w:rsidR="00CB2994" w:rsidP="00164A7E" w:rsidRDefault="00CB2994" w14:paraId="5CB823A7" w14:textId="77777777">
      <w:pPr>
        <w:pStyle w:val="Geenafstand"/>
        <w:suppressAutoHyphens/>
        <w:rPr>
          <w:rFonts w:ascii="Times New Roman" w:hAnsi="Times New Roman"/>
          <w:sz w:val="24"/>
          <w:szCs w:val="24"/>
        </w:rPr>
      </w:pPr>
    </w:p>
    <w:p w:rsidRPr="007A1507" w:rsidR="00497695" w:rsidP="00164A7E" w:rsidRDefault="00497695" w14:paraId="50B4A7C4"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leden van de NSC-fractie vragen of de regering bereid is de voorgestelde bijdragesystematiek te toetsen op effecten voor gezondheidsverschillen. In hoeverre draagt de ivb bij aan het verkleinen van ongelijkheden in gezondheid en toegang tot ondersteuning, en hoe wordt voorkomen dat kwetsbare groepen disproportioneel geraakt worden?</w:t>
      </w:r>
    </w:p>
    <w:p w:rsidRPr="007A1507" w:rsidR="00497695" w:rsidP="00164A7E" w:rsidRDefault="00497695" w14:paraId="3D94ED7C" w14:textId="77777777">
      <w:pPr>
        <w:pStyle w:val="Geenafstand"/>
        <w:suppressAutoHyphens/>
        <w:rPr>
          <w:rFonts w:ascii="Times New Roman" w:hAnsi="Times New Roman"/>
          <w:sz w:val="24"/>
          <w:szCs w:val="24"/>
        </w:rPr>
      </w:pPr>
    </w:p>
    <w:p w:rsidRPr="007A1507" w:rsidR="00497695" w:rsidP="00164A7E" w:rsidRDefault="00497695" w14:paraId="3DF4D6BC" w14:textId="00E7C03F">
      <w:pPr>
        <w:suppressAutoHyphens/>
        <w:spacing w:after="0"/>
        <w:rPr>
          <w:rFonts w:ascii="Times New Roman" w:hAnsi="Times New Roman"/>
          <w:sz w:val="24"/>
          <w:szCs w:val="24"/>
        </w:rPr>
      </w:pPr>
      <w:r w:rsidRPr="007A1507">
        <w:rPr>
          <w:rFonts w:ascii="Times New Roman" w:hAnsi="Times New Roman" w:eastAsia="Verdana"/>
          <w:sz w:val="24"/>
          <w:szCs w:val="24"/>
        </w:rPr>
        <w:t>Er wordt in ons land veel onderzoek gedaan naar gezondheidsverschillen en de oorzaken die daaraan ten grondslag liggen. Risicofactoren die kunnen bijdragen aan een lagere gezondheid zijn iemands arbeidsmarktpositie</w:t>
      </w:r>
      <w:r w:rsidRPr="007A1507" w:rsidR="00422AB3">
        <w:rPr>
          <w:rFonts w:ascii="Times New Roman" w:hAnsi="Times New Roman" w:eastAsia="Verdana"/>
          <w:sz w:val="24"/>
          <w:szCs w:val="24"/>
        </w:rPr>
        <w:t xml:space="preserve"> en</w:t>
      </w:r>
      <w:r w:rsidRPr="007A1507">
        <w:rPr>
          <w:rFonts w:ascii="Times New Roman" w:hAnsi="Times New Roman" w:eastAsia="Verdana"/>
          <w:sz w:val="24"/>
          <w:szCs w:val="24"/>
        </w:rPr>
        <w:t xml:space="preserve"> sociaaleconomische status, armoede of schulden, laaggeletterdheid of genetische factoren. Een laag doenvermogen van een burger kan zorgen voor lagere gezondheidsvaardigheden. Burgers hebben deze vaardigheden nodig om informatie te vinden over hun gezondheid en de gevonden informatie te kunnen begrijpen. Ook moeten ze kunnen beoordelen waar de snelste, beste of goedkoopste adequate oplossing te vinden is. Vervolgens heeft men een bepaalde assertiviteit nodig bij het nemen van beslissingen over de eigen gezondheid zoals het </w:t>
      </w:r>
      <w:r w:rsidRPr="007A1507" w:rsidR="00110954">
        <w:rPr>
          <w:rFonts w:ascii="Times New Roman" w:hAnsi="Times New Roman" w:eastAsia="Verdana"/>
          <w:sz w:val="24"/>
          <w:szCs w:val="24"/>
        </w:rPr>
        <w:t xml:space="preserve">regelen </w:t>
      </w:r>
      <w:r w:rsidRPr="007A1507">
        <w:rPr>
          <w:rFonts w:ascii="Times New Roman" w:hAnsi="Times New Roman" w:eastAsia="Verdana"/>
          <w:sz w:val="24"/>
          <w:szCs w:val="24"/>
        </w:rPr>
        <w:t xml:space="preserve">van een </w:t>
      </w:r>
      <w:r w:rsidRPr="007A1507" w:rsidR="00110954">
        <w:rPr>
          <w:rFonts w:ascii="Times New Roman" w:hAnsi="Times New Roman" w:eastAsia="Verdana"/>
          <w:sz w:val="24"/>
          <w:szCs w:val="24"/>
        </w:rPr>
        <w:t xml:space="preserve">zogenoemd </w:t>
      </w:r>
      <w:r w:rsidRPr="007A1507">
        <w:rPr>
          <w:rFonts w:ascii="Times New Roman" w:hAnsi="Times New Roman" w:eastAsia="Verdana"/>
          <w:sz w:val="24"/>
          <w:szCs w:val="24"/>
        </w:rPr>
        <w:t>keukentafelgesprek bij de gemeente, het durven doorvragen</w:t>
      </w:r>
      <w:r w:rsidRPr="007A1507" w:rsidR="00110954">
        <w:rPr>
          <w:rFonts w:ascii="Times New Roman" w:hAnsi="Times New Roman" w:eastAsia="Verdana"/>
          <w:sz w:val="24"/>
          <w:szCs w:val="24"/>
        </w:rPr>
        <w:t xml:space="preserve"> in dat gesprek</w:t>
      </w:r>
      <w:r w:rsidRPr="007A1507">
        <w:rPr>
          <w:rFonts w:ascii="Times New Roman" w:hAnsi="Times New Roman" w:eastAsia="Verdana"/>
          <w:sz w:val="24"/>
          <w:szCs w:val="24"/>
        </w:rPr>
        <w:t>, het gebruik maken van de mogelijkheden van bezwaar en beroep</w:t>
      </w:r>
      <w:r w:rsidRPr="007A1507" w:rsidR="00110954">
        <w:rPr>
          <w:rFonts w:ascii="Times New Roman" w:hAnsi="Times New Roman" w:eastAsia="Verdana"/>
          <w:sz w:val="24"/>
          <w:szCs w:val="24"/>
        </w:rPr>
        <w:t>,</w:t>
      </w:r>
      <w:r w:rsidRPr="007A1507">
        <w:rPr>
          <w:rFonts w:ascii="Times New Roman" w:hAnsi="Times New Roman" w:eastAsia="Verdana"/>
          <w:sz w:val="24"/>
          <w:szCs w:val="24"/>
        </w:rPr>
        <w:t xml:space="preserve"> enzovoorts. </w:t>
      </w:r>
    </w:p>
    <w:p w:rsidRPr="007A1507" w:rsidR="00CB2994" w:rsidP="00164A7E" w:rsidRDefault="00CB2994" w14:paraId="588CA1FC" w14:textId="77777777">
      <w:pPr>
        <w:suppressAutoHyphens/>
        <w:spacing w:after="0"/>
        <w:rPr>
          <w:rFonts w:ascii="Times New Roman" w:hAnsi="Times New Roman" w:eastAsia="Verdana"/>
          <w:sz w:val="24"/>
          <w:szCs w:val="24"/>
        </w:rPr>
      </w:pPr>
    </w:p>
    <w:p w:rsidRPr="007A1507" w:rsidR="00497695" w:rsidP="00164A7E" w:rsidRDefault="00497695" w14:paraId="74DEC15C" w14:textId="01FC6C11">
      <w:pPr>
        <w:suppressAutoHyphens/>
        <w:spacing w:after="0"/>
        <w:rPr>
          <w:rFonts w:ascii="Times New Roman" w:hAnsi="Times New Roman"/>
          <w:sz w:val="24"/>
          <w:szCs w:val="24"/>
        </w:rPr>
      </w:pPr>
      <w:r w:rsidRPr="007A1507">
        <w:rPr>
          <w:rFonts w:ascii="Times New Roman" w:hAnsi="Times New Roman" w:eastAsia="Verdana"/>
          <w:sz w:val="24"/>
          <w:szCs w:val="24"/>
        </w:rPr>
        <w:t xml:space="preserve">Er zijn gezondheidsverschillen waar te nemen tussen </w:t>
      </w:r>
      <w:r w:rsidRPr="007A1507" w:rsidR="00422AB3">
        <w:rPr>
          <w:rFonts w:ascii="Times New Roman" w:hAnsi="Times New Roman" w:eastAsia="Verdana"/>
          <w:sz w:val="24"/>
          <w:szCs w:val="24"/>
        </w:rPr>
        <w:t xml:space="preserve">mensen met een </w:t>
      </w:r>
      <w:r w:rsidRPr="007A1507">
        <w:rPr>
          <w:rFonts w:ascii="Times New Roman" w:hAnsi="Times New Roman" w:eastAsia="Verdana"/>
          <w:sz w:val="24"/>
          <w:szCs w:val="24"/>
        </w:rPr>
        <w:t xml:space="preserve">hogeren </w:t>
      </w:r>
      <w:r w:rsidRPr="007A1507" w:rsidR="00422AB3">
        <w:rPr>
          <w:rFonts w:ascii="Times New Roman" w:hAnsi="Times New Roman" w:eastAsia="Verdana"/>
          <w:sz w:val="24"/>
          <w:szCs w:val="24"/>
        </w:rPr>
        <w:t xml:space="preserve">mensen met een </w:t>
      </w:r>
      <w:r w:rsidRPr="007A1507">
        <w:rPr>
          <w:rFonts w:ascii="Times New Roman" w:hAnsi="Times New Roman" w:eastAsia="Verdana"/>
          <w:sz w:val="24"/>
          <w:szCs w:val="24"/>
        </w:rPr>
        <w:t xml:space="preserve">lager inkomen, waarbij </w:t>
      </w:r>
      <w:r w:rsidRPr="007A1507" w:rsidR="00422AB3">
        <w:rPr>
          <w:rFonts w:ascii="Times New Roman" w:hAnsi="Times New Roman" w:eastAsia="Verdana"/>
          <w:sz w:val="24"/>
          <w:szCs w:val="24"/>
        </w:rPr>
        <w:t xml:space="preserve">mensen met een </w:t>
      </w:r>
      <w:r w:rsidRPr="007A1507">
        <w:rPr>
          <w:rFonts w:ascii="Times New Roman" w:hAnsi="Times New Roman" w:eastAsia="Verdana"/>
          <w:sz w:val="24"/>
          <w:szCs w:val="24"/>
        </w:rPr>
        <w:t xml:space="preserve">hoger inkomen een hogere gezondheidsvaardigheid laten zien en als gevolg daarvan voor zichzelf betere zorg of ondersteuning weten te regelen. De regering wil met dit wetsvoorstel vooral deze laatste groep burgers met een groter doenvermogen stimuleren om hun ondersteuningsvraag buiten de Wmo 2015 te regelen, door een financiële stimulans toe te voegen. Door </w:t>
      </w:r>
      <w:r w:rsidRPr="007A1507" w:rsidR="00422AB3">
        <w:rPr>
          <w:rFonts w:ascii="Times New Roman" w:hAnsi="Times New Roman" w:eastAsia="Verdana"/>
          <w:sz w:val="24"/>
          <w:szCs w:val="24"/>
        </w:rPr>
        <w:t xml:space="preserve">aan groepen met een hoger inkomen en vermogen </w:t>
      </w:r>
      <w:r w:rsidRPr="007A1507">
        <w:rPr>
          <w:rFonts w:ascii="Times New Roman" w:hAnsi="Times New Roman" w:eastAsia="Verdana"/>
          <w:sz w:val="24"/>
          <w:szCs w:val="24"/>
        </w:rPr>
        <w:t xml:space="preserve">een hogere bijdrage te vragen voor </w:t>
      </w:r>
      <w:r w:rsidRPr="007A1507" w:rsidR="00422AB3">
        <w:rPr>
          <w:rFonts w:ascii="Times New Roman" w:hAnsi="Times New Roman" w:eastAsia="Verdana"/>
          <w:sz w:val="24"/>
          <w:szCs w:val="24"/>
        </w:rPr>
        <w:t xml:space="preserve">een maatwerkvoorziening op basis van de </w:t>
      </w:r>
      <w:r w:rsidRPr="007A1507">
        <w:rPr>
          <w:rFonts w:ascii="Times New Roman" w:hAnsi="Times New Roman" w:eastAsia="Verdana"/>
          <w:sz w:val="24"/>
          <w:szCs w:val="24"/>
        </w:rPr>
        <w:t xml:space="preserve">Wmo 2015, worden deze burgers gestimuleerd om de </w:t>
      </w:r>
      <w:r w:rsidRPr="007A1507">
        <w:rPr>
          <w:rFonts w:ascii="Times New Roman" w:hAnsi="Times New Roman" w:eastAsia="Verdana"/>
          <w:sz w:val="24"/>
          <w:szCs w:val="24"/>
        </w:rPr>
        <w:lastRenderedPageBreak/>
        <w:t xml:space="preserve">ondersteuning op een andere </w:t>
      </w:r>
      <w:r w:rsidRPr="007A1507" w:rsidR="007F660F">
        <w:rPr>
          <w:rFonts w:ascii="Times New Roman" w:hAnsi="Times New Roman" w:eastAsia="Verdana"/>
          <w:sz w:val="24"/>
          <w:szCs w:val="24"/>
        </w:rPr>
        <w:t>manier te regelen</w:t>
      </w:r>
      <w:r w:rsidRPr="007A1507">
        <w:rPr>
          <w:rFonts w:ascii="Times New Roman" w:hAnsi="Times New Roman" w:eastAsia="Verdana"/>
          <w:sz w:val="24"/>
          <w:szCs w:val="24"/>
        </w:rPr>
        <w:t xml:space="preserve">. De ondersteuningsmogelijkheden buiten </w:t>
      </w:r>
      <w:r w:rsidRPr="007A1507" w:rsidR="00422AB3">
        <w:rPr>
          <w:rFonts w:ascii="Times New Roman" w:hAnsi="Times New Roman" w:eastAsia="Verdana"/>
          <w:sz w:val="24"/>
          <w:szCs w:val="24"/>
        </w:rPr>
        <w:t xml:space="preserve">die van een maatwerkvoorziening uit hoofde van </w:t>
      </w:r>
      <w:r w:rsidRPr="007A1507">
        <w:rPr>
          <w:rFonts w:ascii="Times New Roman" w:hAnsi="Times New Roman" w:eastAsia="Verdana"/>
          <w:sz w:val="24"/>
          <w:szCs w:val="24"/>
        </w:rPr>
        <w:t>de Wmo 2015</w:t>
      </w:r>
      <w:r w:rsidRPr="007A1507" w:rsidR="00422AB3">
        <w:rPr>
          <w:rFonts w:ascii="Times New Roman" w:hAnsi="Times New Roman" w:eastAsia="Verdana"/>
          <w:sz w:val="24"/>
          <w:szCs w:val="24"/>
        </w:rPr>
        <w:t>,</w:t>
      </w:r>
      <w:r w:rsidRPr="007A1507">
        <w:rPr>
          <w:rFonts w:ascii="Times New Roman" w:hAnsi="Times New Roman" w:eastAsia="Verdana"/>
          <w:sz w:val="24"/>
          <w:szCs w:val="24"/>
        </w:rPr>
        <w:t xml:space="preserve"> zullen voor deze groep weer een interessantere optie worden.</w:t>
      </w:r>
      <w:r w:rsidRPr="007A1507" w:rsidR="007F660F">
        <w:rPr>
          <w:rFonts w:ascii="Times New Roman" w:hAnsi="Times New Roman" w:eastAsia="Verdana"/>
          <w:iCs/>
          <w:kern w:val="0"/>
          <w:sz w:val="24"/>
          <w:szCs w:val="24"/>
          <w:vertAlign w:val="superscript"/>
        </w:rPr>
        <w:footnoteReference w:id="268"/>
      </w:r>
      <w:r w:rsidRPr="007A1507">
        <w:rPr>
          <w:rFonts w:ascii="Times New Roman" w:hAnsi="Times New Roman" w:eastAsia="Verdana"/>
          <w:sz w:val="24"/>
          <w:szCs w:val="24"/>
        </w:rPr>
        <w:t xml:space="preserve"> </w:t>
      </w:r>
    </w:p>
    <w:p w:rsidRPr="007A1507" w:rsidR="00CB2994" w:rsidP="00164A7E" w:rsidRDefault="00CB2994" w14:paraId="3A81CE64" w14:textId="77777777">
      <w:pPr>
        <w:suppressAutoHyphens/>
        <w:spacing w:after="0"/>
        <w:rPr>
          <w:rFonts w:ascii="Times New Roman" w:hAnsi="Times New Roman" w:eastAsia="Verdana"/>
          <w:sz w:val="24"/>
          <w:szCs w:val="24"/>
        </w:rPr>
      </w:pPr>
    </w:p>
    <w:p w:rsidRPr="007A1507" w:rsidR="00497695" w:rsidP="00164A7E" w:rsidRDefault="00497695" w14:paraId="20ACE92D" w14:textId="6E9EEF74">
      <w:pPr>
        <w:suppressAutoHyphens/>
        <w:spacing w:after="0"/>
        <w:rPr>
          <w:rFonts w:ascii="Times New Roman" w:hAnsi="Times New Roman"/>
          <w:sz w:val="24"/>
          <w:szCs w:val="24"/>
        </w:rPr>
      </w:pPr>
      <w:r w:rsidRPr="007A1507">
        <w:rPr>
          <w:rFonts w:ascii="Times New Roman" w:hAnsi="Times New Roman" w:eastAsia="Verdana"/>
          <w:sz w:val="24"/>
          <w:szCs w:val="24"/>
        </w:rPr>
        <w:t>Het doenvermogen is volgens de regering deels een verklaring voor de aanzuigende werking van het abonnementstarief onder de hogere (midden)inkomensklassen. Deze burgers zijn bovengemiddeld toegestroomd tot de Wmo 2015. Volgens de regering is dit mede te verklaren door hun hoge gezondheidsvaardigheden. De Wmo 2015 wordt door de uitstroom van burgers met veel gezondheidsvaardigheden weer beter toegankelijk voor mensen met minder gezondheidsvaardigheden.</w:t>
      </w:r>
      <w:r w:rsidRPr="007A1507">
        <w:rPr>
          <w:rFonts w:ascii="Times New Roman" w:hAnsi="Times New Roman"/>
          <w:sz w:val="24"/>
          <w:szCs w:val="24"/>
        </w:rPr>
        <w:t xml:space="preserve"> </w:t>
      </w:r>
    </w:p>
    <w:p w:rsidRPr="007A1507" w:rsidR="00CB2994" w:rsidP="00164A7E" w:rsidRDefault="00CB2994" w14:paraId="0A28C38D" w14:textId="77777777">
      <w:pPr>
        <w:suppressAutoHyphens/>
        <w:spacing w:after="0"/>
        <w:rPr>
          <w:rFonts w:ascii="Times New Roman" w:hAnsi="Times New Roman"/>
          <w:sz w:val="24"/>
          <w:szCs w:val="24"/>
        </w:rPr>
      </w:pPr>
    </w:p>
    <w:p w:rsidRPr="007A1507" w:rsidR="00497695" w:rsidP="00164A7E" w:rsidRDefault="00497695" w14:paraId="247A157A" w14:textId="30F034DD">
      <w:pPr>
        <w:suppressAutoHyphens/>
        <w:spacing w:after="0"/>
        <w:rPr>
          <w:rFonts w:ascii="Times New Roman" w:hAnsi="Times New Roman"/>
          <w:sz w:val="24"/>
          <w:szCs w:val="24"/>
        </w:rPr>
      </w:pPr>
      <w:r w:rsidRPr="007A1507">
        <w:rPr>
          <w:rFonts w:ascii="Times New Roman" w:hAnsi="Times New Roman"/>
          <w:sz w:val="24"/>
          <w:szCs w:val="24"/>
        </w:rPr>
        <w:t xml:space="preserve">De regering heeft daarnaast ook oog voor het risico dat er burgers zijn </w:t>
      </w:r>
      <w:r w:rsidRPr="007A1507">
        <w:rPr>
          <w:rFonts w:ascii="Times New Roman" w:hAnsi="Times New Roman"/>
          <w:kern w:val="0"/>
          <w:sz w:val="24"/>
          <w:szCs w:val="24"/>
        </w:rPr>
        <w:t xml:space="preserve">die mogelijk schrikken van de berichten over een nieuwe ivb, de consequenties onvoldoende overzien en zich om die reden mogelijk niet melden bij de gemeente om een beroep te doen op de Wmo 2015, terwijl zij wel ondersteuning in het kader van de Wmo 2015 nodig hebben. Dit type mijding </w:t>
      </w:r>
      <w:r w:rsidRPr="007A1507" w:rsidR="00E97199">
        <w:rPr>
          <w:rFonts w:ascii="Times New Roman" w:hAnsi="Times New Roman"/>
          <w:kern w:val="0"/>
          <w:sz w:val="24"/>
          <w:szCs w:val="24"/>
        </w:rPr>
        <w:t xml:space="preserve">van maatschappelijke ondersteuning </w:t>
      </w:r>
      <w:r w:rsidRPr="007A1507">
        <w:rPr>
          <w:rFonts w:ascii="Times New Roman" w:hAnsi="Times New Roman"/>
          <w:kern w:val="0"/>
          <w:sz w:val="24"/>
          <w:szCs w:val="24"/>
        </w:rPr>
        <w:t>is niet het gevolg van de hoogte van de ivb, maar van onzekerheid over de consequenties van de ivb naar aanleiding van signalen en berichtgeving. In het licht daarvan wordt met communicatie-experts gewerkt aan een strategie om burgers goed voor te lichten en daarbij ook burgers te bereiken die zich niet melden bij de (digitale) loketten van de gemeente.</w:t>
      </w:r>
      <w:r w:rsidRPr="007A1507">
        <w:rPr>
          <w:rFonts w:ascii="Times New Roman" w:hAnsi="Times New Roman"/>
          <w:sz w:val="24"/>
          <w:szCs w:val="24"/>
        </w:rPr>
        <w:t xml:space="preserve"> </w:t>
      </w:r>
    </w:p>
    <w:p w:rsidRPr="007A1507" w:rsidR="00CB2994" w:rsidP="00164A7E" w:rsidRDefault="00CB2994" w14:paraId="2F1D8700" w14:textId="77777777">
      <w:pPr>
        <w:suppressAutoHyphens/>
        <w:spacing w:after="0"/>
        <w:rPr>
          <w:rFonts w:ascii="Times New Roman" w:hAnsi="Times New Roman"/>
          <w:kern w:val="0"/>
          <w:sz w:val="24"/>
          <w:szCs w:val="24"/>
        </w:rPr>
      </w:pPr>
    </w:p>
    <w:p w:rsidRPr="007A1507" w:rsidR="00497695" w:rsidP="00164A7E" w:rsidRDefault="00497695" w14:paraId="7A96B0A6" w14:textId="5D12A3AA">
      <w:pPr>
        <w:suppressAutoHyphens/>
        <w:spacing w:after="0"/>
        <w:rPr>
          <w:rFonts w:ascii="Times New Roman" w:hAnsi="Times New Roman"/>
          <w:kern w:val="0"/>
          <w:sz w:val="24"/>
          <w:szCs w:val="24"/>
        </w:rPr>
      </w:pPr>
      <w:r w:rsidRPr="007A1507">
        <w:rPr>
          <w:rFonts w:ascii="Times New Roman" w:hAnsi="Times New Roman"/>
          <w:kern w:val="0"/>
          <w:sz w:val="24"/>
          <w:szCs w:val="24"/>
        </w:rPr>
        <w:t xml:space="preserve">Mede vanuit de klantreizen is er het besef dat bij de ontwikkeling van communicatieproducten rekening moet worden gehouden met laaggeletterden, anderstaligen en digibeten. Zo zal in elk geval een infographic worden ontwikkeld waarmee in beeldvorm de ivb wordt uitgelegd en worden speciale flyers ontwikkeld die bijvoorbeeld via </w:t>
      </w:r>
      <w:r w:rsidRPr="007A1507" w:rsidR="00E97199">
        <w:rPr>
          <w:rFonts w:ascii="Times New Roman" w:hAnsi="Times New Roman"/>
          <w:kern w:val="0"/>
          <w:sz w:val="24"/>
          <w:szCs w:val="24"/>
        </w:rPr>
        <w:t>verschillende</w:t>
      </w:r>
      <w:r w:rsidRPr="007A1507">
        <w:rPr>
          <w:rFonts w:ascii="Times New Roman" w:hAnsi="Times New Roman"/>
          <w:kern w:val="0"/>
          <w:sz w:val="24"/>
          <w:szCs w:val="24"/>
        </w:rPr>
        <w:t xml:space="preserve"> kanalen kunnen worden verspreid. Om continu zicht te houden op de informatiebehoefte, ook bij specifieke doelgroepen, worden de klantreizen tijdens de implementatiefase nog een aantal maal herhaald en zal meermaals input worden opgehaald bij cliëntorganisaties,</w:t>
      </w:r>
      <w:r w:rsidRPr="007A1507" w:rsidR="00E97199">
        <w:rPr>
          <w:rFonts w:ascii="Times New Roman" w:hAnsi="Times New Roman"/>
          <w:kern w:val="0"/>
          <w:sz w:val="24"/>
          <w:szCs w:val="24"/>
        </w:rPr>
        <w:t xml:space="preserve"> gemeenten,</w:t>
      </w:r>
      <w:r w:rsidRPr="007A1507">
        <w:rPr>
          <w:rFonts w:ascii="Times New Roman" w:hAnsi="Times New Roman"/>
          <w:kern w:val="0"/>
          <w:sz w:val="24"/>
          <w:szCs w:val="24"/>
        </w:rPr>
        <w:t xml:space="preserve"> aanbieders</w:t>
      </w:r>
      <w:r w:rsidRPr="007A1507" w:rsidR="00E97199">
        <w:rPr>
          <w:rFonts w:ascii="Times New Roman" w:hAnsi="Times New Roman"/>
          <w:kern w:val="0"/>
          <w:sz w:val="24"/>
          <w:szCs w:val="24"/>
        </w:rPr>
        <w:t>,</w:t>
      </w:r>
      <w:r w:rsidRPr="007A1507">
        <w:rPr>
          <w:rFonts w:ascii="Times New Roman" w:hAnsi="Times New Roman"/>
          <w:kern w:val="0"/>
          <w:sz w:val="24"/>
          <w:szCs w:val="24"/>
        </w:rPr>
        <w:t xml:space="preserve"> professionals </w:t>
      </w:r>
      <w:r w:rsidRPr="007A1507" w:rsidR="00E97199">
        <w:rPr>
          <w:rFonts w:ascii="Times New Roman" w:hAnsi="Times New Roman"/>
          <w:kern w:val="0"/>
          <w:sz w:val="24"/>
          <w:szCs w:val="24"/>
        </w:rPr>
        <w:t xml:space="preserve">en leveranciers </w:t>
      </w:r>
      <w:r w:rsidRPr="007A1507">
        <w:rPr>
          <w:rFonts w:ascii="Times New Roman" w:hAnsi="Times New Roman"/>
          <w:kern w:val="0"/>
          <w:sz w:val="24"/>
          <w:szCs w:val="24"/>
        </w:rPr>
        <w:t>die in direct contact staan met cliënten.</w:t>
      </w:r>
    </w:p>
    <w:p w:rsidRPr="007A1507" w:rsidR="00497695" w:rsidP="00164A7E" w:rsidRDefault="00497695" w14:paraId="66EFE225" w14:textId="77777777">
      <w:pPr>
        <w:pStyle w:val="Geenafstand"/>
        <w:suppressAutoHyphens/>
        <w:rPr>
          <w:rFonts w:ascii="Times New Roman" w:hAnsi="Times New Roman"/>
          <w:sz w:val="24"/>
          <w:szCs w:val="24"/>
        </w:rPr>
      </w:pPr>
    </w:p>
    <w:p w:rsidRPr="007A1507" w:rsidR="00497695" w:rsidP="00164A7E" w:rsidRDefault="00497695" w14:paraId="1BC39131" w14:textId="77777777">
      <w:pPr>
        <w:pStyle w:val="Geenafstand"/>
        <w:suppressAutoHyphens/>
        <w:rPr>
          <w:rFonts w:ascii="Times New Roman" w:hAnsi="Times New Roman"/>
          <w:color w:val="C00000"/>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vinden het verstandig dat de wet binnen vijf jaar wordt geëvalueerd.</w:t>
      </w:r>
      <w:r w:rsidRPr="007A1507">
        <w:rPr>
          <w:rFonts w:ascii="Times New Roman" w:hAnsi="Times New Roman"/>
          <w:sz w:val="24"/>
          <w:szCs w:val="24"/>
        </w:rPr>
        <w:t xml:space="preserve"> </w:t>
      </w:r>
    </w:p>
    <w:p w:rsidRPr="007A1507" w:rsidR="00497695" w:rsidP="00164A7E" w:rsidRDefault="00497695" w14:paraId="38A5D6EC" w14:textId="77777777">
      <w:pPr>
        <w:pStyle w:val="Geenafstand"/>
        <w:suppressAutoHyphens/>
        <w:rPr>
          <w:rFonts w:ascii="Times New Roman" w:hAnsi="Times New Roman"/>
          <w:color w:val="C00000"/>
          <w:sz w:val="24"/>
          <w:szCs w:val="24"/>
        </w:rPr>
      </w:pPr>
    </w:p>
    <w:p w:rsidRPr="007A1507" w:rsidR="00497695" w:rsidP="00164A7E" w:rsidRDefault="00497695" w14:paraId="4D32F892" w14:textId="77777777">
      <w:pPr>
        <w:pStyle w:val="Geenafstand"/>
        <w:suppressAutoHyphens/>
        <w:rPr>
          <w:rFonts w:ascii="Times New Roman" w:hAnsi="Times New Roman"/>
          <w:sz w:val="24"/>
          <w:szCs w:val="24"/>
        </w:rPr>
      </w:pPr>
    </w:p>
    <w:p w:rsidRPr="007A1507" w:rsidR="00497695" w:rsidP="00164A7E" w:rsidRDefault="00497695" w14:paraId="3776D4E7"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12.1</w:t>
      </w:r>
      <w:r w:rsidRPr="007A1507">
        <w:rPr>
          <w:rFonts w:ascii="Times New Roman" w:hAnsi="Times New Roman"/>
          <w:b/>
          <w:bCs/>
          <w:sz w:val="24"/>
          <w:szCs w:val="24"/>
        </w:rPr>
        <w:tab/>
        <w:t>Overgangsrecht</w:t>
      </w:r>
    </w:p>
    <w:p w:rsidRPr="007A1507" w:rsidR="00497695" w:rsidP="00164A7E" w:rsidRDefault="00497695" w14:paraId="64D26FEB" w14:textId="77777777">
      <w:pPr>
        <w:pStyle w:val="Geenafstand"/>
        <w:suppressAutoHyphens/>
        <w:rPr>
          <w:rFonts w:ascii="Times New Roman" w:hAnsi="Times New Roman"/>
          <w:sz w:val="24"/>
          <w:szCs w:val="24"/>
        </w:rPr>
      </w:pPr>
    </w:p>
    <w:p w:rsidRPr="007A1507" w:rsidR="00497695" w:rsidP="00164A7E" w:rsidRDefault="00497695" w14:paraId="781C6794"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hebben nog een vraag met betrekking tot het overgangsrecht woningaanpassingen. Kan de regering bevestigen of een woningaanpassing die op het moment van inwerkingtreding reeds is uitgevoerd valt onder ‘de levering van een maatwerkvoorziening in de periode voorafgaand aan de inwerkingtreding van het wetsvoorstel’ als bedoeld in het overgangsrecht in artikel XV, onderdeel a van het voorstel? Zo ja, hoe verhoudt dit wetsartikel zich tot paragraaf 12.1 van de memorie van toelichting waarin wordt gesteld dat het abonnementstarief voor een woningaanpassing wordt omgezet </w:t>
      </w:r>
      <w:r w:rsidRPr="007A1507">
        <w:rPr>
          <w:rFonts w:ascii="Times New Roman" w:hAnsi="Times New Roman"/>
          <w:i/>
          <w:iCs/>
          <w:sz w:val="24"/>
          <w:szCs w:val="24"/>
        </w:rPr>
        <w:lastRenderedPageBreak/>
        <w:t>naar een ivb? Zo nee, kan de regering nader onderbouwen waarom dit niet op gespannen voet staat met het vertrouwensbeginsel en het rechtszekerheidsbeginsel, gelet op de omstandigheid dat de burger ten tijde van de woningaanpassing mogelijk een lager maandelijks tarief verwachtte?</w:t>
      </w:r>
    </w:p>
    <w:p w:rsidRPr="007A1507" w:rsidR="00497695" w:rsidP="00164A7E" w:rsidRDefault="00497695" w14:paraId="74BE9777" w14:textId="77777777">
      <w:pPr>
        <w:pStyle w:val="Geenafstand"/>
        <w:suppressAutoHyphens/>
        <w:rPr>
          <w:rFonts w:ascii="Times New Roman" w:hAnsi="Times New Roman"/>
          <w:sz w:val="24"/>
          <w:szCs w:val="24"/>
        </w:rPr>
      </w:pPr>
    </w:p>
    <w:p w:rsidRPr="007A1507" w:rsidR="00497695" w:rsidP="00164A7E" w:rsidRDefault="00497695" w14:paraId="11F459BA"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voorgestelde artikel XV bepaalt dat de oude regels voor eigen bijdragen van toepassing blijven op de verstrekking van voorzieningen in de periode tot het moment van inwerkingtreding van het wetsvoorstel. Vanaf dat moment zijn de gewijzigde regels van toepassing voor zowel nieuwe verstrekkingen, als voortgezette verstrekkingen. Een voorbeeld ter verduidelijking: voor een woningaanpassing die in de zomer van 2026 is aangebracht, geldt tot 1 januari 2027 het abonnementstarief en vanaf die datum de ivb. </w:t>
      </w:r>
    </w:p>
    <w:p w:rsidRPr="007A1507" w:rsidR="00DC5771" w:rsidP="00164A7E" w:rsidRDefault="00DC5771" w14:paraId="575551C8" w14:textId="77777777">
      <w:pPr>
        <w:suppressAutoHyphens/>
        <w:spacing w:after="0"/>
        <w:rPr>
          <w:rFonts w:ascii="Times New Roman" w:hAnsi="Times New Roman" w:eastAsia="Verdana"/>
          <w:sz w:val="24"/>
          <w:szCs w:val="24"/>
        </w:rPr>
      </w:pPr>
    </w:p>
    <w:p w:rsidRPr="007A1507" w:rsidR="00497695" w:rsidP="00164A7E" w:rsidRDefault="00497695" w14:paraId="6622FE26" w14:textId="3E3D1DF1">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vervanging van het abonnementstarief door de ivb voor maatwerkvoorzieningen is niet in strijd met het vertrouwensbeginsel of het rechtszekerheidsbeginsel. Deze richtinggevende principes strekken niet zo ver dat zij in de weg staan aan een wijziging van een wet waarmee een eigen bijdrage voor voorzieningen voor maatschappelijke ondersteuning wordt aangepast van een vast bedrag naar een bedrag dat afhankelijk is van het inkomen en vermogen van de cliënt en zijn eventuele</w:t>
      </w:r>
      <w:r w:rsidRPr="007A1507" w:rsidR="00E97199">
        <w:rPr>
          <w:rFonts w:ascii="Times New Roman" w:hAnsi="Times New Roman" w:eastAsia="Verdana"/>
          <w:sz w:val="24"/>
          <w:szCs w:val="24"/>
        </w:rPr>
        <w:t xml:space="preserve"> </w:t>
      </w:r>
      <w:r w:rsidRPr="007A1507" w:rsidR="00FB50F6">
        <w:rPr>
          <w:rFonts w:ascii="Times New Roman" w:hAnsi="Times New Roman" w:eastAsia="Verdana"/>
          <w:sz w:val="24"/>
          <w:szCs w:val="24"/>
        </w:rPr>
        <w:t>partner</w:t>
      </w:r>
      <w:r w:rsidRPr="007A1507">
        <w:rPr>
          <w:rFonts w:ascii="Times New Roman" w:hAnsi="Times New Roman" w:eastAsia="Verdana"/>
          <w:sz w:val="24"/>
          <w:szCs w:val="24"/>
        </w:rPr>
        <w:t>. De huidige wet- en regelgeving impliceert niet dat de eigen bijdrage van cliënten met een voorziening ongewijzigd zou blijven, zodat zij daarvoor altijd het abonnementstarief verschuldigd zouden zijn. Verder wordt opgemerkt dat er met het wetsvoorstel niet getreden wordt in de verschuldigdheid van eigen bijdragen in het verleden. Naar de toekomst wordt de eigen bijdrage voor een deel van de cliënten wel hoger, maar de vormgeving van de ivb borgt dat de verstrekte voorzieningen financieel toegankelijk blijven</w:t>
      </w:r>
      <w:r w:rsidRPr="007A1507" w:rsidR="00214AA0">
        <w:rPr>
          <w:rFonts w:ascii="Times New Roman" w:hAnsi="Times New Roman" w:eastAsia="Verdana"/>
          <w:sz w:val="24"/>
          <w:szCs w:val="24"/>
        </w:rPr>
        <w:t xml:space="preserve"> voor alle burgers</w:t>
      </w:r>
      <w:r w:rsidRPr="007A1507">
        <w:rPr>
          <w:rFonts w:ascii="Times New Roman" w:hAnsi="Times New Roman" w:eastAsia="Verdana"/>
          <w:sz w:val="24"/>
          <w:szCs w:val="24"/>
        </w:rPr>
        <w:t>.</w:t>
      </w:r>
    </w:p>
    <w:p w:rsidRPr="007A1507" w:rsidR="00DC5771" w:rsidP="00164A7E" w:rsidRDefault="00DC5771" w14:paraId="675F4DCC" w14:textId="77777777">
      <w:pPr>
        <w:pStyle w:val="Geenafstand"/>
        <w:suppressAutoHyphens/>
        <w:rPr>
          <w:rFonts w:ascii="Times New Roman" w:hAnsi="Times New Roman"/>
          <w:i/>
          <w:iCs/>
          <w:sz w:val="24"/>
          <w:szCs w:val="24"/>
        </w:rPr>
      </w:pPr>
    </w:p>
    <w:p w:rsidRPr="007A1507" w:rsidR="00497695" w:rsidP="00164A7E" w:rsidRDefault="00497695" w14:paraId="677CDFE1" w14:textId="30CDEF3A">
      <w:pPr>
        <w:pStyle w:val="Geenafstand"/>
        <w:suppressAutoHyphens/>
        <w:rPr>
          <w:rFonts w:ascii="Times New Roman" w:hAnsi="Times New Roman"/>
          <w:i/>
          <w:sz w:val="24"/>
          <w:szCs w:val="24"/>
        </w:rPr>
      </w:pPr>
      <w:r w:rsidRPr="007A1507">
        <w:rPr>
          <w:rFonts w:ascii="Times New Roman" w:hAnsi="Times New Roman"/>
          <w:i/>
          <w:iCs/>
          <w:sz w:val="24"/>
          <w:szCs w:val="24"/>
        </w:rPr>
        <w:t>De leden van de</w:t>
      </w:r>
      <w:r w:rsidRPr="007A1507">
        <w:rPr>
          <w:rFonts w:ascii="Times New Roman" w:hAnsi="Times New Roman"/>
          <w:b/>
          <w:bCs/>
          <w:i/>
          <w:iCs/>
          <w:sz w:val="24"/>
          <w:szCs w:val="24"/>
        </w:rPr>
        <w:t xml:space="preserve"> SP-fractie</w:t>
      </w:r>
      <w:r w:rsidRPr="007A1507">
        <w:rPr>
          <w:rFonts w:ascii="Times New Roman" w:hAnsi="Times New Roman"/>
          <w:i/>
          <w:iCs/>
          <w:sz w:val="24"/>
          <w:szCs w:val="24"/>
        </w:rPr>
        <w:t xml:space="preserve"> vragen de regering hoe wordt gewaarborgd dat mensen voor een woningaanpassing niet uiteindelijk meer dan de kostprijs betalen.</w:t>
      </w:r>
    </w:p>
    <w:p w:rsidRPr="007A1507" w:rsidR="00497695" w:rsidP="00164A7E" w:rsidRDefault="00497695" w14:paraId="3CA5A00B" w14:textId="77777777">
      <w:pPr>
        <w:pStyle w:val="Geenafstand"/>
        <w:suppressAutoHyphens/>
        <w:rPr>
          <w:rFonts w:ascii="Times New Roman" w:hAnsi="Times New Roman"/>
          <w:sz w:val="24"/>
          <w:szCs w:val="24"/>
        </w:rPr>
      </w:pPr>
    </w:p>
    <w:p w:rsidRPr="007A1507" w:rsidR="00497695" w:rsidP="00164A7E" w:rsidRDefault="00497695" w14:paraId="38F98FA7" w14:textId="4E38811F">
      <w:pPr>
        <w:pStyle w:val="Geenafstand"/>
        <w:suppressAutoHyphens/>
        <w:rPr>
          <w:rFonts w:ascii="Times New Roman" w:hAnsi="Times New Roman"/>
          <w:color w:val="000000" w:themeColor="text1"/>
          <w:sz w:val="24"/>
          <w:szCs w:val="24"/>
        </w:rPr>
      </w:pPr>
      <w:r w:rsidRPr="007A1507">
        <w:rPr>
          <w:rFonts w:ascii="Times New Roman" w:hAnsi="Times New Roman"/>
          <w:color w:val="000000" w:themeColor="text1"/>
          <w:sz w:val="24"/>
          <w:szCs w:val="24"/>
        </w:rPr>
        <w:t xml:space="preserve">Voor hulpmiddelen en woningaanpassingen zal kostprijsbewaking worden uitgevoerd. Dat betekent dat als iemand in het kader van een maatwerkvoorziening alleen hulpmiddelen en/of woningaanpassingen ontvangt – en geen andere vormen van maatschappelijke ondersteuning – de ivb wordt stopgezet, wanneer de som van de maandelijks betaalde ivb, de kostprijs van de verstrekte hulpmiddelen en woningaanpassingen </w:t>
      </w:r>
      <w:r w:rsidRPr="007A1507" w:rsidR="00E4658C">
        <w:rPr>
          <w:rFonts w:ascii="Times New Roman" w:hAnsi="Times New Roman"/>
          <w:color w:val="000000" w:themeColor="text1"/>
          <w:sz w:val="24"/>
          <w:szCs w:val="24"/>
        </w:rPr>
        <w:t>zou overschrijden</w:t>
      </w:r>
      <w:r w:rsidRPr="007A1507">
        <w:rPr>
          <w:rFonts w:ascii="Times New Roman" w:hAnsi="Times New Roman"/>
          <w:color w:val="000000" w:themeColor="text1"/>
          <w:sz w:val="24"/>
          <w:szCs w:val="24"/>
        </w:rPr>
        <w:t>.</w:t>
      </w:r>
      <w:r w:rsidRPr="007A1507" w:rsidR="00E4658C">
        <w:rPr>
          <w:rFonts w:ascii="Times New Roman" w:hAnsi="Times New Roman"/>
          <w:color w:val="000000" w:themeColor="text1"/>
          <w:sz w:val="24"/>
          <w:szCs w:val="24"/>
        </w:rPr>
        <w:t xml:space="preserve"> De kostprijsbewaking wordt uitgevoerd door het CAK op basis van informatie van de gemeente over de kostprijs van de hulpmiddelen en woningaanpassingen die aan de cliënt worden verstrekt.</w:t>
      </w:r>
    </w:p>
    <w:p w:rsidRPr="007A1507" w:rsidR="00497695" w:rsidP="00164A7E" w:rsidRDefault="00497695" w14:paraId="5908C259" w14:textId="77777777">
      <w:pPr>
        <w:pStyle w:val="Geenafstand"/>
        <w:suppressAutoHyphens/>
        <w:rPr>
          <w:rFonts w:ascii="Times New Roman" w:hAnsi="Times New Roman"/>
          <w:color w:val="000000" w:themeColor="text1"/>
          <w:sz w:val="24"/>
          <w:szCs w:val="24"/>
        </w:rPr>
      </w:pPr>
    </w:p>
    <w:p w:rsidRPr="007A1507" w:rsidR="00497695" w:rsidP="00164A7E" w:rsidRDefault="00497695" w14:paraId="407BAFC6" w14:textId="0A88DF1E">
      <w:pPr>
        <w:pStyle w:val="Geenafstand"/>
        <w:suppressAutoHyphens/>
        <w:rPr>
          <w:rFonts w:ascii="Times New Roman" w:hAnsi="Times New Roman"/>
          <w:i/>
          <w:iCs/>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of de regering kan toelichten of een woningaanpassing die op het moment van inwerkingtreding reeds is uitgevoerd, valt onder ‘de levering van een maatwerkvoorziening in de periode voorafgaand aan de inwerkingtreding van het wetsvoorstel’ als bedoeld in het overgangsrecht in artikel XV, onderdeel a? Zo ja, hoe verhoudt dit wetsartikel zich tot paragraaf 12.1 van de memorie van toelichting waarin wordt gesteld dat het abonnementstarief voor een woningaanpassing wordt omgezet naar een ivb? Zo nee, kan de regering nader onderbouwen waarom dit niet op gespannen voet staat met het vertrouwensbeginsel en het rechtszekerheidsbeginsel, gelet op de omstandigheid dat de burger ten tijde van de woningaanpassing mogelijk een lager maandelijks tarief verwachtte?</w:t>
      </w:r>
    </w:p>
    <w:p w:rsidRPr="007A1507" w:rsidR="00497695" w:rsidP="00164A7E" w:rsidRDefault="00497695" w14:paraId="6413110D" w14:textId="77777777">
      <w:pPr>
        <w:pStyle w:val="Geenafstand"/>
        <w:suppressAutoHyphens/>
        <w:rPr>
          <w:rFonts w:ascii="Times New Roman" w:hAnsi="Times New Roman"/>
          <w:i/>
          <w:iCs/>
          <w:sz w:val="24"/>
          <w:szCs w:val="24"/>
        </w:rPr>
      </w:pPr>
    </w:p>
    <w:p w:rsidRPr="007A1507" w:rsidR="00497695" w:rsidP="00164A7E" w:rsidRDefault="00497695" w14:paraId="77C2D5CF" w14:textId="77777777">
      <w:pPr>
        <w:suppressAutoHyphens/>
        <w:spacing w:after="0"/>
        <w:rPr>
          <w:rFonts w:ascii="Times New Roman" w:hAnsi="Times New Roman"/>
          <w:sz w:val="24"/>
          <w:szCs w:val="24"/>
        </w:rPr>
      </w:pPr>
      <w:r w:rsidRPr="007A1507">
        <w:rPr>
          <w:rFonts w:ascii="Times New Roman" w:hAnsi="Times New Roman" w:eastAsia="Verdana"/>
          <w:sz w:val="24"/>
          <w:szCs w:val="24"/>
        </w:rPr>
        <w:t xml:space="preserve">Het voorgestelde artikel XV bepaalt dat de oude regels voor eigen bijdragen van toepassing blijven op de verstrekking van voorzieningen in de periode tot het moment van inwerkingtreding van het wetsvoorstel. Vanaf dat moment zijn de gewijzigde regels van </w:t>
      </w:r>
      <w:r w:rsidRPr="007A1507">
        <w:rPr>
          <w:rFonts w:ascii="Times New Roman" w:hAnsi="Times New Roman" w:eastAsia="Verdana"/>
          <w:sz w:val="24"/>
          <w:szCs w:val="24"/>
        </w:rPr>
        <w:lastRenderedPageBreak/>
        <w:t xml:space="preserve">toepassing voor zowel nieuwe verstrekkingen, als voortgezette verstrekkingen. Een voorbeeld ter verduidelijking: voor een woningaanpassing die in de zomer van 2026 is aangebracht, geldt tot 1 januari 2027 het abonnementstarief en vanaf die datum de ivb. </w:t>
      </w:r>
    </w:p>
    <w:p w:rsidRPr="007A1507" w:rsidR="00DC5771" w:rsidP="00164A7E" w:rsidRDefault="00DC5771" w14:paraId="5C83D896" w14:textId="77777777">
      <w:pPr>
        <w:suppressAutoHyphens/>
        <w:spacing w:after="0"/>
        <w:rPr>
          <w:rFonts w:ascii="Times New Roman" w:hAnsi="Times New Roman" w:eastAsia="Verdana"/>
          <w:sz w:val="24"/>
          <w:szCs w:val="24"/>
        </w:rPr>
      </w:pPr>
    </w:p>
    <w:p w:rsidRPr="007A1507" w:rsidR="00497695" w:rsidP="00164A7E" w:rsidRDefault="00497695" w14:paraId="08915A91" w14:textId="49B27872">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vervanging van het abonnementstarief door de ivb voor maatwerkvoorzieningen is niet in strijd met het vertrouwensbeginsel of het rechtszekerheidsbeginsel. Deze richtinggevende principes strekken niet zo ver dat zij in de weg staan aan een wijziging van een wet waarmee een eigen bijdrage voor voorzieningen voor maatschappelijke ondersteuning wordt aangepast van een vast bedrag naar een bedrag dat afhankelijk is van het inkomen en vermogen van de cliënt en zijn eventuele</w:t>
      </w:r>
      <w:r w:rsidRPr="007A1507" w:rsidR="00214AA0">
        <w:rPr>
          <w:rFonts w:ascii="Times New Roman" w:hAnsi="Times New Roman" w:eastAsia="Verdana"/>
          <w:sz w:val="24"/>
          <w:szCs w:val="24"/>
        </w:rPr>
        <w:t xml:space="preserve"> </w:t>
      </w:r>
      <w:r w:rsidRPr="007A1507" w:rsidR="00FB50F6">
        <w:rPr>
          <w:rFonts w:ascii="Times New Roman" w:hAnsi="Times New Roman" w:eastAsia="Verdana"/>
          <w:sz w:val="24"/>
          <w:szCs w:val="24"/>
        </w:rPr>
        <w:t>partner</w:t>
      </w:r>
      <w:r w:rsidRPr="007A1507">
        <w:rPr>
          <w:rFonts w:ascii="Times New Roman" w:hAnsi="Times New Roman" w:eastAsia="Verdana"/>
          <w:sz w:val="24"/>
          <w:szCs w:val="24"/>
        </w:rPr>
        <w:t>. De huidige wet- en regelgeving impliceert niet dat de eigen bijdrage van cliënten met een voorziening ongewijzigd zou blijven, zodat zij daarvoor altijd het abonnementstarief verschuldigd zouden zijn. Verder wordt opgemerkt dat er met het wetsvoorstel niet getreden wordt in de verschuldigdheid van eigen bijdragen in het verleden. Naar de toekomst wordt de eigen bijdrage voor een deel van de cliënten wel hoger, maar de vormgeving van de ivb waarborgt dat de verstrekte voorzieningen in brede zin beschikbaar en financieel toegankelijk blijven voor alle burgers.</w:t>
      </w:r>
    </w:p>
    <w:p w:rsidRPr="007A1507" w:rsidR="00DC5771" w:rsidP="00164A7E" w:rsidRDefault="00DC5771" w14:paraId="4F3D6D6D" w14:textId="77777777">
      <w:pPr>
        <w:suppressAutoHyphens/>
        <w:spacing w:after="0"/>
        <w:rPr>
          <w:rFonts w:ascii="Times New Roman" w:hAnsi="Times New Roman" w:eastAsia="Verdana"/>
          <w:sz w:val="24"/>
          <w:szCs w:val="24"/>
        </w:rPr>
      </w:pPr>
    </w:p>
    <w:p w:rsidRPr="007A1507" w:rsidR="00497695" w:rsidP="00164A7E" w:rsidRDefault="00497695" w14:paraId="4B4C2399"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Kan de regering verduidelijken hoe het overgangsrecht rond woningaanpassingen geregeld is, zo vragen de leden van de </w:t>
      </w:r>
      <w:r w:rsidRPr="007A1507">
        <w:rPr>
          <w:rFonts w:ascii="Times New Roman" w:hAnsi="Times New Roman"/>
          <w:b/>
          <w:bCs/>
          <w:i/>
          <w:iCs/>
          <w:sz w:val="24"/>
          <w:szCs w:val="24"/>
        </w:rPr>
        <w:t>ChristenUnie-fractie</w:t>
      </w:r>
      <w:r w:rsidRPr="007A1507">
        <w:rPr>
          <w:rFonts w:ascii="Times New Roman" w:hAnsi="Times New Roman"/>
          <w:i/>
          <w:iCs/>
          <w:sz w:val="24"/>
          <w:szCs w:val="24"/>
        </w:rPr>
        <w:t>. Hoe biedt de regering rechtszekerheid aan mensen die voor de wetswijziging een woningaanpassing hebben ontvangen, in de veronderstelling dat hiervoor een laag maandelijks tarief zou moeten worden betaald?</w:t>
      </w:r>
    </w:p>
    <w:p w:rsidRPr="007A1507" w:rsidR="00497695" w:rsidP="00164A7E" w:rsidRDefault="00497695" w14:paraId="42FE83E4" w14:textId="77777777">
      <w:pPr>
        <w:pStyle w:val="Geenafstand"/>
        <w:suppressAutoHyphens/>
        <w:rPr>
          <w:rFonts w:ascii="Times New Roman" w:hAnsi="Times New Roman"/>
          <w:sz w:val="24"/>
          <w:szCs w:val="24"/>
        </w:rPr>
      </w:pPr>
    </w:p>
    <w:p w:rsidRPr="007A1507" w:rsidR="00497695" w:rsidP="00164A7E" w:rsidRDefault="00497695" w14:paraId="33A3BDB1" w14:textId="113956FB">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Een overgangsregeling voor de introductie van de ivb is overwogen, maar niet passend geacht. Onmiddellijke werking van het wetsvoorstel levert bij cliënten geen onzekerheid op bij de overgang van het abonnementstarief naar de ivb: de nieuwe eigenbijdragesystematiek is op alle cliënten van toepassing, </w:t>
      </w:r>
      <w:r w:rsidRPr="007A1507" w:rsidR="00214AA0">
        <w:rPr>
          <w:rFonts w:ascii="Times New Roman" w:hAnsi="Times New Roman" w:eastAsia="Verdana"/>
          <w:sz w:val="24"/>
          <w:szCs w:val="24"/>
        </w:rPr>
        <w:t>zowel</w:t>
      </w:r>
      <w:r w:rsidRPr="007A1507">
        <w:rPr>
          <w:rFonts w:ascii="Times New Roman" w:hAnsi="Times New Roman" w:eastAsia="Verdana"/>
          <w:sz w:val="24"/>
          <w:szCs w:val="24"/>
        </w:rPr>
        <w:t xml:space="preserve"> op cliënten die vanaf het moment van inwerkingtreding van het wetsvoorstel voor het eerst maatschappelijke ondersteuning ontvangen, </w:t>
      </w:r>
      <w:r w:rsidRPr="007A1507" w:rsidR="00214AA0">
        <w:rPr>
          <w:rFonts w:ascii="Times New Roman" w:hAnsi="Times New Roman" w:eastAsia="Verdana"/>
          <w:sz w:val="24"/>
          <w:szCs w:val="24"/>
        </w:rPr>
        <w:t>als</w:t>
      </w:r>
      <w:r w:rsidRPr="007A1507">
        <w:rPr>
          <w:rFonts w:ascii="Times New Roman" w:hAnsi="Times New Roman" w:eastAsia="Verdana"/>
          <w:sz w:val="24"/>
          <w:szCs w:val="24"/>
        </w:rPr>
        <w:t xml:space="preserve"> cliënten die op dat moment al maatschappelijke ondersteuning ontvangen en tot dan toe het abonnementstarief betaalden. Met een overgangsregeling zou er voor een mogelijk lange periode een groot verschil zijn tussen de eigen bijdragen die deze twee groepen cliënten verschuldigd zijn. Dit grote verschil over een mogelijk lange periode acht de regering ongewenst.</w:t>
      </w:r>
    </w:p>
    <w:p w:rsidRPr="007A1507" w:rsidR="00497695" w:rsidP="00164A7E" w:rsidRDefault="00497695" w14:paraId="2BB0F28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 </w:t>
      </w:r>
    </w:p>
    <w:p w:rsidRPr="007A1507" w:rsidR="00497695" w:rsidP="00164A7E" w:rsidRDefault="00497695" w14:paraId="3E5462CF" w14:textId="260EF107">
      <w:pPr>
        <w:suppressAutoHyphens/>
        <w:spacing w:after="0"/>
        <w:rPr>
          <w:rFonts w:ascii="Times New Roman" w:hAnsi="Times New Roman" w:eastAsia="Verdana"/>
          <w:sz w:val="24"/>
          <w:szCs w:val="24"/>
        </w:rPr>
      </w:pPr>
      <w:r w:rsidRPr="007A1507">
        <w:rPr>
          <w:rFonts w:ascii="Times New Roman" w:hAnsi="Times New Roman" w:eastAsia="Verdana"/>
          <w:sz w:val="24"/>
          <w:szCs w:val="24"/>
        </w:rPr>
        <w:t>Maatwerkvoorzieningen worden verstrekt vanwege de behoefte van de cliënt aan ondersteuning. Een maatwerkvoorziening ter compensatie van de beperkingen of problemen die de cliënt ondervindt, wordt alleen maar verstrekt voor zover de cliënt deze beperkingen niet op eigen kracht, met een algemeen gebruikelijke voorziening, met gebruikelijke hulp, met mantelzorg of met hulp van andere personen uit zijn sociale netwerk dan wel met gebruikmaking van algemene voorzieningen kan verminderen of wegnemen. Dat geldt niet alleen voor nieuwe cliënten, maar ook voor bestaande cliënten.</w:t>
      </w:r>
      <w:r w:rsidRPr="007A1507">
        <w:rPr>
          <w:rStyle w:val="Voetnootmarkering"/>
          <w:rFonts w:ascii="Times New Roman" w:hAnsi="Times New Roman" w:eastAsia="Verdana"/>
          <w:sz w:val="24"/>
          <w:szCs w:val="24"/>
        </w:rPr>
        <w:footnoteReference w:id="269"/>
      </w:r>
      <w:r w:rsidRPr="007A1507">
        <w:rPr>
          <w:rFonts w:ascii="Times New Roman" w:hAnsi="Times New Roman" w:eastAsia="Verdana"/>
          <w:sz w:val="24"/>
          <w:szCs w:val="24"/>
        </w:rPr>
        <w:t xml:space="preserve"> De ruimte om vanuit financiële overwegingen een maatwerkvoorziening niet aan te vragen of een maatwerkvoorziening te beëindigen, is begrensd door de mate waarin cliënten zijn aangewezen op hun voorziening. </w:t>
      </w:r>
      <w:r w:rsidRPr="007A1507" w:rsidR="00214AA0">
        <w:rPr>
          <w:rFonts w:ascii="Times New Roman" w:hAnsi="Times New Roman" w:eastAsia="Verdana"/>
          <w:sz w:val="24"/>
          <w:szCs w:val="24"/>
        </w:rPr>
        <w:t>Dit</w:t>
      </w:r>
      <w:r w:rsidRPr="007A1507">
        <w:rPr>
          <w:rFonts w:ascii="Times New Roman" w:hAnsi="Times New Roman" w:eastAsia="Verdana"/>
          <w:sz w:val="24"/>
          <w:szCs w:val="24"/>
        </w:rPr>
        <w:t xml:space="preserve"> bepaalt of een cliënt kan afzien van een maatwerkvoorziening; of </w:t>
      </w:r>
      <w:r w:rsidRPr="007A1507" w:rsidR="009C7633">
        <w:rPr>
          <w:rFonts w:ascii="Times New Roman" w:hAnsi="Times New Roman" w:eastAsia="Verdana"/>
          <w:sz w:val="24"/>
          <w:szCs w:val="24"/>
        </w:rPr>
        <w:t xml:space="preserve">het los hiervan – </w:t>
      </w:r>
      <w:r w:rsidRPr="007A1507" w:rsidR="003D43DB">
        <w:rPr>
          <w:rFonts w:ascii="Times New Roman" w:hAnsi="Times New Roman" w:eastAsia="Verdana"/>
          <w:sz w:val="24"/>
          <w:szCs w:val="24"/>
        </w:rPr>
        <w:t xml:space="preserve">puur </w:t>
      </w:r>
      <w:r w:rsidRPr="007A1507" w:rsidR="009C7633">
        <w:rPr>
          <w:rFonts w:ascii="Times New Roman" w:hAnsi="Times New Roman" w:eastAsia="Verdana"/>
          <w:sz w:val="24"/>
          <w:szCs w:val="24"/>
        </w:rPr>
        <w:t xml:space="preserve">uitvoeringstechnisch gezien – al dan niet </w:t>
      </w:r>
      <w:r w:rsidRPr="007A1507" w:rsidR="009C7633">
        <w:rPr>
          <w:rFonts w:ascii="Times New Roman" w:hAnsi="Times New Roman" w:eastAsia="Verdana"/>
          <w:sz w:val="24"/>
          <w:szCs w:val="24"/>
        </w:rPr>
        <w:lastRenderedPageBreak/>
        <w:t xml:space="preserve">mogelijk is om </w:t>
      </w:r>
      <w:r w:rsidRPr="007A1507">
        <w:rPr>
          <w:rFonts w:ascii="Times New Roman" w:hAnsi="Times New Roman" w:eastAsia="Verdana"/>
          <w:sz w:val="24"/>
          <w:szCs w:val="24"/>
        </w:rPr>
        <w:t xml:space="preserve">de levering van een </w:t>
      </w:r>
      <w:r w:rsidRPr="007A1507" w:rsidR="003A4AB8">
        <w:rPr>
          <w:rFonts w:ascii="Times New Roman" w:hAnsi="Times New Roman" w:eastAsia="Verdana"/>
          <w:sz w:val="24"/>
          <w:szCs w:val="24"/>
        </w:rPr>
        <w:t xml:space="preserve">bepaalde </w:t>
      </w:r>
      <w:r w:rsidRPr="007A1507">
        <w:rPr>
          <w:rFonts w:ascii="Times New Roman" w:hAnsi="Times New Roman" w:eastAsia="Verdana"/>
          <w:sz w:val="24"/>
          <w:szCs w:val="24"/>
        </w:rPr>
        <w:t xml:space="preserve">maatwerkvoorziening </w:t>
      </w:r>
      <w:r w:rsidRPr="007A1507" w:rsidR="003D43DB">
        <w:rPr>
          <w:rFonts w:ascii="Times New Roman" w:hAnsi="Times New Roman" w:eastAsia="Verdana"/>
          <w:sz w:val="24"/>
          <w:szCs w:val="24"/>
        </w:rPr>
        <w:t xml:space="preserve">te </w:t>
      </w:r>
      <w:r w:rsidRPr="007A1507">
        <w:rPr>
          <w:rFonts w:ascii="Times New Roman" w:hAnsi="Times New Roman" w:eastAsia="Verdana"/>
          <w:sz w:val="24"/>
          <w:szCs w:val="24"/>
        </w:rPr>
        <w:t>beëindig</w:t>
      </w:r>
      <w:r w:rsidRPr="007A1507" w:rsidR="003D43DB">
        <w:rPr>
          <w:rFonts w:ascii="Times New Roman" w:hAnsi="Times New Roman" w:eastAsia="Verdana"/>
          <w:sz w:val="24"/>
          <w:szCs w:val="24"/>
        </w:rPr>
        <w:t>en</w:t>
      </w:r>
      <w:r w:rsidRPr="007A1507">
        <w:rPr>
          <w:rFonts w:ascii="Times New Roman" w:hAnsi="Times New Roman" w:eastAsia="Verdana"/>
          <w:sz w:val="24"/>
          <w:szCs w:val="24"/>
        </w:rPr>
        <w:t xml:space="preserve">, is </w:t>
      </w:r>
      <w:r w:rsidRPr="007A1507" w:rsidR="003D43DB">
        <w:rPr>
          <w:rFonts w:ascii="Times New Roman" w:hAnsi="Times New Roman" w:eastAsia="Verdana"/>
          <w:sz w:val="24"/>
          <w:szCs w:val="24"/>
        </w:rPr>
        <w:t xml:space="preserve">hierbij </w:t>
      </w:r>
      <w:r w:rsidRPr="007A1507">
        <w:rPr>
          <w:rFonts w:ascii="Times New Roman" w:hAnsi="Times New Roman" w:eastAsia="Verdana"/>
          <w:sz w:val="24"/>
          <w:szCs w:val="24"/>
        </w:rPr>
        <w:t>niet doorslaggevend. Nieuwe en bestaande cliënten verkeren in dit opzicht in een vergelijkbare positie. Dit geldt zowel voor cliënten met een woningaanpassing, als cliënten die een andere vorm van ondersteuning in het kader van een maatwerkvoorziening ontvangen.</w:t>
      </w:r>
    </w:p>
    <w:p w:rsidRPr="007A1507" w:rsidR="00497695" w:rsidP="00164A7E" w:rsidRDefault="00497695" w14:paraId="465F6329" w14:textId="77777777">
      <w:pPr>
        <w:suppressAutoHyphens/>
        <w:spacing w:after="0"/>
        <w:rPr>
          <w:rFonts w:ascii="Times New Roman" w:hAnsi="Times New Roman" w:eastAsia="Verdana"/>
          <w:sz w:val="24"/>
          <w:szCs w:val="24"/>
        </w:rPr>
      </w:pPr>
    </w:p>
    <w:p w:rsidRPr="007A1507" w:rsidR="00497695" w:rsidP="00164A7E" w:rsidRDefault="00497695" w14:paraId="546BEC11" w14:textId="7C9E2F39">
      <w:pPr>
        <w:suppressAutoHyphens/>
        <w:spacing w:after="0"/>
        <w:rPr>
          <w:rFonts w:ascii="Times New Roman" w:hAnsi="Times New Roman" w:eastAsia="Verdana"/>
          <w:sz w:val="24"/>
          <w:szCs w:val="24"/>
        </w:rPr>
      </w:pPr>
      <w:r w:rsidRPr="007A1507">
        <w:rPr>
          <w:rFonts w:ascii="Times New Roman" w:hAnsi="Times New Roman" w:eastAsia="Verdana"/>
          <w:sz w:val="24"/>
          <w:szCs w:val="24"/>
        </w:rPr>
        <w:t>De vervanging van het abonnementstarief door de ivb voor maatwerkvoorzieningen is niet in strijd met het vertrouwensbeginsel of het rechtszekerheidsbeginsel. Deze richtinggevende principes strekken niet zo ver dat zij in de weg staan aan een wijziging van een wet waarmee een eigen bijdrage voor voorzieningen voor maatschappelijke ondersteuning wordt aangepast van een vast bedrag naar een bedrag dat afhankelijk is van het inkomen en vermogen van de cliënt en zijn eventuele</w:t>
      </w:r>
      <w:r w:rsidRPr="007A1507" w:rsidR="00214AA0">
        <w:rPr>
          <w:rFonts w:ascii="Times New Roman" w:hAnsi="Times New Roman" w:eastAsia="Verdana"/>
          <w:sz w:val="24"/>
          <w:szCs w:val="24"/>
        </w:rPr>
        <w:t xml:space="preserve"> </w:t>
      </w:r>
      <w:r w:rsidRPr="007A1507" w:rsidR="00FB50F6">
        <w:rPr>
          <w:rFonts w:ascii="Times New Roman" w:hAnsi="Times New Roman" w:eastAsia="Verdana"/>
          <w:sz w:val="24"/>
          <w:szCs w:val="24"/>
        </w:rPr>
        <w:t>partner</w:t>
      </w:r>
      <w:r w:rsidRPr="007A1507">
        <w:rPr>
          <w:rFonts w:ascii="Times New Roman" w:hAnsi="Times New Roman" w:eastAsia="Verdana"/>
          <w:sz w:val="24"/>
          <w:szCs w:val="24"/>
        </w:rPr>
        <w:t>. De huidige wet- en regelgeving impliceert niet dat de eigen bijdrage van cliënten met een voorziening ongewijzigd zou blijven, zodat zij daarvoor altijd het abonnementstarief verschuldigd zouden zijn. Verder wordt opgemerkt dat er met het wetsvoorstel niet getreden wordt in de verschuldigdheid van eigen bijdragen in het verleden. Naar de toekomst wordt de eigen bijdrage voor een deel van de cliënten wel hoger, maar de vormgeving van de ivb waarborgt dat de voorzieningen in brede zin beschikbaar en (financieel) toegankelijk blijven voor alle burgers.</w:t>
      </w:r>
    </w:p>
    <w:p w:rsidRPr="007A1507" w:rsidR="00DC5771" w:rsidP="00164A7E" w:rsidRDefault="00DC5771" w14:paraId="2E1D3A15" w14:textId="77777777">
      <w:pPr>
        <w:suppressAutoHyphens/>
        <w:spacing w:after="0"/>
        <w:rPr>
          <w:rFonts w:ascii="Times New Roman" w:hAnsi="Times New Roman" w:eastAsia="Verdana"/>
          <w:sz w:val="24"/>
          <w:szCs w:val="24"/>
        </w:rPr>
      </w:pPr>
    </w:p>
    <w:p w:rsidRPr="007A1507" w:rsidR="00497695" w:rsidP="00164A7E" w:rsidRDefault="00497695" w14:paraId="4B4C2FA7" w14:textId="77777777">
      <w:pPr>
        <w:suppressAutoHyphens/>
        <w:spacing w:after="0"/>
        <w:rPr>
          <w:rFonts w:ascii="Times New Roman" w:hAnsi="Times New Roman" w:eastAsia="Verdana"/>
          <w:sz w:val="24"/>
          <w:szCs w:val="24"/>
        </w:rPr>
      </w:pPr>
    </w:p>
    <w:p w:rsidRPr="007A1507" w:rsidR="00497695" w:rsidP="00164A7E" w:rsidRDefault="00497695" w14:paraId="44CCED96"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II.</w:t>
      </w:r>
      <w:r w:rsidRPr="007A1507">
        <w:rPr>
          <w:rFonts w:ascii="Times New Roman" w:hAnsi="Times New Roman"/>
          <w:b/>
          <w:bCs/>
          <w:sz w:val="24"/>
          <w:szCs w:val="24"/>
        </w:rPr>
        <w:tab/>
        <w:t>Artikelsgewijs</w:t>
      </w:r>
    </w:p>
    <w:p w:rsidRPr="007A1507" w:rsidR="00497695" w:rsidP="00164A7E" w:rsidRDefault="00497695" w14:paraId="04C37E1E" w14:textId="77777777">
      <w:pPr>
        <w:pStyle w:val="Geenafstand"/>
        <w:suppressAutoHyphens/>
        <w:rPr>
          <w:rFonts w:ascii="Times New Roman" w:hAnsi="Times New Roman"/>
          <w:b/>
          <w:bCs/>
          <w:sz w:val="24"/>
          <w:szCs w:val="24"/>
        </w:rPr>
      </w:pPr>
    </w:p>
    <w:p w:rsidRPr="007A1507" w:rsidR="00497695" w:rsidP="00164A7E" w:rsidRDefault="00497695" w14:paraId="5ACA0A9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GroenLinks-PvdA-fractie</w:t>
      </w:r>
      <w:r w:rsidRPr="007A1507">
        <w:rPr>
          <w:rFonts w:ascii="Times New Roman" w:hAnsi="Times New Roman"/>
          <w:i/>
          <w:iCs/>
          <w:sz w:val="24"/>
          <w:szCs w:val="24"/>
        </w:rPr>
        <w:t xml:space="preserve"> hebben kennisgenomen van artikel 2.1.4, vierde lid, en 2.1.4a, vijfde lid van het voorstel. Zij constateren hierbij dat de opsomming van onderwerpen in de delegatiegrondslag in de voorgenoemde artikelen niet limitatief is geformuleerd. Wat is hiervoor de reden? Is de regering van plan om over nog meer onderwerpen regels te stellen? Ziet de regering risico’s ten aanzien van de versnippering van regelgeving?</w:t>
      </w:r>
    </w:p>
    <w:p w:rsidRPr="007A1507" w:rsidR="00497695" w:rsidP="00164A7E" w:rsidRDefault="00497695" w14:paraId="1404CD20" w14:textId="77777777">
      <w:pPr>
        <w:pStyle w:val="Geenafstand"/>
        <w:suppressAutoHyphens/>
        <w:rPr>
          <w:rFonts w:ascii="Times New Roman" w:hAnsi="Times New Roman"/>
          <w:sz w:val="24"/>
          <w:szCs w:val="24"/>
        </w:rPr>
      </w:pPr>
    </w:p>
    <w:p w:rsidRPr="007A1507" w:rsidR="001526D0" w:rsidP="00164A7E" w:rsidRDefault="00497695" w14:paraId="49593E43" w14:textId="77777777">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De voorgestelde delegatiebepalingen zijn opgesteld volgens het stramien dat in het huidige artikel 2.1.4a, zevende lid, Wmo 2015 wordt gehanteerd voor de eigen bijdrage voor beschermd wonen en opvang. Op grond hiervan kunnen bij algemene maatregel regels worden gesteld en kan ook worden bepaald dat bij ministeriële regeling regels worden gesteld. In aanvulling op deze grondslag worden de belangrijkste onderwerpen opgesomd waarover regels gesteld kunnen worden. </w:t>
      </w:r>
    </w:p>
    <w:p w:rsidRPr="007A1507" w:rsidR="001526D0" w:rsidP="00164A7E" w:rsidRDefault="001526D0" w14:paraId="291AF58E" w14:textId="77777777">
      <w:pPr>
        <w:suppressAutoHyphens/>
        <w:spacing w:after="0"/>
        <w:rPr>
          <w:rFonts w:ascii="Times New Roman" w:hAnsi="Times New Roman" w:eastAsia="Verdana"/>
          <w:sz w:val="24"/>
          <w:szCs w:val="24"/>
        </w:rPr>
      </w:pPr>
    </w:p>
    <w:p w:rsidRPr="007A1507" w:rsidR="00497695" w:rsidP="00164A7E" w:rsidRDefault="001526D0" w14:paraId="3EBA36BF" w14:textId="31DC7C78">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Overeenkomstig het hierboven genoemde stramien </w:t>
      </w:r>
      <w:r w:rsidRPr="007A1507" w:rsidR="00497695">
        <w:rPr>
          <w:rFonts w:ascii="Times New Roman" w:hAnsi="Times New Roman" w:eastAsia="Verdana"/>
          <w:sz w:val="24"/>
          <w:szCs w:val="24"/>
        </w:rPr>
        <w:t>is het ontwerp van het Besluit vervanging abonnementstarief Wmo 2015 opgesteld en op 25 april 2025 aan uw Kamer gezonden.</w:t>
      </w:r>
      <w:r w:rsidRPr="007A1507" w:rsidR="00497695">
        <w:rPr>
          <w:rStyle w:val="Voetnootmarkering"/>
          <w:rFonts w:ascii="Times New Roman" w:hAnsi="Times New Roman" w:eastAsia="Verdana"/>
          <w:sz w:val="24"/>
          <w:szCs w:val="24"/>
        </w:rPr>
        <w:footnoteReference w:id="270"/>
      </w:r>
      <w:r w:rsidRPr="007A1507" w:rsidR="00497695">
        <w:rPr>
          <w:rFonts w:ascii="Times New Roman" w:hAnsi="Times New Roman" w:eastAsia="Verdana"/>
          <w:sz w:val="24"/>
          <w:szCs w:val="24"/>
        </w:rPr>
        <w:t xml:space="preserve"> Er is geen risico op versnippering van regelgeving. Delegatie van regelgeving is zeer gebruikelijk en alle regels over de eigen bijdragen voor maatschappelijke ondersteuning staan in de Wmo 2015, het Uitvoeringsbesluit Wmo 2015, de Uitvoeringsregeling Wmo 2015 en jaarlijkse indexeringsregelingen.</w:t>
      </w:r>
    </w:p>
    <w:p w:rsidRPr="007A1507" w:rsidR="00497695" w:rsidP="00164A7E" w:rsidRDefault="00497695" w14:paraId="08D323BE" w14:textId="77777777">
      <w:pPr>
        <w:suppressAutoHyphens/>
        <w:spacing w:after="0"/>
        <w:rPr>
          <w:rFonts w:ascii="Times New Roman" w:hAnsi="Times New Roman"/>
          <w:sz w:val="24"/>
          <w:szCs w:val="24"/>
        </w:rPr>
      </w:pPr>
    </w:p>
    <w:p w:rsidRPr="007A1507" w:rsidR="009B74A2" w:rsidP="00164A7E" w:rsidRDefault="009B74A2" w14:paraId="47533B83" w14:textId="77777777">
      <w:pPr>
        <w:suppressAutoHyphens/>
        <w:spacing w:after="0"/>
        <w:rPr>
          <w:rFonts w:ascii="Times New Roman" w:hAnsi="Times New Roman"/>
          <w:sz w:val="24"/>
          <w:szCs w:val="24"/>
        </w:rPr>
      </w:pPr>
    </w:p>
    <w:p w:rsidRPr="007A1507" w:rsidR="00497695" w:rsidP="00164A7E" w:rsidRDefault="00497695" w14:paraId="270EE826" w14:textId="77777777">
      <w:pPr>
        <w:pStyle w:val="Geenafstand"/>
        <w:suppressAutoHyphens/>
        <w:rPr>
          <w:rFonts w:ascii="Times New Roman" w:hAnsi="Times New Roman"/>
          <w:b/>
          <w:bCs/>
          <w:sz w:val="24"/>
          <w:szCs w:val="24"/>
        </w:rPr>
      </w:pPr>
      <w:r w:rsidRPr="007A1507">
        <w:rPr>
          <w:rFonts w:ascii="Times New Roman" w:hAnsi="Times New Roman"/>
          <w:b/>
          <w:bCs/>
          <w:sz w:val="24"/>
          <w:szCs w:val="24"/>
        </w:rPr>
        <w:t>Overig</w:t>
      </w:r>
    </w:p>
    <w:p w:rsidRPr="007A1507" w:rsidR="00497695" w:rsidP="00164A7E" w:rsidRDefault="00497695" w14:paraId="01ECAF28" w14:textId="77777777">
      <w:pPr>
        <w:pStyle w:val="Geenafstand"/>
        <w:suppressAutoHyphens/>
        <w:rPr>
          <w:rFonts w:ascii="Times New Roman" w:hAnsi="Times New Roman"/>
          <w:sz w:val="24"/>
          <w:szCs w:val="24"/>
        </w:rPr>
      </w:pPr>
    </w:p>
    <w:p w:rsidRPr="007A1507" w:rsidR="00497695" w:rsidP="00164A7E" w:rsidRDefault="00497695" w14:paraId="70085198"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Zoals in het voorstel voor de wetswijziging ook benoemd wordt, heeft het systeem de afgelopen jaren voor steeds hogere kosten en langere wachtlijsten gezorgd, waardoor met name kwetsbare burgers het hardst geraakt worden. De leden van de </w:t>
      </w:r>
      <w:r w:rsidRPr="007A1507">
        <w:rPr>
          <w:rFonts w:ascii="Times New Roman" w:hAnsi="Times New Roman"/>
          <w:b/>
          <w:bCs/>
          <w:i/>
          <w:iCs/>
          <w:sz w:val="24"/>
          <w:szCs w:val="24"/>
        </w:rPr>
        <w:t>D66-fractie</w:t>
      </w:r>
      <w:r w:rsidRPr="007A1507">
        <w:rPr>
          <w:rFonts w:ascii="Times New Roman" w:hAnsi="Times New Roman"/>
          <w:i/>
          <w:iCs/>
          <w:sz w:val="24"/>
          <w:szCs w:val="24"/>
        </w:rPr>
        <w:t xml:space="preserve"> vinden het van groot belang dat het systeem houdbaar blijft, door eerlijker te verdelen naar draagkracht. Echter hebben de leden van de D66-fractie enkele zorgen omtrent de uitvoeringslasten en onderlinge verschillen tussen gemeenten. Zo vragen deze leden of er voldoende uitvoeringscapaciteit is bij gemeenten. Hoe gaat de regering gemeenten daarbij helpen, vragen de leden. Daarnaast vragen de leden van de D66-fractie wat het verwachte effect is op de administratieve lasten voor gemeenten. Ook vragen de leden van de D66-fractie </w:t>
      </w:r>
      <w:bookmarkStart w:name="_Hlk205449459" w:id="49"/>
      <w:r w:rsidRPr="007A1507">
        <w:rPr>
          <w:rFonts w:ascii="Times New Roman" w:hAnsi="Times New Roman"/>
          <w:i/>
          <w:iCs/>
          <w:sz w:val="24"/>
          <w:szCs w:val="24"/>
        </w:rPr>
        <w:t>op welke wijze de regering wil voorkomen dat er teveel onderlinge verschillen tussen gemeenten ontstaan, waarin gelijke gevallen ongelijk worden behandeld</w:t>
      </w:r>
      <w:bookmarkEnd w:id="49"/>
      <w:r w:rsidRPr="007A1507">
        <w:rPr>
          <w:rFonts w:ascii="Times New Roman" w:hAnsi="Times New Roman"/>
          <w:i/>
          <w:iCs/>
          <w:sz w:val="24"/>
          <w:szCs w:val="24"/>
        </w:rPr>
        <w:t>.</w:t>
      </w:r>
    </w:p>
    <w:p w:rsidRPr="007A1507" w:rsidR="00497695" w:rsidP="00164A7E" w:rsidRDefault="00497695" w14:paraId="0A2F19AD" w14:textId="77777777">
      <w:pPr>
        <w:pStyle w:val="Geenafstand"/>
        <w:suppressAutoHyphens/>
        <w:rPr>
          <w:rFonts w:ascii="Times New Roman" w:hAnsi="Times New Roman"/>
          <w:sz w:val="24"/>
          <w:szCs w:val="24"/>
        </w:rPr>
      </w:pPr>
    </w:p>
    <w:p w:rsidRPr="007A1507" w:rsidR="00767DBD" w:rsidP="00164A7E" w:rsidRDefault="00497695" w14:paraId="7A3CB26A" w14:textId="18A6ED84">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Het belang van voldoende uitvoeringscapaciteit bij gemeenten </w:t>
      </w:r>
      <w:r w:rsidRPr="007A1507" w:rsidR="001561C3">
        <w:rPr>
          <w:rFonts w:ascii="Times New Roman" w:hAnsi="Times New Roman" w:eastAsia="Verdana"/>
          <w:sz w:val="24"/>
          <w:szCs w:val="24"/>
        </w:rPr>
        <w:t xml:space="preserve">en het </w:t>
      </w:r>
      <w:r w:rsidRPr="007A1507" w:rsidR="00AE0B23">
        <w:rPr>
          <w:rFonts w:ascii="Times New Roman" w:hAnsi="Times New Roman" w:eastAsia="Verdana"/>
          <w:sz w:val="24"/>
          <w:szCs w:val="24"/>
        </w:rPr>
        <w:t xml:space="preserve">beperkt houden </w:t>
      </w:r>
      <w:r w:rsidRPr="007A1507" w:rsidR="001561C3">
        <w:rPr>
          <w:rFonts w:ascii="Times New Roman" w:hAnsi="Times New Roman" w:eastAsia="Verdana"/>
          <w:sz w:val="24"/>
          <w:szCs w:val="24"/>
        </w:rPr>
        <w:t xml:space="preserve">van de administratieve lasten </w:t>
      </w:r>
      <w:r w:rsidRPr="007A1507" w:rsidR="00AE0B23">
        <w:rPr>
          <w:rFonts w:ascii="Times New Roman" w:hAnsi="Times New Roman" w:eastAsia="Verdana"/>
          <w:sz w:val="24"/>
          <w:szCs w:val="24"/>
        </w:rPr>
        <w:t xml:space="preserve">en andere uitvoeringskosten </w:t>
      </w:r>
      <w:r w:rsidRPr="007A1507" w:rsidR="001561C3">
        <w:rPr>
          <w:rFonts w:ascii="Times New Roman" w:hAnsi="Times New Roman" w:eastAsia="Verdana"/>
          <w:sz w:val="24"/>
          <w:szCs w:val="24"/>
        </w:rPr>
        <w:t xml:space="preserve">voor gemeenten </w:t>
      </w:r>
      <w:r w:rsidRPr="007A1507">
        <w:rPr>
          <w:rFonts w:ascii="Times New Roman" w:hAnsi="Times New Roman" w:eastAsia="Verdana"/>
          <w:sz w:val="24"/>
          <w:szCs w:val="24"/>
        </w:rPr>
        <w:t xml:space="preserve">ziet de regering ook. </w:t>
      </w:r>
      <w:r w:rsidRPr="007A1507" w:rsidR="00767DBD">
        <w:rPr>
          <w:rFonts w:ascii="Times New Roman" w:hAnsi="Times New Roman" w:eastAsia="Verdana"/>
          <w:sz w:val="24"/>
          <w:szCs w:val="24"/>
        </w:rPr>
        <w:t>In dat ver</w:t>
      </w:r>
      <w:r w:rsidRPr="007A1507" w:rsidR="001561C3">
        <w:rPr>
          <w:rFonts w:ascii="Times New Roman" w:hAnsi="Times New Roman" w:eastAsia="Verdana"/>
          <w:sz w:val="24"/>
          <w:szCs w:val="24"/>
        </w:rPr>
        <w:t>band</w:t>
      </w:r>
      <w:r w:rsidRPr="007A1507" w:rsidR="00767DBD">
        <w:rPr>
          <w:rFonts w:ascii="Times New Roman" w:hAnsi="Times New Roman" w:eastAsia="Verdana"/>
          <w:sz w:val="24"/>
          <w:szCs w:val="24"/>
        </w:rPr>
        <w:t xml:space="preserve"> plaatst de regering de volgende opmerkingen: </w:t>
      </w:r>
    </w:p>
    <w:p w:rsidRPr="007A1507" w:rsidR="00767DBD" w:rsidP="00164A7E" w:rsidRDefault="00767DBD" w14:paraId="05959854" w14:textId="59AE9FE5">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Uit de uitvoeringstoetsen die VNG Realisatie heeft uitgevoerd,</w:t>
      </w:r>
      <w:r w:rsidRPr="007A1507">
        <w:rPr>
          <w:rStyle w:val="Voetnootmarkering"/>
          <w:rFonts w:ascii="Times New Roman" w:hAnsi="Times New Roman" w:eastAsia="Verdana"/>
          <w:sz w:val="24"/>
          <w:szCs w:val="24"/>
        </w:rPr>
        <w:footnoteReference w:id="271"/>
      </w:r>
      <w:r w:rsidRPr="007A1507">
        <w:rPr>
          <w:rFonts w:ascii="Times New Roman" w:hAnsi="Times New Roman" w:eastAsia="Verdana"/>
          <w:sz w:val="24"/>
          <w:szCs w:val="24"/>
        </w:rPr>
        <w:t xml:space="preserve"> blijkt dat de structurele uitvoeringskosten van gemeenten </w:t>
      </w:r>
      <w:r w:rsidRPr="007A1507" w:rsidR="00AE0B23">
        <w:rPr>
          <w:rFonts w:ascii="Times New Roman" w:hAnsi="Times New Roman" w:eastAsia="Verdana"/>
          <w:sz w:val="24"/>
          <w:szCs w:val="24"/>
        </w:rPr>
        <w:t xml:space="preserve">– en de druk op de gemeentelijke uitvoeringscapaciteit – </w:t>
      </w:r>
      <w:r w:rsidRPr="007A1507" w:rsidR="00EA3440">
        <w:rPr>
          <w:rFonts w:ascii="Times New Roman" w:hAnsi="Times New Roman" w:eastAsia="Verdana"/>
          <w:sz w:val="24"/>
          <w:szCs w:val="24"/>
        </w:rPr>
        <w:t xml:space="preserve">die (direct of indirect) samenhangen met dit wetsvoorstel </w:t>
      </w:r>
      <w:r w:rsidRPr="007A1507" w:rsidR="00AE0B23">
        <w:rPr>
          <w:rFonts w:ascii="Times New Roman" w:hAnsi="Times New Roman" w:eastAsia="Verdana"/>
          <w:sz w:val="24"/>
          <w:szCs w:val="24"/>
        </w:rPr>
        <w:t xml:space="preserve">voor een groot deel </w:t>
      </w:r>
      <w:r w:rsidRPr="007A1507">
        <w:rPr>
          <w:rFonts w:ascii="Times New Roman" w:hAnsi="Times New Roman" w:eastAsia="Verdana"/>
          <w:sz w:val="24"/>
          <w:szCs w:val="24"/>
        </w:rPr>
        <w:t>afhankelijk zijn van lokale beleidskeuzes en de mate waarin gemeenten de benodigde administratieve processen kunnen automatiseren.</w:t>
      </w:r>
      <w:r w:rsidRPr="007A1507">
        <w:rPr>
          <w:rStyle w:val="Voetnootmarkering"/>
          <w:rFonts w:ascii="Times New Roman" w:hAnsi="Times New Roman" w:eastAsia="Verdana"/>
          <w:sz w:val="24"/>
          <w:szCs w:val="24"/>
        </w:rPr>
        <w:footnoteReference w:id="272"/>
      </w:r>
      <w:r w:rsidRPr="007A1507">
        <w:rPr>
          <w:rFonts w:ascii="Times New Roman" w:hAnsi="Times New Roman" w:eastAsia="Verdana"/>
          <w:sz w:val="24"/>
          <w:szCs w:val="24"/>
        </w:rPr>
        <w:t xml:space="preserve"> </w:t>
      </w:r>
      <w:r w:rsidRPr="007A1507">
        <w:rPr>
          <w:rFonts w:ascii="Times New Roman" w:hAnsi="Times New Roman"/>
          <w:bCs/>
          <w:iCs/>
          <w:sz w:val="24"/>
          <w:szCs w:val="24"/>
        </w:rPr>
        <w:t>De regering verwacht daarom, dat door te voorzien in een tijdige automatisering van de betreffende gemeentelijke taken met ondersteuning via het iEb-berichtenverkeer, en door te voorzien in ondersteuning</w:t>
      </w:r>
      <w:r w:rsidRPr="007A1507">
        <w:rPr>
          <w:rStyle w:val="Voetnootmarkering"/>
          <w:rFonts w:ascii="Times New Roman" w:hAnsi="Times New Roman"/>
          <w:bCs/>
          <w:iCs/>
          <w:sz w:val="24"/>
          <w:szCs w:val="24"/>
        </w:rPr>
        <w:footnoteReference w:id="273"/>
      </w:r>
      <w:r w:rsidRPr="007A1507">
        <w:rPr>
          <w:rFonts w:ascii="Times New Roman" w:hAnsi="Times New Roman"/>
          <w:bCs/>
          <w:iCs/>
          <w:sz w:val="24"/>
          <w:szCs w:val="24"/>
        </w:rPr>
        <w:t xml:space="preserve"> bij het aanpassen of inrichten van werkprocessen, de structurele uitvoeringskosten voor gemeenten zo beperkt mogelijk zullen blijven. </w:t>
      </w:r>
    </w:p>
    <w:p w:rsidRPr="007A1507" w:rsidR="00767DBD" w:rsidP="00164A7E" w:rsidRDefault="00767DBD" w14:paraId="57018D87" w14:textId="35C75405">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Daarnaast merkt de regering op dat het wetsvoorstel in bepaalde (andere) opzichten juist tot een besparing op de uitvoeringskosten bij gemeenten </w:t>
      </w:r>
      <w:r w:rsidRPr="007A1507" w:rsidR="00EA3440">
        <w:rPr>
          <w:rFonts w:ascii="Times New Roman" w:hAnsi="Times New Roman" w:eastAsia="Verdana"/>
          <w:sz w:val="24"/>
          <w:szCs w:val="24"/>
        </w:rPr>
        <w:t xml:space="preserve">en tot minder druk op de gemeentelijke uitvoeringscapaciteit </w:t>
      </w:r>
      <w:r w:rsidRPr="007A1507">
        <w:rPr>
          <w:rFonts w:ascii="Times New Roman" w:hAnsi="Times New Roman" w:eastAsia="Verdana"/>
          <w:sz w:val="24"/>
          <w:szCs w:val="24"/>
        </w:rPr>
        <w:t xml:space="preserve">leidt. Zo zal het aantal aanvragen voor een maatwerkvoorziening vanuit de Wmo 2015 als gevolg van </w:t>
      </w:r>
      <w:r w:rsidRPr="007A1507" w:rsidR="00EA3440">
        <w:rPr>
          <w:rFonts w:ascii="Times New Roman" w:hAnsi="Times New Roman" w:eastAsia="Verdana"/>
          <w:sz w:val="24"/>
          <w:szCs w:val="24"/>
        </w:rPr>
        <w:t xml:space="preserve">de invoering van de ivb </w:t>
      </w:r>
      <w:r w:rsidRPr="007A1507">
        <w:rPr>
          <w:rFonts w:ascii="Times New Roman" w:hAnsi="Times New Roman" w:eastAsia="Verdana"/>
          <w:sz w:val="24"/>
          <w:szCs w:val="24"/>
        </w:rPr>
        <w:t xml:space="preserve">naar verwachting duidelijk afnemen. Dat zal merkbaar zijn aan de balie bij de gemeenten en in het aantal zogenoemde keukentafelgesprekken dat consulenten </w:t>
      </w:r>
      <w:r w:rsidRPr="007A1507" w:rsidR="00EA3440">
        <w:rPr>
          <w:rFonts w:ascii="Times New Roman" w:hAnsi="Times New Roman" w:eastAsia="Verdana"/>
          <w:sz w:val="24"/>
          <w:szCs w:val="24"/>
        </w:rPr>
        <w:t>moeten</w:t>
      </w:r>
      <w:r w:rsidRPr="007A1507">
        <w:rPr>
          <w:rFonts w:ascii="Times New Roman" w:hAnsi="Times New Roman" w:eastAsia="Verdana"/>
          <w:sz w:val="24"/>
          <w:szCs w:val="24"/>
        </w:rPr>
        <w:t xml:space="preserve"> voeren.</w:t>
      </w:r>
    </w:p>
    <w:p w:rsidRPr="007A1507" w:rsidR="005374B7" w:rsidP="00164A7E" w:rsidRDefault="00EA3440" w14:paraId="044A43A9" w14:textId="61ED1AC2">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VNG Realisatie voorziet in </w:t>
      </w:r>
      <w:r w:rsidRPr="007A1507" w:rsidR="005374B7">
        <w:rPr>
          <w:rFonts w:ascii="Times New Roman" w:hAnsi="Times New Roman" w:eastAsia="Verdana"/>
          <w:sz w:val="24"/>
          <w:szCs w:val="24"/>
        </w:rPr>
        <w:t>haar uitvoeringstoets</w:t>
      </w:r>
      <w:r w:rsidRPr="007A1507" w:rsidR="00CD6831">
        <w:rPr>
          <w:rFonts w:ascii="Times New Roman" w:hAnsi="Times New Roman" w:eastAsia="Verdana"/>
          <w:sz w:val="24"/>
          <w:szCs w:val="24"/>
        </w:rPr>
        <w:t>en</w:t>
      </w:r>
      <w:r w:rsidRPr="007A1507" w:rsidR="005374B7">
        <w:rPr>
          <w:rFonts w:ascii="Times New Roman" w:hAnsi="Times New Roman" w:eastAsia="Verdana"/>
          <w:sz w:val="24"/>
          <w:szCs w:val="24"/>
        </w:rPr>
        <w:t xml:space="preserve"> </w:t>
      </w:r>
      <w:r w:rsidRPr="007A1507">
        <w:rPr>
          <w:rFonts w:ascii="Times New Roman" w:hAnsi="Times New Roman" w:eastAsia="Verdana"/>
          <w:sz w:val="24"/>
          <w:szCs w:val="24"/>
        </w:rPr>
        <w:t xml:space="preserve">bij invoering van de ivb wel een toename van het aantal vragen van burgers en een toename van het aantal </w:t>
      </w:r>
      <w:r w:rsidRPr="007A1507" w:rsidR="005374B7">
        <w:rPr>
          <w:rFonts w:ascii="Times New Roman" w:hAnsi="Times New Roman" w:eastAsia="Verdana"/>
          <w:sz w:val="24"/>
          <w:szCs w:val="24"/>
        </w:rPr>
        <w:t>bezwaar- en beroepszaken</w:t>
      </w:r>
      <w:r w:rsidRPr="007A1507">
        <w:rPr>
          <w:rFonts w:ascii="Times New Roman" w:hAnsi="Times New Roman" w:eastAsia="Verdana"/>
          <w:sz w:val="24"/>
          <w:szCs w:val="24"/>
        </w:rPr>
        <w:t xml:space="preserve"> bij gemeenten</w:t>
      </w:r>
      <w:r w:rsidRPr="007A1507" w:rsidR="005374B7">
        <w:rPr>
          <w:rFonts w:ascii="Times New Roman" w:hAnsi="Times New Roman" w:eastAsia="Verdana"/>
          <w:sz w:val="24"/>
          <w:szCs w:val="24"/>
        </w:rPr>
        <w:t xml:space="preserve">, in elk geval tijdelijk. </w:t>
      </w:r>
      <w:r w:rsidRPr="007A1507">
        <w:rPr>
          <w:rFonts w:ascii="Times New Roman" w:hAnsi="Times New Roman" w:eastAsia="Verdana"/>
          <w:sz w:val="24"/>
          <w:szCs w:val="24"/>
        </w:rPr>
        <w:t xml:space="preserve">Dat zorgt dan (in elk geval tijdelijk) voor extra druk op de gemeentelijke uitvoeringscapaciteit. </w:t>
      </w:r>
      <w:r w:rsidRPr="007A1507" w:rsidR="005374B7">
        <w:rPr>
          <w:rFonts w:ascii="Times New Roman" w:hAnsi="Times New Roman" w:eastAsia="Verdana"/>
          <w:sz w:val="24"/>
          <w:szCs w:val="24"/>
        </w:rPr>
        <w:t xml:space="preserve">VNG Realisatie spreekt hierbij </w:t>
      </w:r>
      <w:r w:rsidRPr="007A1507">
        <w:rPr>
          <w:rFonts w:ascii="Times New Roman" w:hAnsi="Times New Roman" w:eastAsia="Verdana"/>
          <w:sz w:val="24"/>
          <w:szCs w:val="24"/>
        </w:rPr>
        <w:t xml:space="preserve">echter </w:t>
      </w:r>
      <w:r w:rsidRPr="007A1507" w:rsidR="005374B7">
        <w:rPr>
          <w:rFonts w:ascii="Times New Roman" w:hAnsi="Times New Roman" w:eastAsia="Verdana"/>
          <w:sz w:val="24"/>
          <w:szCs w:val="24"/>
        </w:rPr>
        <w:t xml:space="preserve">niet van een risico op </w:t>
      </w:r>
      <w:r w:rsidRPr="007A1507" w:rsidR="005725B7">
        <w:rPr>
          <w:rFonts w:ascii="Times New Roman" w:hAnsi="Times New Roman" w:eastAsia="Verdana"/>
          <w:sz w:val="24"/>
          <w:szCs w:val="24"/>
        </w:rPr>
        <w:t xml:space="preserve">een </w:t>
      </w:r>
      <w:r w:rsidRPr="007A1507" w:rsidR="005374B7">
        <w:rPr>
          <w:rFonts w:ascii="Times New Roman" w:hAnsi="Times New Roman" w:eastAsia="Verdana"/>
          <w:sz w:val="24"/>
          <w:szCs w:val="24"/>
        </w:rPr>
        <w:t xml:space="preserve">gebrek aan capaciteit, en spreekt ook niet de verwachting uit dat gemeenten </w:t>
      </w:r>
      <w:r w:rsidRPr="007A1507" w:rsidR="005725B7">
        <w:rPr>
          <w:rFonts w:ascii="Times New Roman" w:hAnsi="Times New Roman" w:eastAsia="Verdana"/>
          <w:sz w:val="24"/>
          <w:szCs w:val="24"/>
        </w:rPr>
        <w:t xml:space="preserve">hierdoor </w:t>
      </w:r>
      <w:r w:rsidRPr="007A1507" w:rsidR="005374B7">
        <w:rPr>
          <w:rFonts w:ascii="Times New Roman" w:hAnsi="Times New Roman" w:eastAsia="Verdana"/>
          <w:sz w:val="24"/>
          <w:szCs w:val="24"/>
        </w:rPr>
        <w:t xml:space="preserve">een prioritering </w:t>
      </w:r>
      <w:r w:rsidRPr="007A1507" w:rsidR="005725B7">
        <w:rPr>
          <w:rFonts w:ascii="Times New Roman" w:hAnsi="Times New Roman" w:eastAsia="Verdana"/>
          <w:sz w:val="24"/>
          <w:szCs w:val="24"/>
        </w:rPr>
        <w:t xml:space="preserve">(moeten) </w:t>
      </w:r>
      <w:r w:rsidRPr="007A1507" w:rsidR="005374B7">
        <w:rPr>
          <w:rFonts w:ascii="Times New Roman" w:hAnsi="Times New Roman" w:eastAsia="Verdana"/>
          <w:sz w:val="24"/>
          <w:szCs w:val="24"/>
        </w:rPr>
        <w:t xml:space="preserve">gaan aanbrengen in </w:t>
      </w:r>
      <w:r w:rsidRPr="007A1507" w:rsidR="005374B7">
        <w:rPr>
          <w:rFonts w:ascii="Times New Roman" w:hAnsi="Times New Roman" w:eastAsia="Verdana"/>
          <w:sz w:val="24"/>
          <w:szCs w:val="24"/>
        </w:rPr>
        <w:lastRenderedPageBreak/>
        <w:t>de behandeling van bezwaar- en beroepzaken.</w:t>
      </w:r>
      <w:r w:rsidRPr="007A1507" w:rsidR="005725B7">
        <w:rPr>
          <w:rFonts w:ascii="Times New Roman" w:hAnsi="Times New Roman" w:eastAsia="Verdana"/>
          <w:sz w:val="24"/>
          <w:szCs w:val="24"/>
        </w:rPr>
        <w:t xml:space="preserve"> </w:t>
      </w:r>
      <w:r w:rsidRPr="007A1507" w:rsidR="008C4442">
        <w:rPr>
          <w:rFonts w:ascii="Times New Roman" w:hAnsi="Times New Roman" w:eastAsia="Verdana"/>
          <w:sz w:val="24"/>
          <w:szCs w:val="24"/>
        </w:rPr>
        <w:t>Vanuit het landelijke programma</w:t>
      </w:r>
      <w:r w:rsidRPr="007A1507" w:rsidR="008C4442">
        <w:rPr>
          <w:rStyle w:val="Voetnootmarkering"/>
          <w:rFonts w:ascii="Times New Roman" w:hAnsi="Times New Roman"/>
          <w:iCs/>
          <w:sz w:val="24"/>
          <w:szCs w:val="24"/>
        </w:rPr>
        <w:footnoteReference w:id="274"/>
      </w:r>
      <w:r w:rsidRPr="007A1507" w:rsidR="008C4442">
        <w:rPr>
          <w:rFonts w:ascii="Times New Roman" w:hAnsi="Times New Roman" w:eastAsia="Verdana"/>
          <w:sz w:val="24"/>
          <w:szCs w:val="24"/>
        </w:rPr>
        <w:t xml:space="preserve"> van waaruit de invoering van de ivb landelijk wordt voorbereid</w:t>
      </w:r>
      <w:r w:rsidRPr="007A1507" w:rsidR="002F5153">
        <w:rPr>
          <w:rFonts w:ascii="Times New Roman" w:hAnsi="Times New Roman" w:eastAsia="Verdana"/>
          <w:sz w:val="24"/>
          <w:szCs w:val="24"/>
        </w:rPr>
        <w:t>,</w:t>
      </w:r>
      <w:r w:rsidRPr="007A1507" w:rsidR="005725B7">
        <w:rPr>
          <w:rFonts w:ascii="Times New Roman" w:hAnsi="Times New Roman" w:eastAsia="Verdana"/>
          <w:sz w:val="24"/>
          <w:szCs w:val="24"/>
        </w:rPr>
        <w:t xml:space="preserve"> is bovendien </w:t>
      </w:r>
      <w:r w:rsidRPr="007A1507" w:rsidDel="00EC4DFA" w:rsidR="005725B7">
        <w:rPr>
          <w:rFonts w:ascii="Times New Roman" w:hAnsi="Times New Roman" w:eastAsia="Verdana"/>
          <w:sz w:val="24"/>
          <w:szCs w:val="24"/>
        </w:rPr>
        <w:t xml:space="preserve">veel aandacht </w:t>
      </w:r>
      <w:r w:rsidRPr="007A1507" w:rsidR="005725B7">
        <w:rPr>
          <w:rFonts w:ascii="Times New Roman" w:hAnsi="Times New Roman" w:eastAsia="Verdana"/>
          <w:sz w:val="24"/>
          <w:szCs w:val="24"/>
        </w:rPr>
        <w:t xml:space="preserve">voor </w:t>
      </w:r>
      <w:r w:rsidRPr="007A1507" w:rsidR="00DD6398">
        <w:rPr>
          <w:rFonts w:ascii="Times New Roman" w:hAnsi="Times New Roman" w:eastAsia="Verdana"/>
          <w:sz w:val="24"/>
          <w:szCs w:val="24"/>
        </w:rPr>
        <w:t>een</w:t>
      </w:r>
      <w:r w:rsidRPr="007A1507" w:rsidR="005725B7">
        <w:rPr>
          <w:rFonts w:ascii="Times New Roman" w:hAnsi="Times New Roman" w:eastAsia="Verdana"/>
          <w:sz w:val="24"/>
          <w:szCs w:val="24"/>
        </w:rPr>
        <w:t xml:space="preserve"> </w:t>
      </w:r>
      <w:r w:rsidRPr="007A1507" w:rsidDel="00EC4DFA" w:rsidR="005725B7">
        <w:rPr>
          <w:rFonts w:ascii="Times New Roman" w:hAnsi="Times New Roman" w:eastAsia="Verdana"/>
          <w:sz w:val="24"/>
          <w:szCs w:val="24"/>
        </w:rPr>
        <w:t>goede en tijdige voorlichting van</w:t>
      </w:r>
      <w:r w:rsidRPr="007A1507" w:rsidR="005725B7">
        <w:rPr>
          <w:rFonts w:ascii="Times New Roman" w:hAnsi="Times New Roman" w:eastAsia="Verdana"/>
          <w:sz w:val="24"/>
          <w:szCs w:val="24"/>
        </w:rPr>
        <w:t xml:space="preserve"> zowel</w:t>
      </w:r>
      <w:r w:rsidRPr="007A1507" w:rsidDel="00EC4DFA" w:rsidR="005725B7">
        <w:rPr>
          <w:rFonts w:ascii="Times New Roman" w:hAnsi="Times New Roman" w:eastAsia="Verdana"/>
          <w:sz w:val="24"/>
          <w:szCs w:val="24"/>
        </w:rPr>
        <w:t xml:space="preserve"> burgers en cliënten</w:t>
      </w:r>
      <w:r w:rsidRPr="007A1507" w:rsidR="005725B7">
        <w:rPr>
          <w:rFonts w:ascii="Times New Roman" w:hAnsi="Times New Roman" w:eastAsia="Verdana"/>
          <w:sz w:val="24"/>
          <w:szCs w:val="24"/>
        </w:rPr>
        <w:t xml:space="preserve"> als gemeenten.</w:t>
      </w:r>
      <w:r w:rsidRPr="007A1507" w:rsidDel="00EC4DFA" w:rsidR="005725B7">
        <w:rPr>
          <w:rFonts w:ascii="Times New Roman" w:hAnsi="Times New Roman" w:eastAsia="Verdana"/>
          <w:sz w:val="24"/>
          <w:szCs w:val="24"/>
        </w:rPr>
        <w:t xml:space="preserve"> </w:t>
      </w:r>
      <w:r w:rsidRPr="007A1507" w:rsidR="00077DA9">
        <w:rPr>
          <w:rFonts w:ascii="Times New Roman" w:hAnsi="Times New Roman" w:eastAsia="Verdana"/>
          <w:sz w:val="24"/>
          <w:szCs w:val="24"/>
        </w:rPr>
        <w:t>Behalve dat dit gemeenten ondersteunt, zal dit n</w:t>
      </w:r>
      <w:r w:rsidRPr="007A1507" w:rsidR="005725B7">
        <w:rPr>
          <w:rFonts w:ascii="Times New Roman" w:hAnsi="Times New Roman" w:eastAsia="Verdana"/>
          <w:sz w:val="24"/>
          <w:szCs w:val="24"/>
        </w:rPr>
        <w:t>aar verwachting van de regering de kans op bezwaar- en beroepszaken</w:t>
      </w:r>
      <w:r w:rsidRPr="007A1507" w:rsidR="00CD6831">
        <w:rPr>
          <w:rFonts w:ascii="Times New Roman" w:hAnsi="Times New Roman" w:eastAsia="Verdana"/>
          <w:sz w:val="24"/>
          <w:szCs w:val="24"/>
        </w:rPr>
        <w:t xml:space="preserve"> ver</w:t>
      </w:r>
      <w:r w:rsidRPr="007A1507" w:rsidR="00077DA9">
        <w:rPr>
          <w:rFonts w:ascii="Times New Roman" w:hAnsi="Times New Roman" w:eastAsia="Verdana"/>
          <w:sz w:val="24"/>
          <w:szCs w:val="24"/>
        </w:rPr>
        <w:t>kleinen</w:t>
      </w:r>
      <w:r w:rsidRPr="007A1507" w:rsidR="00CD6831">
        <w:rPr>
          <w:rFonts w:ascii="Times New Roman" w:hAnsi="Times New Roman" w:eastAsia="Verdana"/>
          <w:sz w:val="24"/>
          <w:szCs w:val="24"/>
        </w:rPr>
        <w:t xml:space="preserve"> en </w:t>
      </w:r>
      <w:r w:rsidRPr="007A1507" w:rsidR="00077DA9">
        <w:rPr>
          <w:rFonts w:ascii="Times New Roman" w:hAnsi="Times New Roman" w:eastAsia="Verdana"/>
          <w:sz w:val="24"/>
          <w:szCs w:val="24"/>
        </w:rPr>
        <w:t xml:space="preserve">een matigend effect hebben op </w:t>
      </w:r>
      <w:r w:rsidRPr="007A1507" w:rsidR="005725B7">
        <w:rPr>
          <w:rFonts w:ascii="Times New Roman" w:hAnsi="Times New Roman" w:eastAsia="Verdana"/>
          <w:sz w:val="24"/>
          <w:szCs w:val="24"/>
        </w:rPr>
        <w:t xml:space="preserve">het aantal vragen van burgers.  </w:t>
      </w:r>
    </w:p>
    <w:p w:rsidRPr="007A1507" w:rsidR="00767DBD" w:rsidP="00164A7E" w:rsidRDefault="00767DBD" w14:paraId="719F6B07" w14:textId="71708279">
      <w:pPr>
        <w:pStyle w:val="Lijstalinea"/>
        <w:numPr>
          <w:ilvl w:val="0"/>
          <w:numId w:val="46"/>
        </w:numPr>
        <w:suppressAutoHyphens/>
        <w:spacing w:after="0"/>
        <w:rPr>
          <w:rFonts w:ascii="Times New Roman" w:hAnsi="Times New Roman" w:eastAsia="Verdana"/>
          <w:sz w:val="24"/>
          <w:szCs w:val="24"/>
        </w:rPr>
      </w:pPr>
      <w:r w:rsidRPr="007A1507">
        <w:rPr>
          <w:rFonts w:ascii="Times New Roman" w:hAnsi="Times New Roman" w:eastAsia="Verdana"/>
          <w:sz w:val="24"/>
          <w:szCs w:val="24"/>
        </w:rPr>
        <w:t>Gelet op de bovenstaande overwegingen heeft de regering in de memorie van toelichting aangegeven (en in de nota van toelichting bij het bijbehorende ontwerpbesluit) per saldo geen structurele toename van de uitvoeringskosten van gemeenten te verwachten. Dan gaat het om de uitvoeringskosten op macroniveau; dit beeld kan voor individuele gemeenten, mede afhankelijk van hun beleidskeuzes, anders zijn.</w:t>
      </w:r>
    </w:p>
    <w:p w:rsidRPr="007A1507" w:rsidR="002F5153" w:rsidP="00164A7E" w:rsidRDefault="002F5153" w14:paraId="395012D7" w14:textId="77777777">
      <w:pPr>
        <w:suppressAutoHyphens/>
        <w:spacing w:after="0"/>
        <w:rPr>
          <w:rFonts w:ascii="Times New Roman" w:hAnsi="Times New Roman"/>
          <w:bCs/>
          <w:iCs/>
          <w:sz w:val="24"/>
          <w:szCs w:val="24"/>
        </w:rPr>
      </w:pPr>
    </w:p>
    <w:p w:rsidRPr="007A1507" w:rsidR="00767DBD" w:rsidP="00164A7E" w:rsidRDefault="00767DBD" w14:paraId="0BD9D678" w14:textId="60C1BD93">
      <w:pPr>
        <w:suppressAutoHyphens/>
        <w:spacing w:after="0"/>
        <w:rPr>
          <w:rFonts w:ascii="Times New Roman" w:hAnsi="Times New Roman" w:eastAsia="Verdana"/>
          <w:sz w:val="24"/>
          <w:szCs w:val="24"/>
        </w:rPr>
      </w:pPr>
      <w:r w:rsidRPr="007A1507">
        <w:rPr>
          <w:rFonts w:ascii="Times New Roman" w:hAnsi="Times New Roman"/>
          <w:bCs/>
          <w:iCs/>
          <w:sz w:val="24"/>
          <w:szCs w:val="24"/>
        </w:rPr>
        <w:t xml:space="preserve">Gemeenten hebben ook met </w:t>
      </w:r>
      <w:r w:rsidRPr="007A1507" w:rsidR="002F5153">
        <w:rPr>
          <w:rFonts w:ascii="Times New Roman" w:hAnsi="Times New Roman"/>
          <w:bCs/>
          <w:iCs/>
          <w:sz w:val="24"/>
          <w:szCs w:val="24"/>
        </w:rPr>
        <w:t xml:space="preserve">incidentele </w:t>
      </w:r>
      <w:r w:rsidRPr="007A1507">
        <w:rPr>
          <w:rFonts w:ascii="Times New Roman" w:hAnsi="Times New Roman"/>
          <w:bCs/>
          <w:iCs/>
          <w:sz w:val="24"/>
          <w:szCs w:val="24"/>
        </w:rPr>
        <w:t xml:space="preserve">implementatiekosten te maken. Om uitvoering te kunnen geven aan het wetsvoorstel (en het bijbehorende ontwerpbesluit) zullen gemeenten op onderdelen hun ICT en werkprocessen moeten aanpassen en moeten medewerkers worden geïnstrueerd. Gemeenten moeten hun software in het kader van nieuwe releases van de berichtenstandaard (voor de communicatie met aanbieders en het CAK) reeds regelmatig aanpassen waardoor de regering op dat vlak vooralsnog geen meerkosten verwacht. </w:t>
      </w:r>
      <w:r w:rsidRPr="007A1507">
        <w:rPr>
          <w:rFonts w:ascii="Times New Roman" w:hAnsi="Times New Roman"/>
          <w:iCs/>
          <w:sz w:val="24"/>
          <w:szCs w:val="24"/>
        </w:rPr>
        <w:t>Verder is er</w:t>
      </w:r>
      <w:r w:rsidRPr="007A1507" w:rsidR="008E4633">
        <w:rPr>
          <w:rFonts w:ascii="Times New Roman" w:hAnsi="Times New Roman"/>
          <w:iCs/>
          <w:sz w:val="24"/>
          <w:szCs w:val="24"/>
        </w:rPr>
        <w:t>, zoals hierboven al vermeld,</w:t>
      </w:r>
      <w:r w:rsidRPr="007A1507">
        <w:rPr>
          <w:rFonts w:ascii="Times New Roman" w:hAnsi="Times New Roman"/>
          <w:iCs/>
          <w:sz w:val="24"/>
          <w:szCs w:val="24"/>
        </w:rPr>
        <w:t xml:space="preserve"> een landelijke programma-organisatie van waaruit gemeenten worden ondersteund bij de implementatie. Over de (eenmalige) kosten van activiteiten die daarbij vanuit VNG Realisatie en/of het Ketenbureau i-Sociaal Domein worden ingezet om gemeenten te helpen bij een soepele implementatie, wordt nog gesproken met deze partijen.</w:t>
      </w:r>
    </w:p>
    <w:p w:rsidRPr="007A1507" w:rsidR="00497695" w:rsidP="00164A7E" w:rsidRDefault="00497695" w14:paraId="0BF9B698" w14:textId="77777777">
      <w:pPr>
        <w:suppressAutoHyphens/>
        <w:spacing w:after="0"/>
        <w:rPr>
          <w:rFonts w:ascii="Times New Roman" w:hAnsi="Times New Roman" w:eastAsia="Verdana"/>
          <w:sz w:val="24"/>
          <w:szCs w:val="24"/>
        </w:rPr>
      </w:pPr>
    </w:p>
    <w:p w:rsidRPr="007A1507" w:rsidR="00CC1A69" w:rsidP="00164A7E" w:rsidRDefault="005374B7" w14:paraId="5202CD1D" w14:textId="3561303D">
      <w:pPr>
        <w:suppressAutoHyphens/>
        <w:spacing w:after="0"/>
        <w:rPr>
          <w:rFonts w:ascii="Times New Roman" w:hAnsi="Times New Roman"/>
          <w:sz w:val="24"/>
          <w:szCs w:val="24"/>
          <w:lang w:eastAsia="nl-NL"/>
        </w:rPr>
      </w:pPr>
      <w:r w:rsidRPr="007A1507">
        <w:rPr>
          <w:rFonts w:ascii="Times New Roman" w:hAnsi="Times New Roman"/>
          <w:sz w:val="24"/>
          <w:szCs w:val="24"/>
          <w:lang w:eastAsia="nl-NL"/>
        </w:rPr>
        <w:t xml:space="preserve">Met betrekking tot de vraag van de leden van de fractie van D66 over het voorkomen dat er teveel onderlinge verschillen tussen gemeenten ontstaan, waarin gelijke gevallen ongelijk worden behandeld, merkt de regering op dat </w:t>
      </w:r>
      <w:r w:rsidRPr="007A1507" w:rsidR="00C9322C">
        <w:rPr>
          <w:rFonts w:ascii="Times New Roman" w:hAnsi="Times New Roman"/>
          <w:sz w:val="24"/>
          <w:szCs w:val="24"/>
          <w:lang w:eastAsia="nl-NL"/>
        </w:rPr>
        <w:t xml:space="preserve">de huidige balans tussen lokale beleidsruimte en centrale kaders </w:t>
      </w:r>
      <w:r w:rsidRPr="007A1507">
        <w:rPr>
          <w:rFonts w:ascii="Times New Roman" w:hAnsi="Times New Roman"/>
          <w:sz w:val="24"/>
          <w:szCs w:val="24"/>
          <w:lang w:eastAsia="nl-NL"/>
        </w:rPr>
        <w:t>dit wetsvoorstel en het bijbehorende ontwerpbesluit</w:t>
      </w:r>
      <w:r w:rsidRPr="007A1507">
        <w:rPr>
          <w:rStyle w:val="Voetnootmarkering"/>
          <w:rFonts w:ascii="Times New Roman" w:hAnsi="Times New Roman"/>
          <w:sz w:val="24"/>
          <w:szCs w:val="24"/>
          <w:lang w:eastAsia="nl-NL"/>
        </w:rPr>
        <w:footnoteReference w:id="275"/>
      </w:r>
      <w:r w:rsidRPr="007A1507">
        <w:rPr>
          <w:rFonts w:ascii="Times New Roman" w:hAnsi="Times New Roman"/>
          <w:sz w:val="24"/>
          <w:szCs w:val="24"/>
          <w:lang w:eastAsia="nl-NL"/>
        </w:rPr>
        <w:t xml:space="preserve"> </w:t>
      </w:r>
      <w:r w:rsidRPr="007A1507" w:rsidR="00BC2968">
        <w:rPr>
          <w:rFonts w:ascii="Times New Roman" w:hAnsi="Times New Roman"/>
          <w:sz w:val="24"/>
          <w:szCs w:val="24"/>
          <w:lang w:eastAsia="nl-NL"/>
        </w:rPr>
        <w:t xml:space="preserve">grotendeels </w:t>
      </w:r>
      <w:r w:rsidRPr="007A1507">
        <w:rPr>
          <w:rFonts w:ascii="Times New Roman" w:hAnsi="Times New Roman"/>
          <w:sz w:val="24"/>
          <w:szCs w:val="24"/>
          <w:lang w:eastAsia="nl-NL"/>
        </w:rPr>
        <w:t xml:space="preserve">wordt </w:t>
      </w:r>
      <w:r w:rsidRPr="007A1507" w:rsidR="00C9322C">
        <w:rPr>
          <w:rFonts w:ascii="Times New Roman" w:hAnsi="Times New Roman"/>
          <w:sz w:val="24"/>
          <w:szCs w:val="24"/>
          <w:lang w:eastAsia="nl-NL"/>
        </w:rPr>
        <w:t xml:space="preserve">behouden. Het decentrale karakter van de Wmo 2015 blijft </w:t>
      </w:r>
      <w:r w:rsidRPr="007A1507" w:rsidR="00CF726D">
        <w:rPr>
          <w:rFonts w:ascii="Times New Roman" w:hAnsi="Times New Roman"/>
          <w:sz w:val="24"/>
          <w:szCs w:val="24"/>
          <w:lang w:eastAsia="nl-NL"/>
        </w:rPr>
        <w:t>bestaan</w:t>
      </w:r>
      <w:r w:rsidRPr="007A1507" w:rsidR="00C9322C">
        <w:rPr>
          <w:rFonts w:ascii="Times New Roman" w:hAnsi="Times New Roman" w:eastAsia="Verdana"/>
          <w:sz w:val="24"/>
          <w:szCs w:val="24"/>
        </w:rPr>
        <w:t xml:space="preserve">, met daarin ruimte voor lokale beleidskeuzes. </w:t>
      </w:r>
      <w:r w:rsidRPr="007A1507" w:rsidR="00CF726D">
        <w:rPr>
          <w:rFonts w:ascii="Times New Roman" w:hAnsi="Times New Roman" w:eastAsia="Verdana"/>
          <w:sz w:val="24"/>
          <w:szCs w:val="24"/>
        </w:rPr>
        <w:t>De</w:t>
      </w:r>
      <w:r w:rsidRPr="007A1507" w:rsidR="00C9322C">
        <w:rPr>
          <w:rFonts w:ascii="Times New Roman" w:hAnsi="Times New Roman" w:eastAsia="Verdana"/>
          <w:sz w:val="24"/>
          <w:szCs w:val="24"/>
        </w:rPr>
        <w:t xml:space="preserve"> belangrijkste </w:t>
      </w:r>
      <w:r w:rsidRPr="007A1507" w:rsidR="00CF726D">
        <w:rPr>
          <w:rFonts w:ascii="Times New Roman" w:hAnsi="Times New Roman" w:eastAsia="Verdana"/>
          <w:sz w:val="24"/>
          <w:szCs w:val="24"/>
        </w:rPr>
        <w:t xml:space="preserve">keuze voor </w:t>
      </w:r>
      <w:r w:rsidRPr="007A1507" w:rsidR="00C9322C">
        <w:rPr>
          <w:rFonts w:ascii="Times New Roman" w:hAnsi="Times New Roman" w:eastAsia="Verdana"/>
          <w:sz w:val="24"/>
          <w:szCs w:val="24"/>
        </w:rPr>
        <w:t>gemeente</w:t>
      </w:r>
      <w:r w:rsidRPr="007A1507" w:rsidR="00CF726D">
        <w:rPr>
          <w:rFonts w:ascii="Times New Roman" w:hAnsi="Times New Roman" w:eastAsia="Verdana"/>
          <w:sz w:val="24"/>
          <w:szCs w:val="24"/>
        </w:rPr>
        <w:t xml:space="preserve">n is </w:t>
      </w:r>
      <w:r w:rsidRPr="007A1507" w:rsidR="00C9322C">
        <w:rPr>
          <w:rFonts w:ascii="Times New Roman" w:hAnsi="Times New Roman" w:eastAsia="Verdana"/>
          <w:sz w:val="24"/>
          <w:szCs w:val="24"/>
        </w:rPr>
        <w:t xml:space="preserve">bij verordening </w:t>
      </w:r>
      <w:r w:rsidRPr="007A1507" w:rsidR="00CF726D">
        <w:rPr>
          <w:rFonts w:ascii="Times New Roman" w:hAnsi="Times New Roman" w:eastAsia="Verdana"/>
          <w:sz w:val="24"/>
          <w:szCs w:val="24"/>
        </w:rPr>
        <w:t xml:space="preserve">te </w:t>
      </w:r>
      <w:r w:rsidRPr="007A1507" w:rsidR="00C9322C">
        <w:rPr>
          <w:rFonts w:ascii="Times New Roman" w:hAnsi="Times New Roman" w:eastAsia="Verdana"/>
          <w:sz w:val="24"/>
          <w:szCs w:val="24"/>
        </w:rPr>
        <w:t>bepal</w:t>
      </w:r>
      <w:r w:rsidRPr="007A1507" w:rsidR="00CF726D">
        <w:rPr>
          <w:rFonts w:ascii="Times New Roman" w:hAnsi="Times New Roman" w:eastAsia="Verdana"/>
          <w:sz w:val="24"/>
          <w:szCs w:val="24"/>
        </w:rPr>
        <w:t>en</w:t>
      </w:r>
      <w:r w:rsidRPr="007A1507" w:rsidR="00C9322C">
        <w:rPr>
          <w:rFonts w:ascii="Times New Roman" w:hAnsi="Times New Roman" w:eastAsia="Verdana"/>
          <w:sz w:val="24"/>
          <w:szCs w:val="24"/>
        </w:rPr>
        <w:t xml:space="preserve"> voor welke </w:t>
      </w:r>
      <w:r w:rsidRPr="007A1507" w:rsidR="00291F42">
        <w:rPr>
          <w:rFonts w:ascii="Times New Roman" w:hAnsi="Times New Roman" w:eastAsia="Verdana"/>
          <w:sz w:val="24"/>
          <w:szCs w:val="24"/>
        </w:rPr>
        <w:t xml:space="preserve">algemene </w:t>
      </w:r>
      <w:r w:rsidRPr="007A1507" w:rsidR="00C9322C">
        <w:rPr>
          <w:rFonts w:ascii="Times New Roman" w:hAnsi="Times New Roman" w:eastAsia="Verdana"/>
          <w:sz w:val="24"/>
          <w:szCs w:val="24"/>
        </w:rPr>
        <w:t xml:space="preserve">voorzieningen </w:t>
      </w:r>
      <w:r w:rsidRPr="007A1507" w:rsidR="00291F42">
        <w:rPr>
          <w:rFonts w:ascii="Times New Roman" w:hAnsi="Times New Roman" w:eastAsia="Verdana"/>
          <w:sz w:val="24"/>
          <w:szCs w:val="24"/>
        </w:rPr>
        <w:t xml:space="preserve">en maatwerkvoorzieningen </w:t>
      </w:r>
      <w:r w:rsidRPr="007A1507" w:rsidR="00C9322C">
        <w:rPr>
          <w:rFonts w:ascii="Times New Roman" w:hAnsi="Times New Roman" w:eastAsia="Verdana"/>
          <w:sz w:val="24"/>
          <w:szCs w:val="24"/>
        </w:rPr>
        <w:t xml:space="preserve">een eigen bijdrage gevraagd wordt. </w:t>
      </w:r>
      <w:r w:rsidRPr="007A1507" w:rsidR="00291F42">
        <w:rPr>
          <w:rFonts w:ascii="Times New Roman" w:hAnsi="Times New Roman" w:eastAsia="Verdana"/>
          <w:sz w:val="24"/>
          <w:szCs w:val="24"/>
        </w:rPr>
        <w:t xml:space="preserve">Tegelijk brengen het wetsvoorstel en het ontwerpbesluit landelijke uniformering mee, hetgeen verschillen tussen gemeenten beperkt. </w:t>
      </w:r>
      <w:r w:rsidRPr="007A1507" w:rsidR="00CC1A69">
        <w:rPr>
          <w:rFonts w:ascii="Times New Roman" w:hAnsi="Times New Roman" w:eastAsia="Verdana"/>
          <w:sz w:val="24"/>
          <w:szCs w:val="24"/>
        </w:rPr>
        <w:t>Centraal hierin staat d</w:t>
      </w:r>
      <w:r w:rsidRPr="007A1507">
        <w:rPr>
          <w:rFonts w:ascii="Times New Roman" w:hAnsi="Times New Roman" w:eastAsia="Verdana"/>
          <w:sz w:val="24"/>
          <w:szCs w:val="24"/>
        </w:rPr>
        <w:t xml:space="preserve">at de systematiek </w:t>
      </w:r>
      <w:r w:rsidRPr="007A1507" w:rsidR="00CC1A69">
        <w:rPr>
          <w:rFonts w:ascii="Times New Roman" w:hAnsi="Times New Roman" w:eastAsia="Verdana"/>
          <w:sz w:val="24"/>
          <w:szCs w:val="24"/>
        </w:rPr>
        <w:t xml:space="preserve">en de parameters </w:t>
      </w:r>
      <w:r w:rsidRPr="007A1507">
        <w:rPr>
          <w:rFonts w:ascii="Times New Roman" w:hAnsi="Times New Roman" w:eastAsia="Verdana"/>
          <w:sz w:val="24"/>
          <w:szCs w:val="24"/>
        </w:rPr>
        <w:t xml:space="preserve">voor het vaststellen en innen van de ivb voor alle burgers en gemeenten hetzelfde is. </w:t>
      </w:r>
      <w:r w:rsidRPr="007A1507" w:rsidR="00CF726D">
        <w:rPr>
          <w:rFonts w:ascii="Times New Roman" w:hAnsi="Times New Roman" w:eastAsia="Verdana"/>
          <w:sz w:val="24"/>
          <w:szCs w:val="24"/>
        </w:rPr>
        <w:t xml:space="preserve">Hiermee wordt </w:t>
      </w:r>
      <w:r w:rsidRPr="007A1507" w:rsidR="00CC1A69">
        <w:rPr>
          <w:rFonts w:ascii="Times New Roman" w:hAnsi="Times New Roman" w:eastAsia="Verdana"/>
          <w:sz w:val="24"/>
          <w:szCs w:val="24"/>
        </w:rPr>
        <w:t xml:space="preserve">niet alleen voor gemeenten en het CAK, maar </w:t>
      </w:r>
      <w:r w:rsidRPr="007A1507" w:rsidR="00CF726D">
        <w:rPr>
          <w:rFonts w:ascii="Times New Roman" w:hAnsi="Times New Roman" w:eastAsia="Verdana"/>
          <w:sz w:val="24"/>
          <w:szCs w:val="24"/>
        </w:rPr>
        <w:t xml:space="preserve">ook </w:t>
      </w:r>
      <w:r w:rsidRPr="007A1507" w:rsidR="00CC1A69">
        <w:rPr>
          <w:rFonts w:ascii="Times New Roman" w:hAnsi="Times New Roman" w:eastAsia="Verdana"/>
          <w:sz w:val="24"/>
          <w:szCs w:val="24"/>
        </w:rPr>
        <w:t xml:space="preserve">voor </w:t>
      </w:r>
      <w:r w:rsidRPr="007A1507" w:rsidR="00CF726D">
        <w:rPr>
          <w:rFonts w:ascii="Times New Roman" w:hAnsi="Times New Roman" w:eastAsia="Verdana"/>
          <w:sz w:val="24"/>
          <w:szCs w:val="24"/>
        </w:rPr>
        <w:t>burger</w:t>
      </w:r>
      <w:r w:rsidRPr="007A1507" w:rsidR="00CC1A69">
        <w:rPr>
          <w:rFonts w:ascii="Times New Roman" w:hAnsi="Times New Roman" w:eastAsia="Verdana"/>
          <w:sz w:val="24"/>
          <w:szCs w:val="24"/>
        </w:rPr>
        <w:t>s</w:t>
      </w:r>
      <w:r w:rsidRPr="007A1507" w:rsidR="00CF726D">
        <w:rPr>
          <w:rFonts w:ascii="Times New Roman" w:hAnsi="Times New Roman" w:eastAsia="Verdana"/>
          <w:sz w:val="24"/>
          <w:szCs w:val="24"/>
        </w:rPr>
        <w:t xml:space="preserve"> onnodige complexiteit vermeden</w:t>
      </w:r>
      <w:r w:rsidRPr="007A1507" w:rsidR="00C9322C">
        <w:rPr>
          <w:rFonts w:ascii="Times New Roman" w:hAnsi="Times New Roman" w:eastAsia="Verdana"/>
          <w:sz w:val="24"/>
          <w:szCs w:val="24"/>
        </w:rPr>
        <w:t xml:space="preserve">. Bestaande vrijstellingen en ontheffingen voor de verschuldigdheid van </w:t>
      </w:r>
      <w:r w:rsidRPr="007A1507" w:rsidR="005A550D">
        <w:rPr>
          <w:rFonts w:ascii="Times New Roman" w:hAnsi="Times New Roman" w:eastAsia="Verdana"/>
          <w:sz w:val="24"/>
          <w:szCs w:val="24"/>
        </w:rPr>
        <w:t>het abonnementstarief</w:t>
      </w:r>
      <w:r w:rsidRPr="007A1507" w:rsidR="00C2136D">
        <w:rPr>
          <w:rFonts w:ascii="Times New Roman" w:hAnsi="Times New Roman" w:eastAsia="Verdana"/>
          <w:sz w:val="24"/>
          <w:szCs w:val="24"/>
        </w:rPr>
        <w:t xml:space="preserve"> </w:t>
      </w:r>
      <w:r w:rsidRPr="007A1507" w:rsidR="005A550D">
        <w:rPr>
          <w:rFonts w:ascii="Times New Roman" w:hAnsi="Times New Roman" w:eastAsia="Verdana"/>
          <w:sz w:val="24"/>
          <w:szCs w:val="24"/>
        </w:rPr>
        <w:t>worden</w:t>
      </w:r>
      <w:r w:rsidRPr="007A1507" w:rsidR="00C9322C">
        <w:rPr>
          <w:rFonts w:ascii="Times New Roman" w:hAnsi="Times New Roman" w:eastAsia="Verdana"/>
          <w:sz w:val="24"/>
          <w:szCs w:val="24"/>
        </w:rPr>
        <w:t xml:space="preserve"> </w:t>
      </w:r>
      <w:r w:rsidRPr="007A1507" w:rsidR="00154B25">
        <w:rPr>
          <w:rFonts w:ascii="Times New Roman" w:hAnsi="Times New Roman" w:eastAsia="Verdana"/>
          <w:sz w:val="24"/>
          <w:szCs w:val="24"/>
        </w:rPr>
        <w:t xml:space="preserve">zoveel mogelijk </w:t>
      </w:r>
      <w:r w:rsidRPr="007A1507" w:rsidR="00C9322C">
        <w:rPr>
          <w:rFonts w:ascii="Times New Roman" w:hAnsi="Times New Roman" w:eastAsia="Verdana"/>
          <w:sz w:val="24"/>
          <w:szCs w:val="24"/>
        </w:rPr>
        <w:t>gehandhaafd</w:t>
      </w:r>
      <w:r w:rsidRPr="007A1507" w:rsidR="005A550D">
        <w:rPr>
          <w:rFonts w:ascii="Times New Roman" w:hAnsi="Times New Roman" w:eastAsia="Verdana"/>
          <w:sz w:val="24"/>
          <w:szCs w:val="24"/>
        </w:rPr>
        <w:t xml:space="preserve"> in relatie tot de ivb</w:t>
      </w:r>
      <w:r w:rsidRPr="007A1507" w:rsidR="00C9322C">
        <w:rPr>
          <w:rFonts w:ascii="Times New Roman" w:hAnsi="Times New Roman" w:eastAsia="Verdana"/>
          <w:sz w:val="24"/>
          <w:szCs w:val="24"/>
        </w:rPr>
        <w:t>, zodat gemeenten bijvoorbeeld de mogelijkheid krijgen minimabeleid te voeren en de menselijk maat toe te passen.</w:t>
      </w:r>
      <w:r w:rsidRPr="007A1507" w:rsidR="00CF726D">
        <w:rPr>
          <w:rFonts w:ascii="Times New Roman" w:hAnsi="Times New Roman" w:eastAsia="Verdana"/>
          <w:sz w:val="24"/>
          <w:szCs w:val="24"/>
        </w:rPr>
        <w:t xml:space="preserve"> Vrijstellingen om ervoor te zorgen dat de ivb en de eigen bijdrage voor algemene voorzieningen met een duurzame hulpverleningsrelatie niet kunnen stapelen met andere eigen bijdragen, zijn echter </w:t>
      </w:r>
      <w:r w:rsidRPr="007A1507" w:rsidR="00291F42">
        <w:rPr>
          <w:rFonts w:ascii="Times New Roman" w:hAnsi="Times New Roman" w:eastAsia="Verdana"/>
          <w:sz w:val="24"/>
          <w:szCs w:val="24"/>
        </w:rPr>
        <w:t xml:space="preserve">weer </w:t>
      </w:r>
      <w:r w:rsidRPr="007A1507" w:rsidR="00CF726D">
        <w:rPr>
          <w:rFonts w:ascii="Times New Roman" w:hAnsi="Times New Roman" w:eastAsia="Verdana"/>
          <w:sz w:val="24"/>
          <w:szCs w:val="24"/>
        </w:rPr>
        <w:t>landelijk uniform.</w:t>
      </w:r>
      <w:r w:rsidRPr="007A1507" w:rsidR="00C9322C">
        <w:rPr>
          <w:rFonts w:ascii="Times New Roman" w:hAnsi="Times New Roman" w:eastAsia="Verdana"/>
          <w:sz w:val="24"/>
          <w:szCs w:val="24"/>
        </w:rPr>
        <w:t xml:space="preserve"> </w:t>
      </w:r>
      <w:r w:rsidRPr="007A1507" w:rsidR="00CC1A69">
        <w:rPr>
          <w:rFonts w:ascii="Times New Roman" w:hAnsi="Times New Roman" w:eastAsia="Verdana"/>
          <w:sz w:val="24"/>
          <w:szCs w:val="24"/>
        </w:rPr>
        <w:t xml:space="preserve">Verder is noemenswaard dat </w:t>
      </w:r>
      <w:r w:rsidRPr="007A1507" w:rsidR="00CC1A69">
        <w:rPr>
          <w:rFonts w:ascii="Times New Roman" w:hAnsi="Times New Roman"/>
          <w:sz w:val="24"/>
          <w:szCs w:val="24"/>
          <w:lang w:eastAsia="nl-NL"/>
        </w:rPr>
        <w:t xml:space="preserve">de periode waarover cliënten de eigen bijdrage voor algemene voorzieningen met een duurzame </w:t>
      </w:r>
      <w:r w:rsidRPr="007A1507" w:rsidR="00CC1A69">
        <w:rPr>
          <w:rFonts w:ascii="Times New Roman" w:hAnsi="Times New Roman"/>
          <w:sz w:val="24"/>
          <w:szCs w:val="24"/>
          <w:lang w:eastAsia="nl-NL"/>
        </w:rPr>
        <w:lastRenderedPageBreak/>
        <w:t>hulpverleningsrelatie en maatwerkvoorzieningen verschuldigd zijn, voor alle gemeenten gelijk wordt getrokken.</w:t>
      </w:r>
    </w:p>
    <w:p w:rsidRPr="007A1507" w:rsidR="00BC2968" w:rsidP="00164A7E" w:rsidRDefault="00BC2968" w14:paraId="02CF1B33" w14:textId="77777777">
      <w:pPr>
        <w:suppressAutoHyphens/>
        <w:spacing w:after="0"/>
        <w:rPr>
          <w:rFonts w:ascii="Times New Roman" w:hAnsi="Times New Roman" w:eastAsia="Verdana"/>
          <w:sz w:val="24"/>
          <w:szCs w:val="24"/>
        </w:rPr>
      </w:pPr>
    </w:p>
    <w:p w:rsidRPr="007A1507" w:rsidR="00CC1A69" w:rsidP="00164A7E" w:rsidRDefault="00291F42" w14:paraId="3BA9941A" w14:textId="021F38B5">
      <w:pPr>
        <w:suppressAutoHyphens/>
        <w:spacing w:after="0"/>
        <w:rPr>
          <w:rFonts w:ascii="Times New Roman" w:hAnsi="Times New Roman" w:eastAsia="Verdana"/>
          <w:sz w:val="24"/>
          <w:szCs w:val="24"/>
        </w:rPr>
      </w:pPr>
      <w:r w:rsidRPr="007A1507">
        <w:rPr>
          <w:rFonts w:ascii="Times New Roman" w:hAnsi="Times New Roman" w:eastAsia="Verdana"/>
          <w:sz w:val="24"/>
          <w:szCs w:val="24"/>
        </w:rPr>
        <w:t xml:space="preserve">Aan een gedecentraliseerd stelsel als de Wmo 2015 is inherent dat er </w:t>
      </w:r>
      <w:r w:rsidRPr="007A1507" w:rsidR="000C4C24">
        <w:rPr>
          <w:rFonts w:ascii="Times New Roman" w:hAnsi="Times New Roman" w:eastAsia="Verdana"/>
          <w:sz w:val="24"/>
          <w:szCs w:val="24"/>
        </w:rPr>
        <w:t xml:space="preserve">binnen de landelijke kaders </w:t>
      </w:r>
      <w:r w:rsidRPr="007A1507">
        <w:rPr>
          <w:rFonts w:ascii="Times New Roman" w:hAnsi="Times New Roman" w:eastAsia="Verdana"/>
          <w:sz w:val="24"/>
          <w:szCs w:val="24"/>
        </w:rPr>
        <w:t>verschillen tussen gemeenten zijn</w:t>
      </w:r>
      <w:r w:rsidRPr="007A1507" w:rsidR="00CC1A69">
        <w:rPr>
          <w:rFonts w:ascii="Times New Roman" w:hAnsi="Times New Roman" w:eastAsia="Verdana"/>
          <w:sz w:val="24"/>
          <w:szCs w:val="24"/>
        </w:rPr>
        <w:t>.</w:t>
      </w:r>
      <w:r w:rsidRPr="007A1507">
        <w:rPr>
          <w:rFonts w:ascii="Times New Roman" w:hAnsi="Times New Roman" w:eastAsia="Verdana"/>
          <w:sz w:val="24"/>
          <w:szCs w:val="24"/>
        </w:rPr>
        <w:t xml:space="preserve"> </w:t>
      </w:r>
      <w:r w:rsidRPr="007A1507" w:rsidR="00CC1A69">
        <w:rPr>
          <w:rFonts w:ascii="Times New Roman" w:hAnsi="Times New Roman" w:eastAsia="Verdana"/>
          <w:sz w:val="24"/>
          <w:szCs w:val="24"/>
        </w:rPr>
        <w:t xml:space="preserve">Deze verschillen kunnen </w:t>
      </w:r>
      <w:r w:rsidRPr="007A1507">
        <w:rPr>
          <w:rFonts w:ascii="Times New Roman" w:hAnsi="Times New Roman" w:eastAsia="Verdana"/>
          <w:sz w:val="24"/>
          <w:szCs w:val="24"/>
        </w:rPr>
        <w:t xml:space="preserve">ook </w:t>
      </w:r>
      <w:r w:rsidRPr="007A1507" w:rsidR="00CC1A69">
        <w:rPr>
          <w:rFonts w:ascii="Times New Roman" w:hAnsi="Times New Roman" w:eastAsia="Verdana"/>
          <w:sz w:val="24"/>
          <w:szCs w:val="24"/>
        </w:rPr>
        <w:t xml:space="preserve">betrekking hebben op </w:t>
      </w:r>
      <w:r w:rsidRPr="007A1507">
        <w:rPr>
          <w:rFonts w:ascii="Times New Roman" w:hAnsi="Times New Roman" w:eastAsia="Verdana"/>
          <w:sz w:val="24"/>
          <w:szCs w:val="24"/>
        </w:rPr>
        <w:t>eigen bijdragen</w:t>
      </w:r>
      <w:r w:rsidRPr="007A1507" w:rsidR="00CC1A69">
        <w:rPr>
          <w:rFonts w:ascii="Times New Roman" w:hAnsi="Times New Roman" w:eastAsia="Verdana"/>
          <w:sz w:val="24"/>
          <w:szCs w:val="24"/>
        </w:rPr>
        <w:t xml:space="preserve"> voor maatschappelijke ondersteuning</w:t>
      </w:r>
      <w:r w:rsidRPr="007A1507">
        <w:rPr>
          <w:rFonts w:ascii="Times New Roman" w:hAnsi="Times New Roman" w:eastAsia="Verdana"/>
          <w:sz w:val="24"/>
          <w:szCs w:val="24"/>
        </w:rPr>
        <w:t>.</w:t>
      </w:r>
      <w:r w:rsidRPr="007A1507" w:rsidR="000C4C24">
        <w:rPr>
          <w:rFonts w:ascii="Times New Roman" w:hAnsi="Times New Roman" w:eastAsia="Verdana"/>
          <w:sz w:val="24"/>
          <w:szCs w:val="24"/>
        </w:rPr>
        <w:t xml:space="preserve"> Dit impliceert evenwel geen ongelijke behandeling. Gemeenten zullen hun inwoners in gelijke gevallen gelijk moeten behandelen. Ook andere overheidsinstanties, zoals het CAK dat belast is met het vaststellen en innen van de ivb, hebben jegens burgers het gelijkheidsbeginsel in acht te nemen. </w:t>
      </w:r>
    </w:p>
    <w:p w:rsidRPr="007A1507" w:rsidR="00497695" w:rsidP="00164A7E" w:rsidRDefault="00497695" w14:paraId="4CD172D6" w14:textId="77777777">
      <w:pPr>
        <w:pStyle w:val="Geenafstand"/>
        <w:suppressAutoHyphens/>
        <w:rPr>
          <w:rFonts w:ascii="Times New Roman" w:hAnsi="Times New Roman"/>
          <w:sz w:val="24"/>
          <w:szCs w:val="24"/>
        </w:rPr>
      </w:pPr>
    </w:p>
    <w:p w:rsidRPr="007A1507" w:rsidR="00497695" w:rsidP="00164A7E" w:rsidRDefault="00497695" w14:paraId="1A2F616C" w14:textId="77777777">
      <w:pPr>
        <w:pStyle w:val="Geenafstand"/>
        <w:suppressAutoHyphens/>
        <w:rPr>
          <w:rFonts w:ascii="Times New Roman" w:hAnsi="Times New Roman"/>
          <w:i/>
          <w:iCs/>
          <w:sz w:val="24"/>
          <w:szCs w:val="24"/>
        </w:rPr>
      </w:pPr>
      <w:r w:rsidRPr="007A1507">
        <w:rPr>
          <w:rFonts w:ascii="Times New Roman" w:hAnsi="Times New Roman"/>
          <w:i/>
          <w:iCs/>
          <w:sz w:val="24"/>
          <w:szCs w:val="24"/>
        </w:rPr>
        <w:t>De Afdeling plaatst in haar advies kritische kanttekeningen bij de onderbouwing van het wetsvoorstel en heeft een dictum C gegeven. Zij betwijfelt of het voorstel daadwerkelijk zal leiden tot een afname van het beroep op Wmo-voorzieningen en vraagt zich af of de duurzaamheid van het voorstel voldoende geborgd is. Daartoe vragen de leden van de D66-fractie of de regering aanvullende maatregelen overweegt, indien zou blijken dat het gewenste effect uitblijft.</w:t>
      </w:r>
    </w:p>
    <w:p w:rsidRPr="007A1507" w:rsidR="00497695" w:rsidP="00164A7E" w:rsidRDefault="00497695" w14:paraId="26B9325E" w14:textId="77777777">
      <w:pPr>
        <w:pStyle w:val="Geenafstand"/>
        <w:suppressAutoHyphens/>
        <w:rPr>
          <w:rFonts w:ascii="Times New Roman" w:hAnsi="Times New Roman"/>
          <w:sz w:val="24"/>
          <w:szCs w:val="24"/>
        </w:rPr>
      </w:pPr>
    </w:p>
    <w:p w:rsidRPr="007A1507" w:rsidR="00497695" w:rsidP="00164A7E" w:rsidRDefault="00497695" w14:paraId="62DECF8C" w14:textId="7BF03813">
      <w:pPr>
        <w:suppressAutoHyphens/>
        <w:spacing w:after="0"/>
        <w:rPr>
          <w:rFonts w:ascii="Times New Roman" w:hAnsi="Times New Roman"/>
          <w:sz w:val="24"/>
          <w:szCs w:val="24"/>
        </w:rPr>
      </w:pPr>
      <w:r w:rsidRPr="007A1507">
        <w:rPr>
          <w:rFonts w:ascii="Times New Roman" w:hAnsi="Times New Roman" w:eastAsia="Verdana"/>
          <w:sz w:val="24"/>
          <w:szCs w:val="24"/>
        </w:rPr>
        <w:t>Wat betreft de vraag of met de ivb het beroep op voorzieningen in voldoende mate zal worden teruggedrongen, maakt de Afdeling advisering van de Raad van State zich op twee punten zorgen: de hoogte van de maximum-ivb en het risico op toename van het gebruik omdat de ivb niet afhankelijk is van de hoeveelheid uren geleverde ondersteuning. Mede naar aanleiding daarvan is de maximum-ivb verhoogd, is de uitzondering voor niet-AOW-gerechtigde meerpersoonshuishoudens geschrapt en is benadrukt dat de omvang van de ondersteuning wordt bepaald door een samenstel van factoren die (periodiek) worden onderzocht door de gemeente. In aanvulling daarop is in het nader rapport opgemerkt dat de te verwachten budgettaire gevolgen en gedragseffecten van de vervanging van het abonnementstarief door de ivb zijn gebaseerd op kwantitatief onderbouwde ramingen.</w:t>
      </w:r>
      <w:r w:rsidRPr="007A1507">
        <w:rPr>
          <w:rStyle w:val="Voetnootmarkering"/>
          <w:rFonts w:ascii="Times New Roman" w:hAnsi="Times New Roman" w:eastAsia="Verdana"/>
          <w:sz w:val="24"/>
          <w:szCs w:val="24"/>
        </w:rPr>
        <w:footnoteReference w:id="276"/>
      </w:r>
      <w:r w:rsidRPr="007A1507">
        <w:rPr>
          <w:rFonts w:ascii="Times New Roman" w:hAnsi="Times New Roman" w:eastAsia="Verdana"/>
          <w:sz w:val="24"/>
          <w:szCs w:val="24"/>
        </w:rPr>
        <w:t xml:space="preserve"> De effecten van de vervanging van het abonnementstarief door de ivb zullen worden gemonitord. In relatie tot de duurzaamheid van het voorstel is in het nader rapport daarnaast opgemerkt dat het van belang is </w:t>
      </w:r>
      <w:r w:rsidRPr="007A1507" w:rsidR="00116B01">
        <w:rPr>
          <w:rFonts w:ascii="Times New Roman" w:hAnsi="Times New Roman" w:eastAsia="Verdana"/>
          <w:sz w:val="24"/>
          <w:szCs w:val="24"/>
        </w:rPr>
        <w:t xml:space="preserve">om </w:t>
      </w:r>
      <w:r w:rsidRPr="007A1507">
        <w:rPr>
          <w:rFonts w:ascii="Times New Roman" w:hAnsi="Times New Roman" w:eastAsia="Verdana"/>
          <w:sz w:val="24"/>
          <w:szCs w:val="24"/>
        </w:rPr>
        <w:t>de duurzaamheid van de ivb niet alleen te beoordelen in termen van de te verwachten effecten op het beroep dat wordt gedaan op de Wmo 2015, maar ook in termen van zaken als de betaalbaarheid voor cliënten en de uitvoerbaarheid. Met de gekozen vormgeving van de ivb (waaronder de keuze om de ivb onafhankelijk te maken van de hoeveelheid uren geleverde ondersteuning) beoogt de regering de knelpunten die mede aanleiding gaven tot de invoering van het abonnementstarief, zo veel mogelijk te voorkomen. Ook dat is essentieel voor de duurzaamheid van het voorstel.</w:t>
      </w:r>
    </w:p>
    <w:p w:rsidRPr="007A1507" w:rsidR="00116B01" w:rsidP="00164A7E" w:rsidRDefault="00116B01" w14:paraId="5FED0DF8" w14:textId="77777777">
      <w:pPr>
        <w:suppressAutoHyphens/>
        <w:spacing w:after="0"/>
        <w:rPr>
          <w:rFonts w:ascii="Times New Roman" w:hAnsi="Times New Roman" w:eastAsia="Verdana"/>
          <w:sz w:val="24"/>
          <w:szCs w:val="24"/>
        </w:rPr>
      </w:pPr>
    </w:p>
    <w:p w:rsidRPr="007A1507" w:rsidR="00497695" w:rsidP="00164A7E" w:rsidRDefault="00497695" w14:paraId="18CD0CA5" w14:textId="54DAA93C">
      <w:pPr>
        <w:suppressAutoHyphens/>
        <w:spacing w:after="0"/>
        <w:rPr>
          <w:rFonts w:ascii="Times New Roman" w:hAnsi="Times New Roman" w:eastAsia="Verdana"/>
          <w:sz w:val="24"/>
          <w:szCs w:val="24"/>
        </w:rPr>
      </w:pPr>
      <w:r w:rsidRPr="007A1507">
        <w:rPr>
          <w:rFonts w:ascii="Times New Roman" w:hAnsi="Times New Roman" w:eastAsia="Verdana"/>
          <w:sz w:val="24"/>
          <w:szCs w:val="24"/>
        </w:rPr>
        <w:t>Er worden aanvullende maatregelen overwogen, zeker indien zou blijken dat het gewenste effect van de invoering van de ivb uitblijft. Zoals beschreven in de brief van 20 december 2024 aan uw Kamer, loopt er een onderzoek naar de toekomst en houdbaarheid van de Wmo 2015. Het doel is om samen met gemeenten tot een objectief en breed gedragen beeld te komen van de kansen en uitdagingen ten behoeve van de houdbaarheid en beschikbaarheid van de Wmo 2015. Ook worden (beleids)keuzes uitgewerkt en voorgelegd.</w:t>
      </w:r>
      <w:r w:rsidRPr="007A1507">
        <w:rPr>
          <w:rStyle w:val="Voetnootmarkering"/>
          <w:rFonts w:ascii="Times New Roman" w:hAnsi="Times New Roman" w:eastAsia="Verdana"/>
          <w:sz w:val="24"/>
          <w:szCs w:val="24"/>
        </w:rPr>
        <w:footnoteReference w:id="277"/>
      </w:r>
      <w:r w:rsidRPr="007A1507">
        <w:rPr>
          <w:rFonts w:ascii="Times New Roman" w:hAnsi="Times New Roman" w:eastAsia="Verdana"/>
          <w:sz w:val="24"/>
          <w:szCs w:val="24"/>
        </w:rPr>
        <w:t xml:space="preserve"> Bij een toekomstbestendige Wmo 2015 hoort ook een passende financiering. De invoering van de ivb is daar een onderdeel van. </w:t>
      </w:r>
      <w:r w:rsidRPr="007A1507" w:rsidR="00E704A3">
        <w:rPr>
          <w:rFonts w:ascii="Times New Roman" w:hAnsi="Times New Roman" w:eastAsia="Verdana"/>
          <w:sz w:val="24"/>
          <w:szCs w:val="24"/>
        </w:rPr>
        <w:t xml:space="preserve">Verder wordt samen met de fondsbeheerders en gemeenten gewerkt </w:t>
      </w:r>
      <w:r w:rsidRPr="007A1507" w:rsidR="00E704A3">
        <w:rPr>
          <w:rFonts w:ascii="Times New Roman" w:hAnsi="Times New Roman" w:eastAsia="Verdana"/>
          <w:sz w:val="24"/>
          <w:szCs w:val="24"/>
        </w:rPr>
        <w:lastRenderedPageBreak/>
        <w:t>aan een nieuwe financieringsvorm van de Wmo 2015. Daarbij worden verschillende mogelijkheden verkend en uitgewerkt. Deze afspraak ligt verankerd in de Voorjaarsnota 2024.</w:t>
      </w:r>
      <w:r w:rsidRPr="007A1507" w:rsidR="00AC7096">
        <w:rPr>
          <w:rStyle w:val="Voetnootmarkering"/>
          <w:rFonts w:ascii="Times New Roman" w:hAnsi="Times New Roman" w:eastAsia="Verdana"/>
          <w:sz w:val="24"/>
          <w:szCs w:val="24"/>
        </w:rPr>
        <w:footnoteReference w:id="278"/>
      </w:r>
      <w:r w:rsidRPr="007A1507" w:rsidR="00E704A3">
        <w:rPr>
          <w:rFonts w:ascii="Times New Roman" w:hAnsi="Times New Roman" w:eastAsia="Verdana"/>
          <w:sz w:val="24"/>
          <w:szCs w:val="24"/>
        </w:rPr>
        <w:t xml:space="preserve"> Hierbij is gekozen om financiën de inhoud te laten volgen, hetgeen betekent dat eerst de contouren uit de </w:t>
      </w:r>
      <w:r w:rsidRPr="007A1507" w:rsidR="00154B25">
        <w:rPr>
          <w:rFonts w:ascii="Times New Roman" w:hAnsi="Times New Roman" w:eastAsia="Verdana"/>
          <w:sz w:val="24"/>
          <w:szCs w:val="24"/>
        </w:rPr>
        <w:t>‘</w:t>
      </w:r>
      <w:r w:rsidRPr="007A1507" w:rsidR="00E704A3">
        <w:rPr>
          <w:rFonts w:ascii="Times New Roman" w:hAnsi="Times New Roman" w:eastAsia="Verdana"/>
          <w:sz w:val="24"/>
          <w:szCs w:val="24"/>
        </w:rPr>
        <w:t>Houdbaarheidsonderzoek Wmo 2015</w:t>
      </w:r>
      <w:r w:rsidRPr="007A1507" w:rsidR="00154B25">
        <w:rPr>
          <w:rFonts w:ascii="Times New Roman" w:hAnsi="Times New Roman" w:eastAsia="Verdana"/>
          <w:sz w:val="24"/>
          <w:szCs w:val="24"/>
        </w:rPr>
        <w:t>’</w:t>
      </w:r>
      <w:r w:rsidRPr="007A1507" w:rsidR="00E704A3">
        <w:rPr>
          <w:rFonts w:ascii="Times New Roman" w:hAnsi="Times New Roman" w:eastAsia="Verdana"/>
          <w:sz w:val="24"/>
          <w:szCs w:val="24"/>
        </w:rPr>
        <w:t xml:space="preserve"> zichtbaar en helder moeten zijn, voordat er een besluit genomen kan worden over een mogelijk financieringsmodel van de toekomst. </w:t>
      </w:r>
      <w:r w:rsidRPr="007A1507">
        <w:rPr>
          <w:rFonts w:ascii="Times New Roman" w:hAnsi="Times New Roman" w:eastAsia="Verdana"/>
          <w:sz w:val="24"/>
          <w:szCs w:val="24"/>
        </w:rPr>
        <w:t xml:space="preserve"> </w:t>
      </w:r>
    </w:p>
    <w:p w:rsidRPr="007A1507" w:rsidR="009E09F6" w:rsidP="00164A7E" w:rsidRDefault="009E09F6" w14:paraId="78AFEE03" w14:textId="77777777">
      <w:pPr>
        <w:suppressAutoHyphens/>
        <w:spacing w:after="0"/>
        <w:rPr>
          <w:rFonts w:ascii="Times New Roman" w:hAnsi="Times New Roman" w:eastAsia="Verdana"/>
          <w:sz w:val="24"/>
          <w:szCs w:val="24"/>
        </w:rPr>
      </w:pPr>
    </w:p>
    <w:p w:rsidRPr="007A1507" w:rsidR="00497695" w:rsidP="00164A7E" w:rsidRDefault="00497695" w14:paraId="0D6AE72B" w14:textId="77777777">
      <w:pPr>
        <w:suppressAutoHyphens/>
        <w:spacing w:after="0" w:line="240" w:lineRule="auto"/>
        <w:rPr>
          <w:rFonts w:ascii="Times New Roman" w:hAnsi="Times New Roman"/>
          <w:i/>
          <w:sz w:val="24"/>
          <w:szCs w:val="24"/>
        </w:rPr>
      </w:pPr>
      <w:r w:rsidRPr="007A1507">
        <w:rPr>
          <w:rFonts w:ascii="Times New Roman" w:hAnsi="Times New Roman"/>
          <w:i/>
          <w:iCs/>
          <w:sz w:val="24"/>
          <w:szCs w:val="24"/>
        </w:rPr>
        <w:t xml:space="preserve">De leden van de </w:t>
      </w:r>
      <w:r w:rsidRPr="007A1507">
        <w:rPr>
          <w:rFonts w:ascii="Times New Roman" w:hAnsi="Times New Roman"/>
          <w:b/>
          <w:bCs/>
          <w:i/>
          <w:iCs/>
          <w:sz w:val="24"/>
          <w:szCs w:val="24"/>
        </w:rPr>
        <w:t>BBB-fractie</w:t>
      </w:r>
      <w:r w:rsidRPr="007A1507">
        <w:rPr>
          <w:rFonts w:ascii="Times New Roman" w:hAnsi="Times New Roman"/>
          <w:i/>
          <w:iCs/>
          <w:sz w:val="24"/>
          <w:szCs w:val="24"/>
        </w:rPr>
        <w:t xml:space="preserve"> constateren dat het wetsvoorstel een belangrijke stelselwijziging betreft met substantiële financiële en maatschappelijke implicaties. Welke mogelijkheden ziet de regering om het beleid tussentijds bij te stellen indien blijkt dat de beoogde gedragsveranderingen of financiële effecten achterblijven bij de verwachtingen?</w:t>
      </w:r>
    </w:p>
    <w:p w:rsidRPr="007A1507" w:rsidR="00497695" w:rsidP="00164A7E" w:rsidRDefault="00497695" w14:paraId="59330C33" w14:textId="77777777">
      <w:pPr>
        <w:suppressAutoHyphens/>
        <w:spacing w:after="0" w:line="240" w:lineRule="auto"/>
        <w:rPr>
          <w:rFonts w:ascii="Times New Roman" w:hAnsi="Times New Roman"/>
          <w:sz w:val="24"/>
          <w:szCs w:val="24"/>
        </w:rPr>
      </w:pPr>
    </w:p>
    <w:p w:rsidRPr="007A1507" w:rsidR="00497695" w:rsidP="00164A7E" w:rsidRDefault="00497695" w14:paraId="2B282331" w14:textId="354A5F97">
      <w:pPr>
        <w:suppressAutoHyphens/>
        <w:spacing w:after="0"/>
        <w:rPr>
          <w:rFonts w:ascii="Times New Roman" w:hAnsi="Times New Roman"/>
          <w:sz w:val="24"/>
          <w:szCs w:val="24"/>
        </w:rPr>
      </w:pPr>
      <w:r w:rsidRPr="007A1507">
        <w:rPr>
          <w:rFonts w:ascii="Times New Roman" w:hAnsi="Times New Roman" w:eastAsia="Verdana"/>
          <w:sz w:val="24"/>
          <w:szCs w:val="24"/>
        </w:rPr>
        <w:t xml:space="preserve">Zoals beschreven in de brief van 20 december 2024 aan </w:t>
      </w:r>
      <w:r w:rsidRPr="007A1507" w:rsidR="004445A4">
        <w:rPr>
          <w:rFonts w:ascii="Times New Roman" w:hAnsi="Times New Roman" w:eastAsia="Verdana"/>
          <w:sz w:val="24"/>
          <w:szCs w:val="24"/>
        </w:rPr>
        <w:t>uw</w:t>
      </w:r>
      <w:r w:rsidRPr="007A1507">
        <w:rPr>
          <w:rFonts w:ascii="Times New Roman" w:hAnsi="Times New Roman" w:eastAsia="Verdana"/>
          <w:sz w:val="24"/>
          <w:szCs w:val="24"/>
        </w:rPr>
        <w:t xml:space="preserve"> Kamer, loopt er een onderzoek naar de toekomst en houdbaarheid van de Wmo 2015. Het doel is om samen met gemeenten tot een objectief en breed gedragen beeld te komen van de kansen en uitdagingen. Ook worden (beleids)keuzes uitgewerkt en voorgelegd.</w:t>
      </w:r>
      <w:r w:rsidRPr="007A1507">
        <w:rPr>
          <w:rStyle w:val="Voetnootmarkering"/>
          <w:rFonts w:ascii="Times New Roman" w:hAnsi="Times New Roman" w:eastAsia="Verdana"/>
          <w:sz w:val="24"/>
          <w:szCs w:val="24"/>
        </w:rPr>
        <w:footnoteReference w:id="279"/>
      </w:r>
      <w:r w:rsidRPr="007A1507">
        <w:rPr>
          <w:rFonts w:ascii="Times New Roman" w:hAnsi="Times New Roman" w:eastAsia="Verdana"/>
          <w:sz w:val="24"/>
          <w:szCs w:val="24"/>
        </w:rPr>
        <w:t xml:space="preserve"> Bij een toekomstbestendige Wmo 2015 hoort ook een passende financiering. De invoering van de ivb, waarvan de effecten zullen worden gemonitord, is daar een onderdeel van. Verder wordt samen met de fondsbeheerders en gemeenten gewerkt aan een nieuwe financieringsvorm van de Wmo 2015. Daarbij worden verschillende mogelijkheden verkend en uitgewerkt. Deze afspraak ligt verankerd in de Voorjaarsnota 2024.</w:t>
      </w:r>
      <w:r w:rsidRPr="007A1507" w:rsidR="00AC7096">
        <w:rPr>
          <w:rStyle w:val="Voetnootmarkering"/>
          <w:rFonts w:ascii="Times New Roman" w:hAnsi="Times New Roman" w:eastAsia="Verdana"/>
          <w:sz w:val="24"/>
          <w:szCs w:val="24"/>
        </w:rPr>
        <w:footnoteReference w:id="280"/>
      </w:r>
      <w:r w:rsidRPr="007A1507">
        <w:rPr>
          <w:rFonts w:ascii="Times New Roman" w:hAnsi="Times New Roman" w:eastAsia="Verdana"/>
          <w:sz w:val="24"/>
          <w:szCs w:val="24"/>
        </w:rPr>
        <w:t xml:space="preserve"> </w:t>
      </w:r>
      <w:r w:rsidRPr="007A1507" w:rsidR="009E09F6">
        <w:rPr>
          <w:rFonts w:ascii="Times New Roman" w:hAnsi="Times New Roman" w:eastAsia="Verdana"/>
          <w:sz w:val="24"/>
          <w:szCs w:val="24"/>
        </w:rPr>
        <w:t xml:space="preserve">Hierbij is gekozen om financiën de inhoud te laten volgen, hetgeen betekent dat eerst de contouren uit de </w:t>
      </w:r>
      <w:r w:rsidRPr="007A1507" w:rsidR="00154B25">
        <w:rPr>
          <w:rFonts w:ascii="Times New Roman" w:hAnsi="Times New Roman" w:eastAsia="Verdana"/>
          <w:sz w:val="24"/>
          <w:szCs w:val="24"/>
        </w:rPr>
        <w:t>‘</w:t>
      </w:r>
      <w:r w:rsidRPr="007A1507" w:rsidR="009E09F6">
        <w:rPr>
          <w:rFonts w:ascii="Times New Roman" w:hAnsi="Times New Roman" w:eastAsia="Verdana"/>
          <w:sz w:val="24"/>
          <w:szCs w:val="24"/>
        </w:rPr>
        <w:t>Houdbaarheidsonderzoek Wmo 2015</w:t>
      </w:r>
      <w:r w:rsidRPr="007A1507" w:rsidR="00154B25">
        <w:rPr>
          <w:rFonts w:ascii="Times New Roman" w:hAnsi="Times New Roman" w:eastAsia="Verdana"/>
          <w:sz w:val="24"/>
          <w:szCs w:val="24"/>
        </w:rPr>
        <w:t>’</w:t>
      </w:r>
      <w:r w:rsidRPr="007A1507" w:rsidR="009E09F6">
        <w:rPr>
          <w:rFonts w:ascii="Times New Roman" w:hAnsi="Times New Roman" w:eastAsia="Verdana"/>
          <w:sz w:val="24"/>
          <w:szCs w:val="24"/>
        </w:rPr>
        <w:t xml:space="preserve"> zichtbaar en helder moeten zijn, voordat er een besluit genomen kan worden over een mogelijk financieringsmodel van de toekomst.</w:t>
      </w:r>
    </w:p>
    <w:p w:rsidRPr="007A1507" w:rsidR="00497695" w:rsidP="00164A7E" w:rsidRDefault="00497695" w14:paraId="3DDAC98C" w14:textId="77777777">
      <w:pPr>
        <w:suppressAutoHyphens/>
        <w:spacing w:after="0"/>
        <w:rPr>
          <w:rFonts w:ascii="Times New Roman" w:hAnsi="Times New Roman" w:eastAsia="Verdana"/>
          <w:sz w:val="24"/>
          <w:szCs w:val="24"/>
        </w:rPr>
      </w:pPr>
    </w:p>
    <w:p w:rsidRPr="007A1507" w:rsidR="00497695" w:rsidP="00164A7E" w:rsidRDefault="00497695" w14:paraId="0D72C2EC" w14:textId="2D794883">
      <w:pPr>
        <w:suppressAutoHyphens/>
        <w:spacing w:after="0"/>
        <w:rPr>
          <w:rFonts w:ascii="Times New Roman" w:hAnsi="Times New Roman"/>
          <w:sz w:val="24"/>
          <w:szCs w:val="24"/>
        </w:rPr>
      </w:pPr>
      <w:r w:rsidRPr="007A1507">
        <w:rPr>
          <w:rFonts w:ascii="Times New Roman" w:hAnsi="Times New Roman" w:eastAsia="Verdana"/>
          <w:sz w:val="24"/>
          <w:szCs w:val="24"/>
        </w:rPr>
        <w:t xml:space="preserve">De uitkomsten van </w:t>
      </w:r>
      <w:r w:rsidRPr="007A1507" w:rsidR="00B10F42">
        <w:rPr>
          <w:rFonts w:ascii="Times New Roman" w:hAnsi="Times New Roman" w:eastAsia="Verdana"/>
          <w:sz w:val="24"/>
          <w:szCs w:val="24"/>
        </w:rPr>
        <w:t>he</w:t>
      </w:r>
      <w:r w:rsidRPr="007A1507">
        <w:rPr>
          <w:rFonts w:ascii="Times New Roman" w:hAnsi="Times New Roman" w:eastAsia="Verdana"/>
          <w:sz w:val="24"/>
          <w:szCs w:val="24"/>
        </w:rPr>
        <w:t xml:space="preserve">t </w:t>
      </w:r>
      <w:r w:rsidRPr="007A1507" w:rsidR="00D42E35">
        <w:rPr>
          <w:rFonts w:ascii="Times New Roman" w:hAnsi="Times New Roman" w:eastAsia="Verdana"/>
          <w:sz w:val="24"/>
          <w:szCs w:val="24"/>
        </w:rPr>
        <w:t>H</w:t>
      </w:r>
      <w:r w:rsidRPr="007A1507">
        <w:rPr>
          <w:rFonts w:ascii="Times New Roman" w:hAnsi="Times New Roman" w:eastAsia="Verdana"/>
          <w:sz w:val="24"/>
          <w:szCs w:val="24"/>
        </w:rPr>
        <w:t xml:space="preserve">oudbaarheidsonderzoek kunnen leiden tot nieuw beleid voor maatschappelijke ondersteuning, mogelijk zelfs </w:t>
      </w:r>
      <w:r w:rsidRPr="007A1507" w:rsidR="00B10F42">
        <w:rPr>
          <w:rFonts w:ascii="Times New Roman" w:hAnsi="Times New Roman" w:eastAsia="Verdana"/>
          <w:sz w:val="24"/>
          <w:szCs w:val="24"/>
        </w:rPr>
        <w:t xml:space="preserve">tot </w:t>
      </w:r>
      <w:r w:rsidRPr="007A1507">
        <w:rPr>
          <w:rFonts w:ascii="Times New Roman" w:hAnsi="Times New Roman" w:eastAsia="Verdana"/>
          <w:sz w:val="24"/>
          <w:szCs w:val="24"/>
        </w:rPr>
        <w:t>een stelselwijziging met belangrijke implicaties. De vervanging van het abonnementstarief door de ivb is een eerste stap in het proces om de Wmo 2015 meer toekomstbestendig te maken. De effecten van deze maatregel zullen worden gemonitord. Wanneer de beoogde effecten achterblijven</w:t>
      </w:r>
      <w:r w:rsidRPr="007A1507" w:rsidR="007E7280">
        <w:rPr>
          <w:rFonts w:ascii="Times New Roman" w:hAnsi="Times New Roman" w:eastAsia="Verdana"/>
          <w:sz w:val="24"/>
          <w:szCs w:val="24"/>
        </w:rPr>
        <w:t xml:space="preserve"> kan besloten worden tot aanpassing van het beleid of de uitvoering en/of tot aanvullende maatregelen</w:t>
      </w:r>
      <w:r w:rsidRPr="007A1507">
        <w:rPr>
          <w:rFonts w:ascii="Times New Roman" w:hAnsi="Times New Roman" w:eastAsia="Verdana"/>
          <w:sz w:val="24"/>
          <w:szCs w:val="24"/>
        </w:rPr>
        <w:t>.</w:t>
      </w:r>
    </w:p>
    <w:p w:rsidRPr="007A1507" w:rsidR="00497695" w:rsidP="00164A7E" w:rsidRDefault="00497695" w14:paraId="06ACA105" w14:textId="77777777">
      <w:pPr>
        <w:pStyle w:val="Geenafstand"/>
        <w:suppressAutoHyphens/>
        <w:rPr>
          <w:rFonts w:ascii="Times New Roman" w:hAnsi="Times New Roman"/>
          <w:i/>
          <w:iCs/>
          <w:sz w:val="24"/>
          <w:szCs w:val="24"/>
        </w:rPr>
      </w:pPr>
    </w:p>
    <w:p w:rsidRPr="007A1507" w:rsidR="00497695" w:rsidP="00164A7E" w:rsidRDefault="00497695" w14:paraId="3B691675" w14:textId="77777777">
      <w:pPr>
        <w:pStyle w:val="Geenafstand"/>
        <w:suppressAutoHyphens/>
        <w:rPr>
          <w:rFonts w:ascii="Times New Roman" w:hAnsi="Times New Roman"/>
          <w:i/>
          <w:sz w:val="24"/>
          <w:szCs w:val="24"/>
        </w:rPr>
      </w:pPr>
      <w:r w:rsidRPr="007A1507">
        <w:rPr>
          <w:rFonts w:ascii="Times New Roman" w:hAnsi="Times New Roman"/>
          <w:i/>
          <w:iCs/>
          <w:sz w:val="24"/>
          <w:szCs w:val="24"/>
        </w:rPr>
        <w:t xml:space="preserve">Het wetsvoorstel stelt voor een groot deel van de nadere uitwerking te delegeren naar de AMvB. Het betreft onder andere de berekeningswijze van de eigen bijdrage, de periode waarover de bijdrage verschuldigd is, de mogelijkheden voor vrijstelling of ontheffing en de regels voor samenloop met andere eigen bijdragen. In het wetsvoorstel is geen parlementaire betrokkenheid bij vaststelling van de AMvB opgenomen. De leden van de </w:t>
      </w:r>
      <w:r w:rsidRPr="007A1507">
        <w:rPr>
          <w:rFonts w:ascii="Times New Roman" w:hAnsi="Times New Roman"/>
          <w:b/>
          <w:bCs/>
          <w:i/>
          <w:iCs/>
          <w:sz w:val="24"/>
          <w:szCs w:val="24"/>
        </w:rPr>
        <w:t>SGP-fractie</w:t>
      </w:r>
      <w:r w:rsidRPr="007A1507">
        <w:rPr>
          <w:rFonts w:ascii="Times New Roman" w:hAnsi="Times New Roman"/>
          <w:i/>
          <w:iCs/>
          <w:sz w:val="24"/>
          <w:szCs w:val="24"/>
        </w:rPr>
        <w:t xml:space="preserve"> vragen waarom de regering hier niet voor heeft gekozen. Ook valt op dat de delegatiegrondslagen niet limitatief zijn geformuleerd. Daardoor heeft de regering de mogelijkheid om andere regels te stellen met betrekking tot de eigen bijdrage dan die worden opgesomd in het wetsvoorstel. Hoe wordt de Kamer betrokken indien de regering besluit om andere regels te stellen met betrekking tot de eigen bijdrage die nu nog niet in het wetsvoorstel zijn genoemd?</w:t>
      </w:r>
    </w:p>
    <w:p w:rsidRPr="007A1507" w:rsidR="00497695" w:rsidP="00164A7E" w:rsidRDefault="00497695" w14:paraId="498F4EA9" w14:textId="77777777">
      <w:pPr>
        <w:pStyle w:val="Geenafstand"/>
        <w:suppressAutoHyphens/>
        <w:rPr>
          <w:rFonts w:ascii="Times New Roman" w:hAnsi="Times New Roman"/>
          <w:sz w:val="24"/>
          <w:szCs w:val="24"/>
        </w:rPr>
      </w:pPr>
    </w:p>
    <w:p w:rsidRPr="007A1507" w:rsidR="00497695" w:rsidP="00164A7E" w:rsidRDefault="00497695" w14:paraId="62468BC5" w14:textId="1CE775A9">
      <w:pPr>
        <w:suppressAutoHyphens/>
        <w:spacing w:after="0"/>
        <w:rPr>
          <w:rFonts w:ascii="Times New Roman" w:hAnsi="Times New Roman"/>
          <w:sz w:val="24"/>
          <w:szCs w:val="24"/>
        </w:rPr>
      </w:pPr>
      <w:r w:rsidRPr="007A1507">
        <w:rPr>
          <w:rFonts w:ascii="Times New Roman" w:hAnsi="Times New Roman" w:eastAsia="Verdana"/>
          <w:sz w:val="24"/>
          <w:szCs w:val="24"/>
        </w:rPr>
        <w:t xml:space="preserve">Met </w:t>
      </w:r>
      <w:r w:rsidRPr="007A1507" w:rsidR="005A2B9E">
        <w:rPr>
          <w:rFonts w:ascii="Times New Roman" w:hAnsi="Times New Roman" w:eastAsia="Verdana"/>
          <w:sz w:val="24"/>
          <w:szCs w:val="24"/>
        </w:rPr>
        <w:t xml:space="preserve">het wettelijk vastleggen van </w:t>
      </w:r>
      <w:r w:rsidRPr="007A1507">
        <w:rPr>
          <w:rFonts w:ascii="Times New Roman" w:hAnsi="Times New Roman" w:eastAsia="Verdana"/>
          <w:sz w:val="24"/>
          <w:szCs w:val="24"/>
        </w:rPr>
        <w:t xml:space="preserve">parlementaire betrokkenheid bij gedelegeerde regelgeving dient terughoudend omgegaan te worden. Het is in algemene zin onwenselijk om de </w:t>
      </w:r>
      <w:r w:rsidRPr="007A1507">
        <w:rPr>
          <w:rFonts w:ascii="Times New Roman" w:hAnsi="Times New Roman" w:eastAsia="Verdana"/>
          <w:sz w:val="24"/>
          <w:szCs w:val="24"/>
        </w:rPr>
        <w:lastRenderedPageBreak/>
        <w:t>vaststelling van voorschriften aan een lagere regelgever te delegeren en tegelijkertijd te bepalen dat het parlement bij deze regelgeving moet worden betrokken. Dit geldt voor alle vormen van parlementaire betrokkenheid.</w:t>
      </w:r>
      <w:r w:rsidRPr="007A1507">
        <w:rPr>
          <w:rStyle w:val="Voetnootmarkering"/>
          <w:rFonts w:ascii="Times New Roman" w:hAnsi="Times New Roman" w:eastAsia="Verdana"/>
          <w:sz w:val="24"/>
          <w:szCs w:val="24"/>
        </w:rPr>
        <w:footnoteReference w:id="281"/>
      </w:r>
      <w:r w:rsidRPr="007A1507">
        <w:rPr>
          <w:rFonts w:ascii="Times New Roman" w:hAnsi="Times New Roman" w:eastAsia="Verdana"/>
          <w:sz w:val="24"/>
          <w:szCs w:val="24"/>
        </w:rPr>
        <w:t xml:space="preserve"> Er zijn geen bijzondere redenen om hierop in het onderhavige wetsvoorstel een uitzondering te maken. De huidige Wmo 2015 bevat reeds een delegatiebepaling voor eigen bijdragen voor beschermd wonen en opvang met hetzelfde stramien als de in het onderhavige wetsvoorstel voorgestelde delegatiebepalingen: een algemene geformuleerde grondslag op grond waarvan de regering bij algemene maatregel regels kan stellen en daarbij ook kan bepalen dat bij ministeriële regeling regels worden gesteld. In aanvulling op deze grondslag worden de belangrijkste onderwerpen opgesomd waarover regels gesteld kunnen worden. </w:t>
      </w:r>
    </w:p>
    <w:p w:rsidRPr="007A1507" w:rsidR="00497695" w:rsidP="00164A7E" w:rsidRDefault="00497695" w14:paraId="476CED77" w14:textId="77777777">
      <w:pPr>
        <w:pStyle w:val="Geenafstand"/>
        <w:suppressAutoHyphens/>
        <w:rPr>
          <w:rFonts w:ascii="Times New Roman" w:hAnsi="Times New Roman"/>
          <w:sz w:val="24"/>
          <w:szCs w:val="24"/>
        </w:rPr>
      </w:pPr>
    </w:p>
    <w:p w:rsidRPr="007A1507" w:rsidR="00497695" w:rsidP="007A1507" w:rsidRDefault="00497695" w14:paraId="5763188D" w14:textId="177EBB4B">
      <w:pPr>
        <w:pStyle w:val="Geenafstand"/>
        <w:rPr>
          <w:rFonts w:ascii="Times New Roman" w:hAnsi="Times New Roman"/>
          <w:sz w:val="24"/>
          <w:szCs w:val="24"/>
        </w:rPr>
      </w:pPr>
      <w:r w:rsidRPr="007A1507">
        <w:rPr>
          <w:rFonts w:ascii="Times New Roman" w:hAnsi="Times New Roman"/>
          <w:sz w:val="24"/>
          <w:szCs w:val="24"/>
        </w:rPr>
        <w:t>De Staatssecretaris van Volksgezondheid,</w:t>
      </w:r>
      <w:r w:rsidRPr="007A1507" w:rsidR="007A1507">
        <w:rPr>
          <w:rFonts w:ascii="Times New Roman" w:hAnsi="Times New Roman"/>
          <w:sz w:val="24"/>
          <w:szCs w:val="24"/>
        </w:rPr>
        <w:t xml:space="preserve"> </w:t>
      </w:r>
      <w:r w:rsidRPr="007A1507">
        <w:rPr>
          <w:rFonts w:ascii="Times New Roman" w:hAnsi="Times New Roman"/>
          <w:sz w:val="24"/>
          <w:szCs w:val="24"/>
        </w:rPr>
        <w:t>Welzijn en Sport,</w:t>
      </w:r>
    </w:p>
    <w:p w:rsidRPr="007A1507" w:rsidR="00497695" w:rsidP="007A1507" w:rsidRDefault="00497695" w14:paraId="5B74C37B" w14:textId="77777777">
      <w:pPr>
        <w:pStyle w:val="Geenafstand"/>
        <w:rPr>
          <w:rFonts w:ascii="Times New Roman" w:hAnsi="Times New Roman"/>
          <w:sz w:val="24"/>
          <w:szCs w:val="24"/>
        </w:rPr>
      </w:pPr>
      <w:r w:rsidRPr="007A1507">
        <w:rPr>
          <w:rFonts w:ascii="Times New Roman" w:hAnsi="Times New Roman"/>
          <w:sz w:val="24"/>
          <w:szCs w:val="24"/>
        </w:rPr>
        <w:t>N.J.F. Pouw-Verweij</w:t>
      </w:r>
    </w:p>
    <w:p w:rsidRPr="007A1507" w:rsidR="00AD5D53" w:rsidP="00164A7E" w:rsidRDefault="00AD5D53" w14:paraId="2963C5F8" w14:textId="77777777">
      <w:pPr>
        <w:pStyle w:val="Geenafstand"/>
        <w:suppressAutoHyphens/>
        <w:rPr>
          <w:rFonts w:ascii="Times New Roman" w:hAnsi="Times New Roman"/>
          <w:sz w:val="24"/>
          <w:szCs w:val="24"/>
        </w:rPr>
      </w:pPr>
    </w:p>
    <w:sectPr w:rsidRPr="007A1507" w:rsidR="00AD5D53" w:rsidSect="000B7ADE">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C133A" w14:textId="77777777" w:rsidR="00D43CFC" w:rsidRDefault="00D43CFC">
      <w:pPr>
        <w:spacing w:after="0" w:line="240" w:lineRule="auto"/>
      </w:pPr>
      <w:r>
        <w:separator/>
      </w:r>
    </w:p>
  </w:endnote>
  <w:endnote w:type="continuationSeparator" w:id="0">
    <w:p w14:paraId="71CEDC0D" w14:textId="77777777" w:rsidR="00D43CFC" w:rsidRDefault="00D43CFC">
      <w:pPr>
        <w:spacing w:after="0" w:line="240" w:lineRule="auto"/>
      </w:pPr>
      <w:r>
        <w:continuationSeparator/>
      </w:r>
    </w:p>
  </w:endnote>
  <w:endnote w:type="continuationNotice" w:id="1">
    <w:p w14:paraId="5BE02431" w14:textId="77777777" w:rsidR="00D43CFC" w:rsidRDefault="00D43C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8242454"/>
      <w:docPartObj>
        <w:docPartGallery w:val="Page Numbers (Bottom of Page)"/>
        <w:docPartUnique/>
      </w:docPartObj>
    </w:sdtPr>
    <w:sdtEndPr/>
    <w:sdtContent>
      <w:p w14:paraId="0B781CF7" w14:textId="1101F3C8" w:rsidR="00491E1C" w:rsidRPr="00436E72" w:rsidRDefault="00855999" w:rsidP="00855999">
        <w:pPr>
          <w:pStyle w:val="Voettekst"/>
          <w:tabs>
            <w:tab w:val="clear" w:pos="4536"/>
          </w:tabs>
          <w:rPr>
            <w:sz w:val="16"/>
            <w:szCs w:val="16"/>
          </w:rPr>
        </w:pPr>
        <w:r>
          <w:rPr>
            <w:sz w:val="16"/>
            <w:szCs w:val="16"/>
          </w:rPr>
          <w:tab/>
        </w:r>
      </w:p>
    </w:sdtContent>
  </w:sdt>
  <w:p w14:paraId="5063503A" w14:textId="77777777" w:rsidR="00676F1D" w:rsidRPr="00896771" w:rsidRDefault="00676F1D" w:rsidP="008967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FB1CA" w14:textId="77777777" w:rsidR="00D43CFC" w:rsidRDefault="00D43CFC">
      <w:pPr>
        <w:spacing w:after="0" w:line="240" w:lineRule="auto"/>
      </w:pPr>
      <w:r>
        <w:separator/>
      </w:r>
    </w:p>
  </w:footnote>
  <w:footnote w:type="continuationSeparator" w:id="0">
    <w:p w14:paraId="7FFBBEB6" w14:textId="77777777" w:rsidR="00D43CFC" w:rsidRDefault="00D43CFC">
      <w:pPr>
        <w:spacing w:after="0" w:line="240" w:lineRule="auto"/>
      </w:pPr>
      <w:r>
        <w:continuationSeparator/>
      </w:r>
    </w:p>
  </w:footnote>
  <w:footnote w:type="continuationNotice" w:id="1">
    <w:p w14:paraId="0E7F86C8" w14:textId="77777777" w:rsidR="00D43CFC" w:rsidRDefault="00D43CFC">
      <w:pPr>
        <w:spacing w:after="0" w:line="240" w:lineRule="auto"/>
      </w:pPr>
    </w:p>
  </w:footnote>
  <w:footnote w:id="2">
    <w:p w14:paraId="7CAA1ADC" w14:textId="19813161" w:rsidR="005120FC" w:rsidRPr="007A1507" w:rsidRDefault="005120F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36 713, nr. 7</w:t>
      </w:r>
      <w:r w:rsidR="00DF5903" w:rsidRPr="007A1507">
        <w:rPr>
          <w:rFonts w:ascii="Times New Roman" w:hAnsi="Times New Roman" w:cs="Times New Roman"/>
        </w:rPr>
        <w:t>.</w:t>
      </w:r>
    </w:p>
  </w:footnote>
  <w:footnote w:id="3">
    <w:p w14:paraId="4B83F4E7" w14:textId="700B0F55" w:rsidR="007A1507" w:rsidRPr="007A1507" w:rsidRDefault="007A1507">
      <w:pPr>
        <w:pStyle w:val="Voetnoottekst"/>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Raadpleegbaar via </w:t>
      </w:r>
      <w:hyperlink r:id="rId1" w:history="1">
        <w:r w:rsidRPr="007A1507">
          <w:rPr>
            <w:rStyle w:val="Hyperlink"/>
            <w:rFonts w:ascii="Times New Roman" w:hAnsi="Times New Roman" w:cs="Times New Roman"/>
          </w:rPr>
          <w:t>www.tweedekamer.nl</w:t>
        </w:r>
      </w:hyperlink>
    </w:p>
  </w:footnote>
  <w:footnote w:id="4">
    <w:p w14:paraId="5516AB0C" w14:textId="05010982" w:rsidR="00AB5A82" w:rsidRPr="007A1507" w:rsidRDefault="00AB5A8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DF5903" w:rsidRPr="007A1507">
        <w:rPr>
          <w:rFonts w:ascii="Times New Roman" w:eastAsia="Verdana" w:hAnsi="Times New Roman" w:cs="Times New Roman"/>
        </w:rPr>
        <w:t>.</w:t>
      </w:r>
    </w:p>
  </w:footnote>
  <w:footnote w:id="5">
    <w:p w14:paraId="68B283AC" w14:textId="5E522F46" w:rsidR="0010201C" w:rsidRPr="007A1507" w:rsidRDefault="0010201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Of iemand wordt aangemerkt als echtgenoot hangt ook af van het voeren van een gezamenlijke huishouding en het al dan niet duurzaam gescheiden leven</w:t>
      </w:r>
      <w:r w:rsidR="00FB50F6" w:rsidRPr="007A1507">
        <w:rPr>
          <w:rFonts w:ascii="Times New Roman" w:hAnsi="Times New Roman" w:cs="Times New Roman"/>
        </w:rPr>
        <w:t xml:space="preserve">. Verder is </w:t>
      </w:r>
      <w:r w:rsidRPr="007A1507">
        <w:rPr>
          <w:rFonts w:ascii="Times New Roman" w:hAnsi="Times New Roman" w:cs="Times New Roman"/>
        </w:rPr>
        <w:t>een geregistreerde partner gelijk</w:t>
      </w:r>
      <w:r w:rsidR="00FB50F6" w:rsidRPr="007A1507">
        <w:rPr>
          <w:rFonts w:ascii="Times New Roman" w:hAnsi="Times New Roman" w:cs="Times New Roman"/>
        </w:rPr>
        <w:t>gesteld</w:t>
      </w:r>
      <w:r w:rsidRPr="007A1507">
        <w:rPr>
          <w:rFonts w:ascii="Times New Roman" w:hAnsi="Times New Roman" w:cs="Times New Roman"/>
        </w:rPr>
        <w:t xml:space="preserve"> aan een echtgenoot (artikel 1.1.2 Wmo 2015). In deze nota naar aanleiding van het verslag wordt</w:t>
      </w:r>
      <w:r w:rsidR="00FB50F6" w:rsidRPr="007A1507">
        <w:rPr>
          <w:rFonts w:ascii="Times New Roman" w:hAnsi="Times New Roman" w:cs="Times New Roman"/>
        </w:rPr>
        <w:t xml:space="preserve"> in het vervolg de term partner gebruikt, tenzij de vraag betrekking heeft op de begrippen echtgenoot of huwelijk</w:t>
      </w:r>
      <w:r w:rsidRPr="007A1507">
        <w:rPr>
          <w:rFonts w:ascii="Times New Roman" w:hAnsi="Times New Roman" w:cs="Times New Roman"/>
        </w:rPr>
        <w:t xml:space="preserve">. </w:t>
      </w:r>
    </w:p>
  </w:footnote>
  <w:footnote w:id="6">
    <w:p w14:paraId="5E1FECA7" w14:textId="4BFC0CE9" w:rsidR="06FEE7E7" w:rsidRPr="007A1507" w:rsidRDefault="06FEE7E7" w:rsidP="00164A7E">
      <w:pPr>
        <w:suppressAutoHyphens/>
        <w:spacing w:after="0"/>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hAnsi="Times New Roman"/>
          <w:sz w:val="20"/>
          <w:szCs w:val="20"/>
        </w:rPr>
        <w:t>Artikel 2.1.7 Wmo 2015.</w:t>
      </w:r>
    </w:p>
  </w:footnote>
  <w:footnote w:id="7">
    <w:p w14:paraId="6AE262EF" w14:textId="6B1EC941" w:rsidR="06FEE7E7" w:rsidRPr="007A1507" w:rsidRDefault="06FEE7E7" w:rsidP="00164A7E">
      <w:pPr>
        <w:suppressAutoHyphens/>
        <w:spacing w:after="0"/>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hAnsi="Times New Roman"/>
          <w:sz w:val="20"/>
          <w:szCs w:val="20"/>
        </w:rPr>
        <w:t>Artikel 2.1.2, vijfde lid, Wmo 2015.</w:t>
      </w:r>
    </w:p>
  </w:footnote>
  <w:footnote w:id="8">
    <w:p w14:paraId="4FF75C66" w14:textId="09667969" w:rsidR="00AB5A82" w:rsidRPr="007A1507" w:rsidRDefault="00AB5A8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FF38CB" w:rsidRPr="007A1507">
        <w:rPr>
          <w:rFonts w:ascii="Times New Roman" w:eastAsia="Verdana" w:hAnsi="Times New Roman" w:cs="Times New Roman"/>
        </w:rPr>
        <w:t>.</w:t>
      </w:r>
    </w:p>
  </w:footnote>
  <w:footnote w:id="9">
    <w:p w14:paraId="2BA6D9A5" w14:textId="2C7FF9E8" w:rsidR="31CD37B8" w:rsidRPr="007A1507" w:rsidRDefault="31CD37B8" w:rsidP="00164A7E">
      <w:pPr>
        <w:suppressAutoHyphens/>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eastAsia="Verdana" w:hAnsi="Times New Roman"/>
          <w:sz w:val="20"/>
          <w:szCs w:val="20"/>
          <w:vertAlign w:val="superscript"/>
        </w:rPr>
        <w:t xml:space="preserve"> </w:t>
      </w:r>
      <w:r w:rsidRPr="007A1507">
        <w:rPr>
          <w:rFonts w:ascii="Times New Roman" w:eastAsia="Verdana" w:hAnsi="Times New Roman"/>
          <w:sz w:val="20"/>
          <w:szCs w:val="20"/>
        </w:rPr>
        <w:t>Kamerstukken II 2021/22, 29 538, nr. 331</w:t>
      </w:r>
      <w:r w:rsidR="005F4647" w:rsidRPr="007A1507">
        <w:rPr>
          <w:rFonts w:ascii="Times New Roman" w:eastAsia="Verdana" w:hAnsi="Times New Roman"/>
          <w:sz w:val="20"/>
          <w:szCs w:val="20"/>
        </w:rPr>
        <w:t>, blz. 38-39</w:t>
      </w:r>
      <w:r w:rsidRPr="007A1507">
        <w:rPr>
          <w:rFonts w:ascii="Times New Roman" w:eastAsia="Verdana" w:hAnsi="Times New Roman"/>
          <w:sz w:val="20"/>
          <w:szCs w:val="20"/>
        </w:rPr>
        <w:t>.</w:t>
      </w:r>
    </w:p>
  </w:footnote>
  <w:footnote w:id="10">
    <w:p w14:paraId="312BE50B" w14:textId="298E7F8B" w:rsidR="008A3012" w:rsidRPr="007A1507" w:rsidRDefault="008A301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936B6" w:rsidRPr="007A1507">
        <w:rPr>
          <w:rFonts w:ascii="Times New Roman" w:hAnsi="Times New Roman" w:cs="Times New Roman"/>
        </w:rPr>
        <w:t>SCP</w:t>
      </w:r>
      <w:r w:rsidRPr="007A1507">
        <w:rPr>
          <w:rFonts w:ascii="Times New Roman" w:hAnsi="Times New Roman" w:cs="Times New Roman"/>
        </w:rPr>
        <w:t xml:space="preserve">, </w:t>
      </w:r>
      <w:r w:rsidRPr="007A1507">
        <w:rPr>
          <w:rFonts w:ascii="Times New Roman" w:hAnsi="Times New Roman" w:cs="Times New Roman"/>
          <w:i/>
          <w:iCs/>
        </w:rPr>
        <w:t>Wat als zorg wegvalt. Een simulatie van alternatieven voor zorg en ondersteuning voor mensen met een gezondheidsbeperking</w:t>
      </w:r>
      <w:r w:rsidRPr="007A1507">
        <w:rPr>
          <w:rFonts w:ascii="Times New Roman" w:hAnsi="Times New Roman" w:cs="Times New Roman"/>
        </w:rPr>
        <w:t>, Den Haag, november 2019, paragrafen 4.3 en 4.6.</w:t>
      </w:r>
    </w:p>
  </w:footnote>
  <w:footnote w:id="11">
    <w:p w14:paraId="5F0B0DBC" w14:textId="7163A605" w:rsidR="06FEE7E7" w:rsidRPr="007A1507" w:rsidRDefault="06FEE7E7" w:rsidP="00164A7E">
      <w:pPr>
        <w:suppressAutoHyphens/>
        <w:spacing w:after="0"/>
        <w:rPr>
          <w:rFonts w:ascii="Times New Roman" w:hAnsi="Times New Roman"/>
          <w:sz w:val="20"/>
          <w:szCs w:val="20"/>
          <w:lang w:val="en-US"/>
        </w:rPr>
      </w:pPr>
      <w:r w:rsidRPr="007A1507">
        <w:rPr>
          <w:rFonts w:ascii="Times New Roman" w:hAnsi="Times New Roman"/>
          <w:sz w:val="20"/>
          <w:szCs w:val="20"/>
          <w:vertAlign w:val="superscript"/>
        </w:rPr>
        <w:footnoteRef/>
      </w:r>
      <w:r w:rsidRPr="007A1507">
        <w:rPr>
          <w:rFonts w:ascii="Times New Roman" w:hAnsi="Times New Roman"/>
          <w:sz w:val="20"/>
          <w:szCs w:val="20"/>
          <w:lang w:val="en-US"/>
        </w:rPr>
        <w:t xml:space="preserve"> Kamerstukken II 2024/25, 29 538, nr. 365.</w:t>
      </w:r>
    </w:p>
  </w:footnote>
  <w:footnote w:id="12">
    <w:p w14:paraId="72853334" w14:textId="5ABFBC47" w:rsidR="001C6BBE" w:rsidRPr="007A1507" w:rsidRDefault="001C6BBE"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r w:rsidRPr="007A1507">
        <w:rPr>
          <w:rFonts w:ascii="Times New Roman" w:hAnsi="Times New Roman" w:cs="Times New Roman"/>
          <w:lang w:val="en-GB" w:eastAsia="nl-NL"/>
        </w:rPr>
        <w:t>European Commission: Directorate-General for Employment, Social Affairs and Inclusion, </w:t>
      </w:r>
      <w:r w:rsidRPr="007A1507">
        <w:rPr>
          <w:rFonts w:ascii="Times New Roman" w:hAnsi="Times New Roman" w:cs="Times New Roman"/>
          <w:i/>
          <w:iCs/>
          <w:lang w:val="en-GB" w:eastAsia="nl-NL"/>
        </w:rPr>
        <w:t>Long-term care report – Trends, challenges and opportunities in an ageing society. Volume II, Country profiles</w:t>
      </w:r>
      <w:r w:rsidRPr="007A1507">
        <w:rPr>
          <w:rFonts w:ascii="Times New Roman" w:hAnsi="Times New Roman" w:cs="Times New Roman"/>
          <w:lang w:val="en-GB" w:eastAsia="nl-NL"/>
        </w:rPr>
        <w:t>, Publications Office, 2021</w:t>
      </w:r>
      <w:r w:rsidR="005F5169" w:rsidRPr="007A1507">
        <w:rPr>
          <w:rFonts w:ascii="Times New Roman" w:hAnsi="Times New Roman" w:cs="Times New Roman"/>
          <w:lang w:val="en-GB" w:eastAsia="nl-NL"/>
        </w:rPr>
        <w:t>(zie:</w:t>
      </w:r>
      <w:r w:rsidRPr="007A1507">
        <w:rPr>
          <w:rFonts w:ascii="Times New Roman" w:hAnsi="Times New Roman" w:cs="Times New Roman"/>
          <w:lang w:val="en-GB" w:eastAsia="nl-NL"/>
        </w:rPr>
        <w:t> </w:t>
      </w:r>
      <w:hyperlink r:id="rId2" w:tgtFrame="_blank" w:history="1">
        <w:r w:rsidRPr="007A1507">
          <w:rPr>
            <w:rStyle w:val="Hyperlink"/>
            <w:rFonts w:ascii="Times New Roman" w:hAnsi="Times New Roman" w:cs="Times New Roman"/>
            <w:lang w:val="en-GB" w:eastAsia="nl-NL"/>
          </w:rPr>
          <w:t>https://data.europa.eu/doi/10.2767/183997</w:t>
        </w:r>
      </w:hyperlink>
      <w:r w:rsidR="005F5169" w:rsidRPr="007A1507">
        <w:rPr>
          <w:rStyle w:val="Hyperlink"/>
          <w:rFonts w:ascii="Times New Roman" w:hAnsi="Times New Roman" w:cs="Times New Roman"/>
          <w:lang w:val="en-GB" w:eastAsia="nl-NL"/>
        </w:rPr>
        <w:t>).</w:t>
      </w:r>
    </w:p>
  </w:footnote>
  <w:footnote w:id="13">
    <w:p w14:paraId="7B0A3A0A" w14:textId="77777777" w:rsidR="001C6BBE" w:rsidRPr="007A1507" w:rsidRDefault="001C6BBE"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hyperlink r:id="rId3" w:history="1">
        <w:r w:rsidRPr="007A1507">
          <w:rPr>
            <w:rStyle w:val="Hyperlink"/>
            <w:rFonts w:ascii="Times New Roman" w:hAnsi="Times New Roman" w:cs="Times New Roman"/>
            <w:lang w:val="en-US"/>
          </w:rPr>
          <w:t>https://www.ser.nl/-/media/ser/downloads/adviezen/2020/markt-persoonlijke_dienstverlening.pdf</w:t>
        </w:r>
      </w:hyperlink>
      <w:r w:rsidRPr="007A1507">
        <w:rPr>
          <w:rFonts w:ascii="Times New Roman" w:hAnsi="Times New Roman" w:cs="Times New Roman"/>
          <w:lang w:val="en-US"/>
        </w:rPr>
        <w:t xml:space="preserve"> </w:t>
      </w:r>
    </w:p>
  </w:footnote>
  <w:footnote w:id="14">
    <w:p w14:paraId="7F523493" w14:textId="77777777" w:rsidR="06FEE7E7" w:rsidRPr="007A1507" w:rsidRDefault="06FEE7E7"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hyperlink r:id="rId4">
        <w:r w:rsidRPr="007A1507">
          <w:rPr>
            <w:rStyle w:val="Hyperlink"/>
            <w:rFonts w:ascii="Times New Roman" w:hAnsi="Times New Roman" w:cs="Times New Roman"/>
            <w:lang w:val="en-US"/>
          </w:rPr>
          <w:t>https://www.wrr.nl/publicaties/working-papers/2021/02/08/houdbare-ouderenzorg-%E2%80%93-ervaringen-en-lessen-uit-andere-landen</w:t>
        </w:r>
      </w:hyperlink>
      <w:r w:rsidRPr="007A1507">
        <w:rPr>
          <w:rFonts w:ascii="Times New Roman" w:hAnsi="Times New Roman" w:cs="Times New Roman"/>
          <w:lang w:val="en-US"/>
        </w:rPr>
        <w:t xml:space="preserve"> </w:t>
      </w:r>
    </w:p>
  </w:footnote>
  <w:footnote w:id="15">
    <w:p w14:paraId="049D4B10" w14:textId="77777777" w:rsidR="001C6BBE" w:rsidRPr="007A1507" w:rsidRDefault="001C6BBE"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hyperlink r:id="rId5" w:history="1">
        <w:r w:rsidRPr="007A1507">
          <w:rPr>
            <w:rStyle w:val="Hyperlink"/>
            <w:rFonts w:ascii="Times New Roman" w:hAnsi="Times New Roman" w:cs="Times New Roman"/>
            <w:lang w:val="en-US"/>
          </w:rPr>
          <w:t>https://economy-finance.ec.europa.eu/system/files/2019-11/joint-report_dk_en.pdf</w:t>
        </w:r>
      </w:hyperlink>
      <w:r w:rsidRPr="007A1507">
        <w:rPr>
          <w:rFonts w:ascii="Times New Roman" w:hAnsi="Times New Roman" w:cs="Times New Roman"/>
          <w:lang w:val="en-US"/>
        </w:rPr>
        <w:t xml:space="preserve"> </w:t>
      </w:r>
    </w:p>
  </w:footnote>
  <w:footnote w:id="16">
    <w:p w14:paraId="21554B2E" w14:textId="77777777" w:rsidR="001C6BBE" w:rsidRPr="007A1507" w:rsidRDefault="001C6BBE"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hyperlink r:id="rId6" w:history="1">
        <w:r w:rsidRPr="007A1507">
          <w:rPr>
            <w:rStyle w:val="Hyperlink"/>
            <w:rFonts w:ascii="Times New Roman" w:hAnsi="Times New Roman" w:cs="Times New Roman"/>
            <w:lang w:val="en-US"/>
          </w:rPr>
          <w:t>https://www.oecd.org/content/dam/oecd/en/publications/reports/2021/09/pricing-long-term-care-for-older-persons_665e7b7b/a25246a6-en.pdf</w:t>
        </w:r>
      </w:hyperlink>
      <w:r w:rsidRPr="007A1507">
        <w:rPr>
          <w:rFonts w:ascii="Times New Roman" w:hAnsi="Times New Roman" w:cs="Times New Roman"/>
          <w:lang w:val="en-US"/>
        </w:rPr>
        <w:t xml:space="preserve"> </w:t>
      </w:r>
    </w:p>
  </w:footnote>
  <w:footnote w:id="17">
    <w:p w14:paraId="6031D72F" w14:textId="77777777" w:rsidR="001C6BBE" w:rsidRPr="007A1507" w:rsidRDefault="001C6BBE"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hyperlink r:id="rId7" w:history="1">
        <w:r w:rsidRPr="007A1507">
          <w:rPr>
            <w:rStyle w:val="Hyperlink"/>
            <w:rFonts w:ascii="Times New Roman" w:hAnsi="Times New Roman" w:cs="Times New Roman"/>
            <w:lang w:val="en-US"/>
          </w:rPr>
          <w:t>https://www.wrr.nl/publicaties/working-papers/2021/02/08/houdbare-ouderenzorg-%E2%80%93-ervaringen-en-lessen-uit-andere-landen</w:t>
        </w:r>
      </w:hyperlink>
      <w:r w:rsidRPr="007A1507">
        <w:rPr>
          <w:rFonts w:ascii="Times New Roman" w:hAnsi="Times New Roman" w:cs="Times New Roman"/>
          <w:lang w:val="en-US"/>
        </w:rPr>
        <w:t xml:space="preserve"> </w:t>
      </w:r>
    </w:p>
  </w:footnote>
  <w:footnote w:id="18">
    <w:p w14:paraId="73191E1B" w14:textId="77777777" w:rsidR="001C6BBE" w:rsidRPr="007A1507" w:rsidRDefault="001C6BBE" w:rsidP="00164A7E">
      <w:pPr>
        <w:pStyle w:val="Voetnoottekst"/>
        <w:suppressAutoHyphens/>
        <w:rPr>
          <w:rFonts w:ascii="Times New Roman" w:hAnsi="Times New Roman" w:cs="Times New Roman"/>
          <w:lang w:val="en-US"/>
        </w:rPr>
      </w:pPr>
      <w:r w:rsidRPr="007A1507">
        <w:rPr>
          <w:rStyle w:val="Voetnootmarkering"/>
          <w:rFonts w:ascii="Times New Roman" w:hAnsi="Times New Roman" w:cs="Times New Roman"/>
        </w:rPr>
        <w:footnoteRef/>
      </w:r>
      <w:r w:rsidRPr="007A1507">
        <w:rPr>
          <w:rFonts w:ascii="Times New Roman" w:hAnsi="Times New Roman" w:cs="Times New Roman"/>
          <w:lang w:val="en-US"/>
        </w:rPr>
        <w:t xml:space="preserve"> </w:t>
      </w:r>
      <w:hyperlink r:id="rId8" w:history="1">
        <w:r w:rsidRPr="007A1507">
          <w:rPr>
            <w:rStyle w:val="Hyperlink"/>
            <w:rFonts w:ascii="Times New Roman" w:hAnsi="Times New Roman" w:cs="Times New Roman"/>
            <w:lang w:val="en-US"/>
          </w:rPr>
          <w:t>https://www.oecd.org/en/topics/sub-issues/ageing-and-long-term-care/social-protection-for-older-people-with-ltc-needs.html</w:t>
        </w:r>
      </w:hyperlink>
      <w:r w:rsidRPr="007A1507">
        <w:rPr>
          <w:rFonts w:ascii="Times New Roman" w:hAnsi="Times New Roman" w:cs="Times New Roman"/>
          <w:lang w:val="en-US"/>
        </w:rPr>
        <w:t xml:space="preserve">  </w:t>
      </w:r>
    </w:p>
  </w:footnote>
  <w:footnote w:id="19">
    <w:p w14:paraId="7A2E7426" w14:textId="0BEEC9E3" w:rsidR="00CB57E8" w:rsidRPr="007A1507" w:rsidRDefault="00CB57E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gaat hier om maatwerkvoorzieningen in de door het Centraal Bureau voor de Statistiek (CBS) gedefinieerde categorie ‘Hulpmiddelen en diensten’. Dit betreft maatwerkvoorzieningen met hulpmiddelen en/of met diensten of voorzieningen op het vlak van wonen en/of vervoer.</w:t>
      </w:r>
    </w:p>
  </w:footnote>
  <w:footnote w:id="20">
    <w:p w14:paraId="75ACE56E" w14:textId="553633FB" w:rsidR="00302DFA" w:rsidRPr="007A1507" w:rsidRDefault="00302DFA"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2019/20, 29 538, nr. 309; Kamerstukken II 2020/21, 29 538, nr. 322; Kamerstukken II 2021/22, 29 538, nr. 331; Kamerstukken II 2022/23, 29 538, nr. 345.</w:t>
      </w:r>
    </w:p>
  </w:footnote>
  <w:footnote w:id="21">
    <w:p w14:paraId="0581B113" w14:textId="7D4EFD81" w:rsidR="31CD37B8" w:rsidRPr="007A1507" w:rsidRDefault="31CD37B8" w:rsidP="00164A7E">
      <w:pPr>
        <w:suppressAutoHyphens/>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0007178A" w:rsidRPr="007A1507">
        <w:rPr>
          <w:rFonts w:ascii="Times New Roman" w:hAnsi="Times New Roman"/>
          <w:sz w:val="20"/>
          <w:szCs w:val="20"/>
        </w:rPr>
        <w:t xml:space="preserve">Kamerstukken II 2023/24, 29 689. nr. </w:t>
      </w:r>
      <w:r w:rsidR="00A7756A" w:rsidRPr="007A1507">
        <w:rPr>
          <w:rFonts w:ascii="Times New Roman" w:hAnsi="Times New Roman"/>
          <w:sz w:val="20"/>
          <w:szCs w:val="20"/>
        </w:rPr>
        <w:t>1248</w:t>
      </w:r>
      <w:r w:rsidR="0007178A" w:rsidRPr="007A1507">
        <w:rPr>
          <w:rFonts w:ascii="Times New Roman" w:hAnsi="Times New Roman"/>
          <w:sz w:val="20"/>
          <w:szCs w:val="20"/>
        </w:rPr>
        <w:t>.</w:t>
      </w:r>
    </w:p>
  </w:footnote>
  <w:footnote w:id="22">
    <w:p w14:paraId="0A8334F6" w14:textId="0D7B5CB1" w:rsidR="6BFCA315" w:rsidRPr="007A1507" w:rsidRDefault="6BFCA315" w:rsidP="00164A7E">
      <w:pPr>
        <w:suppressAutoHyphens/>
        <w:spacing w:after="0"/>
        <w:rPr>
          <w:rFonts w:ascii="Times New Roman" w:eastAsia="Verdana"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eastAsia="Verdana" w:hAnsi="Times New Roman"/>
          <w:sz w:val="20"/>
          <w:szCs w:val="20"/>
        </w:rPr>
        <w:t xml:space="preserve">Derde rapportage van de </w:t>
      </w:r>
      <w:r w:rsidRPr="007A1507">
        <w:rPr>
          <w:rFonts w:ascii="Times New Roman" w:eastAsia="Verdana" w:hAnsi="Times New Roman"/>
          <w:i/>
          <w:iCs/>
          <w:sz w:val="20"/>
          <w:szCs w:val="20"/>
        </w:rPr>
        <w:t>Monitor Abonnementstarief</w:t>
      </w:r>
      <w:r w:rsidRPr="007A1507">
        <w:rPr>
          <w:rFonts w:ascii="Times New Roman" w:eastAsia="Verdana" w:hAnsi="Times New Roman"/>
          <w:sz w:val="20"/>
          <w:szCs w:val="20"/>
        </w:rPr>
        <w:t>, blz. 13, 43 en 45-47, bijlage bij Kamerstukken II 2021/22, 29 538, nr. 331 (https://zoek.officielebekendmakingen.nl/blg-1013473.pdf).</w:t>
      </w:r>
    </w:p>
  </w:footnote>
  <w:footnote w:id="23">
    <w:p w14:paraId="02821C50" w14:textId="42F83610" w:rsidR="00BF08D9" w:rsidRPr="007A1507" w:rsidRDefault="00BF08D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https://publicaties.mensenrechten.nl/publicatie/61ea65845d726f72c45fa031</w:t>
      </w:r>
    </w:p>
  </w:footnote>
  <w:footnote w:id="24">
    <w:p w14:paraId="3AC793D4" w14:textId="08669017" w:rsidR="001E4CFD" w:rsidRPr="007A1507" w:rsidRDefault="001E4CFD" w:rsidP="00164A7E">
      <w:pPr>
        <w:suppressAutoHyphens/>
        <w:contextualSpacing/>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eastAsia="Verdana" w:hAnsi="Times New Roman"/>
          <w:sz w:val="20"/>
          <w:szCs w:val="20"/>
          <w:vertAlign w:val="superscript"/>
        </w:rPr>
        <w:t xml:space="preserve"> </w:t>
      </w:r>
      <w:r w:rsidRPr="007A1507">
        <w:rPr>
          <w:rFonts w:ascii="Times New Roman" w:eastAsia="Verdana" w:hAnsi="Times New Roman"/>
          <w:sz w:val="20"/>
          <w:szCs w:val="20"/>
        </w:rPr>
        <w:t>Kamerstukken II 2021/22, 29 538, nr. 331, blz. 38-39.</w:t>
      </w:r>
      <w:r w:rsidR="00164A7E" w:rsidRPr="007A1507">
        <w:rPr>
          <w:rFonts w:ascii="Times New Roman" w:eastAsia="Verdana" w:hAnsi="Times New Roman"/>
          <w:sz w:val="20"/>
          <w:szCs w:val="20"/>
        </w:rPr>
        <w:t xml:space="preserve"> </w:t>
      </w:r>
    </w:p>
  </w:footnote>
  <w:footnote w:id="25">
    <w:p w14:paraId="50A193CB" w14:textId="743CAB33" w:rsidR="00C34C28" w:rsidRPr="007A1507" w:rsidRDefault="00C34C28" w:rsidP="00164A7E">
      <w:pPr>
        <w:pStyle w:val="Voetnoottekst"/>
        <w:suppressAutoHyphens/>
        <w:contextualSpacing/>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36 713, nr. 5</w:t>
      </w:r>
      <w:r w:rsidR="00D83FCF" w:rsidRPr="007A1507">
        <w:rPr>
          <w:rFonts w:ascii="Times New Roman" w:hAnsi="Times New Roman" w:cs="Times New Roman"/>
        </w:rPr>
        <w:t>.</w:t>
      </w:r>
    </w:p>
  </w:footnote>
  <w:footnote w:id="26">
    <w:p w14:paraId="2B7086F6" w14:textId="11D92677" w:rsidR="3B536AA2" w:rsidRPr="007A1507" w:rsidRDefault="3B536AA2" w:rsidP="00164A7E">
      <w:pPr>
        <w:pStyle w:val="Voetnoottekst"/>
        <w:suppressAutoHyphens/>
        <w:rPr>
          <w:rFonts w:ascii="Times New Roman" w:hAnsi="Times New Roman" w:cs="Times New Roman"/>
        </w:rPr>
      </w:pPr>
      <w:r w:rsidRPr="007A1507">
        <w:rPr>
          <w:rFonts w:ascii="Times New Roman" w:hAnsi="Times New Roman" w:cs="Times New Roman"/>
          <w:vertAlign w:val="superscript"/>
        </w:rPr>
        <w:footnoteRef/>
      </w:r>
      <w:r w:rsidRPr="007A1507">
        <w:rPr>
          <w:rFonts w:ascii="Times New Roman" w:hAnsi="Times New Roman" w:cs="Times New Roman"/>
          <w:vertAlign w:val="superscript"/>
        </w:rPr>
        <w:t xml:space="preserve"> </w:t>
      </w:r>
      <w:r w:rsidRPr="007A1507">
        <w:rPr>
          <w:rFonts w:ascii="Times New Roman" w:eastAsia="Verdana" w:hAnsi="Times New Roman" w:cs="Times New Roman"/>
        </w:rPr>
        <w:t xml:space="preserve"> https://open.overheid.nl/documenten/89e4622f-4d1f-483b-84ee-e13f5f3f87a1/file </w:t>
      </w:r>
    </w:p>
  </w:footnote>
  <w:footnote w:id="27">
    <w:p w14:paraId="7EDB0953" w14:textId="77777777" w:rsidR="002D090C" w:rsidRPr="007A1507" w:rsidRDefault="002D090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Raad voor Volksgezondheid en Samenleving, </w:t>
      </w:r>
      <w:r w:rsidRPr="007A1507">
        <w:rPr>
          <w:rFonts w:ascii="Times New Roman" w:hAnsi="Times New Roman" w:cs="Times New Roman"/>
          <w:i/>
          <w:iCs/>
        </w:rPr>
        <w:t>Met de stroom mee</w:t>
      </w:r>
      <w:r w:rsidRPr="007A1507">
        <w:rPr>
          <w:rFonts w:ascii="Times New Roman" w:hAnsi="Times New Roman" w:cs="Times New Roman"/>
        </w:rPr>
        <w:t>, Den Haag, 2023, p.38.</w:t>
      </w:r>
    </w:p>
  </w:footnote>
  <w:footnote w:id="28">
    <w:p w14:paraId="62D6A6D7" w14:textId="18477461" w:rsidR="00915346" w:rsidRPr="007A1507" w:rsidRDefault="0091534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https://publicaties.mensenrechten.nl/publicatie/61ea65845d726f72c45fa031</w:t>
      </w:r>
    </w:p>
  </w:footnote>
  <w:footnote w:id="29">
    <w:p w14:paraId="19688104" w14:textId="03ADF0C8" w:rsidR="001248F2" w:rsidRPr="007A1507" w:rsidRDefault="001248F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30">
    <w:p w14:paraId="4ABC50CB" w14:textId="77777777" w:rsidR="00B86444" w:rsidRPr="007A1507" w:rsidRDefault="00B8644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iCs/>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7A1507">
        <w:rPr>
          <w:rFonts w:ascii="Times New Roman" w:hAnsi="Times New Roman" w:cs="Times New Roman"/>
          <w:i/>
        </w:rPr>
        <w:t>Een zeker bestaan. Naar een toekomstbestendig stelsel van het sociaal minimum. Rapport II</w:t>
      </w:r>
      <w:r w:rsidRPr="007A1507">
        <w:rPr>
          <w:rFonts w:ascii="Times New Roman" w:hAnsi="Times New Roman" w:cs="Times New Roman"/>
          <w:iCs/>
        </w:rPr>
        <w:t>, 2023, blz. 140-141. Bijlage bij: Kamerstukken II 2023/24, 36 410-XV, nr. 6.</w:t>
      </w:r>
    </w:p>
  </w:footnote>
  <w:footnote w:id="31">
    <w:p w14:paraId="3AAEF6DC" w14:textId="525852CF" w:rsidR="00B86444" w:rsidRPr="007A1507" w:rsidRDefault="00B8644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762F75" w:rsidRPr="007A1507">
        <w:rPr>
          <w:rFonts w:ascii="Times New Roman" w:hAnsi="Times New Roman" w:cs="Times New Roman"/>
        </w:rPr>
        <w:t xml:space="preserve">Dit ter ondersteuning van hun zelfredzaamheid en de participatie. </w:t>
      </w:r>
      <w:r w:rsidR="00154380" w:rsidRPr="007A1507">
        <w:rPr>
          <w:rFonts w:ascii="Times New Roman" w:hAnsi="Times New Roman" w:cs="Times New Roman"/>
        </w:rPr>
        <w:t>Gemeenten hebben bij de introductie van artikel 2.1.7 Wmo 2015 ook financiële middelen ontvangen voor de uitvoering van die bepaling: naar het prijspeil van 2024 circa € 395 miljoen. Voor de uitvoering is destijds ook een handreiking voor gemeenten opgesteld</w:t>
      </w:r>
      <w:r w:rsidR="00762F75" w:rsidRPr="007A1507">
        <w:rPr>
          <w:rFonts w:ascii="Times New Roman" w:hAnsi="Times New Roman" w:cs="Times New Roman"/>
        </w:rPr>
        <w:t xml:space="preserve"> (zie: </w:t>
      </w:r>
      <w:hyperlink r:id="rId9" w:history="1">
        <w:r w:rsidR="00762F75" w:rsidRPr="007A1507">
          <w:rPr>
            <w:rStyle w:val="Hyperlink"/>
            <w:rFonts w:ascii="Times New Roman" w:eastAsia="Verdana" w:hAnsi="Times New Roman" w:cs="Times New Roman"/>
          </w:rPr>
          <w:t>https://zoek.officielebekendmakingen.nl/blg-311706.pdf</w:t>
        </w:r>
      </w:hyperlink>
      <w:r w:rsidR="00762F75" w:rsidRPr="007A1507">
        <w:rPr>
          <w:rFonts w:ascii="Times New Roman" w:eastAsia="Verdana" w:hAnsi="Times New Roman" w:cs="Times New Roman"/>
        </w:rPr>
        <w:t>)</w:t>
      </w:r>
      <w:r w:rsidR="00762F75" w:rsidRPr="007A1507">
        <w:rPr>
          <w:rFonts w:ascii="Times New Roman" w:hAnsi="Times New Roman" w:cs="Times New Roman"/>
        </w:rPr>
        <w:t>. Gemeenten zijn op basis van artikel 2.1.2, vijfde lid, Wmo 2015 verplicht om in het gemeentelijke beleidsplan aan te geven op welke wijze de gemeente artikel 2.1.7 toepast dan wel de reden om dat artikel niet toe te passen.</w:t>
      </w:r>
    </w:p>
  </w:footnote>
  <w:footnote w:id="32">
    <w:p w14:paraId="1EB080CF" w14:textId="2658CEB3" w:rsidR="006A348D" w:rsidRPr="007A1507" w:rsidRDefault="006A348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64A20" w:rsidRPr="007A1507">
        <w:rPr>
          <w:rFonts w:ascii="Times New Roman" w:eastAsia="Verdana" w:hAnsi="Times New Roman" w:cs="Times New Roman"/>
        </w:rPr>
        <w:t xml:space="preserve">In een bredere context, </w:t>
      </w:r>
      <w:r w:rsidRPr="007A1507">
        <w:rPr>
          <w:rFonts w:ascii="Times New Roman" w:eastAsia="Verdana" w:hAnsi="Times New Roman" w:cs="Times New Roman"/>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A1507">
        <w:rPr>
          <w:rFonts w:ascii="Times New Roman" w:eastAsia="Verdana" w:hAnsi="Times New Roman" w:cs="Times New Roman"/>
          <w:b/>
          <w:bCs/>
        </w:rPr>
        <w:t xml:space="preserve"> </w:t>
      </w:r>
      <w:r w:rsidRPr="007A1507">
        <w:rPr>
          <w:rFonts w:ascii="Times New Roman" w:eastAsia="Verdana" w:hAnsi="Times New Roman" w:cs="Times New Roman"/>
        </w:rPr>
        <w:t>individuele bijzondere bijstand.</w:t>
      </w:r>
    </w:p>
  </w:footnote>
  <w:footnote w:id="33">
    <w:p w14:paraId="7130D997" w14:textId="73153343" w:rsidR="31CD37B8" w:rsidRPr="007A1507" w:rsidRDefault="31CD37B8" w:rsidP="00164A7E">
      <w:pPr>
        <w:pStyle w:val="Voetnoottekst"/>
        <w:suppressAutoHyphens/>
        <w:rPr>
          <w:rFonts w:ascii="Times New Roman" w:hAnsi="Times New Roman" w:cs="Times New Roman"/>
        </w:rPr>
      </w:pPr>
      <w:r w:rsidRPr="007A1507">
        <w:rPr>
          <w:rFonts w:ascii="Times New Roman" w:hAnsi="Times New Roman" w:cs="Times New Roman"/>
          <w:vertAlign w:val="superscript"/>
        </w:rPr>
        <w:footnoteRef/>
      </w:r>
      <w:r w:rsidRPr="007A1507">
        <w:rPr>
          <w:rFonts w:ascii="Times New Roman" w:hAnsi="Times New Roman" w:cs="Times New Roman"/>
          <w:vertAlign w:val="superscript"/>
        </w:rPr>
        <w:t xml:space="preserve"> </w:t>
      </w:r>
      <w:r w:rsidRPr="007A1507">
        <w:rPr>
          <w:rFonts w:ascii="Times New Roman" w:eastAsia="Verdana" w:hAnsi="Times New Roman" w:cs="Times New Roman"/>
        </w:rPr>
        <w:t xml:space="preserve">https://open.overheid.nl/documenten/89e4622f-4d1f-483b-84ee-e13f5f3f87a1/file </w:t>
      </w:r>
    </w:p>
  </w:footnote>
  <w:footnote w:id="34">
    <w:p w14:paraId="5FACE8E6" w14:textId="77777777" w:rsidR="00373DC6" w:rsidRPr="007A1507" w:rsidRDefault="00373DC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35">
    <w:p w14:paraId="18E4317D" w14:textId="5CCB2F83" w:rsidR="000D339E" w:rsidRPr="007A1507" w:rsidRDefault="000D339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Aantallen op basis van jaar 2022, excl. de effecten van demografische ontwikkeling. Zie hiervoor ook paragra</w:t>
      </w:r>
      <w:r w:rsidR="007000EA" w:rsidRPr="007A1507">
        <w:rPr>
          <w:rFonts w:ascii="Times New Roman" w:hAnsi="Times New Roman" w:cs="Times New Roman"/>
        </w:rPr>
        <w:t>a</w:t>
      </w:r>
      <w:r w:rsidRPr="007A1507">
        <w:rPr>
          <w:rFonts w:ascii="Times New Roman" w:hAnsi="Times New Roman" w:cs="Times New Roman"/>
        </w:rPr>
        <w:t>f 9.</w:t>
      </w:r>
      <w:r w:rsidR="00373DC6" w:rsidRPr="007A1507">
        <w:rPr>
          <w:rFonts w:ascii="Times New Roman" w:hAnsi="Times New Roman" w:cs="Times New Roman"/>
        </w:rPr>
        <w:t>2</w:t>
      </w:r>
      <w:r w:rsidRPr="007A1507">
        <w:rPr>
          <w:rFonts w:ascii="Times New Roman" w:hAnsi="Times New Roman" w:cs="Times New Roman"/>
        </w:rPr>
        <w:t xml:space="preserve"> van de memorie van toelichting van het wetsvoorstel.</w:t>
      </w:r>
    </w:p>
  </w:footnote>
  <w:footnote w:id="36">
    <w:p w14:paraId="27B5FE4D" w14:textId="381EFF50" w:rsidR="00C17616" w:rsidRPr="007A1507" w:rsidRDefault="00E942C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hiervoor de </w:t>
      </w:r>
      <w:r w:rsidR="00C17616" w:rsidRPr="007A1507">
        <w:rPr>
          <w:rFonts w:ascii="Times New Roman" w:hAnsi="Times New Roman" w:cs="Times New Roman"/>
        </w:rPr>
        <w:t xml:space="preserve">nota </w:t>
      </w:r>
      <w:r w:rsidRPr="007A1507">
        <w:rPr>
          <w:rFonts w:ascii="Times New Roman" w:hAnsi="Times New Roman" w:cs="Times New Roman"/>
        </w:rPr>
        <w:t xml:space="preserve">van </w:t>
      </w:r>
    </w:p>
    <w:p w14:paraId="5E740767" w14:textId="2BA9886F" w:rsidR="00E942C5" w:rsidRPr="007A1507" w:rsidRDefault="00C17616" w:rsidP="00164A7E">
      <w:pPr>
        <w:pStyle w:val="Voetnoottekst"/>
        <w:suppressAutoHyphens/>
        <w:rPr>
          <w:rFonts w:ascii="Times New Roman" w:hAnsi="Times New Roman" w:cs="Times New Roman"/>
        </w:rPr>
      </w:pPr>
      <w:r w:rsidRPr="007A1507">
        <w:rPr>
          <w:rFonts w:ascii="Times New Roman" w:hAnsi="Times New Roman" w:cs="Times New Roman"/>
        </w:rPr>
        <w:t>t</w:t>
      </w:r>
      <w:r w:rsidR="00E942C5" w:rsidRPr="007A1507">
        <w:rPr>
          <w:rFonts w:ascii="Times New Roman" w:hAnsi="Times New Roman" w:cs="Times New Roman"/>
        </w:rPr>
        <w:t>oelichting</w:t>
      </w:r>
      <w:r w:rsidRPr="007A1507">
        <w:rPr>
          <w:rFonts w:ascii="Times New Roman" w:hAnsi="Times New Roman" w:cs="Times New Roman"/>
        </w:rPr>
        <w:t xml:space="preserve"> (Stb.</w:t>
      </w:r>
      <w:r w:rsidR="00E942C5" w:rsidRPr="007A1507">
        <w:rPr>
          <w:rFonts w:ascii="Times New Roman" w:hAnsi="Times New Roman" w:cs="Times New Roman"/>
        </w:rPr>
        <w:t xml:space="preserve"> 2018, 444 </w:t>
      </w:r>
      <w:r w:rsidRPr="007A1507">
        <w:rPr>
          <w:rFonts w:ascii="Times New Roman" w:hAnsi="Times New Roman" w:cs="Times New Roman"/>
        </w:rPr>
        <w:t>(</w:t>
      </w:r>
      <w:hyperlink r:id="rId10" w:history="1">
        <w:r w:rsidRPr="007A1507">
          <w:rPr>
            <w:rStyle w:val="Hyperlink"/>
            <w:rFonts w:ascii="Times New Roman" w:hAnsi="Times New Roman" w:cs="Times New Roman"/>
          </w:rPr>
          <w:t>https://zoek.officielebekendmakingen.nl/stb-2018-444.html</w:t>
        </w:r>
      </w:hyperlink>
      <w:r w:rsidR="00E942C5" w:rsidRPr="007A1507">
        <w:rPr>
          <w:rFonts w:ascii="Times New Roman" w:hAnsi="Times New Roman" w:cs="Times New Roman"/>
        </w:rPr>
        <w:t xml:space="preserve"> </w:t>
      </w:r>
      <w:r w:rsidRPr="007A1507">
        <w:rPr>
          <w:rFonts w:ascii="Times New Roman" w:hAnsi="Times New Roman" w:cs="Times New Roman"/>
        </w:rPr>
        <w:t>).</w:t>
      </w:r>
    </w:p>
  </w:footnote>
  <w:footnote w:id="37">
    <w:p w14:paraId="279F2D9E" w14:textId="759ED490" w:rsidR="00871A57" w:rsidRPr="007A1507" w:rsidRDefault="00871A5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bijlage bij Kamerstukken II 2022/23, 29 538, nr. 345 (</w:t>
      </w:r>
      <w:hyperlink r:id="rId11" w:history="1">
        <w:r w:rsidRPr="007A1507">
          <w:rPr>
            <w:rStyle w:val="Hyperlink"/>
            <w:rFonts w:ascii="Times New Roman" w:hAnsi="Times New Roman" w:cs="Times New Roman"/>
          </w:rPr>
          <w:t>https://zoek.officielebekendmakingen.nl/blg-1054707.pdf</w:t>
        </w:r>
      </w:hyperlink>
      <w:r w:rsidRPr="007A1507">
        <w:rPr>
          <w:rFonts w:ascii="Times New Roman" w:hAnsi="Times New Roman" w:cs="Times New Roman"/>
        </w:rPr>
        <w:t>)</w:t>
      </w:r>
      <w:r w:rsidR="00E107BD" w:rsidRPr="007A1507">
        <w:rPr>
          <w:rFonts w:ascii="Times New Roman" w:hAnsi="Times New Roman" w:cs="Times New Roman"/>
        </w:rPr>
        <w:t>, blz. 25</w:t>
      </w:r>
      <w:r w:rsidRPr="007A1507">
        <w:rPr>
          <w:rFonts w:ascii="Times New Roman" w:hAnsi="Times New Roman" w:cs="Times New Roman"/>
        </w:rPr>
        <w:t xml:space="preserve">. </w:t>
      </w:r>
    </w:p>
  </w:footnote>
  <w:footnote w:id="38">
    <w:p w14:paraId="42CE4024" w14:textId="7A3169B9" w:rsidR="00A83034" w:rsidRPr="007A1507" w:rsidRDefault="00A8303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Als gevolg van de aanzuigende werking van het abonnementstarief zijn de netto uitgaven van gemeenten structureel met € 440 miljoen toegenomen</w:t>
      </w:r>
      <w:r w:rsidR="00741917" w:rsidRPr="007A1507">
        <w:rPr>
          <w:rFonts w:ascii="Times New Roman" w:eastAsia="Verdana" w:hAnsi="Times New Roman" w:cs="Times New Roman"/>
        </w:rPr>
        <w:t xml:space="preserve"> (prijspeil 2021)</w:t>
      </w:r>
      <w:r w:rsidRPr="007A1507">
        <w:rPr>
          <w:rFonts w:ascii="Times New Roman" w:eastAsia="Verdana" w:hAnsi="Times New Roman" w:cs="Times New Roman"/>
        </w:rPr>
        <w:t>. In verband met de invoering van het abonnementstarief is in totaal € 275 miljoen in het Gemeentefonds gestort (inclusief de extra middelen die het Rijk hiervoor per 2025 heeft toegevoegd, zoals toegezegd in het Integraal Zorgakkoord</w:t>
      </w:r>
      <w:r w:rsidR="00B91321" w:rsidRPr="007A1507">
        <w:rPr>
          <w:rFonts w:ascii="Times New Roman" w:eastAsia="Verdana" w:hAnsi="Times New Roman" w:cs="Times New Roman"/>
        </w:rPr>
        <w:t>)</w:t>
      </w:r>
      <w:r w:rsidRPr="007A1507">
        <w:rPr>
          <w:rFonts w:ascii="Times New Roman" w:eastAsia="Verdana" w:hAnsi="Times New Roman" w:cs="Times New Roman"/>
        </w:rPr>
        <w:t xml:space="preserve">. Voor de overige € 165 miljoen is bij de invoering van het abonnementstarief in het kader van het Interbestuurlijke Programma (IBP) afgesproken dat dit gefinancierd zou worden uit het accres van het Gemeentefonds. Zie </w:t>
      </w:r>
      <w:r w:rsidRPr="007A1507">
        <w:rPr>
          <w:rFonts w:ascii="Times New Roman" w:eastAsia="Verdana" w:hAnsi="Times New Roman" w:cs="Times New Roman"/>
          <w:i/>
          <w:iCs/>
        </w:rPr>
        <w:t>Integraal Zorgakkoord: Samen werken aan gezonde zorg</w:t>
      </w:r>
      <w:r w:rsidRPr="007A1507">
        <w:rPr>
          <w:rFonts w:ascii="Times New Roman" w:eastAsia="Verdana" w:hAnsi="Times New Roman" w:cs="Times New Roman"/>
        </w:rPr>
        <w:t>, bijlage bij Kamerstukken II 2021/22, 31 765, nr. 655 en zie Kamerstukken II 2021/22, 29 538, nr. 329.</w:t>
      </w:r>
    </w:p>
  </w:footnote>
  <w:footnote w:id="39">
    <w:p w14:paraId="2AA29970" w14:textId="118DEEFA" w:rsidR="002D7121" w:rsidRPr="007A1507" w:rsidRDefault="002D7121" w:rsidP="00164A7E">
      <w:pPr>
        <w:pStyle w:val="Geenafstand"/>
        <w:suppressAutoHyphens/>
        <w:rPr>
          <w:rFonts w:ascii="Times New Roman" w:hAnsi="Times New Roman"/>
          <w:sz w:val="20"/>
          <w:szCs w:val="20"/>
          <w:lang w:eastAsia="nl-NL"/>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w:t>
      </w:r>
      <w:r w:rsidRPr="007A1507">
        <w:rPr>
          <w:rFonts w:ascii="Times New Roman" w:hAnsi="Times New Roman"/>
          <w:sz w:val="20"/>
          <w:szCs w:val="20"/>
          <w:lang w:eastAsia="nl-NL"/>
        </w:rPr>
        <w:t xml:space="preserve">Zo </w:t>
      </w:r>
      <w:r w:rsidR="00C3752C" w:rsidRPr="007A1507">
        <w:rPr>
          <w:rFonts w:ascii="Times New Roman" w:hAnsi="Times New Roman"/>
          <w:sz w:val="20"/>
          <w:szCs w:val="20"/>
          <w:lang w:eastAsia="nl-NL"/>
        </w:rPr>
        <w:t>is het voorstel</w:t>
      </w:r>
      <w:r w:rsidRPr="007A1507">
        <w:rPr>
          <w:rFonts w:ascii="Times New Roman" w:hAnsi="Times New Roman"/>
          <w:sz w:val="20"/>
          <w:szCs w:val="20"/>
          <w:lang w:eastAsia="nl-NL"/>
        </w:rPr>
        <w:t xml:space="preserve"> </w:t>
      </w:r>
      <w:r w:rsidR="00C3752C" w:rsidRPr="007A1507">
        <w:rPr>
          <w:rFonts w:ascii="Times New Roman" w:hAnsi="Times New Roman"/>
          <w:sz w:val="20"/>
          <w:szCs w:val="20"/>
          <w:lang w:eastAsia="nl-NL"/>
        </w:rPr>
        <w:t xml:space="preserve">om </w:t>
      </w:r>
      <w:r w:rsidRPr="007A1507">
        <w:rPr>
          <w:rFonts w:ascii="Times New Roman" w:hAnsi="Times New Roman"/>
          <w:sz w:val="20"/>
          <w:szCs w:val="20"/>
          <w:lang w:eastAsia="nl-NL"/>
        </w:rPr>
        <w:t xml:space="preserve">de regels rond het starten en pauzeren van de eigen bijdrage </w:t>
      </w:r>
      <w:r w:rsidR="00C3752C" w:rsidRPr="007A1507">
        <w:rPr>
          <w:rFonts w:ascii="Times New Roman" w:hAnsi="Times New Roman"/>
          <w:sz w:val="20"/>
          <w:szCs w:val="20"/>
          <w:lang w:eastAsia="nl-NL"/>
        </w:rPr>
        <w:t xml:space="preserve">te </w:t>
      </w:r>
      <w:r w:rsidRPr="007A1507">
        <w:rPr>
          <w:rFonts w:ascii="Times New Roman" w:hAnsi="Times New Roman"/>
          <w:sz w:val="20"/>
          <w:szCs w:val="20"/>
          <w:lang w:eastAsia="nl-NL"/>
        </w:rPr>
        <w:t>verhelder</w:t>
      </w:r>
      <w:r w:rsidR="00C3752C" w:rsidRPr="007A1507">
        <w:rPr>
          <w:rFonts w:ascii="Times New Roman" w:hAnsi="Times New Roman"/>
          <w:sz w:val="20"/>
          <w:szCs w:val="20"/>
          <w:lang w:eastAsia="nl-NL"/>
        </w:rPr>
        <w:t>en</w:t>
      </w:r>
      <w:r w:rsidRPr="007A1507">
        <w:rPr>
          <w:rFonts w:ascii="Times New Roman" w:hAnsi="Times New Roman"/>
          <w:sz w:val="20"/>
          <w:szCs w:val="20"/>
          <w:lang w:eastAsia="nl-NL"/>
        </w:rPr>
        <w:t xml:space="preserve"> en landelijk </w:t>
      </w:r>
      <w:r w:rsidR="00C3752C" w:rsidRPr="007A1507">
        <w:rPr>
          <w:rFonts w:ascii="Times New Roman" w:hAnsi="Times New Roman"/>
          <w:sz w:val="20"/>
          <w:szCs w:val="20"/>
          <w:lang w:eastAsia="nl-NL"/>
        </w:rPr>
        <w:t>te uniformeren</w:t>
      </w:r>
      <w:r w:rsidRPr="007A1507">
        <w:rPr>
          <w:rFonts w:ascii="Times New Roman" w:hAnsi="Times New Roman"/>
          <w:sz w:val="20"/>
          <w:szCs w:val="20"/>
          <w:lang w:eastAsia="nl-NL"/>
        </w:rPr>
        <w:t xml:space="preserve">: de eigen bijdrage start </w:t>
      </w:r>
      <w:r w:rsidR="00C3752C" w:rsidRPr="007A1507">
        <w:rPr>
          <w:rFonts w:ascii="Times New Roman" w:hAnsi="Times New Roman"/>
          <w:sz w:val="20"/>
          <w:szCs w:val="20"/>
          <w:lang w:eastAsia="nl-NL"/>
        </w:rPr>
        <w:t xml:space="preserve">dan </w:t>
      </w:r>
      <w:r w:rsidRPr="007A1507">
        <w:rPr>
          <w:rFonts w:ascii="Times New Roman" w:hAnsi="Times New Roman"/>
          <w:sz w:val="20"/>
          <w:szCs w:val="20"/>
          <w:lang w:eastAsia="nl-NL"/>
        </w:rPr>
        <w:t xml:space="preserve">pas nadat de ondersteuning daadwerkelijk is geleverd, wat een intuïtief logisch en eenvoudig te begrijpen startmoment is voor de burger. </w:t>
      </w:r>
      <w:r w:rsidR="00C3752C" w:rsidRPr="007A1507">
        <w:rPr>
          <w:rFonts w:ascii="Times New Roman" w:hAnsi="Times New Roman"/>
          <w:sz w:val="20"/>
          <w:szCs w:val="20"/>
          <w:lang w:eastAsia="nl-NL"/>
        </w:rPr>
        <w:t>Een ander beleidsvoornemen is om d</w:t>
      </w:r>
      <w:r w:rsidRPr="007A1507">
        <w:rPr>
          <w:rFonts w:ascii="Times New Roman" w:hAnsi="Times New Roman"/>
          <w:sz w:val="20"/>
          <w:szCs w:val="20"/>
          <w:lang w:eastAsia="nl-NL"/>
        </w:rPr>
        <w:t xml:space="preserve">e maximumtermijn waarmee een eigen bijdrage met terugwerkende kracht kan worden opgelegd </w:t>
      </w:r>
      <w:r w:rsidR="00C3752C" w:rsidRPr="007A1507">
        <w:rPr>
          <w:rFonts w:ascii="Times New Roman" w:hAnsi="Times New Roman"/>
          <w:sz w:val="20"/>
          <w:szCs w:val="20"/>
          <w:lang w:eastAsia="nl-NL"/>
        </w:rPr>
        <w:t xml:space="preserve">te </w:t>
      </w:r>
      <w:r w:rsidRPr="007A1507">
        <w:rPr>
          <w:rFonts w:ascii="Times New Roman" w:hAnsi="Times New Roman"/>
          <w:sz w:val="20"/>
          <w:szCs w:val="20"/>
          <w:lang w:eastAsia="nl-NL"/>
        </w:rPr>
        <w:t>verkort</w:t>
      </w:r>
      <w:r w:rsidR="00C3752C" w:rsidRPr="007A1507">
        <w:rPr>
          <w:rFonts w:ascii="Times New Roman" w:hAnsi="Times New Roman"/>
          <w:sz w:val="20"/>
          <w:szCs w:val="20"/>
          <w:lang w:eastAsia="nl-NL"/>
        </w:rPr>
        <w:t>en</w:t>
      </w:r>
      <w:r w:rsidRPr="007A1507">
        <w:rPr>
          <w:rFonts w:ascii="Times New Roman" w:hAnsi="Times New Roman"/>
          <w:sz w:val="20"/>
          <w:szCs w:val="20"/>
          <w:lang w:eastAsia="nl-NL"/>
        </w:rPr>
        <w:t xml:space="preserve"> van twaalf naar drie maanden: dit schept helderheid en beschermt de cliënt tegen de impact van vertragingen en onjuistheden in de uitvoering. Daarnaast zijn heldere termijnen voor meldingen en besluiten opgenomen in het ontwerpbesluit vervanging abonnementstarief Wmo 2015. Het CAK merkt hierover op dat deze termijnen bijdragen aan een snellere vaststelling of herziening van de eigen bijdrage. Zo leiden deze termijnen er bijvoorbeeld toe dat burgers niet onnodig lang hoeven te wachten op de correctie van een foutieve start- of stopdatum van de eigen bijdrage wanneer de gemeente niet reageert op een informatieverzoek van het CAK</w:t>
      </w:r>
      <w:r w:rsidR="00757702" w:rsidRPr="007A1507">
        <w:rPr>
          <w:rFonts w:ascii="Times New Roman" w:hAnsi="Times New Roman"/>
          <w:sz w:val="20"/>
          <w:szCs w:val="20"/>
          <w:lang w:eastAsia="nl-NL"/>
        </w:rPr>
        <w:t>.</w:t>
      </w:r>
    </w:p>
  </w:footnote>
  <w:footnote w:id="40">
    <w:p w14:paraId="0D46291E" w14:textId="42275BFC" w:rsidR="00AB5A82" w:rsidRPr="007A1507" w:rsidRDefault="00AB5A8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9462D1" w:rsidRPr="007A1507">
        <w:rPr>
          <w:rFonts w:ascii="Times New Roman" w:eastAsia="Verdana" w:hAnsi="Times New Roman" w:cs="Times New Roman"/>
        </w:rPr>
        <w:t>.</w:t>
      </w:r>
    </w:p>
  </w:footnote>
  <w:footnote w:id="41">
    <w:p w14:paraId="5EB757D4" w14:textId="34676A24" w:rsidR="0081483E" w:rsidRPr="007A1507" w:rsidRDefault="0081483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2019/20, 29 538, nr. 309; Kamerstukken II 2020/21, 29 538, nr. 322; Kamerstukken II 2021/22, 29 538, nr. 331; Kamerstukken II 2022/23, 29 538, nr. 345.</w:t>
      </w:r>
    </w:p>
  </w:footnote>
  <w:footnote w:id="42">
    <w:p w14:paraId="0D183A54" w14:textId="3E1C9EE1" w:rsidR="0081483E" w:rsidRPr="007A1507" w:rsidRDefault="0081483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gaat hier om maatwerkvoorzieningen in de door het CBS gedefinieerde categorie ‘Hulpmiddelen en diensten’. Dit betreft maatwerkvoorzieningen met hulpmiddelen en/of met diensten of voorzieningen op het vlak van wonen en/of vervoer.</w:t>
      </w:r>
    </w:p>
  </w:footnote>
  <w:footnote w:id="43">
    <w:p w14:paraId="6D24075E" w14:textId="7C254B9C" w:rsidR="004720AC" w:rsidRPr="007A1507" w:rsidRDefault="004720A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9462D1" w:rsidRPr="007A1507">
        <w:rPr>
          <w:rFonts w:ascii="Times New Roman" w:eastAsia="Verdana" w:hAnsi="Times New Roman" w:cs="Times New Roman"/>
        </w:rPr>
        <w:t>.</w:t>
      </w:r>
    </w:p>
  </w:footnote>
  <w:footnote w:id="44">
    <w:p w14:paraId="7BB8564D" w14:textId="7B52CBE2" w:rsidR="004720AC" w:rsidRPr="007A1507" w:rsidRDefault="004720AC" w:rsidP="00164A7E">
      <w:pPr>
        <w:pStyle w:val="Voetnoottekst"/>
        <w:suppressAutoHyphens/>
        <w:rPr>
          <w:rFonts w:ascii="Times New Roman" w:hAnsi="Times New Roman" w:cs="Times New Roman"/>
          <w:b/>
          <w:bCs/>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E146B0" w:rsidRPr="007A1507">
        <w:rPr>
          <w:rFonts w:ascii="Times New Roman" w:hAnsi="Times New Roman" w:cs="Times New Roman"/>
        </w:rPr>
        <w:t>I</w:t>
      </w:r>
      <w:r w:rsidRPr="007A1507">
        <w:rPr>
          <w:rFonts w:ascii="Times New Roman" w:hAnsi="Times New Roman" w:cs="Times New Roman"/>
        </w:rPr>
        <w:t xml:space="preserve">n principe zal een aanbieder altijd een vervangend aanbod bieden aan de burger, maar er zijn </w:t>
      </w:r>
      <w:r w:rsidR="00E146B0" w:rsidRPr="007A1507">
        <w:rPr>
          <w:rFonts w:ascii="Times New Roman" w:hAnsi="Times New Roman" w:cs="Times New Roman"/>
        </w:rPr>
        <w:t xml:space="preserve">uitzonderlijke </w:t>
      </w:r>
      <w:r w:rsidRPr="007A1507">
        <w:rPr>
          <w:rFonts w:ascii="Times New Roman" w:hAnsi="Times New Roman" w:cs="Times New Roman"/>
        </w:rPr>
        <w:t xml:space="preserve">situaties in de praktijk waarin een aanbieder </w:t>
      </w:r>
      <w:r w:rsidR="00915262" w:rsidRPr="007A1507">
        <w:rPr>
          <w:rFonts w:ascii="Times New Roman" w:hAnsi="Times New Roman" w:cs="Times New Roman"/>
        </w:rPr>
        <w:t>daar</w:t>
      </w:r>
      <w:r w:rsidRPr="007A1507">
        <w:rPr>
          <w:rFonts w:ascii="Times New Roman" w:hAnsi="Times New Roman" w:cs="Times New Roman"/>
        </w:rPr>
        <w:t xml:space="preserve"> </w:t>
      </w:r>
      <w:r w:rsidR="00915262" w:rsidRPr="007A1507">
        <w:rPr>
          <w:rFonts w:ascii="Times New Roman" w:hAnsi="Times New Roman" w:cs="Times New Roman"/>
        </w:rPr>
        <w:t xml:space="preserve">mogelijk </w:t>
      </w:r>
      <w:r w:rsidRPr="007A1507">
        <w:rPr>
          <w:rFonts w:ascii="Times New Roman" w:hAnsi="Times New Roman" w:cs="Times New Roman"/>
        </w:rPr>
        <w:t>niet in slaagt</w:t>
      </w:r>
      <w:r w:rsidR="00915262" w:rsidRPr="007A1507">
        <w:rPr>
          <w:rFonts w:ascii="Times New Roman" w:hAnsi="Times New Roman" w:cs="Times New Roman"/>
        </w:rPr>
        <w:t xml:space="preserve">, bijvoorbeeld </w:t>
      </w:r>
      <w:r w:rsidR="000255A9" w:rsidRPr="007A1507">
        <w:rPr>
          <w:rFonts w:ascii="Times New Roman" w:hAnsi="Times New Roman" w:cs="Times New Roman"/>
        </w:rPr>
        <w:t>in verband met arbeidsschaarste en vakantieperiodes</w:t>
      </w:r>
      <w:r w:rsidRPr="007A1507">
        <w:rPr>
          <w:rFonts w:ascii="Times New Roman" w:hAnsi="Times New Roman" w:cs="Times New Roman"/>
        </w:rPr>
        <w:t xml:space="preserve">. </w:t>
      </w:r>
    </w:p>
  </w:footnote>
  <w:footnote w:id="45">
    <w:p w14:paraId="0B4E1D5A" w14:textId="4BFC0CE9" w:rsidR="31CD37B8" w:rsidRPr="007A1507" w:rsidRDefault="31CD37B8" w:rsidP="00164A7E">
      <w:pPr>
        <w:suppressAutoHyphens/>
        <w:spacing w:after="0"/>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rPr>
        <w:t xml:space="preserve"> Artikel 2.1.7 Wmo 2015.</w:t>
      </w:r>
    </w:p>
  </w:footnote>
  <w:footnote w:id="46">
    <w:p w14:paraId="268050AD" w14:textId="6B1EC941" w:rsidR="31CD37B8" w:rsidRPr="007A1507" w:rsidRDefault="31CD37B8" w:rsidP="00164A7E">
      <w:pPr>
        <w:suppressAutoHyphens/>
        <w:spacing w:after="0"/>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hAnsi="Times New Roman"/>
          <w:sz w:val="20"/>
          <w:szCs w:val="20"/>
        </w:rPr>
        <w:t>Artikel 2.1.2, vijfde lid, Wmo 2015.</w:t>
      </w:r>
    </w:p>
  </w:footnote>
  <w:footnote w:id="47">
    <w:p w14:paraId="127F69B2" w14:textId="04A66331" w:rsidR="001E7868" w:rsidRPr="007A1507" w:rsidRDefault="001E786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2019/20, 29 538, nr. 309; Kamerstukken II 2020/21, 29 538, nr. 322; Kamerstukken II 2021/22, 29 538, nr. 331; Kamerstukken II 2022/23, 29 538, nr. 345.</w:t>
      </w:r>
    </w:p>
  </w:footnote>
  <w:footnote w:id="48">
    <w:p w14:paraId="5CD236DF" w14:textId="02666057" w:rsidR="004C4DB1" w:rsidRPr="007A1507" w:rsidRDefault="004C4DB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netto kosten van de invoering van het abonnementstarief worden dan ook voor 80% verklaard uit een toename van de uitgaven aan maatschappelijke ondersteuning, met name bij huishoudelijke hulp, als gevolg van deze aanzuigende werking (gedragseffect) en voor 20% uit een afname van de inkomsten uit eigen bijdragen (financieringseffect).</w:t>
      </w:r>
    </w:p>
  </w:footnote>
  <w:footnote w:id="49">
    <w:p w14:paraId="334BDCE0" w14:textId="78CDFC3B" w:rsidR="00AB5A82" w:rsidRPr="007A1507" w:rsidRDefault="00AB5A8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50">
    <w:p w14:paraId="7758D8AF" w14:textId="7839C024" w:rsidR="0061513A" w:rsidRPr="007A1507" w:rsidRDefault="0061513A"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https://www.maatschappelijkeprijslijst.nl (2024)</w:t>
      </w:r>
    </w:p>
  </w:footnote>
  <w:footnote w:id="51">
    <w:p w14:paraId="5365894A" w14:textId="77777777" w:rsidR="0061513A" w:rsidRPr="007A1507" w:rsidRDefault="0061513A"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https://www.hhm.nl/werk/handreiking-normenkader-huishoudelijke-ondersteuning/. In het normenkader is hiervoor een tijdsinzet van 125 minuten opgenomen.</w:t>
      </w:r>
    </w:p>
  </w:footnote>
  <w:footnote w:id="52">
    <w:p w14:paraId="5EE23E39" w14:textId="77777777" w:rsidR="00881D0B" w:rsidRPr="007A1507" w:rsidRDefault="00881D0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Dashboard Spanningsindicator UWV</w:t>
      </w:r>
    </w:p>
  </w:footnote>
  <w:footnote w:id="53">
    <w:p w14:paraId="7C24BA63" w14:textId="77777777" w:rsidR="003E579B" w:rsidRPr="007A1507" w:rsidRDefault="003E579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Eind 2024 zijn de vernieuwde contractstandaarden op de ALV van de VNG als “algemeen bindend” aangenomen. Dat betekent dat deze contracten verplicht zijn gesteld voor gemeenten bij nieuwe aanbestedingen.</w:t>
      </w:r>
    </w:p>
  </w:footnote>
  <w:footnote w:id="54">
    <w:p w14:paraId="1AF01BEB" w14:textId="3DB8814C" w:rsidR="004E6EF0" w:rsidRPr="007A1507" w:rsidRDefault="004E6EF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Zie de paragrafen 3.1 en 9.3 van de memorie van toelichting bij het wetsvoorstel.</w:t>
      </w:r>
    </w:p>
  </w:footnote>
  <w:footnote w:id="55">
    <w:p w14:paraId="0890B614" w14:textId="2A5EFFD2" w:rsidR="004E6EF0" w:rsidRPr="007A1507" w:rsidRDefault="004E6EF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Nibud, </w:t>
      </w:r>
      <w:r w:rsidRPr="007A1507">
        <w:rPr>
          <w:rFonts w:ascii="Times New Roman" w:eastAsia="Verdana" w:hAnsi="Times New Roman" w:cs="Times New Roman"/>
          <w:i/>
        </w:rPr>
        <w:t xml:space="preserve">Meerkosten van het leven met een beperking. Voorbeeldsituaties van huishoudens met meerskosten, </w:t>
      </w:r>
      <w:r w:rsidRPr="007A1507">
        <w:rPr>
          <w:rFonts w:ascii="Times New Roman" w:eastAsia="Verdana" w:hAnsi="Times New Roman" w:cs="Times New Roman"/>
        </w:rPr>
        <w:t>Utrecht: juni 2024.</w:t>
      </w:r>
    </w:p>
  </w:footnote>
  <w:footnote w:id="56">
    <w:p w14:paraId="75A2EB47" w14:textId="77777777" w:rsidR="004B2D09" w:rsidRPr="007A1507" w:rsidRDefault="004B2D0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https://publicaties.mensenrechten.nl/publicatie/61ea65845d726f72c45fa031</w:t>
      </w:r>
    </w:p>
  </w:footnote>
  <w:footnote w:id="57">
    <w:p w14:paraId="7F9B042D" w14:textId="67A6A81A" w:rsidR="00300E6C" w:rsidRPr="007A1507" w:rsidRDefault="00300E6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Bedoeld wordt hier overige maatwerkvoorzieningen met huishoudelijke hulp, maar zonder beschermd wonen of opvang.</w:t>
      </w:r>
    </w:p>
  </w:footnote>
  <w:footnote w:id="58">
    <w:p w14:paraId="69AE641E" w14:textId="1326832F" w:rsidR="00DB4694" w:rsidRPr="007A1507" w:rsidRDefault="00DB469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nrs. 3 en 5.</w:t>
      </w:r>
    </w:p>
  </w:footnote>
  <w:footnote w:id="59">
    <w:p w14:paraId="001111A0" w14:textId="595CC54E" w:rsidR="00DB4694" w:rsidRPr="007A1507" w:rsidRDefault="00DB469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2019/20, 29 538, nr. 309; Kamerstukken II 2020/21, 29 538, nr. 322; Kamerstukken II 2021/22, 29 538, nr. 331; Kamerstukken II 2022/23, 29 538, nr. 345.</w:t>
      </w:r>
    </w:p>
  </w:footnote>
  <w:footnote w:id="60">
    <w:p w14:paraId="2151B152" w14:textId="0D7042EF" w:rsidR="00096CA4" w:rsidRPr="007A1507" w:rsidRDefault="00096CA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936B6" w:rsidRPr="007A1507">
        <w:rPr>
          <w:rFonts w:ascii="Times New Roman" w:hAnsi="Times New Roman" w:cs="Times New Roman"/>
        </w:rPr>
        <w:t>SCP</w:t>
      </w:r>
      <w:r w:rsidRPr="007A1507">
        <w:rPr>
          <w:rFonts w:ascii="Times New Roman" w:hAnsi="Times New Roman" w:cs="Times New Roman"/>
        </w:rPr>
        <w:t xml:space="preserve">, </w:t>
      </w:r>
      <w:r w:rsidRPr="007A1507">
        <w:rPr>
          <w:rFonts w:ascii="Times New Roman" w:hAnsi="Times New Roman" w:cs="Times New Roman"/>
          <w:i/>
          <w:iCs/>
        </w:rPr>
        <w:t>Wat als zorg wegvalt. Een simulatie van alternatieven voor zorg en ondersteuning voor mensen met een gezondheidsbeperking</w:t>
      </w:r>
      <w:r w:rsidRPr="007A1507">
        <w:rPr>
          <w:rFonts w:ascii="Times New Roman" w:hAnsi="Times New Roman" w:cs="Times New Roman"/>
        </w:rPr>
        <w:t>, Den Haag, november 2019, zie de paragrafen 4.3 en 4.6.</w:t>
      </w:r>
    </w:p>
  </w:footnote>
  <w:footnote w:id="61">
    <w:p w14:paraId="16E513E4" w14:textId="1130700F" w:rsidR="00E62227" w:rsidRPr="007A1507" w:rsidRDefault="00E6222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maximum-ivb is bij benadering gelijk aan de kosten voor gemeenten voor de inzet van twee uur huishoudelijke hulp per week. Dat is bij benadering gelijk aan het aantal uur huishoudelijke hulp per week dat – volgens het door Bureau HHM ontwikkelde Normenkader Huishoudelijke Ondersteuning 2025 – nodig is voor een schoon en leefbaar huis in de gemiddelde cliëntsituatie.</w:t>
      </w:r>
    </w:p>
  </w:footnote>
  <w:footnote w:id="62">
    <w:p w14:paraId="276CB85C" w14:textId="07CB929A" w:rsidR="00901B2E" w:rsidRPr="007A1507" w:rsidRDefault="00901B2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Staat van Volksgezondheid en Zorg, kerncijfers: Mantelzorg: geven, duur en intensiteit, ervaren belasting. Zie</w:t>
      </w:r>
      <w:r w:rsidR="00C17616" w:rsidRPr="007A1507">
        <w:rPr>
          <w:rFonts w:ascii="Times New Roman" w:hAnsi="Times New Roman" w:cs="Times New Roman"/>
        </w:rPr>
        <w:t>:</w:t>
      </w:r>
      <w:r w:rsidRPr="007A1507">
        <w:rPr>
          <w:rFonts w:ascii="Times New Roman" w:hAnsi="Times New Roman" w:cs="Times New Roman"/>
        </w:rPr>
        <w:t xml:space="preserve"> </w:t>
      </w:r>
      <w:hyperlink r:id="rId12" w:anchor="letterM" w:history="1">
        <w:r w:rsidRPr="007A1507">
          <w:rPr>
            <w:rStyle w:val="Hyperlink"/>
            <w:rFonts w:ascii="Times New Roman" w:hAnsi="Times New Roman" w:cs="Times New Roman"/>
          </w:rPr>
          <w:t>https://www.staatvenz.nl/kerncijfers/alfabetisch#letterM</w:t>
        </w:r>
      </w:hyperlink>
      <w:r w:rsidRPr="007A1507">
        <w:rPr>
          <w:rFonts w:ascii="Times New Roman" w:hAnsi="Times New Roman" w:cs="Times New Roman"/>
        </w:rPr>
        <w:t xml:space="preserve">. </w:t>
      </w:r>
    </w:p>
  </w:footnote>
  <w:footnote w:id="63">
    <w:p w14:paraId="2A61944C" w14:textId="4305A8BD" w:rsidR="00343200" w:rsidRPr="007A1507" w:rsidRDefault="0034320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2022/23, 30 169, nr. 75</w:t>
      </w:r>
      <w:r w:rsidR="009F6B74" w:rsidRPr="007A1507">
        <w:rPr>
          <w:rFonts w:ascii="Times New Roman" w:hAnsi="Times New Roman" w:cs="Times New Roman"/>
        </w:rPr>
        <w:t>.</w:t>
      </w:r>
    </w:p>
  </w:footnote>
  <w:footnote w:id="64">
    <w:p w14:paraId="18050CCD" w14:textId="483B1270" w:rsidR="00343200" w:rsidRPr="007A1507" w:rsidRDefault="0034320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bCs/>
        </w:rPr>
        <w:t>Kamerstukken II 2024/25, 29 538, nr. 365</w:t>
      </w:r>
      <w:r w:rsidR="009F6B74" w:rsidRPr="007A1507">
        <w:rPr>
          <w:rFonts w:ascii="Times New Roman" w:hAnsi="Times New Roman" w:cs="Times New Roman"/>
          <w:bCs/>
        </w:rPr>
        <w:t>.</w:t>
      </w:r>
    </w:p>
  </w:footnote>
  <w:footnote w:id="65">
    <w:p w14:paraId="07898F53" w14:textId="078EA116" w:rsidR="00E03DF7" w:rsidRPr="007A1507" w:rsidRDefault="00E03DF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Voor beschermd wonen en opvang gelden aparte eigenbijdrageregelingen die met dit wetsvoorstel niet worden gewijzigd.</w:t>
      </w:r>
    </w:p>
  </w:footnote>
  <w:footnote w:id="66">
    <w:p w14:paraId="1DF6D83D" w14:textId="57C69613" w:rsidR="00640118" w:rsidRPr="007A1507" w:rsidRDefault="0064011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ook: </w:t>
      </w:r>
      <w:r w:rsidRPr="007A1507">
        <w:rPr>
          <w:rFonts w:ascii="Times New Roman" w:hAnsi="Times New Roman" w:cs="Times New Roman"/>
          <w:i/>
          <w:iCs/>
        </w:rPr>
        <w:t>Notitie toelichting duurzame hulpverleningsrelatie</w:t>
      </w:r>
      <w:r w:rsidRPr="007A1507">
        <w:rPr>
          <w:rFonts w:ascii="Times New Roman" w:hAnsi="Times New Roman" w:cs="Times New Roman"/>
        </w:rPr>
        <w:t xml:space="preserve">, Vereniging van Nederlandse Gemeenten (VNG), bijlage ledenbrief 12 juni 2019, Lbr. 19/045. </w:t>
      </w:r>
      <w:hyperlink r:id="rId13" w:history="1">
        <w:r w:rsidR="0085450A" w:rsidRPr="007A1507">
          <w:rPr>
            <w:rStyle w:val="Hyperlink"/>
            <w:rFonts w:ascii="Times New Roman" w:hAnsi="Times New Roman" w:cs="Times New Roman"/>
          </w:rPr>
          <w:t>https://vng.nl/brieven/implementatie-abonnementstarief-wmo</w:t>
        </w:r>
      </w:hyperlink>
      <w:r w:rsidR="0085450A" w:rsidRPr="007A1507">
        <w:rPr>
          <w:rFonts w:ascii="Times New Roman" w:hAnsi="Times New Roman" w:cs="Times New Roman"/>
        </w:rPr>
        <w:t xml:space="preserve"> </w:t>
      </w:r>
    </w:p>
  </w:footnote>
  <w:footnote w:id="67">
    <w:p w14:paraId="0676495A" w14:textId="137229C5" w:rsidR="00640118" w:rsidRPr="007A1507" w:rsidRDefault="00640118" w:rsidP="00164A7E">
      <w:pPr>
        <w:suppressAutoHyphens/>
        <w:spacing w:after="0" w:line="240" w:lineRule="auto"/>
        <w:rPr>
          <w:rFonts w:ascii="Times New Roman" w:eastAsia="Calibri" w:hAnsi="Times New Roman"/>
          <w:kern w:val="0"/>
          <w:sz w:val="20"/>
          <w:szCs w:val="20"/>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w:t>
      </w:r>
      <w:r w:rsidRPr="007A1507">
        <w:rPr>
          <w:rFonts w:ascii="Times New Roman" w:eastAsia="Calibri" w:hAnsi="Times New Roman"/>
          <w:kern w:val="0"/>
          <w:sz w:val="20"/>
          <w:szCs w:val="20"/>
        </w:rPr>
        <w:t>Volgens gegevens van het CBS waren er in 2023 86 gemeenten die huishoudelijke hulp (deels) aanboden als algemene voorziening met een duurzame hulpverleningsrelatie (9 gemeenten gaven aan dat alle huishoudelijke hulp als algemene voorziening werd aangeboden en 28 gemeenten dat de huishoudelijke hulp voornamelijk als algemene voorziening werd geboden). Voor het overige wordt huishoudelijke hulp als maatwerkvoorziening geleverd.</w:t>
      </w:r>
      <w:r w:rsidRPr="007A1507">
        <w:rPr>
          <w:rFonts w:ascii="Times New Roman" w:hAnsi="Times New Roman"/>
          <w:sz w:val="20"/>
          <w:szCs w:val="20"/>
        </w:rPr>
        <w:t xml:space="preserve"> </w:t>
      </w:r>
    </w:p>
  </w:footnote>
  <w:footnote w:id="68">
    <w:p w14:paraId="2D1D44F3" w14:textId="26EAD3E6" w:rsidR="00E40F29" w:rsidRPr="007A1507" w:rsidRDefault="00E40F2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Dashboard Spanningsindicator UWV</w:t>
      </w:r>
      <w:r w:rsidR="009F6B74" w:rsidRPr="007A1507">
        <w:rPr>
          <w:rFonts w:ascii="Times New Roman" w:hAnsi="Times New Roman" w:cs="Times New Roman"/>
        </w:rPr>
        <w:t>.</w:t>
      </w:r>
    </w:p>
  </w:footnote>
  <w:footnote w:id="69">
    <w:p w14:paraId="017EB5E4" w14:textId="77777777" w:rsidR="00FD33B7" w:rsidRPr="007A1507" w:rsidRDefault="00FD33B7" w:rsidP="00164A7E">
      <w:pPr>
        <w:pStyle w:val="Voetnoottekst"/>
        <w:suppressAutoHyphens/>
        <w:rPr>
          <w:rFonts w:ascii="Times New Roman" w:hAnsi="Times New Roman" w:cs="Times New Roman"/>
        </w:rPr>
      </w:pPr>
    </w:p>
  </w:footnote>
  <w:footnote w:id="70">
    <w:p w14:paraId="7FA94D5F" w14:textId="77777777" w:rsidR="00FD33B7" w:rsidRPr="007A1507" w:rsidRDefault="00FD33B7" w:rsidP="00164A7E">
      <w:pPr>
        <w:pStyle w:val="Voetnoottekst"/>
        <w:suppressAutoHyphens/>
        <w:rPr>
          <w:rFonts w:ascii="Times New Roman" w:hAnsi="Times New Roman" w:cs="Times New Roman"/>
        </w:rPr>
      </w:pPr>
    </w:p>
  </w:footnote>
  <w:footnote w:id="71">
    <w:p w14:paraId="514637D9" w14:textId="77777777" w:rsidR="001E4CFD" w:rsidRPr="007A1507" w:rsidRDefault="001E4CFD" w:rsidP="00164A7E">
      <w:pPr>
        <w:suppressAutoHyphens/>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eastAsia="Verdana" w:hAnsi="Times New Roman"/>
          <w:sz w:val="20"/>
          <w:szCs w:val="20"/>
          <w:vertAlign w:val="superscript"/>
        </w:rPr>
        <w:t xml:space="preserve"> </w:t>
      </w:r>
      <w:r w:rsidRPr="007A1507">
        <w:rPr>
          <w:rFonts w:ascii="Times New Roman" w:eastAsia="Verdana" w:hAnsi="Times New Roman"/>
          <w:sz w:val="20"/>
          <w:szCs w:val="20"/>
        </w:rPr>
        <w:t>Kamerstukken II 2021/22, 29 538, nr. 331, blz. 38-39.</w:t>
      </w:r>
    </w:p>
  </w:footnote>
  <w:footnote w:id="72">
    <w:p w14:paraId="42B13C7C" w14:textId="268D8C5C" w:rsidR="005F4647" w:rsidRPr="007A1507" w:rsidRDefault="005F464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Dit betrof de AOW-gerechtigde huishoudens.</w:t>
      </w:r>
    </w:p>
  </w:footnote>
  <w:footnote w:id="73">
    <w:p w14:paraId="03C20F75" w14:textId="1A52A8A8" w:rsidR="00AA61E4" w:rsidRPr="007A1507" w:rsidRDefault="00AA61E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Kamerstukken II 2018/19, 35 093, nr. 3, paragraaf 2.7.</w:t>
      </w:r>
    </w:p>
  </w:footnote>
  <w:footnote w:id="74">
    <w:p w14:paraId="1D6ADEA2" w14:textId="686FC295" w:rsidR="00C729E1" w:rsidRPr="007A1507" w:rsidRDefault="00C729E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Dit zijn </w:t>
      </w:r>
      <w:r w:rsidRPr="007A1507">
        <w:rPr>
          <w:rFonts w:ascii="Times New Roman" w:hAnsi="Times New Roman" w:cs="Times New Roman"/>
          <w:iCs/>
        </w:rPr>
        <w:t>meerpersoonshuishoudens waarbij ten minste een van beide partners de AOW-gerechtigde leeftijd nog niet heeft bereikt.</w:t>
      </w:r>
    </w:p>
  </w:footnote>
  <w:footnote w:id="75">
    <w:p w14:paraId="09333FF5" w14:textId="0DB61FD3" w:rsidR="002B3327" w:rsidRPr="007A1507" w:rsidRDefault="002B3327" w:rsidP="00164A7E">
      <w:pPr>
        <w:pStyle w:val="Geenafstand"/>
        <w:suppressAutoHyphens/>
        <w:rPr>
          <w:rFonts w:ascii="Times New Roman" w:hAnsi="Times New Roman"/>
          <w:sz w:val="20"/>
          <w:szCs w:val="20"/>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De beoogde inwerkingtreding van het wetsvoorstel per 2027 is achttien jaar na 2009. Een substantieel deel van de cliënten die dan niet-AOW gerechtigd en alleenstaand zal zijn, zal die fiscale regeling nooit hebben meegemaakt. Ook andere maatregelen die destijds zijn getroffen om de inkomenseffecten te beperken, zijn inmiddels in grote mate weer afgeschaft. Ook bij invoering van het abonnementstarief </w:t>
      </w:r>
      <w:r w:rsidR="00DA66EF" w:rsidRPr="007A1507">
        <w:rPr>
          <w:rFonts w:ascii="Times New Roman" w:hAnsi="Times New Roman"/>
          <w:sz w:val="20"/>
          <w:szCs w:val="20"/>
        </w:rPr>
        <w:t xml:space="preserve">in </w:t>
      </w:r>
      <w:r w:rsidRPr="007A1507">
        <w:rPr>
          <w:rFonts w:ascii="Times New Roman" w:hAnsi="Times New Roman"/>
          <w:sz w:val="20"/>
          <w:szCs w:val="20"/>
        </w:rPr>
        <w:t>2019 is er daarom al voor gekozen om deze groep geen voordeel meer te geven ten opzichte van andere huishoud</w:t>
      </w:r>
      <w:r w:rsidR="000F7DB4" w:rsidRPr="007A1507">
        <w:rPr>
          <w:rFonts w:ascii="Times New Roman" w:hAnsi="Times New Roman"/>
          <w:sz w:val="20"/>
          <w:szCs w:val="20"/>
        </w:rPr>
        <w:t>ens</w:t>
      </w:r>
      <w:r w:rsidRPr="007A1507">
        <w:rPr>
          <w:rFonts w:ascii="Times New Roman" w:hAnsi="Times New Roman"/>
          <w:sz w:val="20"/>
          <w:szCs w:val="20"/>
        </w:rPr>
        <w:t>typen.</w:t>
      </w:r>
    </w:p>
  </w:footnote>
  <w:footnote w:id="76">
    <w:p w14:paraId="601571A8" w14:textId="2B7F7B03" w:rsidR="009F7A7B" w:rsidRPr="007A1507" w:rsidRDefault="009F7A7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Voor vermogens tot € 33.748 voor alleenstaanden en € 67.496 voor meerpersoonshuishoudens geldt een VIB van € 0. Vermogens tot aan deze vermogensgrens (</w:t>
      </w:r>
      <w:r w:rsidR="00B22353" w:rsidRPr="007A1507">
        <w:rPr>
          <w:rFonts w:ascii="Times New Roman" w:hAnsi="Times New Roman" w:cs="Times New Roman"/>
        </w:rPr>
        <w:t>de ‘</w:t>
      </w:r>
      <w:r w:rsidRPr="007A1507">
        <w:rPr>
          <w:rFonts w:ascii="Times New Roman" w:hAnsi="Times New Roman" w:cs="Times New Roman"/>
        </w:rPr>
        <w:t>VIB-grens</w:t>
      </w:r>
      <w:r w:rsidR="00B22353" w:rsidRPr="007A1507">
        <w:rPr>
          <w:rFonts w:ascii="Times New Roman" w:hAnsi="Times New Roman" w:cs="Times New Roman"/>
        </w:rPr>
        <w:t>’</w:t>
      </w:r>
      <w:r w:rsidRPr="007A1507">
        <w:rPr>
          <w:rFonts w:ascii="Times New Roman" w:hAnsi="Times New Roman" w:cs="Times New Roman"/>
        </w:rPr>
        <w:t>) tellen niet mee bij de berekening van de ivb.</w:t>
      </w:r>
    </w:p>
  </w:footnote>
  <w:footnote w:id="77">
    <w:p w14:paraId="608CE72C" w14:textId="77777777" w:rsidR="0010782D" w:rsidRPr="007A1507" w:rsidRDefault="0010782D" w:rsidP="00164A7E">
      <w:pPr>
        <w:pStyle w:val="Voetnoottekst"/>
        <w:suppressAutoHyphens/>
        <w:rPr>
          <w:rFonts w:ascii="Times New Roman" w:hAnsi="Times New Roman" w:cs="Times New Roman"/>
        </w:rPr>
      </w:pPr>
    </w:p>
    <w:p w14:paraId="78C72086" w14:textId="3C172FAD" w:rsidR="00C962D7" w:rsidRPr="007A1507" w:rsidRDefault="00C962D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Voorafgaand aan de invoering van het abonnementstarief werden ook de ‘compensatie voor het vervallen van de ouderentoeslag voor pensioengerechtigden’ (hierna: CVO) en de ‘extra vermogensvrijstelling voor niet-pensioengerechtigden’ (hierna: EVV) betrokken bij de berekening van het voor de eigen bijdrage relevante vermogen. De CVO en EVV zullen niet worden betrokken bij het berekenen van de ivb. Bij algemene maatregel van bestuur wordt geregeld dat de CVO wordt afgebouwd en de EVV afgeschaft en daarna dus ook niet meer meetellen bij de berekening van de eigen bijdragen voor beschermd wonen en opvang in het kader van de Wmo 2015 en voor langdurige zorg in het kader van de Wlz (Kamerstukken II 2024/25, 34 104 nr. 426). De beoogde datum van inwerkingtreding van deze algemene maatregel van bestuur is 1 januari 2026.</w:t>
      </w:r>
    </w:p>
  </w:footnote>
  <w:footnote w:id="78">
    <w:p w14:paraId="5247FA57" w14:textId="17331853" w:rsidR="007F43E2" w:rsidRPr="007A1507" w:rsidRDefault="007F43E2" w:rsidP="00164A7E">
      <w:pPr>
        <w:pStyle w:val="Voetnoottekst"/>
        <w:suppressAutoHyphens/>
        <w:rPr>
          <w:rFonts w:ascii="Times New Roman" w:hAnsi="Times New Roman" w:cs="Times New Roman"/>
          <w:b/>
          <w:bCs/>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dit verband is tevens vermeldenswaard de voorgenomen maatregel om ook voor cliënten die voor het eerst inkomen of vermogen hebben, uit te gaan van het bijdrageplichtig inkomen in het tweede jaar voorafgaand aan het jaar waarin de ondersteuning wordt ontvangen (t-2)</w:t>
      </w:r>
      <w:r w:rsidR="00772A6B" w:rsidRPr="007A1507">
        <w:rPr>
          <w:rFonts w:ascii="Times New Roman" w:hAnsi="Times New Roman" w:cs="Times New Roman"/>
        </w:rPr>
        <w:t>.</w:t>
      </w:r>
      <w:r w:rsidRPr="007A1507">
        <w:rPr>
          <w:rFonts w:ascii="Times New Roman" w:hAnsi="Times New Roman" w:cs="Times New Roman"/>
        </w:rPr>
        <w:t xml:space="preserve"> </w:t>
      </w:r>
      <w:r w:rsidR="00772A6B" w:rsidRPr="007A1507">
        <w:rPr>
          <w:rFonts w:ascii="Times New Roman" w:hAnsi="Times New Roman" w:cs="Times New Roman"/>
        </w:rPr>
        <w:t>D</w:t>
      </w:r>
      <w:r w:rsidRPr="007A1507">
        <w:rPr>
          <w:rFonts w:ascii="Times New Roman" w:hAnsi="Times New Roman" w:cs="Times New Roman"/>
        </w:rPr>
        <w:t>e</w:t>
      </w:r>
      <w:r w:rsidR="00772A6B" w:rsidRPr="007A1507">
        <w:rPr>
          <w:rFonts w:ascii="Times New Roman" w:hAnsi="Times New Roman" w:cs="Times New Roman"/>
        </w:rPr>
        <w:t>ze maatregel is opgenomen in het besluit tot wijziging van het Uitvoeringsbesluit Wmo 2015 en het Besluit langdurige zorg in verband met enkele verbeteringen van de eigen bijdragesystematiek. Dat</w:t>
      </w:r>
      <w:r w:rsidR="00462E68" w:rsidRPr="007A1507">
        <w:rPr>
          <w:rFonts w:ascii="Times New Roman" w:hAnsi="Times New Roman" w:cs="Times New Roman"/>
        </w:rPr>
        <w:t xml:space="preserve"> </w:t>
      </w:r>
      <w:r w:rsidR="00772A6B" w:rsidRPr="007A1507">
        <w:rPr>
          <w:rFonts w:ascii="Times New Roman" w:hAnsi="Times New Roman" w:cs="Times New Roman"/>
        </w:rPr>
        <w:t>besluit</w:t>
      </w:r>
      <w:r w:rsidRPr="007A1507">
        <w:rPr>
          <w:rFonts w:ascii="Times New Roman" w:hAnsi="Times New Roman" w:cs="Times New Roman"/>
        </w:rPr>
        <w:t xml:space="preserve"> zal per 1 januari 2026 in werking kunnen treden.</w:t>
      </w:r>
    </w:p>
  </w:footnote>
  <w:footnote w:id="79">
    <w:p w14:paraId="7145CDE5" w14:textId="403B5B5F" w:rsidR="00F120A6" w:rsidRPr="007A1507" w:rsidRDefault="00F120A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Onder ‘sociaal minimum’ wordt in de context van </w:t>
      </w:r>
      <w:r w:rsidR="00112CCC" w:rsidRPr="007A1507">
        <w:rPr>
          <w:rFonts w:ascii="Times New Roman" w:hAnsi="Times New Roman" w:cs="Times New Roman"/>
        </w:rPr>
        <w:t>het onderhavige wetsvoorstel en bijbehorende ontwerpbesluit</w:t>
      </w:r>
      <w:r w:rsidR="00112CCC" w:rsidRPr="007A1507" w:rsidDel="0094180B">
        <w:rPr>
          <w:rFonts w:ascii="Times New Roman" w:hAnsi="Times New Roman" w:cs="Times New Roman"/>
        </w:rPr>
        <w:t xml:space="preserve"> </w:t>
      </w:r>
      <w:r w:rsidRPr="007A1507">
        <w:rPr>
          <w:rFonts w:ascii="Times New Roman" w:hAnsi="Times New Roman" w:cs="Times New Roman"/>
        </w:rPr>
        <w:t>gedoeld op de bruto normbedragen voor het recht op een toeslag op basis van de Toeslagenwet en op het bruto ouderdomspensioen op grond van de Algemene Ouderdomswet (hierna: AOW).</w:t>
      </w:r>
    </w:p>
  </w:footnote>
  <w:footnote w:id="80">
    <w:p w14:paraId="45871488" w14:textId="748EC65D" w:rsidR="00650FA6" w:rsidRPr="007A1507" w:rsidRDefault="00650FA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7A1507">
        <w:rPr>
          <w:rFonts w:ascii="Times New Roman" w:eastAsia="Verdana" w:hAnsi="Times New Roman" w:cs="Times New Roman"/>
          <w:i/>
          <w:iCs/>
        </w:rPr>
        <w:t>Een zeker bestaan. Naar een toekomstbestendig stelsel van het sociaal minimum. Rapport II</w:t>
      </w:r>
      <w:r w:rsidRPr="007A1507">
        <w:rPr>
          <w:rFonts w:ascii="Times New Roman" w:eastAsia="Verdana" w:hAnsi="Times New Roman" w:cs="Times New Roman"/>
        </w:rPr>
        <w:t>, 2023, blz. 140-141</w:t>
      </w:r>
      <w:r w:rsidR="00F120A6" w:rsidRPr="007A1507">
        <w:rPr>
          <w:rFonts w:ascii="Times New Roman" w:eastAsia="Verdana" w:hAnsi="Times New Roman" w:cs="Times New Roman"/>
        </w:rPr>
        <w:t>;</w:t>
      </w:r>
      <w:r w:rsidRPr="007A1507">
        <w:rPr>
          <w:rFonts w:ascii="Times New Roman" w:eastAsia="Verdana" w:hAnsi="Times New Roman" w:cs="Times New Roman"/>
        </w:rPr>
        <w:t xml:space="preserve"> </w:t>
      </w:r>
      <w:r w:rsidR="00F120A6" w:rsidRPr="007A1507">
        <w:rPr>
          <w:rFonts w:ascii="Times New Roman" w:eastAsia="Verdana" w:hAnsi="Times New Roman" w:cs="Times New Roman"/>
        </w:rPr>
        <w:t>b</w:t>
      </w:r>
      <w:r w:rsidRPr="007A1507">
        <w:rPr>
          <w:rFonts w:ascii="Times New Roman" w:eastAsia="Verdana" w:hAnsi="Times New Roman" w:cs="Times New Roman"/>
        </w:rPr>
        <w:t>ijlage bij Kamerstukken II 2023/24, 36 410-XV, nr. 6.</w:t>
      </w:r>
    </w:p>
  </w:footnote>
  <w:footnote w:id="81">
    <w:p w14:paraId="05E06DBA" w14:textId="1EAB81A9" w:rsidR="00C676FC" w:rsidRPr="007A1507" w:rsidRDefault="00C676F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deze casus gaat het om mensen met een bijdrageplichtig inkomen dat hoger is dan 135% sociaal minimum maar geen  </w:t>
      </w:r>
      <w:r w:rsidRPr="007A1507">
        <w:rPr>
          <w:rFonts w:ascii="Times New Roman" w:eastAsia="Verdana" w:hAnsi="Times New Roman" w:cs="Times New Roman"/>
        </w:rPr>
        <w:t>maximum-ivb verschuldigd zijn.</w:t>
      </w:r>
    </w:p>
  </w:footnote>
  <w:footnote w:id="82">
    <w:p w14:paraId="560C0984" w14:textId="08A5A15E" w:rsidR="008D2AC2" w:rsidRPr="007A1507" w:rsidRDefault="008D2AC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Of € 0 als diens gemeente mensen met </w:t>
      </w:r>
      <w:r w:rsidR="00AB16D3" w:rsidRPr="007A1507">
        <w:rPr>
          <w:rFonts w:ascii="Times New Roman" w:hAnsi="Times New Roman" w:cs="Times New Roman"/>
        </w:rPr>
        <w:t xml:space="preserve">dit </w:t>
      </w:r>
      <w:r w:rsidRPr="007A1507">
        <w:rPr>
          <w:rFonts w:ascii="Times New Roman" w:hAnsi="Times New Roman" w:cs="Times New Roman"/>
        </w:rPr>
        <w:t>inkomen heeft vrijgesteld van het betalen van ivb.</w:t>
      </w:r>
    </w:p>
  </w:footnote>
  <w:footnote w:id="83">
    <w:p w14:paraId="7C068341" w14:textId="552C48F2" w:rsidR="008D2AC2" w:rsidRPr="007A1507" w:rsidRDefault="008D2AC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Of € 0 als diens gemeente </w:t>
      </w:r>
      <w:r w:rsidR="00AB16D3" w:rsidRPr="007A1507">
        <w:rPr>
          <w:rFonts w:ascii="Times New Roman" w:hAnsi="Times New Roman" w:cs="Times New Roman"/>
        </w:rPr>
        <w:t xml:space="preserve">mensen met dit inkomen </w:t>
      </w:r>
      <w:r w:rsidRPr="007A1507">
        <w:rPr>
          <w:rFonts w:ascii="Times New Roman" w:hAnsi="Times New Roman" w:cs="Times New Roman"/>
        </w:rPr>
        <w:t>heeft vrijgesteld van het betalen van ivb.</w:t>
      </w:r>
    </w:p>
  </w:footnote>
  <w:footnote w:id="84">
    <w:p w14:paraId="02F56D57" w14:textId="295C0E43" w:rsidR="00A54E89" w:rsidRPr="007A1507" w:rsidRDefault="00A54E8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Gielen, M. en H. Beens, </w:t>
      </w:r>
      <w:r w:rsidRPr="007A1507">
        <w:rPr>
          <w:rFonts w:ascii="Times New Roman" w:hAnsi="Times New Roman" w:cs="Times New Roman"/>
          <w:i/>
          <w:iCs/>
        </w:rPr>
        <w:t>Belastingdruk bij méér werken minder hoog dan vaak gedacht</w:t>
      </w:r>
      <w:r w:rsidRPr="007A1507">
        <w:rPr>
          <w:rFonts w:ascii="Times New Roman" w:hAnsi="Times New Roman" w:cs="Times New Roman"/>
        </w:rPr>
        <w:t>, ESB, 108(4821), 19 mei 2023</w:t>
      </w:r>
    </w:p>
  </w:footnote>
  <w:footnote w:id="85">
    <w:p w14:paraId="2A0ABBB2" w14:textId="16AF9F26" w:rsidR="00036850" w:rsidRPr="007A1507" w:rsidRDefault="0003685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gaat hier om het aantal bijdrageplichtige huishoudens 2025 waarop het structurele effect van de ivb in mindering is gebracht</w:t>
      </w:r>
      <w:r w:rsidR="00CE73E4" w:rsidRPr="007A1507">
        <w:rPr>
          <w:rFonts w:ascii="Times New Roman" w:hAnsi="Times New Roman" w:cs="Times New Roman"/>
        </w:rPr>
        <w:t>. A</w:t>
      </w:r>
      <w:r w:rsidRPr="007A1507">
        <w:rPr>
          <w:rFonts w:ascii="Times New Roman" w:hAnsi="Times New Roman" w:cs="Times New Roman"/>
        </w:rPr>
        <w:t>ls gevolg van demografische ontwikkelingen zal het werkelijke aantal na invoering van de ivb hoger liggen.</w:t>
      </w:r>
    </w:p>
  </w:footnote>
  <w:footnote w:id="86">
    <w:p w14:paraId="0D5B683E" w14:textId="4C0C69C2" w:rsidR="00B47808" w:rsidRPr="007A1507" w:rsidRDefault="00B4780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bookmarkStart w:id="20" w:name="_Hlk202333173"/>
      <w:r w:rsidR="00DD2740" w:rsidRPr="007A1507">
        <w:rPr>
          <w:rFonts w:ascii="Times New Roman" w:eastAsia="Verdana" w:hAnsi="Times New Roman" w:cs="Times New Roman"/>
        </w:rPr>
        <w:t>De ivb wordt berekend op basis van het bijdrageplichtig inkomen. Dit bestaat uit het verzamelinkomen en de vermogensinkomensbijtelling (VIB). Vermogen uit sparen en beleggen kan zowel impact hebben op het verzamelinkomen als op de VIB. Een eigen huis waarin de cliënt hoofdverblijf heeft, kan alleen van invloed zijn op de hoogte van het verzamelinkomen en telt niet mee voor de berekening van de VIB</w:t>
      </w:r>
      <w:bookmarkEnd w:id="20"/>
      <w:r w:rsidRPr="007A1507">
        <w:rPr>
          <w:rFonts w:ascii="Times New Roman" w:eastAsia="Verdana" w:hAnsi="Times New Roman" w:cs="Times New Roman"/>
        </w:rPr>
        <w:t>.</w:t>
      </w:r>
      <w:r w:rsidRPr="007A1507">
        <w:rPr>
          <w:rFonts w:ascii="Times New Roman" w:hAnsi="Times New Roman" w:cs="Times New Roman"/>
        </w:rPr>
        <w:t xml:space="preserve"> </w:t>
      </w:r>
    </w:p>
  </w:footnote>
  <w:footnote w:id="87">
    <w:p w14:paraId="552BE7DB" w14:textId="48B273EB" w:rsidR="00E6516B" w:rsidRPr="007A1507" w:rsidRDefault="00E6516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Voor vermogens tot € 33.748 voor alleenstaanden en € 67.496 voor meerpersoonshuishoudens geldt een VIB van € 0. Vermogens tot aan deze vermogensgrens (VIB-grens) tellen niet mee bij de berekening van de ivb.</w:t>
      </w:r>
    </w:p>
  </w:footnote>
  <w:footnote w:id="88">
    <w:p w14:paraId="7A389052" w14:textId="1D2BD4B9" w:rsidR="007D4D24" w:rsidRPr="007A1507" w:rsidRDefault="007D4D2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bCs/>
          <w:iCs/>
        </w:rPr>
        <w:t xml:space="preserve">Een peiljaarverlegging is mogelijk indien het bijdrageplichtig inkomen van de cliënt in het lopende jaar naar verwachting ten minste </w:t>
      </w:r>
      <w:r w:rsidRPr="007A1507">
        <w:rPr>
          <w:rFonts w:ascii="Times New Roman" w:hAnsi="Times New Roman" w:cs="Times New Roman"/>
          <w:iCs/>
        </w:rPr>
        <w:t>€ 3.177,80</w:t>
      </w:r>
      <w:r w:rsidRPr="007A1507" w:rsidDel="00CD794C">
        <w:rPr>
          <w:rFonts w:ascii="Times New Roman" w:hAnsi="Times New Roman" w:cs="Times New Roman"/>
          <w:iCs/>
        </w:rPr>
        <w:t xml:space="preserve"> </w:t>
      </w:r>
      <w:r w:rsidRPr="007A1507">
        <w:rPr>
          <w:rFonts w:ascii="Times New Roman" w:hAnsi="Times New Roman" w:cs="Times New Roman"/>
          <w:bCs/>
          <w:iCs/>
        </w:rPr>
        <w:t xml:space="preserve">(peiljaar 2025) lager zal zijn dan het bijdrageplichtig inkomen van twee kalenderjaren eerder. Zie </w:t>
      </w:r>
      <w:r w:rsidR="0025756E" w:rsidRPr="007A1507">
        <w:rPr>
          <w:rFonts w:ascii="Times New Roman" w:hAnsi="Times New Roman" w:cs="Times New Roman"/>
          <w:bCs/>
          <w:iCs/>
        </w:rPr>
        <w:t xml:space="preserve">artikel 3.9 </w:t>
      </w:r>
      <w:r w:rsidRPr="007A1507">
        <w:rPr>
          <w:rFonts w:ascii="Times New Roman" w:hAnsi="Times New Roman" w:cs="Times New Roman"/>
        </w:rPr>
        <w:t>Uitvoeringsbesluit Wmo 2015.</w:t>
      </w:r>
    </w:p>
  </w:footnote>
  <w:footnote w:id="89">
    <w:p w14:paraId="365633F3" w14:textId="53DE19EB" w:rsidR="009F7967" w:rsidRPr="007A1507" w:rsidRDefault="009F796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Bovendien zou forse verhoging van de maximum-ivb noodzaken tot de introductie van een complex systeem van kostprijsbewaking op basis van geleverde uren ondersteuning. Het CAK heeft met klem verzocht zo’n systeem niet te (her)introduceren.</w:t>
      </w:r>
    </w:p>
  </w:footnote>
  <w:footnote w:id="90">
    <w:p w14:paraId="4979F6D5" w14:textId="74270C92" w:rsidR="00032B1B" w:rsidRPr="007A1507" w:rsidRDefault="00032B1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€ 34.374 is 135% van het sociaal minimum voor een niet-AOW-gerechtigd meerpersoonshuishouden.</w:t>
      </w:r>
    </w:p>
  </w:footnote>
  <w:footnote w:id="91">
    <w:p w14:paraId="71960B22" w14:textId="2BB35472" w:rsidR="00032B1B" w:rsidRPr="007A1507" w:rsidRDefault="00032B1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€ 33.576 is 135% van het sociaal minimum voor een AOW-gerechtigd meerpersoonshuishouden.</w:t>
      </w:r>
    </w:p>
  </w:footnote>
  <w:footnote w:id="92">
    <w:p w14:paraId="0CA5FF31" w14:textId="2FFC335E" w:rsidR="00811A63" w:rsidRPr="007A1507" w:rsidRDefault="00811A63"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 nota van toelichting bij het bijbehorende ontwerpbesluit wordt hier op nog groter detailniveau op ingegaan. Zie Kamerstukken II 2024/25, 36 713, nr. 5.</w:t>
      </w:r>
    </w:p>
  </w:footnote>
  <w:footnote w:id="93">
    <w:p w14:paraId="1ACD3B09" w14:textId="520FDB54" w:rsidR="00443F06" w:rsidRPr="007A1507" w:rsidRDefault="00443F0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4.</w:t>
      </w:r>
    </w:p>
  </w:footnote>
  <w:footnote w:id="94">
    <w:p w14:paraId="74C323B9" w14:textId="48EEF962" w:rsidR="00AC6AAE" w:rsidRPr="007A1507" w:rsidRDefault="00AC6AA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00675F" w:rsidRPr="007A1507">
        <w:rPr>
          <w:rFonts w:ascii="Times New Roman" w:eastAsia="Verdana" w:hAnsi="Times New Roman" w:cs="Times New Roman"/>
        </w:rPr>
        <w:t>.</w:t>
      </w:r>
    </w:p>
  </w:footnote>
  <w:footnote w:id="95">
    <w:p w14:paraId="34BD2E23" w14:textId="794B6C6B" w:rsidR="00AC6AAE" w:rsidRPr="007A1507" w:rsidRDefault="00AC6AA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14" w:history="1">
        <w:r w:rsidR="0061513A" w:rsidRPr="007A1507">
          <w:rPr>
            <w:rStyle w:val="Hyperlink"/>
            <w:rFonts w:ascii="Times New Roman" w:eastAsia="Verdana" w:hAnsi="Times New Roman" w:cs="Times New Roman"/>
          </w:rPr>
          <w:t>https://www.maatschappelijkeprijslijst.nl</w:t>
        </w:r>
      </w:hyperlink>
      <w:r w:rsidR="0061513A" w:rsidRPr="007A1507">
        <w:rPr>
          <w:rFonts w:ascii="Times New Roman" w:eastAsia="Verdana" w:hAnsi="Times New Roman" w:cs="Times New Roman"/>
        </w:rPr>
        <w:t xml:space="preserve"> (2024)</w:t>
      </w:r>
    </w:p>
  </w:footnote>
  <w:footnote w:id="96">
    <w:p w14:paraId="2D2AFA26" w14:textId="0C268314" w:rsidR="00AC6AAE" w:rsidRPr="007A1507" w:rsidRDefault="00AC6AA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https://www.hhm.nl/werk/handreiking-normenkader-huishoudelijke-ondersteuning/. In het normenkader is hiervoor een tijdsinzet van 125 minuten opgenomen.</w:t>
      </w:r>
    </w:p>
  </w:footnote>
  <w:footnote w:id="97">
    <w:p w14:paraId="26107465" w14:textId="18565745" w:rsidR="00053DBF" w:rsidRPr="007A1507" w:rsidRDefault="00053DB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98">
    <w:p w14:paraId="01FCE537" w14:textId="77777777" w:rsidR="00F7559C" w:rsidRPr="007A1507" w:rsidRDefault="00F7559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iCs/>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7A1507">
        <w:rPr>
          <w:rFonts w:ascii="Times New Roman" w:hAnsi="Times New Roman" w:cs="Times New Roman"/>
          <w:i/>
        </w:rPr>
        <w:t>Een zeker bestaan. Naar een toekomstbestendig stelsel van het sociaal minimum. Rapport II</w:t>
      </w:r>
      <w:r w:rsidRPr="007A1507">
        <w:rPr>
          <w:rFonts w:ascii="Times New Roman" w:hAnsi="Times New Roman" w:cs="Times New Roman"/>
          <w:iCs/>
        </w:rPr>
        <w:t>, 2023, blz. 140-141. Bijlage bij: Kamerstukken II 2023/24, 36 410-XV, nr. 6.</w:t>
      </w:r>
    </w:p>
  </w:footnote>
  <w:footnote w:id="99">
    <w:p w14:paraId="5DF22E71" w14:textId="74153423" w:rsidR="00F7559C" w:rsidRPr="007A1507" w:rsidRDefault="00F7559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762F75" w:rsidRPr="007A1507">
        <w:rPr>
          <w:rFonts w:ascii="Times New Roman" w:hAnsi="Times New Roman" w:cs="Times New Roman"/>
        </w:rPr>
        <w:t>Dit ter ondersteuning van hun zelfredzaamheid en de participatie. Gemeenten hebben</w:t>
      </w:r>
      <w:r w:rsidR="00C31FD0" w:rsidRPr="007A1507">
        <w:rPr>
          <w:rFonts w:ascii="Times New Roman" w:hAnsi="Times New Roman" w:cs="Times New Roman"/>
        </w:rPr>
        <w:t xml:space="preserve"> </w:t>
      </w:r>
      <w:r w:rsidR="00762F75" w:rsidRPr="007A1507">
        <w:rPr>
          <w:rFonts w:ascii="Times New Roman" w:hAnsi="Times New Roman" w:cs="Times New Roman"/>
        </w:rPr>
        <w:t xml:space="preserve">bij de introductie van artikel </w:t>
      </w:r>
      <w:r w:rsidR="006306CD" w:rsidRPr="007A1507">
        <w:rPr>
          <w:rFonts w:ascii="Times New Roman" w:hAnsi="Times New Roman" w:cs="Times New Roman"/>
        </w:rPr>
        <w:t xml:space="preserve">2.1.7 Wmo 2015 </w:t>
      </w:r>
      <w:r w:rsidR="00762F75" w:rsidRPr="007A1507">
        <w:rPr>
          <w:rFonts w:ascii="Times New Roman" w:hAnsi="Times New Roman" w:cs="Times New Roman"/>
        </w:rPr>
        <w:t xml:space="preserve">ook financiële middelen ontvangen </w:t>
      </w:r>
      <w:r w:rsidR="006306CD" w:rsidRPr="007A1507">
        <w:rPr>
          <w:rFonts w:ascii="Times New Roman" w:hAnsi="Times New Roman" w:cs="Times New Roman"/>
        </w:rPr>
        <w:t xml:space="preserve">voor de uitvoering van die bepaling: </w:t>
      </w:r>
      <w:r w:rsidR="00762F75" w:rsidRPr="007A1507">
        <w:rPr>
          <w:rFonts w:ascii="Times New Roman" w:hAnsi="Times New Roman" w:cs="Times New Roman"/>
        </w:rPr>
        <w:t xml:space="preserve">naar het prijspeil van 2024 circa € 395 miljoen. Voor de </w:t>
      </w:r>
      <w:r w:rsidR="006306CD" w:rsidRPr="007A1507">
        <w:rPr>
          <w:rFonts w:ascii="Times New Roman" w:hAnsi="Times New Roman" w:cs="Times New Roman"/>
        </w:rPr>
        <w:t>uitvoering</w:t>
      </w:r>
      <w:r w:rsidR="00762F75" w:rsidRPr="007A1507">
        <w:rPr>
          <w:rFonts w:ascii="Times New Roman" w:hAnsi="Times New Roman" w:cs="Times New Roman"/>
        </w:rPr>
        <w:t xml:space="preserve"> is destijds ook een handreiking voor gemeenten opgesteld (zie: </w:t>
      </w:r>
      <w:hyperlink r:id="rId15" w:history="1">
        <w:r w:rsidR="00762F75" w:rsidRPr="007A1507">
          <w:rPr>
            <w:rStyle w:val="Hyperlink"/>
            <w:rFonts w:ascii="Times New Roman" w:eastAsia="Verdana" w:hAnsi="Times New Roman" w:cs="Times New Roman"/>
          </w:rPr>
          <w:t>https://zoek.officielebekendmakingen.nl/blg-311706.pdf</w:t>
        </w:r>
      </w:hyperlink>
      <w:r w:rsidR="00762F75" w:rsidRPr="007A1507">
        <w:rPr>
          <w:rFonts w:ascii="Times New Roman" w:eastAsia="Verdana" w:hAnsi="Times New Roman" w:cs="Times New Roman"/>
        </w:rPr>
        <w:t>)</w:t>
      </w:r>
      <w:r w:rsidR="00762F75" w:rsidRPr="007A1507">
        <w:rPr>
          <w:rFonts w:ascii="Times New Roman" w:hAnsi="Times New Roman" w:cs="Times New Roman"/>
        </w:rPr>
        <w:t xml:space="preserve">. Gemeenten zijn op basis van artikel 2.1.2, vijfde lid, Wmo 2015 verplicht om in het gemeentelijke beleidsplan aan te geven op welke wijze de gemeente artikel 2.1.7 </w:t>
      </w:r>
      <w:r w:rsidR="00C31FD0" w:rsidRPr="007A1507">
        <w:rPr>
          <w:rFonts w:ascii="Times New Roman" w:hAnsi="Times New Roman" w:cs="Times New Roman"/>
        </w:rPr>
        <w:t xml:space="preserve">Wmo 2015 </w:t>
      </w:r>
      <w:r w:rsidR="00762F75" w:rsidRPr="007A1507">
        <w:rPr>
          <w:rFonts w:ascii="Times New Roman" w:hAnsi="Times New Roman" w:cs="Times New Roman"/>
        </w:rPr>
        <w:t>toepast dan wel de reden om dat artikel niet toe te passen.</w:t>
      </w:r>
    </w:p>
  </w:footnote>
  <w:footnote w:id="100">
    <w:p w14:paraId="18F06395" w14:textId="573BCB42" w:rsidR="006A348D" w:rsidRPr="007A1507" w:rsidRDefault="006A348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64A20" w:rsidRPr="007A1507">
        <w:rPr>
          <w:rFonts w:ascii="Times New Roman" w:eastAsia="Verdana" w:hAnsi="Times New Roman" w:cs="Times New Roman"/>
        </w:rPr>
        <w:t xml:space="preserve">In een bredere context, </w:t>
      </w:r>
      <w:r w:rsidRPr="007A1507">
        <w:rPr>
          <w:rFonts w:ascii="Times New Roman" w:eastAsia="Verdana" w:hAnsi="Times New Roman" w:cs="Times New Roman"/>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A1507">
        <w:rPr>
          <w:rFonts w:ascii="Times New Roman" w:eastAsia="Verdana" w:hAnsi="Times New Roman" w:cs="Times New Roman"/>
          <w:b/>
          <w:bCs/>
        </w:rPr>
        <w:t xml:space="preserve"> </w:t>
      </w:r>
      <w:r w:rsidRPr="007A1507">
        <w:rPr>
          <w:rFonts w:ascii="Times New Roman" w:eastAsia="Verdana" w:hAnsi="Times New Roman" w:cs="Times New Roman"/>
        </w:rPr>
        <w:t>individuele bijzondere bijstand.</w:t>
      </w:r>
    </w:p>
  </w:footnote>
  <w:footnote w:id="101">
    <w:p w14:paraId="535053A6" w14:textId="7ABAB28E" w:rsidR="00C54003" w:rsidRPr="007A1507" w:rsidRDefault="00C54003"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102">
    <w:p w14:paraId="5C442E32" w14:textId="77777777" w:rsidR="00361B8D" w:rsidRPr="007A1507" w:rsidRDefault="00361B8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iCs/>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7A1507">
        <w:rPr>
          <w:rFonts w:ascii="Times New Roman" w:hAnsi="Times New Roman" w:cs="Times New Roman"/>
          <w:i/>
        </w:rPr>
        <w:t>Een zeker bestaan. Naar een toekomstbestendig stelsel van het sociaal minimum. Rapport II</w:t>
      </w:r>
      <w:r w:rsidRPr="007A1507">
        <w:rPr>
          <w:rFonts w:ascii="Times New Roman" w:hAnsi="Times New Roman" w:cs="Times New Roman"/>
          <w:iCs/>
        </w:rPr>
        <w:t>, 2023, blz. 140-141. Bijlage bij: Kamerstukken II 2023/24, 36 410-XV, nr. 6.</w:t>
      </w:r>
    </w:p>
  </w:footnote>
  <w:footnote w:id="103">
    <w:p w14:paraId="2505DF4E" w14:textId="02880156" w:rsidR="00AD2C16" w:rsidRPr="007A1507" w:rsidRDefault="00AD2C1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C31FD0" w:rsidRPr="007A1507">
        <w:rPr>
          <w:rFonts w:ascii="Times New Roman" w:hAnsi="Times New Roman" w:cs="Times New Roman"/>
        </w:rPr>
        <w:t xml:space="preserve">Dit ter ondersteuning van hun zelfredzaamheid en de participatie. Gemeenten hebben bij de introductie van artikel 2.1.7 Wmo 2015 ook financiële middelen ontvangen voor de uitvoering van die bepaling: naar het prijspeil van 2024 circa € 395 miljoen. Voor de uitvoering is destijds ook een handreiking voor gemeenten opgesteld </w:t>
      </w:r>
      <w:r w:rsidR="00762F75" w:rsidRPr="007A1507">
        <w:rPr>
          <w:rFonts w:ascii="Times New Roman" w:hAnsi="Times New Roman" w:cs="Times New Roman"/>
        </w:rPr>
        <w:t xml:space="preserve">(zie: </w:t>
      </w:r>
      <w:hyperlink r:id="rId16" w:history="1">
        <w:r w:rsidR="00762F75" w:rsidRPr="007A1507">
          <w:rPr>
            <w:rStyle w:val="Hyperlink"/>
            <w:rFonts w:ascii="Times New Roman" w:eastAsia="Verdana" w:hAnsi="Times New Roman" w:cs="Times New Roman"/>
          </w:rPr>
          <w:t>https://zoek.officielebekendmakingen.nl/blg-311706.pdf</w:t>
        </w:r>
      </w:hyperlink>
      <w:r w:rsidR="00762F75" w:rsidRPr="007A1507">
        <w:rPr>
          <w:rFonts w:ascii="Times New Roman" w:eastAsia="Verdana" w:hAnsi="Times New Roman" w:cs="Times New Roman"/>
        </w:rPr>
        <w:t>)</w:t>
      </w:r>
      <w:r w:rsidRPr="007A1507">
        <w:rPr>
          <w:rFonts w:ascii="Times New Roman" w:hAnsi="Times New Roman" w:cs="Times New Roman"/>
        </w:rPr>
        <w:t>. Gemeenten zijn op basis van artikel 2.1.2, vijfde lid, Wmo 2015 verplicht om in het gemeentelijke beleidsplan aan te geven op welke wijze de gemeente artikel 2.1.7</w:t>
      </w:r>
      <w:r w:rsidR="00254E7F" w:rsidRPr="007A1507">
        <w:rPr>
          <w:rFonts w:ascii="Times New Roman" w:hAnsi="Times New Roman" w:cs="Times New Roman"/>
        </w:rPr>
        <w:t xml:space="preserve"> Wmo 2015</w:t>
      </w:r>
      <w:r w:rsidRPr="007A1507">
        <w:rPr>
          <w:rFonts w:ascii="Times New Roman" w:hAnsi="Times New Roman" w:cs="Times New Roman"/>
        </w:rPr>
        <w:t xml:space="preserve"> toepast dan wel de reden om dat artikel niet toe te passen.</w:t>
      </w:r>
    </w:p>
  </w:footnote>
  <w:footnote w:id="104">
    <w:p w14:paraId="2AAE9BA0" w14:textId="6C0B152D" w:rsidR="00E627F8" w:rsidRPr="007A1507" w:rsidRDefault="00E627F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64A20" w:rsidRPr="007A1507">
        <w:rPr>
          <w:rFonts w:ascii="Times New Roman" w:eastAsia="Verdana" w:hAnsi="Times New Roman" w:cs="Times New Roman"/>
        </w:rPr>
        <w:t xml:space="preserve">In een bredere context, </w:t>
      </w:r>
      <w:r w:rsidRPr="007A1507">
        <w:rPr>
          <w:rFonts w:ascii="Times New Roman" w:eastAsia="Verdana" w:hAnsi="Times New Roman" w:cs="Times New Roman"/>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A1507">
        <w:rPr>
          <w:rFonts w:ascii="Times New Roman" w:eastAsia="Verdana" w:hAnsi="Times New Roman" w:cs="Times New Roman"/>
          <w:b/>
          <w:bCs/>
        </w:rPr>
        <w:t xml:space="preserve"> </w:t>
      </w:r>
      <w:r w:rsidRPr="007A1507">
        <w:rPr>
          <w:rFonts w:ascii="Times New Roman" w:eastAsia="Verdana" w:hAnsi="Times New Roman" w:cs="Times New Roman"/>
        </w:rPr>
        <w:t>individuele bijzondere bijstand.</w:t>
      </w:r>
    </w:p>
  </w:footnote>
  <w:footnote w:id="105">
    <w:p w14:paraId="0CAD9922" w14:textId="1766FCD8" w:rsidR="003E5129" w:rsidRPr="007A1507" w:rsidRDefault="003E512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Het </w:t>
      </w:r>
      <w:r w:rsidR="00C31FD0" w:rsidRPr="007A1507">
        <w:rPr>
          <w:rFonts w:ascii="Times New Roman" w:eastAsia="Verdana" w:hAnsi="Times New Roman" w:cs="Times New Roman"/>
        </w:rPr>
        <w:t xml:space="preserve">bedrag dat </w:t>
      </w:r>
      <w:r w:rsidRPr="007A1507">
        <w:rPr>
          <w:rFonts w:ascii="Times New Roman" w:eastAsia="Verdana" w:hAnsi="Times New Roman" w:cs="Times New Roman"/>
        </w:rPr>
        <w:t xml:space="preserve">in </w:t>
      </w:r>
      <w:r w:rsidR="00E051CC" w:rsidRPr="007A1507">
        <w:rPr>
          <w:rFonts w:ascii="Times New Roman" w:eastAsia="Verdana" w:hAnsi="Times New Roman" w:cs="Times New Roman"/>
        </w:rPr>
        <w:t>24 maanden</w:t>
      </w:r>
      <w:r w:rsidRPr="007A1507">
        <w:rPr>
          <w:rFonts w:ascii="Times New Roman" w:eastAsia="Verdana" w:hAnsi="Times New Roman" w:cs="Times New Roman"/>
        </w:rPr>
        <w:t xml:space="preserve"> </w:t>
      </w:r>
      <w:r w:rsidR="00C31FD0" w:rsidRPr="007A1507">
        <w:rPr>
          <w:rFonts w:ascii="Times New Roman" w:eastAsia="Verdana" w:hAnsi="Times New Roman" w:cs="Times New Roman"/>
        </w:rPr>
        <w:t xml:space="preserve">in totaal </w:t>
      </w:r>
      <w:r w:rsidRPr="007A1507">
        <w:rPr>
          <w:rFonts w:ascii="Times New Roman" w:eastAsia="Verdana" w:hAnsi="Times New Roman" w:cs="Times New Roman"/>
        </w:rPr>
        <w:t xml:space="preserve">aan eigen bijdragen </w:t>
      </w:r>
      <w:r w:rsidR="00C31FD0" w:rsidRPr="007A1507">
        <w:rPr>
          <w:rFonts w:ascii="Times New Roman" w:eastAsia="Verdana" w:hAnsi="Times New Roman" w:cs="Times New Roman"/>
        </w:rPr>
        <w:t xml:space="preserve">is betaald </w:t>
      </w:r>
      <w:r w:rsidRPr="007A1507">
        <w:rPr>
          <w:rFonts w:ascii="Times New Roman" w:eastAsia="Verdana" w:hAnsi="Times New Roman" w:cs="Times New Roman"/>
        </w:rPr>
        <w:t>is dan 24 x € 328 = € 7.872.</w:t>
      </w:r>
      <w:r w:rsidR="00E051CC" w:rsidRPr="007A1507">
        <w:rPr>
          <w:rFonts w:ascii="Times New Roman" w:eastAsia="Verdana" w:hAnsi="Times New Roman" w:cs="Times New Roman"/>
        </w:rPr>
        <w:t xml:space="preserve"> De ivb stopt na 24 maanden, omdat een 25e maand ivb ertoe zou leiden dat het in totaal betaalde bedrag aan eigen bijdragen boven de kostprijs van de traplift (€ 8.000) uit zou komen.</w:t>
      </w:r>
    </w:p>
  </w:footnote>
  <w:footnote w:id="106">
    <w:p w14:paraId="5FDE8A7B" w14:textId="097633F3" w:rsidR="001C7FED" w:rsidRPr="007A1507" w:rsidRDefault="001C7FE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Het </w:t>
      </w:r>
      <w:r w:rsidR="00C31FD0" w:rsidRPr="007A1507">
        <w:rPr>
          <w:rFonts w:ascii="Times New Roman" w:eastAsia="Verdana" w:hAnsi="Times New Roman" w:cs="Times New Roman"/>
        </w:rPr>
        <w:t>bedrag dat</w:t>
      </w:r>
      <w:r w:rsidRPr="007A1507">
        <w:rPr>
          <w:rFonts w:ascii="Times New Roman" w:eastAsia="Verdana" w:hAnsi="Times New Roman" w:cs="Times New Roman"/>
        </w:rPr>
        <w:t xml:space="preserve"> in </w:t>
      </w:r>
      <w:r w:rsidR="00C31FD0" w:rsidRPr="007A1507">
        <w:rPr>
          <w:rFonts w:ascii="Times New Roman" w:eastAsia="Verdana" w:hAnsi="Times New Roman" w:cs="Times New Roman"/>
        </w:rPr>
        <w:t>11</w:t>
      </w:r>
      <w:r w:rsidR="00AB3EAE" w:rsidRPr="007A1507">
        <w:rPr>
          <w:rFonts w:ascii="Times New Roman" w:eastAsia="Verdana" w:hAnsi="Times New Roman" w:cs="Times New Roman"/>
        </w:rPr>
        <w:t xml:space="preserve"> </w:t>
      </w:r>
      <w:r w:rsidRPr="007A1507">
        <w:rPr>
          <w:rFonts w:ascii="Times New Roman" w:eastAsia="Verdana" w:hAnsi="Times New Roman" w:cs="Times New Roman"/>
        </w:rPr>
        <w:t xml:space="preserve">maanden </w:t>
      </w:r>
      <w:r w:rsidR="00C31FD0" w:rsidRPr="007A1507">
        <w:rPr>
          <w:rFonts w:ascii="Times New Roman" w:eastAsia="Verdana" w:hAnsi="Times New Roman" w:cs="Times New Roman"/>
        </w:rPr>
        <w:t xml:space="preserve">in totaal </w:t>
      </w:r>
      <w:r w:rsidRPr="007A1507">
        <w:rPr>
          <w:rFonts w:ascii="Times New Roman" w:eastAsia="Verdana" w:hAnsi="Times New Roman" w:cs="Times New Roman"/>
        </w:rPr>
        <w:t xml:space="preserve">aan eigen bijdragen </w:t>
      </w:r>
      <w:r w:rsidR="00C31FD0" w:rsidRPr="007A1507">
        <w:rPr>
          <w:rFonts w:ascii="Times New Roman" w:eastAsia="Verdana" w:hAnsi="Times New Roman" w:cs="Times New Roman"/>
        </w:rPr>
        <w:t xml:space="preserve">is betaald </w:t>
      </w:r>
      <w:r w:rsidRPr="007A1507">
        <w:rPr>
          <w:rFonts w:ascii="Times New Roman" w:eastAsia="Verdana" w:hAnsi="Times New Roman" w:cs="Times New Roman"/>
        </w:rPr>
        <w:t>is dan 11 x € 328 = € 3.608.</w:t>
      </w:r>
      <w:r w:rsidR="00E051CC" w:rsidRPr="007A1507">
        <w:rPr>
          <w:rFonts w:ascii="Times New Roman" w:eastAsia="Verdana" w:hAnsi="Times New Roman" w:cs="Times New Roman"/>
        </w:rPr>
        <w:t xml:space="preserve"> De ivb stopt na </w:t>
      </w:r>
      <w:r w:rsidR="00C31FD0" w:rsidRPr="007A1507">
        <w:rPr>
          <w:rFonts w:ascii="Times New Roman" w:eastAsia="Verdana" w:hAnsi="Times New Roman" w:cs="Times New Roman"/>
        </w:rPr>
        <w:t xml:space="preserve">11 </w:t>
      </w:r>
      <w:r w:rsidR="00E051CC" w:rsidRPr="007A1507">
        <w:rPr>
          <w:rFonts w:ascii="Times New Roman" w:eastAsia="Verdana" w:hAnsi="Times New Roman" w:cs="Times New Roman"/>
        </w:rPr>
        <w:t>maanden, omdat een twaalfde maand ivb ertoe zou leiden dat het in totaal betaalde bedrag aan eigen bijdragen boven de kostprijs van de driewielfiets (€ 3.900) uit zou komen.</w:t>
      </w:r>
    </w:p>
  </w:footnote>
  <w:footnote w:id="107">
    <w:p w14:paraId="643E8E73" w14:textId="49365E80" w:rsidR="00B16B4B" w:rsidRPr="007A1507" w:rsidRDefault="00B16B4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In de hier opgenomen tabel is te zien dat, in het weergegeven voorbeeld, de ivb circa 7% van het verschil zou verklaren: € 78/ € 1.081 = circa 7%.</w:t>
      </w:r>
    </w:p>
  </w:footnote>
  <w:footnote w:id="108">
    <w:p w14:paraId="02077722" w14:textId="0744A32B" w:rsidR="00E553F1" w:rsidRPr="007A1507" w:rsidRDefault="00E553F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w:t>
      </w:r>
      <w:r w:rsidR="00A64A20" w:rsidRPr="007A1507">
        <w:rPr>
          <w:rFonts w:ascii="Times New Roman" w:hAnsi="Times New Roman" w:cs="Times New Roman"/>
        </w:rPr>
        <w:t xml:space="preserve"> </w:t>
      </w:r>
      <w:r w:rsidRPr="007A1507">
        <w:rPr>
          <w:rFonts w:ascii="Times New Roman" w:hAnsi="Times New Roman" w:cs="Times New Roman"/>
        </w:rPr>
        <w:t>170, nr. 363</w:t>
      </w:r>
      <w:r w:rsidR="00AB3EAE" w:rsidRPr="007A1507">
        <w:rPr>
          <w:rFonts w:ascii="Times New Roman" w:hAnsi="Times New Roman" w:cs="Times New Roman"/>
        </w:rPr>
        <w:t>.</w:t>
      </w:r>
    </w:p>
  </w:footnote>
  <w:footnote w:id="109">
    <w:p w14:paraId="7371FBA9" w14:textId="15AF9598" w:rsidR="00E553F1" w:rsidRPr="007A1507" w:rsidRDefault="00E553F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w:t>
      </w:r>
      <w:r w:rsidR="00A64A20" w:rsidRPr="007A1507">
        <w:rPr>
          <w:rFonts w:ascii="Times New Roman" w:hAnsi="Times New Roman" w:cs="Times New Roman"/>
        </w:rPr>
        <w:t xml:space="preserve"> </w:t>
      </w:r>
      <w:r w:rsidRPr="007A1507">
        <w:rPr>
          <w:rFonts w:ascii="Times New Roman" w:hAnsi="Times New Roman" w:cs="Times New Roman"/>
        </w:rPr>
        <w:t>170, nr. 362</w:t>
      </w:r>
      <w:r w:rsidR="00AB3EAE" w:rsidRPr="007A1507">
        <w:rPr>
          <w:rFonts w:ascii="Times New Roman" w:hAnsi="Times New Roman" w:cs="Times New Roman"/>
        </w:rPr>
        <w:t>.</w:t>
      </w:r>
    </w:p>
  </w:footnote>
  <w:footnote w:id="110">
    <w:p w14:paraId="230DBE46" w14:textId="4990C5E7" w:rsidR="00BB57D1" w:rsidRPr="007A1507" w:rsidRDefault="00BB57D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w:t>
      </w:r>
      <w:r w:rsidR="00C17616" w:rsidRPr="007A1507">
        <w:rPr>
          <w:rFonts w:ascii="Times New Roman" w:hAnsi="Times New Roman" w:cs="Times New Roman"/>
        </w:rPr>
        <w:t>:</w:t>
      </w:r>
      <w:r w:rsidRPr="007A1507">
        <w:rPr>
          <w:rFonts w:ascii="Times New Roman" w:hAnsi="Times New Roman" w:cs="Times New Roman"/>
        </w:rPr>
        <w:t xml:space="preserve"> </w:t>
      </w:r>
      <w:hyperlink r:id="rId17" w:history="1">
        <w:r w:rsidRPr="007A1507">
          <w:rPr>
            <w:rStyle w:val="Hyperlink"/>
            <w:rFonts w:ascii="Times New Roman" w:hAnsi="Times New Roman" w:cs="Times New Roman"/>
          </w:rPr>
          <w:t>https://www.hetcak.nl/zelf-regelen/aanpassing-eigen-bijdrage-aanvragen/</w:t>
        </w:r>
      </w:hyperlink>
      <w:r w:rsidRPr="007A1507">
        <w:rPr>
          <w:rFonts w:ascii="Times New Roman" w:hAnsi="Times New Roman" w:cs="Times New Roman"/>
        </w:rPr>
        <w:t xml:space="preserve">. Op dit moment, met het abonnementstarief, is het aanvragen van een peiljaarverlegging alleen nog relevant als een cliënt daardoor in aanmerking kan komen voor het minimabeleid van zijn gemeente en daardoor vrijgesteld kan worden van het betalen van abonnementstarief. Met de ivb </w:t>
      </w:r>
      <w:r w:rsidR="00AF5EF6" w:rsidRPr="007A1507">
        <w:rPr>
          <w:rFonts w:ascii="Times New Roman" w:hAnsi="Times New Roman" w:cs="Times New Roman"/>
        </w:rPr>
        <w:t xml:space="preserve">kan het </w:t>
      </w:r>
      <w:r w:rsidRPr="007A1507">
        <w:rPr>
          <w:rFonts w:ascii="Times New Roman" w:hAnsi="Times New Roman" w:cs="Times New Roman"/>
        </w:rPr>
        <w:t xml:space="preserve">in meer situaties </w:t>
      </w:r>
      <w:r w:rsidR="00AF5EF6" w:rsidRPr="007A1507">
        <w:rPr>
          <w:rFonts w:ascii="Times New Roman" w:hAnsi="Times New Roman" w:cs="Times New Roman"/>
        </w:rPr>
        <w:t xml:space="preserve">relevant zijn voor de cliënt om een peiljaarverlegging aan te vragen. De informatie op de website van het CAK zal </w:t>
      </w:r>
      <w:r w:rsidR="000F7490" w:rsidRPr="007A1507">
        <w:rPr>
          <w:rFonts w:ascii="Times New Roman" w:hAnsi="Times New Roman" w:cs="Times New Roman"/>
        </w:rPr>
        <w:t>te zijner tijd</w:t>
      </w:r>
      <w:r w:rsidR="00AF5EF6" w:rsidRPr="007A1507">
        <w:rPr>
          <w:rFonts w:ascii="Times New Roman" w:hAnsi="Times New Roman" w:cs="Times New Roman"/>
        </w:rPr>
        <w:t xml:space="preserve"> in lijn daarmee worden geactualiseerd. </w:t>
      </w:r>
    </w:p>
  </w:footnote>
  <w:footnote w:id="111">
    <w:p w14:paraId="4D409C87" w14:textId="29E30FF8" w:rsidR="0017787D" w:rsidRPr="007A1507" w:rsidRDefault="0017787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w:t>
      </w:r>
    </w:p>
  </w:footnote>
  <w:footnote w:id="112">
    <w:p w14:paraId="06670C9F" w14:textId="656CE63F" w:rsidR="004719A5" w:rsidRPr="007A1507" w:rsidRDefault="004719A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 uitvoeringstoets van VNG Realisatie bij de internetconsultatieversie van het onderhavige besluit, bevestigen gemeenten dat dit naar verwachting een zeer geringe doelgroep betreft. Zie: VNG Realisatie, </w:t>
      </w:r>
      <w:r w:rsidRPr="007A1507">
        <w:rPr>
          <w:rFonts w:ascii="Times New Roman" w:hAnsi="Times New Roman" w:cs="Times New Roman"/>
          <w:i/>
          <w:iCs/>
        </w:rPr>
        <w:t>Uitvoeringstoets Besluit vervanging abonnementstarief Wmo 2015</w:t>
      </w:r>
      <w:r w:rsidRPr="007A1507">
        <w:rPr>
          <w:rFonts w:ascii="Times New Roman" w:hAnsi="Times New Roman" w:cs="Times New Roman"/>
        </w:rPr>
        <w:t>, Den Haag: augustus 2024.</w:t>
      </w:r>
    </w:p>
  </w:footnote>
  <w:footnote w:id="113">
    <w:p w14:paraId="422BEBD0" w14:textId="24F15E16" w:rsidR="000B20F0" w:rsidRPr="007A1507" w:rsidRDefault="000B20F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Als het college een melding heeft ontvangen van een burger die een behoefte heeft aan maatschappelijke ondersteuning, dan is het college op grond van de wet verplicht om een persoonsgericht onderzoek uit te voeren. In dat onderzoek wordt gekeken naar de behoeften, persoonskenmerken en mogelijkheden van een persoon. De burger kan afhankelijk van de vastgestelde ondersteuningsvraag, van de gemeente een maatwerkaanbod krijgen dat bestaat uit een afgestemd geheel van diensten, hulpmiddelen, woningaanpassingen en andere maatregelen. Ook wordt besproken wat de ongeveer te verwachten eigen bijdrage is. </w:t>
      </w:r>
    </w:p>
  </w:footnote>
  <w:footnote w:id="114">
    <w:p w14:paraId="54734591" w14:textId="040E9757" w:rsidR="007D1B10" w:rsidRPr="007A1507" w:rsidRDefault="007D1B10"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https://www.nibud.nl/nieuws/wmo-gebruikers-financieel-extra-onder-druk-door-verhoging-eigen-bijdrage/</w:t>
      </w:r>
    </w:p>
  </w:footnote>
  <w:footnote w:id="115">
    <w:p w14:paraId="4042D132"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Volgens het Nibud is de spreiding en variatie van meerkosten waar mensen met een beperking mee te maken hebben zeer groot en verschillen meerkosten per type en ernst van de beperking, huishoudtype en inkomenssituatie. Het Nibud geeft in haar onderzoek niet een volledig inzicht van alle meerkosten in alle mogelijke omstandigheden, maar laat wel de financiële gevolgen zien van een aantal veelvoorkomende en realistische situaties.</w:t>
      </w:r>
    </w:p>
  </w:footnote>
  <w:footnote w:id="116">
    <w:p w14:paraId="23F67330" w14:textId="309214C6" w:rsidR="0004449B" w:rsidRPr="007A1507" w:rsidRDefault="0004449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Dit ter ondersteuning van hun zelfredzaamheid en de participatie. Gemeenten hebben bij de introductie van artikel 2.1.7 Wmo 2015 ook financiële middelen ontvangen voor de uitvoering van die bepaling: naar het prijspeil van 2024 circa € 395 miljoen. Voor de uitvoering is destijds ook een handreiking voor gemeenten opgesteld (zie: </w:t>
      </w:r>
      <w:hyperlink r:id="rId18" w:history="1">
        <w:r w:rsidRPr="007A1507">
          <w:rPr>
            <w:rStyle w:val="Hyperlink"/>
            <w:rFonts w:ascii="Times New Roman" w:eastAsia="Verdana" w:hAnsi="Times New Roman" w:cs="Times New Roman"/>
          </w:rPr>
          <w:t>https://zoek.officielebekendmakingen.nl/blg-311706.pdf</w:t>
        </w:r>
      </w:hyperlink>
      <w:r w:rsidRPr="007A1507">
        <w:rPr>
          <w:rFonts w:ascii="Times New Roman" w:eastAsia="Verdana" w:hAnsi="Times New Roman" w:cs="Times New Roman"/>
        </w:rPr>
        <w:t>)</w:t>
      </w:r>
      <w:r w:rsidRPr="007A1507">
        <w:rPr>
          <w:rFonts w:ascii="Times New Roman" w:hAnsi="Times New Roman" w:cs="Times New Roman"/>
        </w:rPr>
        <w:t>. Gemeenten zijn op basis van artikel 2.1.2, vijfde lid, Wmo 2015 verplicht om in het gemeentelijke beleidsplan aan te geven op welke wijze de gemeente artikel 2.1.7 toepast dan wel de reden om dat artikel niet toe te passen.</w:t>
      </w:r>
    </w:p>
  </w:footnote>
  <w:footnote w:id="117">
    <w:p w14:paraId="49E23809" w14:textId="28EAAE97" w:rsidR="00E627F8" w:rsidRPr="007A1507" w:rsidRDefault="00E627F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64A20" w:rsidRPr="007A1507">
        <w:rPr>
          <w:rFonts w:ascii="Times New Roman" w:eastAsia="Verdana" w:hAnsi="Times New Roman" w:cs="Times New Roman"/>
        </w:rPr>
        <w:t xml:space="preserve">In een bredere context, </w:t>
      </w:r>
      <w:r w:rsidRPr="007A1507">
        <w:rPr>
          <w:rFonts w:ascii="Times New Roman" w:eastAsia="Verdana" w:hAnsi="Times New Roman" w:cs="Times New Roman"/>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A1507">
        <w:rPr>
          <w:rFonts w:ascii="Times New Roman" w:eastAsia="Verdana" w:hAnsi="Times New Roman" w:cs="Times New Roman"/>
          <w:b/>
          <w:bCs/>
        </w:rPr>
        <w:t xml:space="preserve"> </w:t>
      </w:r>
      <w:r w:rsidRPr="007A1507">
        <w:rPr>
          <w:rFonts w:ascii="Times New Roman" w:eastAsia="Verdana" w:hAnsi="Times New Roman" w:cs="Times New Roman"/>
        </w:rPr>
        <w:t>individuele bijzondere bijstand.</w:t>
      </w:r>
    </w:p>
  </w:footnote>
  <w:footnote w:id="118">
    <w:p w14:paraId="10882B36" w14:textId="6CB93283" w:rsidR="00B16B4B" w:rsidRPr="007A1507" w:rsidRDefault="00B16B4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In de hier opgenomen tabel is te zien dat, in het weergegeven voorbeeld, de ivb circa 7% van het verschil zou verklaren: € 78/ € 1.081 = circa 7%.</w:t>
      </w:r>
    </w:p>
  </w:footnote>
  <w:footnote w:id="119">
    <w:p w14:paraId="3803F20A" w14:textId="50817427" w:rsidR="00C962D7" w:rsidRPr="007A1507" w:rsidRDefault="00C962D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w:t>
      </w:r>
      <w:r w:rsidR="00A64A20" w:rsidRPr="007A1507">
        <w:rPr>
          <w:rFonts w:ascii="Times New Roman" w:hAnsi="Times New Roman" w:cs="Times New Roman"/>
        </w:rPr>
        <w:t xml:space="preserve"> </w:t>
      </w:r>
      <w:r w:rsidRPr="007A1507">
        <w:rPr>
          <w:rFonts w:ascii="Times New Roman" w:hAnsi="Times New Roman" w:cs="Times New Roman"/>
        </w:rPr>
        <w:t>170, nr. 363</w:t>
      </w:r>
      <w:r w:rsidR="001C7853" w:rsidRPr="007A1507">
        <w:rPr>
          <w:rFonts w:ascii="Times New Roman" w:hAnsi="Times New Roman" w:cs="Times New Roman"/>
        </w:rPr>
        <w:t>.</w:t>
      </w:r>
    </w:p>
  </w:footnote>
  <w:footnote w:id="120">
    <w:p w14:paraId="0A69365D" w14:textId="55AFA938" w:rsidR="00C962D7" w:rsidRPr="007A1507" w:rsidRDefault="00C962D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w:t>
      </w:r>
      <w:r w:rsidR="00A64A20" w:rsidRPr="007A1507">
        <w:rPr>
          <w:rFonts w:ascii="Times New Roman" w:hAnsi="Times New Roman" w:cs="Times New Roman"/>
        </w:rPr>
        <w:t xml:space="preserve"> </w:t>
      </w:r>
      <w:r w:rsidRPr="007A1507">
        <w:rPr>
          <w:rFonts w:ascii="Times New Roman" w:hAnsi="Times New Roman" w:cs="Times New Roman"/>
        </w:rPr>
        <w:t>170, nr. 362</w:t>
      </w:r>
      <w:r w:rsidR="001C7853" w:rsidRPr="007A1507">
        <w:rPr>
          <w:rFonts w:ascii="Times New Roman" w:hAnsi="Times New Roman" w:cs="Times New Roman"/>
        </w:rPr>
        <w:t>.</w:t>
      </w:r>
    </w:p>
  </w:footnote>
  <w:footnote w:id="121">
    <w:p w14:paraId="2C781DBB" w14:textId="7D54CC49"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19" w:history="1">
        <w:r w:rsidR="0061513A" w:rsidRPr="007A1507">
          <w:rPr>
            <w:rStyle w:val="Hyperlink"/>
            <w:rFonts w:ascii="Times New Roman" w:eastAsia="Verdana" w:hAnsi="Times New Roman" w:cs="Times New Roman"/>
          </w:rPr>
          <w:t>https://www.maatschappelijkeprijslijst.nl</w:t>
        </w:r>
      </w:hyperlink>
      <w:r w:rsidR="0061513A" w:rsidRPr="007A1507">
        <w:rPr>
          <w:rFonts w:ascii="Times New Roman" w:eastAsia="Verdana" w:hAnsi="Times New Roman" w:cs="Times New Roman"/>
        </w:rPr>
        <w:t xml:space="preserve"> (2024)</w:t>
      </w:r>
    </w:p>
  </w:footnote>
  <w:footnote w:id="122">
    <w:p w14:paraId="17194928"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Zie: https://www.hhm.nl/werk/handreiking-normenkader-huishoudelijke-ondersteuning/. In het normenkader is hiervoor een tijdsinzet van 125 minuten opgenomen.</w:t>
      </w:r>
    </w:p>
  </w:footnote>
  <w:footnote w:id="123">
    <w:p w14:paraId="784BFD38" w14:textId="06D4B2CF" w:rsidR="003049DF" w:rsidRPr="007A1507" w:rsidRDefault="003049D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bepaalde situaties geldt dit ook voor de eigen bijdrage voor beschermd wonen: zie artikel 3.12 Uitvoeringsbesluit Wmo 2015.</w:t>
      </w:r>
    </w:p>
  </w:footnote>
  <w:footnote w:id="124">
    <w:p w14:paraId="2273A047" w14:textId="6E6A04D5" w:rsidR="002E3A78" w:rsidRPr="007A1507" w:rsidRDefault="002E3A7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Onder ‘sociaal minimum’ wordt in de context van </w:t>
      </w:r>
      <w:r w:rsidR="006F7403" w:rsidRPr="007A1507">
        <w:rPr>
          <w:rFonts w:ascii="Times New Roman" w:hAnsi="Times New Roman" w:cs="Times New Roman"/>
        </w:rPr>
        <w:t xml:space="preserve">het </w:t>
      </w:r>
      <w:r w:rsidR="00112CCC" w:rsidRPr="007A1507">
        <w:rPr>
          <w:rFonts w:ascii="Times New Roman" w:hAnsi="Times New Roman" w:cs="Times New Roman"/>
        </w:rPr>
        <w:t xml:space="preserve">onderhavige </w:t>
      </w:r>
      <w:r w:rsidR="006F7403" w:rsidRPr="007A1507">
        <w:rPr>
          <w:rFonts w:ascii="Times New Roman" w:hAnsi="Times New Roman" w:cs="Times New Roman"/>
        </w:rPr>
        <w:t>wetsvoorstel en bijbehorende ontwerpbesluit</w:t>
      </w:r>
      <w:r w:rsidRPr="007A1507">
        <w:rPr>
          <w:rFonts w:ascii="Times New Roman" w:hAnsi="Times New Roman" w:cs="Times New Roman"/>
        </w:rPr>
        <w:t xml:space="preserve"> gedoeld op de bruto normbedragen voor het recht op een toeslag op basis van de Toeslagenwet en op het bruto ouderdomspensioen op grond van de Algemene Ouderdomswet (hierna: AOW).</w:t>
      </w:r>
    </w:p>
  </w:footnote>
  <w:footnote w:id="125">
    <w:p w14:paraId="48D88D13" w14:textId="77777777" w:rsidR="002E3A78" w:rsidRPr="007A1507" w:rsidRDefault="002E3A7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Uit onderzoek dat de Commissie sociaal minimum heeft laten uitvoeren onder een aantal gemeenten, blijkt dat de meeste van de onderzochte gemeenten in het kader van minimabeleid een inkomensgrens voor lokale regelingen hanteren van 120% van het sociaal minimum. Zie: Commissie sociaal minimum, </w:t>
      </w:r>
      <w:r w:rsidRPr="007A1507">
        <w:rPr>
          <w:rFonts w:ascii="Times New Roman" w:eastAsia="Verdana" w:hAnsi="Times New Roman" w:cs="Times New Roman"/>
          <w:i/>
          <w:iCs/>
        </w:rPr>
        <w:t>Een zeker bestaan. Naar een toekomstbestendig stelsel van het sociaal minimum. Rapport II</w:t>
      </w:r>
      <w:r w:rsidRPr="007A1507">
        <w:rPr>
          <w:rFonts w:ascii="Times New Roman" w:eastAsia="Verdana" w:hAnsi="Times New Roman" w:cs="Times New Roman"/>
        </w:rPr>
        <w:t>, 2023, blz. 140-141; bijlage bij Kamerstukken II 2023/24, 36 410-XV, nr. 6.</w:t>
      </w:r>
    </w:p>
  </w:footnote>
  <w:footnote w:id="126">
    <w:p w14:paraId="40183C2D"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Nibud, </w:t>
      </w:r>
      <w:r w:rsidRPr="007A1507">
        <w:rPr>
          <w:rFonts w:ascii="Times New Roman" w:eastAsia="Verdana" w:hAnsi="Times New Roman" w:cs="Times New Roman"/>
          <w:i/>
        </w:rPr>
        <w:t xml:space="preserve">Meerkosten van het leven met een beperking. Voorbeeldsituaties van huishoudens met meerskosten, </w:t>
      </w:r>
      <w:r w:rsidRPr="007A1507">
        <w:rPr>
          <w:rFonts w:ascii="Times New Roman" w:eastAsia="Verdana" w:hAnsi="Times New Roman" w:cs="Times New Roman"/>
        </w:rPr>
        <w:t>Utrecht: juni 2024.</w:t>
      </w:r>
    </w:p>
  </w:footnote>
  <w:footnote w:id="127">
    <w:p w14:paraId="528EF919" w14:textId="77777777" w:rsidR="00AE683F" w:rsidRPr="007A1507" w:rsidRDefault="00AE683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20" w:history="1">
        <w:r w:rsidRPr="007A1507">
          <w:rPr>
            <w:rStyle w:val="Hyperlink"/>
            <w:rFonts w:ascii="Times New Roman" w:hAnsi="Times New Roman" w:cs="Times New Roman"/>
          </w:rPr>
          <w:t>https://www.monitorlangdurigezorg.nl/publicaties/maatwerk-publicaties/2024/12/16/stapelingsmonitor-eigen-risico-en-eigen-bijdrage-zvw-wmo-wlz-2015-2021-kopie</w:t>
        </w:r>
      </w:hyperlink>
    </w:p>
  </w:footnote>
  <w:footnote w:id="128">
    <w:p w14:paraId="7CC97079"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Zoals is toegelicht in paragraaf 9.3 van de memorie van toelichting bij het wetsvoorstel worden de macro-effecten van de ivb hierdoor met € 50 miljoen gedempt en wordt om die reden ook € 50 miljoen minder uitgenomen uit het Gemeentefonds.</w:t>
      </w:r>
    </w:p>
  </w:footnote>
  <w:footnote w:id="129">
    <w:p w14:paraId="10E3C4B6" w14:textId="77777777" w:rsidR="002F7612" w:rsidRPr="007A1507" w:rsidRDefault="002F761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30">
    <w:p w14:paraId="56ECC1E6"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Hoewel het onvermijdelijk is dat de ivb voor een deel van de Wmo-cliënten leidt tot een stijging van het totale bedrag dat men aan eigen bijdragen betaalt, zoals toegelicht in de memorie van toelichting, heeft de regering bij het ontwerp van de ivb wel keuzes gemaakt om de toename van de stapeling van eigen bijdragen als gevolg van de ivb zo beperkt mogelijk te houden (zie paragraaf 3.2 van de memorie van toelichting).</w:t>
      </w:r>
    </w:p>
  </w:footnote>
  <w:footnote w:id="131">
    <w:p w14:paraId="2FE5B7E6" w14:textId="77777777" w:rsidR="006442CC" w:rsidRPr="007A1507" w:rsidRDefault="006442C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gaat hier om het aantal bijdrageplichtige huishoudens 2025 waarop het structurele effect van de ivb in mindering is gebracht. Als gevolg van demografische ontwikkelingen zal het werkelijke aantal na invoering van de ivb hoger liggen.</w:t>
      </w:r>
    </w:p>
  </w:footnote>
  <w:footnote w:id="132">
    <w:p w14:paraId="7A1C7280"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21" w:history="1">
        <w:r w:rsidRPr="007A1507">
          <w:rPr>
            <w:rStyle w:val="Hyperlink"/>
            <w:rFonts w:ascii="Times New Roman" w:hAnsi="Times New Roman" w:cs="Times New Roman"/>
          </w:rPr>
          <w:t>https://www.monitorlangdurigezorg.nl/publicaties/maatwerk-publicaties/2024/12/16/stapelingsmonitor-eigen-risico-en-eigen-bijdrage-zvw-wmo-wlz-2015-2021-kopie</w:t>
        </w:r>
      </w:hyperlink>
    </w:p>
  </w:footnote>
  <w:footnote w:id="133">
    <w:p w14:paraId="30619901"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Let op: het gaat hier om het maximale aantal soorten eigen bijdragen, dit zijn niet per definitie de mensen die met een maximale stapeling </w:t>
      </w:r>
      <w:r w:rsidRPr="007A1507">
        <w:rPr>
          <w:rFonts w:ascii="Times New Roman" w:hAnsi="Times New Roman" w:cs="Times New Roman"/>
          <w:i/>
          <w:iCs/>
        </w:rPr>
        <w:t>qua bedrag</w:t>
      </w:r>
      <w:r w:rsidRPr="007A1507">
        <w:rPr>
          <w:rFonts w:ascii="Times New Roman" w:hAnsi="Times New Roman" w:cs="Times New Roman"/>
        </w:rPr>
        <w:t xml:space="preserve"> te maken krijgen; iemand die in een jaar zijn volledige eigen risico volmaakt kan in een jaar meer aan eigen bijdrage kwijt zijn dan iemand die slechts een beperkt deel van zijn eigen risico volmaakt en daarnaast eigen bijdragen Zvw betaalt.</w:t>
      </w:r>
    </w:p>
  </w:footnote>
  <w:footnote w:id="134">
    <w:p w14:paraId="2B37829F" w14:textId="0BFD2FCB"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1851FE" w:rsidRPr="007A1507">
        <w:rPr>
          <w:rFonts w:ascii="Times New Roman" w:eastAsia="Verdana" w:hAnsi="Times New Roman" w:cs="Times New Roman"/>
        </w:rPr>
        <w:t>Kamerstukken II 2023/24, 29 689, nr.</w:t>
      </w:r>
      <w:r w:rsidR="00EA44F0" w:rsidRPr="007A1507">
        <w:rPr>
          <w:rFonts w:ascii="Times New Roman" w:eastAsia="Verdana" w:hAnsi="Times New Roman" w:cs="Times New Roman"/>
        </w:rPr>
        <w:t xml:space="preserve"> </w:t>
      </w:r>
      <w:r w:rsidR="001851FE" w:rsidRPr="007A1507">
        <w:rPr>
          <w:rFonts w:ascii="Times New Roman" w:eastAsia="Verdana" w:hAnsi="Times New Roman" w:cs="Times New Roman"/>
        </w:rPr>
        <w:t>1248.</w:t>
      </w:r>
    </w:p>
  </w:footnote>
  <w:footnote w:id="135">
    <w:p w14:paraId="0B9ADDA4"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Onderzocht worden onder meer de behoeften, persoonskenmerken en de voorkeuren van de cliënt, diverse mogelijkheden tot verbetering van zelfredzaamheid en participatie. Een maatwerkvoorziening ter compensatie van de beperkingen in de zelfredzaamheid of participatie die de cliënt ondervindt, wordt verstrekt voor zover de cliënt deze beperkingen naar het oordeel van het college niet op eigen kracht, met een algemeen gebruikelijke voorziening, met gebruikelijke hulp, met mantelzorg of met hulp van andere personen uit zijn sociale netwerk dan wel met gebruikmaking van algemene voorzieningen kan verminderen of wegnemen.</w:t>
      </w:r>
    </w:p>
  </w:footnote>
  <w:footnote w:id="136">
    <w:p w14:paraId="4F3581D1"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 </w:t>
      </w:r>
    </w:p>
  </w:footnote>
  <w:footnote w:id="137">
    <w:p w14:paraId="52C21354" w14:textId="4A3B9A0D"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 uitvoeringstoets van VNG Realisatie bij de internetconsultatieversie van het ontwerp</w:t>
      </w:r>
      <w:r w:rsidR="009A5131" w:rsidRPr="007A1507">
        <w:rPr>
          <w:rFonts w:ascii="Times New Roman" w:hAnsi="Times New Roman" w:cs="Times New Roman"/>
        </w:rPr>
        <w:t xml:space="preserve"> van het B</w:t>
      </w:r>
      <w:r w:rsidRPr="007A1507">
        <w:rPr>
          <w:rFonts w:ascii="Times New Roman" w:hAnsi="Times New Roman" w:cs="Times New Roman"/>
        </w:rPr>
        <w:t>esluit vervanging abonnementstarief Wmo 2015, bevestigen gemeenten dat het hier naar verwachting om een qua omvang zeer geringe groep gaat. Zie: VNG Realisatie, Uitvoeringstoets Besluit vervanging abonnementstarief Wmo 2015, Den Haag: augustus 2024.</w:t>
      </w:r>
    </w:p>
  </w:footnote>
  <w:footnote w:id="138">
    <w:p w14:paraId="34734FB7" w14:textId="77777777" w:rsidR="002F7612" w:rsidRPr="007A1507" w:rsidRDefault="002F761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39">
    <w:p w14:paraId="7A6C66A3"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w:t>
      </w:r>
    </w:p>
  </w:footnote>
  <w:footnote w:id="140">
    <w:p w14:paraId="2BAA7559" w14:textId="76E14CB5"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 uitvoeringstoets van VNG Realisatie bij de internetconsultatieversie van het ontwerp</w:t>
      </w:r>
      <w:r w:rsidR="009A5131" w:rsidRPr="007A1507">
        <w:rPr>
          <w:rFonts w:ascii="Times New Roman" w:hAnsi="Times New Roman" w:cs="Times New Roman"/>
        </w:rPr>
        <w:t xml:space="preserve"> van het B</w:t>
      </w:r>
      <w:r w:rsidRPr="007A1507">
        <w:rPr>
          <w:rFonts w:ascii="Times New Roman" w:hAnsi="Times New Roman" w:cs="Times New Roman"/>
        </w:rPr>
        <w:t>esluit vervanging abonnementstarief Wmo 2015, bevestigen gemeenten dat het hier naar verwachting om een qua omvang zeer geringe groep gaat. Zie: VNG Realisatie, Uitvoeringstoets Besluit vervanging abonnementstarief Wmo 2015, Den Haag: augustus 2024.</w:t>
      </w:r>
    </w:p>
  </w:footnote>
  <w:footnote w:id="141">
    <w:p w14:paraId="4564B42B" w14:textId="110CAA3E"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Als </w:t>
      </w:r>
      <w:bookmarkStart w:id="35" w:name="_Hlk205283208"/>
      <w:r w:rsidR="0083212E" w:rsidRPr="007A1507">
        <w:rPr>
          <w:rFonts w:ascii="Times New Roman" w:hAnsi="Times New Roman" w:cs="Times New Roman"/>
        </w:rPr>
        <w:t>zij hun zelfredzaamheid of participatie kunnen verbeteren op eigen kracht, met een algemeen gebruikelijke voorziening, met gebruikelijke hulp, met mantelzorg of met hulp van andere personen uit zijn sociale netwerk dan wel met gebruikmaking van algemene voorzieningen</w:t>
      </w:r>
      <w:bookmarkEnd w:id="35"/>
      <w:r w:rsidRPr="007A1507">
        <w:rPr>
          <w:rFonts w:ascii="Times New Roman" w:hAnsi="Times New Roman" w:cs="Times New Roman"/>
        </w:rPr>
        <w:t>.</w:t>
      </w:r>
    </w:p>
  </w:footnote>
  <w:footnote w:id="142">
    <w:p w14:paraId="4360B17C"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Hierbij kan bijvoorbeeld gedacht worden aan het beschikbaar stellen van standaardcontracten (naar analogie van de standaard zorgovereenkomsten die de SVB beschikbaar stelt voor houders van een PGB) en het verstrekken van een overzicht van door de gemeente gecontracteerde aanbieders die ook openstaan voor contracten met particulieren.</w:t>
      </w:r>
    </w:p>
  </w:footnote>
  <w:footnote w:id="143">
    <w:p w14:paraId="6F85B00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w:t>
      </w:r>
    </w:p>
  </w:footnote>
  <w:footnote w:id="144">
    <w:p w14:paraId="76BF9991" w14:textId="35BB9F0A"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 uitvoeringstoets van VNG Realisatie bij de internetconsultatieversie van het ontwerp</w:t>
      </w:r>
      <w:r w:rsidR="009A5131" w:rsidRPr="007A1507">
        <w:rPr>
          <w:rFonts w:ascii="Times New Roman" w:hAnsi="Times New Roman" w:cs="Times New Roman"/>
        </w:rPr>
        <w:t xml:space="preserve"> van het B</w:t>
      </w:r>
      <w:r w:rsidRPr="007A1507">
        <w:rPr>
          <w:rFonts w:ascii="Times New Roman" w:hAnsi="Times New Roman" w:cs="Times New Roman"/>
        </w:rPr>
        <w:t>esluit vervanging abonnementstarief Wmo 2015, bevestigen gemeenten dat het hier naar verwachting om een qua omvang zeer geringe groep gaat. Zie: VNG Realisatie, Uitvoeringstoets Besluit vervanging abonnementstarief Wmo 2015, Den Haag: augustus 2024.</w:t>
      </w:r>
    </w:p>
  </w:footnote>
  <w:footnote w:id="145">
    <w:p w14:paraId="03F7648B" w14:textId="77777777" w:rsidR="002F7612" w:rsidRPr="007A1507" w:rsidRDefault="002F761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46">
    <w:p w14:paraId="2F734E62" w14:textId="076F1198"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Als </w:t>
      </w:r>
      <w:r w:rsidR="00BA35DD" w:rsidRPr="007A1507">
        <w:rPr>
          <w:rFonts w:ascii="Times New Roman" w:hAnsi="Times New Roman" w:cs="Times New Roman"/>
        </w:rPr>
        <w:t>zij hun zelfredzaamheid of participatie kunnen verbeteren op eigen kracht, met een algemeen gebruikelijke voorziening, met gebruikelijke hulp, met mantelzorg of met hulp van andere personen uit zijn sociale netwerk dan wel met gebruikmaking van algemene voorzieningen</w:t>
      </w:r>
      <w:r w:rsidRPr="007A1507">
        <w:rPr>
          <w:rFonts w:ascii="Times New Roman" w:hAnsi="Times New Roman" w:cs="Times New Roman"/>
        </w:rPr>
        <w:t>.</w:t>
      </w:r>
    </w:p>
  </w:footnote>
  <w:footnote w:id="147">
    <w:p w14:paraId="7592BF12"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Hierbij kan bijvoorbeeld gedacht worden aan het beschikbaar stellen van standaardcontracten (naar analogie van de standaard zorgovereenkomsten die de SVB beschikbaar stelt voor houders van een PGB) en het verstrekken van een overzicht van door de gemeente gecontracteerde aanbieders die ook openstaan voor contracten met particulieren.</w:t>
      </w:r>
    </w:p>
  </w:footnote>
  <w:footnote w:id="148">
    <w:p w14:paraId="3D763043" w14:textId="77777777" w:rsidR="002F7612" w:rsidRPr="007A1507" w:rsidRDefault="002F761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49">
    <w:p w14:paraId="798BC409" w14:textId="77777777" w:rsidR="00F3255B" w:rsidRPr="007A1507" w:rsidRDefault="00F3255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Als </w:t>
      </w:r>
      <w:bookmarkStart w:id="36" w:name="_Hlk205284983"/>
      <w:r w:rsidRPr="007A1507">
        <w:rPr>
          <w:rFonts w:ascii="Times New Roman" w:hAnsi="Times New Roman" w:cs="Times New Roman"/>
        </w:rPr>
        <w:t>zij hun zelfredzaamheid of participatie kunnen verbeteren op eigen kracht, met een algemeen gebruikelijke voorziening, met gebruikelijke hulp, met mantelzorg of met hulp van andere personen uit zijn sociale netwerk dan wel met gebruikmaking van algemene voorzieningen</w:t>
      </w:r>
      <w:bookmarkEnd w:id="36"/>
      <w:r w:rsidRPr="007A1507">
        <w:rPr>
          <w:rFonts w:ascii="Times New Roman" w:hAnsi="Times New Roman" w:cs="Times New Roman"/>
        </w:rPr>
        <w:t>.</w:t>
      </w:r>
    </w:p>
  </w:footnote>
  <w:footnote w:id="150">
    <w:p w14:paraId="01EC9964" w14:textId="77777777" w:rsidR="00F3255B" w:rsidRPr="007A1507" w:rsidRDefault="00F3255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Hierbij kan bijvoorbeeld gedacht worden aan het beschikbaar stellen van standaardcontracten (naar analogie van de standaard zorgovereenkomsten die de SVB beschikbaar stelt voor houders van een PGB) en het verstrekken van een overzicht van door de gemeente gecontracteerde aanbieders die ook openstaan voor contracten met particulieren.</w:t>
      </w:r>
    </w:p>
  </w:footnote>
  <w:footnote w:id="151">
    <w:p w14:paraId="19B8FB98"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Aantallen op basis van jaar 2022.</w:t>
      </w:r>
    </w:p>
  </w:footnote>
  <w:footnote w:id="152">
    <w:p w14:paraId="6898B8F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https://www.pgb.nl/alles-over-het-pgb/is-een-pgb-iets-voor-jou/welke-zorg-heb-je-nodig/</w:t>
      </w:r>
    </w:p>
  </w:footnote>
  <w:footnote w:id="153">
    <w:p w14:paraId="1D096D13" w14:textId="77777777" w:rsidR="00FE6CCA" w:rsidRPr="007A1507" w:rsidRDefault="00FE6CCA"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154">
    <w:p w14:paraId="45FD48F4" w14:textId="74260551"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Als de gemeente – na het verstrijken van de termijn van vier weken – eventueel toch nog aanvullende informatie aanlevert bij het CAK op basis waarvan blijkt dat de burger toch bijdrageplichtig was in de periode waarover het signaal van de burger ging, dan kan het CAK in die gevallen de eigen bijdrage naderhand alsnog opleggen. Echter, de termijn waarmee de eigen bijdrage met terugwerkende kracht kan worden opgelegd is dan gemaximeerd op drie maanden. Dit laatste is het gevolg van het feit dat met het ontwerp</w:t>
      </w:r>
      <w:r w:rsidR="009A5131" w:rsidRPr="007A1507">
        <w:rPr>
          <w:rFonts w:ascii="Times New Roman" w:hAnsi="Times New Roman" w:cs="Times New Roman"/>
        </w:rPr>
        <w:t xml:space="preserve"> van het B</w:t>
      </w:r>
      <w:r w:rsidRPr="007A1507">
        <w:rPr>
          <w:rFonts w:ascii="Times New Roman" w:hAnsi="Times New Roman" w:cs="Times New Roman"/>
        </w:rPr>
        <w:t>esluit vervanging abonnementstarief Wmo 2015 de maximumtermijn waarmee een eigen bijdrage met terugwerkende kracht kan worden opgelegd, wordt verkort van twaalf naar drie maanden.</w:t>
      </w:r>
    </w:p>
  </w:footnote>
  <w:footnote w:id="155">
    <w:p w14:paraId="20E49554"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 </w:t>
      </w:r>
    </w:p>
  </w:footnote>
  <w:footnote w:id="156">
    <w:p w14:paraId="7C418570" w14:textId="2BAD9BCC"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In de uitvoeringstoets van VNG Realisatie bij de internetconsultatieversie van het ontwerp</w:t>
      </w:r>
      <w:r w:rsidR="009A5131" w:rsidRPr="007A1507">
        <w:rPr>
          <w:rFonts w:ascii="Times New Roman" w:hAnsi="Times New Roman" w:cs="Times New Roman"/>
        </w:rPr>
        <w:t xml:space="preserve"> van het B</w:t>
      </w:r>
      <w:r w:rsidRPr="007A1507">
        <w:rPr>
          <w:rFonts w:ascii="Times New Roman" w:hAnsi="Times New Roman" w:cs="Times New Roman"/>
        </w:rPr>
        <w:t>esluit vervanging abonnementstarief Wmo 2015, bevestigen gemeenten dat het hier naar verwachting om een qua omvang zeer geringe groep gaat. Zie: VNG Realisatie, Uitvoeringstoets Besluit vervanging abonnementstarief Wmo 2015, Den Haag: augustus 2024.</w:t>
      </w:r>
    </w:p>
  </w:footnote>
  <w:footnote w:id="157">
    <w:p w14:paraId="78A9164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Voor het geval dat de gemeente het vaststellen en innen van deze eigen bijdrage overlaat aan een andere instantie vormt artikel 5.1.3, eerste lid, Wmo 2015 de basis voor de genoemde gegevensverwerking.</w:t>
      </w:r>
    </w:p>
  </w:footnote>
  <w:footnote w:id="158">
    <w:p w14:paraId="09C917C9"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Zie artikel 2.3.5, derde en vierde lid, Wmo 2015 met betrekking tot de beslissing over een aanvraag van een maatwerkvoorziening voor nieuwe cliënten en artikel 2.3.10, eerste lid, Wmo 2015 met betrekking tot de beslissing tot herziening of intrekking van de toekenning van een maatwerkvoorziening voor bestaande cliënten.</w:t>
      </w:r>
    </w:p>
  </w:footnote>
  <w:footnote w:id="159">
    <w:p w14:paraId="68442079" w14:textId="77777777" w:rsidR="008C5FBB" w:rsidRPr="007A1507" w:rsidRDefault="008C5FB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60">
    <w:p w14:paraId="02A23A16" w14:textId="65BA39C5"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color w:val="000000" w:themeColor="text1"/>
        </w:rPr>
        <w:footnoteRef/>
      </w:r>
      <w:r w:rsidRPr="007A1507">
        <w:rPr>
          <w:rFonts w:ascii="Times New Roman" w:hAnsi="Times New Roman" w:cs="Times New Roman"/>
          <w:color w:val="000000" w:themeColor="text1"/>
        </w:rPr>
        <w:t xml:space="preserve"> </w:t>
      </w:r>
      <w:bookmarkStart w:id="37" w:name="_Hlk202019491"/>
      <w:r w:rsidRPr="007A1507">
        <w:rPr>
          <w:rFonts w:ascii="Times New Roman" w:eastAsia="Verdana" w:hAnsi="Times New Roman" w:cs="Times New Roman"/>
          <w:color w:val="000000" w:themeColor="text1"/>
        </w:rPr>
        <w:t>Kamerstukken II 2024/25, 36 713, nr. 5</w:t>
      </w:r>
      <w:bookmarkEnd w:id="37"/>
      <w:r w:rsidRPr="007A1507">
        <w:rPr>
          <w:rFonts w:ascii="Times New Roman" w:eastAsia="Verdana" w:hAnsi="Times New Roman" w:cs="Times New Roman"/>
          <w:color w:val="000000" w:themeColor="text1"/>
        </w:rPr>
        <w:t xml:space="preserve">.  </w:t>
      </w:r>
    </w:p>
  </w:footnote>
  <w:footnote w:id="161">
    <w:p w14:paraId="45667E94" w14:textId="77777777" w:rsidR="002F7612" w:rsidRPr="007A1507" w:rsidRDefault="002F761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62">
    <w:p w14:paraId="6DB78638" w14:textId="05340EC8"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i/>
          <w:iCs/>
        </w:rPr>
        <w:t>Wmo 2015 in uitvoering – Passend en onderbouwd (lokaal) beleid voor hulp bij het huishouden</w:t>
      </w:r>
      <w:r w:rsidRPr="007A1507">
        <w:rPr>
          <w:rFonts w:ascii="Times New Roman" w:hAnsi="Times New Roman" w:cs="Times New Roman"/>
        </w:rPr>
        <w:t xml:space="preserve">, 28 oktober 2016 </w:t>
      </w:r>
      <w:r w:rsidR="001F19EB" w:rsidRPr="007A1507">
        <w:rPr>
          <w:rFonts w:ascii="Times New Roman" w:hAnsi="Times New Roman" w:cs="Times New Roman"/>
        </w:rPr>
        <w:t xml:space="preserve">(zie: </w:t>
      </w:r>
      <w:hyperlink r:id="rId22" w:history="1">
        <w:r w:rsidR="001F19EB" w:rsidRPr="007A1507">
          <w:rPr>
            <w:rStyle w:val="Hyperlink"/>
            <w:rFonts w:ascii="Times New Roman" w:hAnsi="Times New Roman" w:cs="Times New Roman"/>
          </w:rPr>
          <w:t>https://vng.nl/sites/default/files/nieuws_attachments/2016/20161101-wmo-2015-in-uitvoering-passend-onderbouwd-hulp-huishouden.pdf</w:t>
        </w:r>
      </w:hyperlink>
      <w:r w:rsidRPr="007A1507">
        <w:rPr>
          <w:rStyle w:val="Hyperlink"/>
          <w:rFonts w:ascii="Times New Roman" w:hAnsi="Times New Roman" w:cs="Times New Roman"/>
          <w:color w:val="auto"/>
          <w:u w:val="none"/>
        </w:rPr>
        <w:t xml:space="preserve">, </w:t>
      </w:r>
      <w:r w:rsidR="00393E58" w:rsidRPr="007A1507">
        <w:rPr>
          <w:rStyle w:val="Hyperlink"/>
          <w:rFonts w:ascii="Times New Roman" w:hAnsi="Times New Roman" w:cs="Times New Roman"/>
          <w:color w:val="auto"/>
          <w:u w:val="none"/>
        </w:rPr>
        <w:t>p</w:t>
      </w:r>
      <w:r w:rsidRPr="007A1507">
        <w:rPr>
          <w:rStyle w:val="Hyperlink"/>
          <w:rFonts w:ascii="Times New Roman" w:hAnsi="Times New Roman" w:cs="Times New Roman"/>
          <w:color w:val="auto"/>
          <w:u w:val="none"/>
        </w:rPr>
        <w:t>. 4, 8 en 11</w:t>
      </w:r>
      <w:r w:rsidR="001F19EB" w:rsidRPr="007A1507">
        <w:rPr>
          <w:rStyle w:val="Hyperlink"/>
          <w:rFonts w:ascii="Times New Roman" w:hAnsi="Times New Roman" w:cs="Times New Roman"/>
          <w:color w:val="auto"/>
          <w:u w:val="none"/>
        </w:rPr>
        <w:t>)</w:t>
      </w:r>
      <w:r w:rsidRPr="007A1507">
        <w:rPr>
          <w:rStyle w:val="Hyperlink"/>
          <w:rFonts w:ascii="Times New Roman" w:hAnsi="Times New Roman" w:cs="Times New Roman"/>
          <w:color w:val="auto"/>
          <w:u w:val="none"/>
        </w:rPr>
        <w:t>.</w:t>
      </w:r>
    </w:p>
  </w:footnote>
  <w:footnote w:id="163">
    <w:p w14:paraId="34A51026" w14:textId="6B76BF80" w:rsidR="00497695" w:rsidRPr="007A1507" w:rsidRDefault="00497695" w:rsidP="00164A7E">
      <w:pPr>
        <w:suppressAutoHyphens/>
        <w:spacing w:after="0"/>
        <w:rPr>
          <w:rFonts w:ascii="Times New Roman" w:eastAsia="Verdana" w:hAnsi="Times New Roman"/>
          <w:i/>
          <w:iCs/>
          <w:sz w:val="20"/>
          <w:szCs w:val="20"/>
          <w:highlight w:val="yellow"/>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w:t>
      </w:r>
      <w:r w:rsidRPr="007A1507">
        <w:rPr>
          <w:rFonts w:ascii="Times New Roman" w:hAnsi="Times New Roman"/>
          <w:i/>
          <w:iCs/>
          <w:sz w:val="20"/>
          <w:szCs w:val="20"/>
        </w:rPr>
        <w:t>Wmo 2015 in uitvoering – Passend en onderbouwd (lokaal) beleid voor hulp bij het huishouden</w:t>
      </w:r>
      <w:r w:rsidRPr="007A1507">
        <w:rPr>
          <w:rFonts w:ascii="Times New Roman" w:hAnsi="Times New Roman"/>
          <w:sz w:val="20"/>
          <w:szCs w:val="20"/>
        </w:rPr>
        <w:t xml:space="preserve">, 28 oktober 2016 </w:t>
      </w:r>
      <w:r w:rsidR="001F19EB" w:rsidRPr="007A1507">
        <w:rPr>
          <w:rFonts w:ascii="Times New Roman" w:hAnsi="Times New Roman"/>
          <w:sz w:val="20"/>
          <w:szCs w:val="20"/>
        </w:rPr>
        <w:t xml:space="preserve">(zie: </w:t>
      </w:r>
      <w:hyperlink r:id="rId23" w:history="1">
        <w:r w:rsidR="001F19EB" w:rsidRPr="007A1507">
          <w:rPr>
            <w:rStyle w:val="Hyperlink"/>
            <w:rFonts w:ascii="Times New Roman" w:hAnsi="Times New Roman"/>
            <w:sz w:val="20"/>
            <w:szCs w:val="20"/>
          </w:rPr>
          <w:t>https://vng.nl/sites/default/files/nieuws_attachments/2016/20161101-wmo-2015-in-uitvoering-passend-onderbouwd-hulp-huishouden.pdf</w:t>
        </w:r>
      </w:hyperlink>
      <w:r w:rsidRPr="007A1507">
        <w:rPr>
          <w:rStyle w:val="Hyperlink"/>
          <w:rFonts w:ascii="Times New Roman" w:hAnsi="Times New Roman"/>
          <w:color w:val="auto"/>
          <w:sz w:val="20"/>
          <w:szCs w:val="20"/>
          <w:u w:val="none"/>
        </w:rPr>
        <w:t xml:space="preserve">, </w:t>
      </w:r>
      <w:r w:rsidR="00C50D84" w:rsidRPr="007A1507">
        <w:rPr>
          <w:rStyle w:val="Hyperlink"/>
          <w:rFonts w:ascii="Times New Roman" w:hAnsi="Times New Roman"/>
          <w:color w:val="auto"/>
          <w:sz w:val="20"/>
          <w:szCs w:val="20"/>
          <w:u w:val="none"/>
        </w:rPr>
        <w:t>p</w:t>
      </w:r>
      <w:r w:rsidRPr="007A1507">
        <w:rPr>
          <w:rStyle w:val="Hyperlink"/>
          <w:rFonts w:ascii="Times New Roman" w:hAnsi="Times New Roman"/>
          <w:color w:val="auto"/>
          <w:sz w:val="20"/>
          <w:szCs w:val="20"/>
          <w:u w:val="none"/>
        </w:rPr>
        <w:t>. 4, 8 en 11</w:t>
      </w:r>
      <w:r w:rsidR="001F19EB" w:rsidRPr="007A1507">
        <w:rPr>
          <w:rStyle w:val="Hyperlink"/>
          <w:rFonts w:ascii="Times New Roman" w:hAnsi="Times New Roman"/>
          <w:color w:val="auto"/>
          <w:sz w:val="20"/>
          <w:szCs w:val="20"/>
          <w:u w:val="none"/>
        </w:rPr>
        <w:t>)</w:t>
      </w:r>
      <w:r w:rsidR="00C50D84" w:rsidRPr="007A1507">
        <w:rPr>
          <w:rStyle w:val="Hyperlink"/>
          <w:rFonts w:ascii="Times New Roman" w:hAnsi="Times New Roman"/>
          <w:color w:val="auto"/>
          <w:sz w:val="20"/>
          <w:szCs w:val="20"/>
          <w:u w:val="none"/>
        </w:rPr>
        <w:t>.</w:t>
      </w:r>
    </w:p>
    <w:p w14:paraId="3B695ABF" w14:textId="77777777" w:rsidR="00497695" w:rsidRPr="007A1507" w:rsidRDefault="00497695" w:rsidP="00164A7E">
      <w:pPr>
        <w:pStyle w:val="Voetnoottekst"/>
        <w:suppressAutoHyphens/>
        <w:rPr>
          <w:rFonts w:ascii="Times New Roman" w:hAnsi="Times New Roman" w:cs="Times New Roman"/>
        </w:rPr>
      </w:pPr>
    </w:p>
  </w:footnote>
  <w:footnote w:id="164">
    <w:p w14:paraId="53CB1C2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https://www.internetconsultatie.nl/weteigenbijdragehuishoudelijkehulp</w:t>
      </w:r>
    </w:p>
  </w:footnote>
  <w:footnote w:id="165">
    <w:p w14:paraId="0DC7176F" w14:textId="492F2D98" w:rsidR="00AB563A" w:rsidRPr="007A1507" w:rsidRDefault="00AB563A"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Beide bedragen in prijspeil 2021.</w:t>
      </w:r>
    </w:p>
  </w:footnote>
  <w:footnote w:id="166">
    <w:p w14:paraId="32045BBD" w14:textId="453714E1" w:rsidR="00497695" w:rsidRPr="007A1507" w:rsidRDefault="00497695" w:rsidP="00164A7E">
      <w:pPr>
        <w:suppressAutoHyphens/>
        <w:spacing w:after="0"/>
        <w:rPr>
          <w:rFonts w:ascii="Times New Roman" w:eastAsia="Verdana" w:hAnsi="Times New Roman"/>
          <w:sz w:val="20"/>
          <w:szCs w:val="20"/>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w:t>
      </w:r>
      <w:r w:rsidRPr="007A1507">
        <w:rPr>
          <w:rFonts w:ascii="Times New Roman" w:eastAsia="Verdana" w:hAnsi="Times New Roman"/>
          <w:sz w:val="20"/>
          <w:szCs w:val="20"/>
        </w:rPr>
        <w:t xml:space="preserve">Volgens de vierde rapportage van de </w:t>
      </w:r>
      <w:r w:rsidR="00090B03" w:rsidRPr="007A1507">
        <w:rPr>
          <w:rFonts w:ascii="Times New Roman" w:eastAsia="Verdana" w:hAnsi="Times New Roman"/>
          <w:i/>
          <w:iCs/>
          <w:sz w:val="20"/>
          <w:szCs w:val="20"/>
        </w:rPr>
        <w:t>M</w:t>
      </w:r>
      <w:r w:rsidRPr="007A1507">
        <w:rPr>
          <w:rFonts w:ascii="Times New Roman" w:eastAsia="Verdana" w:hAnsi="Times New Roman"/>
          <w:i/>
          <w:iCs/>
          <w:sz w:val="20"/>
          <w:szCs w:val="20"/>
        </w:rPr>
        <w:t>onitor abonnementstarief</w:t>
      </w:r>
      <w:r w:rsidRPr="007A1507">
        <w:rPr>
          <w:rFonts w:ascii="Times New Roman" w:eastAsia="Verdana" w:hAnsi="Times New Roman"/>
          <w:sz w:val="20"/>
          <w:szCs w:val="20"/>
        </w:rPr>
        <w:t xml:space="preserve"> (oktober 2022) zijn de gemiddelde uitgaven per client huishoudelijke hulp tussen 2018 en 2021 weliswaar met bijna 10% toegenomen (van </w:t>
      </w:r>
      <w:r w:rsidR="00090B03" w:rsidRPr="007A1507">
        <w:rPr>
          <w:rFonts w:ascii="Times New Roman" w:eastAsia="Verdana" w:hAnsi="Times New Roman"/>
          <w:sz w:val="20"/>
          <w:szCs w:val="20"/>
        </w:rPr>
        <w:t>€ </w:t>
      </w:r>
      <w:r w:rsidRPr="007A1507">
        <w:rPr>
          <w:rFonts w:ascii="Times New Roman" w:eastAsia="Verdana" w:hAnsi="Times New Roman"/>
          <w:sz w:val="20"/>
          <w:szCs w:val="20"/>
        </w:rPr>
        <w:t>2</w:t>
      </w:r>
      <w:r w:rsidR="00090B03" w:rsidRPr="007A1507">
        <w:rPr>
          <w:rFonts w:ascii="Times New Roman" w:eastAsia="Verdana" w:hAnsi="Times New Roman"/>
          <w:sz w:val="20"/>
          <w:szCs w:val="20"/>
        </w:rPr>
        <w:t>.</w:t>
      </w:r>
      <w:r w:rsidRPr="007A1507">
        <w:rPr>
          <w:rFonts w:ascii="Times New Roman" w:eastAsia="Verdana" w:hAnsi="Times New Roman"/>
          <w:sz w:val="20"/>
          <w:szCs w:val="20"/>
        </w:rPr>
        <w:t xml:space="preserve">535 naar </w:t>
      </w:r>
      <w:r w:rsidR="00090B03" w:rsidRPr="007A1507">
        <w:rPr>
          <w:rFonts w:ascii="Times New Roman" w:eastAsia="Verdana" w:hAnsi="Times New Roman"/>
          <w:sz w:val="20"/>
          <w:szCs w:val="20"/>
        </w:rPr>
        <w:t>€ </w:t>
      </w:r>
      <w:r w:rsidRPr="007A1507">
        <w:rPr>
          <w:rFonts w:ascii="Times New Roman" w:eastAsia="Verdana" w:hAnsi="Times New Roman"/>
          <w:sz w:val="20"/>
          <w:szCs w:val="20"/>
        </w:rPr>
        <w:t>2</w:t>
      </w:r>
      <w:r w:rsidR="00090B03" w:rsidRPr="007A1507">
        <w:rPr>
          <w:rFonts w:ascii="Times New Roman" w:eastAsia="Verdana" w:hAnsi="Times New Roman"/>
          <w:sz w:val="20"/>
          <w:szCs w:val="20"/>
        </w:rPr>
        <w:t>.</w:t>
      </w:r>
      <w:r w:rsidRPr="007A1507">
        <w:rPr>
          <w:rFonts w:ascii="Times New Roman" w:eastAsia="Verdana" w:hAnsi="Times New Roman"/>
          <w:sz w:val="20"/>
          <w:szCs w:val="20"/>
        </w:rPr>
        <w:t xml:space="preserve">783), maar dit is mede het gevolg geweest van de introductie van nieuwe loonschalen (zie blz. 40 van de rapportage). Over de periode 2019-2021 zijn de lonen in de VVT-sector (incl. hulp bij  het huishouden) met circa 7,5% verhoogd. Zie CAO VVT 2019-2021. Daarnaast blijkt uit de derde rapportage van de </w:t>
      </w:r>
      <w:r w:rsidR="00090B03" w:rsidRPr="007A1507">
        <w:rPr>
          <w:rFonts w:ascii="Times New Roman" w:eastAsia="Verdana" w:hAnsi="Times New Roman"/>
          <w:i/>
          <w:iCs/>
          <w:sz w:val="20"/>
          <w:szCs w:val="20"/>
        </w:rPr>
        <w:t>M</w:t>
      </w:r>
      <w:r w:rsidRPr="007A1507">
        <w:rPr>
          <w:rFonts w:ascii="Times New Roman" w:eastAsia="Verdana" w:hAnsi="Times New Roman"/>
          <w:i/>
          <w:iCs/>
          <w:sz w:val="20"/>
          <w:szCs w:val="20"/>
        </w:rPr>
        <w:t>onitor abonnementstarief</w:t>
      </w:r>
      <w:r w:rsidRPr="007A1507">
        <w:rPr>
          <w:rFonts w:ascii="Times New Roman" w:eastAsia="Verdana" w:hAnsi="Times New Roman"/>
          <w:sz w:val="20"/>
          <w:szCs w:val="20"/>
        </w:rPr>
        <w:t xml:space="preserve"> dat diverse gemeenten maatregelen hebben genomen om de uitgaven </w:t>
      </w:r>
      <w:r w:rsidR="00090B03" w:rsidRPr="007A1507">
        <w:rPr>
          <w:rFonts w:ascii="Times New Roman" w:eastAsia="Verdana" w:hAnsi="Times New Roman"/>
          <w:sz w:val="20"/>
          <w:szCs w:val="20"/>
        </w:rPr>
        <w:t xml:space="preserve">voor de Wmo 2015 </w:t>
      </w:r>
      <w:r w:rsidRPr="007A1507">
        <w:rPr>
          <w:rFonts w:ascii="Times New Roman" w:eastAsia="Verdana" w:hAnsi="Times New Roman"/>
          <w:sz w:val="20"/>
          <w:szCs w:val="20"/>
        </w:rPr>
        <w:t xml:space="preserve">te beperken, bijvoorbeeld door beschikkingen af te geven voor een </w:t>
      </w:r>
      <w:r w:rsidR="00090B03" w:rsidRPr="007A1507">
        <w:rPr>
          <w:rFonts w:ascii="Times New Roman" w:eastAsia="Verdana" w:hAnsi="Times New Roman"/>
          <w:sz w:val="20"/>
          <w:szCs w:val="20"/>
        </w:rPr>
        <w:t>lager</w:t>
      </w:r>
      <w:r w:rsidRPr="007A1507">
        <w:rPr>
          <w:rFonts w:ascii="Times New Roman" w:eastAsia="Verdana" w:hAnsi="Times New Roman"/>
          <w:sz w:val="20"/>
          <w:szCs w:val="20"/>
        </w:rPr>
        <w:t xml:space="preserve"> aantal uren per week. Zie: Kamerstukken II 2021/22, 29 538, nr. 331</w:t>
      </w:r>
      <w:r w:rsidR="00090B03" w:rsidRPr="007A1507">
        <w:rPr>
          <w:rFonts w:ascii="Times New Roman" w:eastAsia="Verdana" w:hAnsi="Times New Roman"/>
          <w:sz w:val="20"/>
          <w:szCs w:val="20"/>
        </w:rPr>
        <w:t xml:space="preserve"> en</w:t>
      </w:r>
      <w:r w:rsidRPr="007A1507">
        <w:rPr>
          <w:rFonts w:ascii="Times New Roman" w:eastAsia="Verdana" w:hAnsi="Times New Roman"/>
          <w:sz w:val="20"/>
          <w:szCs w:val="20"/>
        </w:rPr>
        <w:t xml:space="preserve"> Kamerstukken II 2022/23, 29 538, nr. 345.</w:t>
      </w:r>
    </w:p>
  </w:footnote>
  <w:footnote w:id="167">
    <w:p w14:paraId="6C402B63" w14:textId="6D28CEC2"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936B6" w:rsidRPr="007A1507">
        <w:rPr>
          <w:rFonts w:ascii="Times New Roman" w:eastAsia="Verdana" w:hAnsi="Times New Roman" w:cs="Times New Roman"/>
        </w:rPr>
        <w:t>SCP</w:t>
      </w:r>
      <w:r w:rsidRPr="007A1507">
        <w:rPr>
          <w:rFonts w:ascii="Times New Roman" w:eastAsia="Verdana" w:hAnsi="Times New Roman" w:cs="Times New Roman"/>
        </w:rPr>
        <w:t xml:space="preserve">, </w:t>
      </w:r>
      <w:r w:rsidRPr="007A1507">
        <w:rPr>
          <w:rFonts w:ascii="Times New Roman" w:eastAsia="Verdana" w:hAnsi="Times New Roman" w:cs="Times New Roman"/>
          <w:i/>
          <w:iCs/>
        </w:rPr>
        <w:t>Wat als zorg wegvalt. Een simulatie van alternatieven voor zorg en ondersteuning voor mensen met een gezondheidsbeperking</w:t>
      </w:r>
      <w:r w:rsidRPr="007A1507">
        <w:rPr>
          <w:rFonts w:ascii="Times New Roman" w:eastAsia="Verdana" w:hAnsi="Times New Roman" w:cs="Times New Roman"/>
        </w:rPr>
        <w:t>, Den Haag, november 2019, zie de paragrafen 4.3 en 4.6.</w:t>
      </w:r>
    </w:p>
  </w:footnote>
  <w:footnote w:id="168">
    <w:p w14:paraId="74CD6AF9"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69">
    <w:p w14:paraId="078DD5F6" w14:textId="6E257C8F"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w:t>
      </w:r>
      <w:r w:rsidR="00C17616" w:rsidRPr="007A1507">
        <w:rPr>
          <w:rFonts w:ascii="Times New Roman" w:hAnsi="Times New Roman" w:cs="Times New Roman"/>
        </w:rPr>
        <w:t>:</w:t>
      </w:r>
      <w:r w:rsidRPr="007A1507">
        <w:rPr>
          <w:rFonts w:ascii="Times New Roman" w:hAnsi="Times New Roman" w:cs="Times New Roman"/>
        </w:rPr>
        <w:t xml:space="preserve"> </w:t>
      </w:r>
      <w:hyperlink r:id="rId24" w:history="1">
        <w:r w:rsidRPr="007A1507">
          <w:rPr>
            <w:rStyle w:val="Hyperlink"/>
            <w:rFonts w:ascii="Times New Roman" w:hAnsi="Times New Roman" w:cs="Times New Roman"/>
          </w:rPr>
          <w:t>https://www.hetcak.nl/zelf-regelen/aanpassing-eigen-bijdrage-aanvragen/</w:t>
        </w:r>
      </w:hyperlink>
      <w:r w:rsidRPr="007A1507">
        <w:rPr>
          <w:rFonts w:ascii="Times New Roman" w:hAnsi="Times New Roman" w:cs="Times New Roman"/>
        </w:rPr>
        <w:t xml:space="preserve">. Op dit moment, met het abonnementstarief, is het aanvragen van een peiljaarverlegging alleen nog relevant als een cliënt daardoor in aanmerking kan komen voor het minimabeleid van zijn gemeente en daardoor vrijgesteld kan worden van het betalen van abonnementstarief. Met de ivb kan het in meer situaties relevant zijn voor de cliënt om een peiljaarverlegging aan te vragen. De informatie op de website van het CAK zal </w:t>
      </w:r>
      <w:r w:rsidR="000F7490" w:rsidRPr="007A1507">
        <w:rPr>
          <w:rFonts w:ascii="Times New Roman" w:hAnsi="Times New Roman" w:cs="Times New Roman"/>
        </w:rPr>
        <w:t>te zijner tijd</w:t>
      </w:r>
      <w:r w:rsidRPr="007A1507">
        <w:rPr>
          <w:rFonts w:ascii="Times New Roman" w:hAnsi="Times New Roman" w:cs="Times New Roman"/>
        </w:rPr>
        <w:t xml:space="preserve"> in lijn daarmee worden geactualiseerd. </w:t>
      </w:r>
    </w:p>
  </w:footnote>
  <w:footnote w:id="170">
    <w:p w14:paraId="027814B5" w14:textId="4D4B0882" w:rsidR="00B57382" w:rsidRPr="007A1507" w:rsidRDefault="00B5738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2023/24, 29 282, nr. 554.</w:t>
      </w:r>
    </w:p>
  </w:footnote>
  <w:footnote w:id="171">
    <w:p w14:paraId="7E671990" w14:textId="18DF797C" w:rsidR="007F789D" w:rsidRPr="007A1507" w:rsidRDefault="007F789D" w:rsidP="00164A7E">
      <w:pPr>
        <w:pStyle w:val="Voetnoottekst"/>
        <w:suppressAutoHyphens/>
        <w:rPr>
          <w:rFonts w:ascii="Times New Roman" w:hAnsi="Times New Roman" w:cs="Times New Roman"/>
        </w:rPr>
      </w:pPr>
    </w:p>
  </w:footnote>
  <w:footnote w:id="172">
    <w:p w14:paraId="6755E973"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Voorstel van Wet aanpassing Regeling dienstverlening aan huis (Kamerstukken II 2024/25, 36 744, nrs. 1-2).</w:t>
      </w:r>
    </w:p>
  </w:footnote>
  <w:footnote w:id="173">
    <w:p w14:paraId="65E9CBA0" w14:textId="19112372"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Centrale Raad van Beroep 30 maart 2023</w:t>
      </w:r>
      <w:r w:rsidR="00F44469" w:rsidRPr="007A1507">
        <w:rPr>
          <w:rFonts w:ascii="Times New Roman" w:eastAsia="Verdana" w:hAnsi="Times New Roman" w:cs="Times New Roman"/>
        </w:rPr>
        <w:t xml:space="preserve"> (</w:t>
      </w:r>
      <w:r w:rsidRPr="007A1507">
        <w:rPr>
          <w:rFonts w:ascii="Times New Roman" w:eastAsia="Verdana" w:hAnsi="Times New Roman" w:cs="Times New Roman"/>
        </w:rPr>
        <w:t>ECLI:NL:CRVB:2023:481</w:t>
      </w:r>
      <w:r w:rsidR="00F44469" w:rsidRPr="007A1507">
        <w:rPr>
          <w:rFonts w:ascii="Times New Roman" w:eastAsia="Verdana" w:hAnsi="Times New Roman" w:cs="Times New Roman"/>
        </w:rPr>
        <w:t>)</w:t>
      </w:r>
      <w:r w:rsidR="009F6B74" w:rsidRPr="007A1507">
        <w:rPr>
          <w:rFonts w:ascii="Times New Roman" w:eastAsia="Verdana" w:hAnsi="Times New Roman" w:cs="Times New Roman"/>
        </w:rPr>
        <w:t>.</w:t>
      </w:r>
    </w:p>
  </w:footnote>
  <w:footnote w:id="174">
    <w:p w14:paraId="0DC04F76" w14:textId="205FF6C1" w:rsidR="00C7522E" w:rsidRPr="007A1507" w:rsidRDefault="00C7522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artikel 2f Uitvoeringsregeling Wmo 2015. Bij een PGB geldt een termijn van vier maanden na de ingangsdatum van de toekenning van dat budget.</w:t>
      </w:r>
    </w:p>
  </w:footnote>
  <w:footnote w:id="175">
    <w:p w14:paraId="553593B6" w14:textId="6846BFF5" w:rsidR="00497695" w:rsidRPr="007A1507" w:rsidRDefault="00497695" w:rsidP="00164A7E">
      <w:pPr>
        <w:pStyle w:val="Voetnoottekst"/>
        <w:suppressAutoHyphens/>
        <w:rPr>
          <w:rFonts w:ascii="Times New Roman" w:hAnsi="Times New Roman" w:cs="Times New Roman"/>
          <w:b/>
          <w:bCs/>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norm wordt </w:t>
      </w:r>
      <w:r w:rsidR="00D45EA6" w:rsidRPr="007A1507">
        <w:rPr>
          <w:rFonts w:ascii="Times New Roman" w:hAnsi="Times New Roman" w:cs="Times New Roman"/>
        </w:rPr>
        <w:t xml:space="preserve">voor een PGB </w:t>
      </w:r>
      <w:r w:rsidRPr="007A1507">
        <w:rPr>
          <w:rFonts w:ascii="Times New Roman" w:hAnsi="Times New Roman" w:cs="Times New Roman"/>
        </w:rPr>
        <w:t xml:space="preserve">wel </w:t>
      </w:r>
      <w:r w:rsidR="00D45EA6" w:rsidRPr="007A1507">
        <w:rPr>
          <w:rFonts w:ascii="Times New Roman" w:hAnsi="Times New Roman" w:cs="Times New Roman"/>
        </w:rPr>
        <w:t xml:space="preserve">teruggebracht naar </w:t>
      </w:r>
      <w:r w:rsidRPr="007A1507">
        <w:rPr>
          <w:rFonts w:ascii="Times New Roman" w:hAnsi="Times New Roman" w:cs="Times New Roman"/>
        </w:rPr>
        <w:t>vier weken</w:t>
      </w:r>
      <w:r w:rsidR="009F6B74" w:rsidRPr="007A1507">
        <w:rPr>
          <w:rFonts w:ascii="Times New Roman" w:hAnsi="Times New Roman" w:cs="Times New Roman"/>
        </w:rPr>
        <w:t>.</w:t>
      </w:r>
    </w:p>
  </w:footnote>
  <w:footnote w:id="176">
    <w:p w14:paraId="63E73037" w14:textId="77777777" w:rsidR="002E0DFC" w:rsidRPr="007A1507" w:rsidRDefault="002E0DFC"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Deze bepaling staat ook wel bekend als de AMvB reële prijs Wmo 2015.</w:t>
      </w:r>
    </w:p>
  </w:footnote>
  <w:footnote w:id="177">
    <w:p w14:paraId="03709E1D"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paragraaf 3.2.5 van de memorie van toelichting.</w:t>
      </w:r>
    </w:p>
  </w:footnote>
  <w:footnote w:id="178">
    <w:p w14:paraId="126E6EB8"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Deze verkorting is uitgewerkt in het ontwerpbesluit. Zie Kamerstukken II 2024/25, 36 713, nr. 5.</w:t>
      </w:r>
    </w:p>
  </w:footnote>
  <w:footnote w:id="179">
    <w:p w14:paraId="4768427F" w14:textId="4CFD2B5D" w:rsidR="00B57382" w:rsidRPr="007A1507" w:rsidRDefault="00B5738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2023/24, 29 282, nr. 554.</w:t>
      </w:r>
    </w:p>
  </w:footnote>
  <w:footnote w:id="180">
    <w:p w14:paraId="4E4F7514" w14:textId="248EA75F" w:rsidR="0064770A" w:rsidRPr="007A1507" w:rsidRDefault="0064770A"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Dit is in lijn met </w:t>
      </w:r>
      <w:r w:rsidR="00C90E56" w:rsidRPr="007A1507">
        <w:rPr>
          <w:rFonts w:ascii="Times New Roman" w:hAnsi="Times New Roman" w:cs="Times New Roman"/>
        </w:rPr>
        <w:t xml:space="preserve">het huidige </w:t>
      </w:r>
      <w:r w:rsidRPr="007A1507">
        <w:rPr>
          <w:rFonts w:ascii="Times New Roman" w:hAnsi="Times New Roman" w:cs="Times New Roman"/>
        </w:rPr>
        <w:t>art</w:t>
      </w:r>
      <w:r w:rsidR="00C90E56" w:rsidRPr="007A1507">
        <w:rPr>
          <w:rFonts w:ascii="Times New Roman" w:hAnsi="Times New Roman" w:cs="Times New Roman"/>
        </w:rPr>
        <w:t>ikel</w:t>
      </w:r>
      <w:r w:rsidRPr="007A1507">
        <w:rPr>
          <w:rFonts w:ascii="Times New Roman" w:hAnsi="Times New Roman" w:cs="Times New Roman"/>
        </w:rPr>
        <w:t xml:space="preserve"> 2.1.4, </w:t>
      </w:r>
      <w:r w:rsidR="00C90E56" w:rsidRPr="007A1507">
        <w:rPr>
          <w:rFonts w:ascii="Times New Roman" w:hAnsi="Times New Roman" w:cs="Times New Roman"/>
        </w:rPr>
        <w:t>tweede en vierde lid,</w:t>
      </w:r>
      <w:r w:rsidRPr="007A1507">
        <w:rPr>
          <w:rFonts w:ascii="Times New Roman" w:hAnsi="Times New Roman" w:cs="Times New Roman"/>
        </w:rPr>
        <w:t xml:space="preserve"> Wmo 2015.</w:t>
      </w:r>
    </w:p>
  </w:footnote>
  <w:footnote w:id="181">
    <w:p w14:paraId="319A3474" w14:textId="55B10D21"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9F6B74" w:rsidRPr="007A1507">
        <w:rPr>
          <w:rFonts w:ascii="Times New Roman" w:eastAsia="Verdana" w:hAnsi="Times New Roman" w:cs="Times New Roman"/>
        </w:rPr>
        <w:t>.</w:t>
      </w:r>
    </w:p>
  </w:footnote>
  <w:footnote w:id="182">
    <w:p w14:paraId="37067AB1" w14:textId="77777777" w:rsidR="008059DE" w:rsidRPr="007A1507" w:rsidRDefault="008059D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color w:val="000000" w:themeColor="text1"/>
        </w:rPr>
        <w:footnoteRef/>
      </w:r>
      <w:r w:rsidRPr="007A1507">
        <w:rPr>
          <w:rFonts w:ascii="Times New Roman" w:hAnsi="Times New Roman" w:cs="Times New Roman"/>
          <w:color w:val="000000" w:themeColor="text1"/>
        </w:rPr>
        <w:t xml:space="preserve"> </w:t>
      </w:r>
      <w:r w:rsidRPr="007A1507">
        <w:rPr>
          <w:rFonts w:ascii="Times New Roman" w:eastAsia="Verdana" w:hAnsi="Times New Roman" w:cs="Times New Roman"/>
          <w:color w:val="000000" w:themeColor="text1"/>
        </w:rPr>
        <w:t xml:space="preserve">Kamerstukken II 2024/25, 36 713, nr. 5.  </w:t>
      </w:r>
    </w:p>
  </w:footnote>
  <w:footnote w:id="183">
    <w:p w14:paraId="03DB150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Bijlage bij Kamerstukken II 2024/25, 36 713, nr. 3.</w:t>
      </w:r>
    </w:p>
  </w:footnote>
  <w:footnote w:id="184">
    <w:p w14:paraId="06C304BE"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185">
    <w:p w14:paraId="029993E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Uitvoeringstoets Inkomens- en vermogensafhankelijke bijdrage Wmo (ivb); CAK; 23 februari 2024 (bijlage bij Kamerstukken II 2024/25, 36 713, nr. 3).</w:t>
      </w:r>
    </w:p>
  </w:footnote>
  <w:footnote w:id="186">
    <w:p w14:paraId="58CC35E6"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Zie paragraaf 9.4 van de memorie van toelichting.</w:t>
      </w:r>
    </w:p>
  </w:footnote>
  <w:footnote w:id="187">
    <w:p w14:paraId="2D3C93BF"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de paragrafen 9.3 en 10.5 van de memorie van toelichting, in samenhang met de teksten over in- en uitvoeringskosten in paragraaf 10.5 van de nota van toelichting bij het ontwerpbesluit (Kamerstukken II 2024/25, 36 713, nr. 5).</w:t>
      </w:r>
    </w:p>
  </w:footnote>
  <w:footnote w:id="188">
    <w:p w14:paraId="07FCD30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VNG Realisatie, </w:t>
      </w:r>
      <w:r w:rsidRPr="007A1507">
        <w:rPr>
          <w:rFonts w:ascii="Times New Roman" w:hAnsi="Times New Roman" w:cs="Times New Roman"/>
          <w:i/>
          <w:iCs/>
        </w:rPr>
        <w:t>Uitvoeringstoets Inkomens- en vermogensafhankelijke eigen bijdrage Wmo</w:t>
      </w:r>
      <w:r w:rsidRPr="007A1507">
        <w:rPr>
          <w:rFonts w:ascii="Times New Roman" w:hAnsi="Times New Roman" w:cs="Times New Roman"/>
        </w:rPr>
        <w:t xml:space="preserve">, Den Haag: februari 2024 en VNG Realisatie, </w:t>
      </w:r>
      <w:r w:rsidRPr="007A1507">
        <w:rPr>
          <w:rFonts w:ascii="Times New Roman" w:hAnsi="Times New Roman" w:cs="Times New Roman"/>
          <w:i/>
          <w:iCs/>
        </w:rPr>
        <w:t>Uitvoeringstoets Besluit vervanging abonnementstarief Wmo 2015</w:t>
      </w:r>
      <w:r w:rsidRPr="007A1507">
        <w:rPr>
          <w:rFonts w:ascii="Times New Roman" w:hAnsi="Times New Roman" w:cs="Times New Roman"/>
        </w:rPr>
        <w:t>, Den Haag: augustus 2024.</w:t>
      </w:r>
    </w:p>
  </w:footnote>
  <w:footnote w:id="189">
    <w:p w14:paraId="0938F982"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Die afhankelijkheid is zo groot dat VNG Realisatie</w:t>
      </w:r>
      <w:r w:rsidRPr="007A1507">
        <w:rPr>
          <w:rFonts w:ascii="Times New Roman" w:eastAsia="Verdana" w:hAnsi="Times New Roman" w:cs="Times New Roman"/>
        </w:rPr>
        <w:t xml:space="preserve"> hierdoor in de betreffende uitvoeringstoetsen geen kwantitatieve indicatie van de uitvoeringskosten heeft kunnen geven. Zie ook paragraaf 10.5 van de nota van toelichting bij het ontwerpbesluit (Kamerstukken II 2024/25, 36 713, nr. 5).</w:t>
      </w:r>
    </w:p>
  </w:footnote>
  <w:footnote w:id="190">
    <w:p w14:paraId="69C89FA7" w14:textId="12999EE4"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vertAlign w:val="subscript"/>
        </w:rPr>
        <w:t xml:space="preserve"> </w:t>
      </w:r>
      <w:r w:rsidRPr="007A1507">
        <w:rPr>
          <w:rFonts w:ascii="Times New Roman" w:hAnsi="Times New Roman" w:cs="Times New Roman"/>
          <w:bCs/>
          <w:iCs/>
        </w:rPr>
        <w:t xml:space="preserve">Deze ondersteuning wordt geleverd vanuit </w:t>
      </w:r>
      <w:r w:rsidR="00535475" w:rsidRPr="007A1507">
        <w:rPr>
          <w:rFonts w:ascii="Times New Roman" w:hAnsi="Times New Roman" w:cs="Times New Roman"/>
          <w:bCs/>
          <w:iCs/>
        </w:rPr>
        <w:t xml:space="preserve">het landelijke programma dat </w:t>
      </w:r>
      <w:r w:rsidRPr="007A1507">
        <w:rPr>
          <w:rFonts w:ascii="Times New Roman" w:hAnsi="Times New Roman" w:cs="Times New Roman"/>
          <w:bCs/>
          <w:iCs/>
        </w:rPr>
        <w:t xml:space="preserve">is ingericht voor de invoering van de ivb. </w:t>
      </w:r>
    </w:p>
  </w:footnote>
  <w:footnote w:id="191">
    <w:p w14:paraId="0DD4493A" w14:textId="178FEF7A" w:rsidR="004427E3" w:rsidRPr="007A1507" w:rsidRDefault="004427E3"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Er is een landelijk</w:t>
      </w:r>
      <w:r w:rsidR="00535475" w:rsidRPr="007A1507">
        <w:rPr>
          <w:rFonts w:ascii="Times New Roman" w:hAnsi="Times New Roman" w:cs="Times New Roman"/>
        </w:rPr>
        <w:t>e programmaorganisatie</w:t>
      </w:r>
      <w:r w:rsidRPr="007A1507">
        <w:rPr>
          <w:rFonts w:ascii="Times New Roman" w:hAnsi="Times New Roman" w:cs="Times New Roman"/>
        </w:rPr>
        <w:t xml:space="preserve"> met diverse werkgroepen en een landelijke stuurgroep waarin in elk geval het CAK, de VNG, het Zorginstituut Nederland en het ministerie van VWS vertegenwoordigd zijn en van waaruit de implementatie van de ivb gezamenlijk met betrokkenen wordt voorbereid.</w:t>
      </w:r>
    </w:p>
  </w:footnote>
  <w:footnote w:id="192">
    <w:p w14:paraId="5240232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34 104, nr. 415.</w:t>
      </w:r>
    </w:p>
  </w:footnote>
  <w:footnote w:id="193">
    <w:p w14:paraId="0191F2BB" w14:textId="3335FAD0"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Significant, Toekomstscenario’s Wmo-toezicht, november 2021 </w:t>
      </w:r>
      <w:r w:rsidR="001F19EB" w:rsidRPr="007A1507">
        <w:rPr>
          <w:rFonts w:ascii="Times New Roman" w:hAnsi="Times New Roman" w:cs="Times New Roman"/>
        </w:rPr>
        <w:t>(zie:</w:t>
      </w:r>
      <w:hyperlink w:history="1"/>
      <w:r w:rsidRPr="007A1507">
        <w:rPr>
          <w:rStyle w:val="Hyperlink"/>
          <w:rFonts w:ascii="Times New Roman" w:hAnsi="Times New Roman" w:cs="Times New Roman"/>
          <w:color w:val="auto"/>
          <w:u w:val="none"/>
        </w:rPr>
        <w:t xml:space="preserve"> https://open.overheid.nl/documenten/ronl-5c34c4a3-8d7e-421a-8cbd-296ca8135127/pdf</w:t>
      </w:r>
      <w:r w:rsidR="001F19EB" w:rsidRPr="007A1507">
        <w:rPr>
          <w:rStyle w:val="Hyperlink"/>
          <w:rFonts w:ascii="Times New Roman" w:hAnsi="Times New Roman" w:cs="Times New Roman"/>
          <w:color w:val="auto"/>
          <w:u w:val="none"/>
        </w:rPr>
        <w:t>).</w:t>
      </w:r>
    </w:p>
  </w:footnote>
  <w:footnote w:id="194">
    <w:p w14:paraId="571995B2" w14:textId="163BCE12"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Style w:val="Hyperlink"/>
          <w:rFonts w:ascii="Times New Roman" w:hAnsi="Times New Roman" w:cs="Times New Roman"/>
          <w:color w:val="auto"/>
          <w:u w:val="none"/>
        </w:rPr>
        <w:t>Beleidskader Wmo-toezicht - kwaliteitstoezicht</w:t>
      </w:r>
      <w:r w:rsidR="001F19EB" w:rsidRPr="007A1507">
        <w:rPr>
          <w:rStyle w:val="Hyperlink"/>
          <w:rFonts w:ascii="Times New Roman" w:hAnsi="Times New Roman" w:cs="Times New Roman"/>
          <w:color w:val="auto"/>
          <w:u w:val="none"/>
        </w:rPr>
        <w:t xml:space="preserve"> (zie:</w:t>
      </w:r>
      <w:r w:rsidRPr="007A1507">
        <w:rPr>
          <w:rStyle w:val="Hyperlink"/>
          <w:rFonts w:ascii="Times New Roman" w:hAnsi="Times New Roman" w:cs="Times New Roman"/>
          <w:color w:val="auto"/>
          <w:u w:val="none"/>
        </w:rPr>
        <w:t xml:space="preserve"> https://www.rijksoverheid.nl/documenten/rapporten/2023/02/28/beleidskader-wmo-toezicht-kwaliteitstoezicht</w:t>
      </w:r>
      <w:r w:rsidR="001F19EB" w:rsidRPr="007A1507">
        <w:rPr>
          <w:rStyle w:val="Hyperlink"/>
          <w:rFonts w:ascii="Times New Roman" w:hAnsi="Times New Roman" w:cs="Times New Roman"/>
          <w:color w:val="auto"/>
          <w:u w:val="none"/>
        </w:rPr>
        <w:t>).</w:t>
      </w:r>
    </w:p>
  </w:footnote>
  <w:footnote w:id="195">
    <w:p w14:paraId="0E498264" w14:textId="792080C6" w:rsidR="008E7309" w:rsidRPr="007A1507" w:rsidRDefault="008E730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2022/23, 29 538, nr. 350.</w:t>
      </w:r>
    </w:p>
  </w:footnote>
  <w:footnote w:id="196">
    <w:p w14:paraId="0B90BC7D" w14:textId="45A97F73"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Style w:val="Hyperlink"/>
          <w:rFonts w:ascii="Times New Roman" w:hAnsi="Times New Roman" w:cs="Times New Roman"/>
          <w:color w:val="auto"/>
          <w:u w:val="none"/>
        </w:rPr>
        <w:t xml:space="preserve">Rapport Wmo-toezicht 2023 | Rapport | Inspectie Gezondheidszorg en Jeugd </w:t>
      </w:r>
      <w:r w:rsidR="001F19EB" w:rsidRPr="007A1507">
        <w:rPr>
          <w:rStyle w:val="Hyperlink"/>
          <w:rFonts w:ascii="Times New Roman" w:hAnsi="Times New Roman" w:cs="Times New Roman"/>
          <w:color w:val="auto"/>
          <w:u w:val="none"/>
        </w:rPr>
        <w:t xml:space="preserve">(zie: </w:t>
      </w:r>
      <w:r w:rsidRPr="007A1507">
        <w:rPr>
          <w:rStyle w:val="Hyperlink"/>
          <w:rFonts w:ascii="Times New Roman" w:hAnsi="Times New Roman" w:cs="Times New Roman"/>
          <w:color w:val="auto"/>
          <w:u w:val="none"/>
        </w:rPr>
        <w:t>https://www.igj.nl/publicaties/rapporten/2024/10/16/wmo-toezicht-2023#anker-1-conclusies</w:t>
      </w:r>
      <w:r w:rsidR="001F19EB" w:rsidRPr="007A1507">
        <w:rPr>
          <w:rStyle w:val="Hyperlink"/>
          <w:rFonts w:ascii="Times New Roman" w:hAnsi="Times New Roman" w:cs="Times New Roman"/>
          <w:color w:val="auto"/>
          <w:u w:val="none"/>
        </w:rPr>
        <w:t>).</w:t>
      </w:r>
    </w:p>
  </w:footnote>
  <w:footnote w:id="197">
    <w:p w14:paraId="5F761FD7" w14:textId="77777777" w:rsidR="00B14D11" w:rsidRPr="007A1507" w:rsidRDefault="00B14D1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198">
    <w:p w14:paraId="4A9BB8C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2019/20, 29 538, nr. 309; Kamerstukken II 2020/21, 29 538, nr. 322; Kamerstukken II 2021/22, 29 538, nr. 331; Kamerstukken II 2022/23, 29 538, nr. 345.</w:t>
      </w:r>
    </w:p>
  </w:footnote>
  <w:footnote w:id="199">
    <w:p w14:paraId="530CEBC2" w14:textId="0AF44DDA"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2022/23, 29 538, nr. 345</w:t>
      </w:r>
      <w:r w:rsidR="009F6B74" w:rsidRPr="007A1507">
        <w:rPr>
          <w:rFonts w:ascii="Times New Roman" w:hAnsi="Times New Roman" w:cs="Times New Roman"/>
        </w:rPr>
        <w:t>.</w:t>
      </w:r>
    </w:p>
  </w:footnote>
  <w:footnote w:id="200">
    <w:p w14:paraId="31BD4B2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i/>
          <w:iCs/>
        </w:rPr>
        <w:t>Integraal Zorgakkoord: Samen werken aan gezonde zorg</w:t>
      </w:r>
      <w:r w:rsidRPr="007A1507">
        <w:rPr>
          <w:rFonts w:ascii="Times New Roman" w:hAnsi="Times New Roman" w:cs="Times New Roman"/>
        </w:rPr>
        <w:t>, bijlage bij Kamerstukken II 2021/22, 31765, nr. 655</w:t>
      </w:r>
    </w:p>
  </w:footnote>
  <w:footnote w:id="201">
    <w:p w14:paraId="0DF1A8B2"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Hierbij is gerekend met een vermogen dat uit spaargeld en beleggingen bestaat met een rendement van 2%. </w:t>
      </w:r>
      <w:r w:rsidRPr="007A1507">
        <w:rPr>
          <w:rFonts w:ascii="Times New Roman" w:eastAsia="Verdana" w:hAnsi="Times New Roman" w:cs="Times New Roman"/>
        </w:rPr>
        <w:t>De ivb wordt berekend op basis van het bijdrageplichtig inkomen. Dit bestaat uit het verzamelinkomen en de vermogensinkomensbijtelling (VIB). Vermogen uit sparen en beleggen kan zowel impact hebben op het verzamelinkomen als op de VIB. Een eigen huis waarin de cliënt hoofdverblijf heeft, kan alleen van invloed zijn op de hoogte van het verzamelinkomen en telt niet mee voor de berekening van de VIB</w:t>
      </w:r>
      <w:r w:rsidRPr="007A1507">
        <w:rPr>
          <w:rFonts w:ascii="Times New Roman" w:hAnsi="Times New Roman" w:cs="Times New Roman"/>
        </w:rPr>
        <w:t>.</w:t>
      </w:r>
    </w:p>
  </w:footnote>
  <w:footnote w:id="202">
    <w:p w14:paraId="1E2BA52F"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203">
    <w:p w14:paraId="6FD9E64B" w14:textId="77777777" w:rsidR="001E5FE3" w:rsidRPr="007A1507" w:rsidRDefault="001E5FE3"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Dit ter ondersteuning van hun zelfredzaamheid en de participatie. Gemeenten hebben bij de introductie van artikel 2.1.7 Wmo 2015 ook financiële middelen ontvangen voor de uitvoering van die bepaling: naar het prijspeil van 2024 circa € 395 miljoen. Voor de uitvoering is destijds ook een handreiking voor gemeenten opgesteld (zie: </w:t>
      </w:r>
      <w:hyperlink r:id="rId25" w:history="1">
        <w:r w:rsidRPr="007A1507">
          <w:rPr>
            <w:rStyle w:val="Hyperlink"/>
            <w:rFonts w:ascii="Times New Roman" w:eastAsia="Verdana" w:hAnsi="Times New Roman" w:cs="Times New Roman"/>
          </w:rPr>
          <w:t>https://zoek.officielebekendmakingen.nl/blg-311706.pdf</w:t>
        </w:r>
      </w:hyperlink>
      <w:r w:rsidRPr="007A1507">
        <w:rPr>
          <w:rFonts w:ascii="Times New Roman" w:eastAsia="Verdana" w:hAnsi="Times New Roman" w:cs="Times New Roman"/>
        </w:rPr>
        <w:t>)</w:t>
      </w:r>
      <w:r w:rsidRPr="007A1507">
        <w:rPr>
          <w:rFonts w:ascii="Times New Roman" w:hAnsi="Times New Roman" w:cs="Times New Roman"/>
        </w:rPr>
        <w:t>. Gemeenten zijn op basis van artikel 2.1.2, vijfde lid, Wmo 2015 verplicht om in het gemeentelijke beleidsplan aan te geven op welke wijze de gemeente artikel 2.1.7 toepast dan wel de reden om dat artikel niet toe te passen.</w:t>
      </w:r>
    </w:p>
  </w:footnote>
  <w:footnote w:id="204">
    <w:p w14:paraId="2B3A8A95" w14:textId="27C9563F" w:rsidR="00E627F8" w:rsidRPr="007A1507" w:rsidRDefault="00E627F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A64A20" w:rsidRPr="007A1507">
        <w:rPr>
          <w:rFonts w:ascii="Times New Roman" w:eastAsia="Verdana" w:hAnsi="Times New Roman" w:cs="Times New Roman"/>
        </w:rPr>
        <w:t xml:space="preserve">In een bredere context, </w:t>
      </w:r>
      <w:r w:rsidRPr="007A1507">
        <w:rPr>
          <w:rFonts w:ascii="Times New Roman" w:eastAsia="Verdana" w:hAnsi="Times New Roman" w:cs="Times New Roman"/>
        </w:rPr>
        <w:t>gaf in het kader van het onderzoek 'Goed geregeld?’ uit 2021 (bijlage bij Kamerstukken II 2020/21, 29 689, nr. 1109), het merendeel van de 129 responderende gemeenten aan twee of meer regelingen te hebben die (mede) mensen met een chronische ziekte en/of beperking financieel ondersteunen, vaak specifiek gericht op mensen met een laag inkomen. 47% van de responderende gemeenten gaf aan individuele financiële tegemoetkomingen te bieden, 85% een collectieve zorgverzekering en 59%</w:t>
      </w:r>
      <w:r w:rsidRPr="007A1507">
        <w:rPr>
          <w:rFonts w:ascii="Times New Roman" w:eastAsia="Verdana" w:hAnsi="Times New Roman" w:cs="Times New Roman"/>
          <w:b/>
          <w:bCs/>
        </w:rPr>
        <w:t xml:space="preserve"> </w:t>
      </w:r>
      <w:r w:rsidRPr="007A1507">
        <w:rPr>
          <w:rFonts w:ascii="Times New Roman" w:eastAsia="Verdana" w:hAnsi="Times New Roman" w:cs="Times New Roman"/>
        </w:rPr>
        <w:t>individuele bijzondere bijstand.</w:t>
      </w:r>
    </w:p>
  </w:footnote>
  <w:footnote w:id="205">
    <w:p w14:paraId="64161735" w14:textId="7F582A71"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minimum-ivb is bij een gelijkblijvend marginaal tarief bovendien ook bepalend voor het startpunt van de oploop van de ivb en dus mede bepalend bij welk inkomen de maximum-ivb wordt bereikt.</w:t>
      </w:r>
      <w:r w:rsidR="009E3C60" w:rsidRPr="007A1507">
        <w:rPr>
          <w:rFonts w:ascii="Times New Roman" w:hAnsi="Times New Roman" w:cs="Times New Roman"/>
        </w:rPr>
        <w:t xml:space="preserve"> Met andere woorden: het verlagen van de minimum-ivb heeft mede tot gevolg dat de maximum-ivb bij een hoger inkomensniveau wordt bereikt.</w:t>
      </w:r>
    </w:p>
  </w:footnote>
  <w:footnote w:id="206">
    <w:p w14:paraId="3E852711" w14:textId="1E8A6411"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w:t>
      </w:r>
      <w:r w:rsidR="009E3C60" w:rsidRPr="007A1507">
        <w:rPr>
          <w:rFonts w:ascii="Times New Roman" w:hAnsi="Times New Roman" w:cs="Times New Roman"/>
        </w:rPr>
        <w:t>en</w:t>
      </w:r>
      <w:r w:rsidRPr="007A1507">
        <w:rPr>
          <w:rFonts w:ascii="Times New Roman" w:hAnsi="Times New Roman" w:cs="Times New Roman"/>
        </w:rPr>
        <w:t xml:space="preserve"> 2023 in verband met de t-2 systematiek. </w:t>
      </w:r>
    </w:p>
  </w:footnote>
  <w:footnote w:id="207">
    <w:p w14:paraId="4DDB5CEC" w14:textId="77777777" w:rsidR="007B1FB4" w:rsidRPr="007A1507" w:rsidRDefault="007B1FB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De Awir schrijft voor welk inkomensbegrip gebruikt moet worden bij financiële tegemoetkomingen van rijkswege, waaronder alle toeslagen.</w:t>
      </w:r>
    </w:p>
  </w:footnote>
  <w:footnote w:id="208">
    <w:p w14:paraId="153896B6"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Voor het bijdrage plichtig inkomen wordt in dit voorbeeld gekeken naar 2023 (t-2).</w:t>
      </w:r>
    </w:p>
  </w:footnote>
  <w:footnote w:id="209">
    <w:p w14:paraId="36FA8E4C"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https://www.nibud.nl/nieuws/wmo-gebruikers-financieel-extra-onder-druk-door-verhoging-eigen-bijdrage/</w:t>
      </w:r>
    </w:p>
  </w:footnote>
  <w:footnote w:id="210">
    <w:p w14:paraId="4531CCB4"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 xml:space="preserve">Nibud, </w:t>
      </w:r>
      <w:r w:rsidRPr="007A1507">
        <w:rPr>
          <w:rFonts w:ascii="Times New Roman" w:eastAsia="Verdana" w:hAnsi="Times New Roman" w:cs="Times New Roman"/>
          <w:i/>
          <w:iCs/>
        </w:rPr>
        <w:t xml:space="preserve">Meerkosten van het leven met een beperking. Voorbeeldsituaties van huishoudens met meerskosten, </w:t>
      </w:r>
      <w:r w:rsidRPr="007A1507">
        <w:rPr>
          <w:rFonts w:ascii="Times New Roman" w:eastAsia="Verdana" w:hAnsi="Times New Roman" w:cs="Times New Roman"/>
        </w:rPr>
        <w:t>Utrecht: juni 2024.</w:t>
      </w:r>
    </w:p>
  </w:footnote>
  <w:footnote w:id="211">
    <w:p w14:paraId="22870017"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De € 293 is mogelijk een lichte onderschatting, omdat het Nibud de inkomensbedragen heeft overgenomen uit het rapport ‘Meerkosten van het leven met een beperking’ uit 2024, terwijl de ivb door het Nibud is berekend in prijspeil 2025.</w:t>
      </w:r>
    </w:p>
  </w:footnote>
  <w:footnote w:id="212">
    <w:p w14:paraId="721EF9BB" w14:textId="1E93CB73" w:rsidR="00B16B4B" w:rsidRPr="007A1507" w:rsidRDefault="00B16B4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In de hier opgenomen tabel is te zien dat, in het weergegeven voorbeeld, de ivb circa 7% van het verschil zou verklaren: € 78/ € 1.081 = circa 7%.</w:t>
      </w:r>
    </w:p>
  </w:footnote>
  <w:footnote w:id="213">
    <w:p w14:paraId="5C30FEBF" w14:textId="6FEED1CC" w:rsidR="00B16B4B" w:rsidRPr="007A1507" w:rsidRDefault="00B16B4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w:t>
      </w:r>
      <w:r w:rsidR="00A64A20" w:rsidRPr="007A1507">
        <w:rPr>
          <w:rFonts w:ascii="Times New Roman" w:hAnsi="Times New Roman" w:cs="Times New Roman"/>
        </w:rPr>
        <w:t xml:space="preserve"> </w:t>
      </w:r>
      <w:r w:rsidRPr="007A1507">
        <w:rPr>
          <w:rFonts w:ascii="Times New Roman" w:hAnsi="Times New Roman" w:cs="Times New Roman"/>
        </w:rPr>
        <w:t>170, nr. 363</w:t>
      </w:r>
      <w:r w:rsidR="00FB1B13" w:rsidRPr="007A1507">
        <w:rPr>
          <w:rFonts w:ascii="Times New Roman" w:hAnsi="Times New Roman" w:cs="Times New Roman"/>
        </w:rPr>
        <w:t>.</w:t>
      </w:r>
    </w:p>
  </w:footnote>
  <w:footnote w:id="214">
    <w:p w14:paraId="5EA9D7CD" w14:textId="2137AE1F" w:rsidR="00B16B4B" w:rsidRPr="007A1507" w:rsidRDefault="00B16B4B"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w:t>
      </w:r>
      <w:r w:rsidR="00A64A20" w:rsidRPr="007A1507">
        <w:rPr>
          <w:rFonts w:ascii="Times New Roman" w:hAnsi="Times New Roman" w:cs="Times New Roman"/>
        </w:rPr>
        <w:t xml:space="preserve"> </w:t>
      </w:r>
      <w:r w:rsidRPr="007A1507">
        <w:rPr>
          <w:rFonts w:ascii="Times New Roman" w:hAnsi="Times New Roman" w:cs="Times New Roman"/>
        </w:rPr>
        <w:t>170, nr. 362</w:t>
      </w:r>
      <w:r w:rsidR="00FB1B13" w:rsidRPr="007A1507">
        <w:rPr>
          <w:rFonts w:ascii="Times New Roman" w:hAnsi="Times New Roman" w:cs="Times New Roman"/>
        </w:rPr>
        <w:t>.</w:t>
      </w:r>
    </w:p>
  </w:footnote>
  <w:footnote w:id="215">
    <w:p w14:paraId="301B3F02" w14:textId="15AB612D"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00154380" w:rsidRPr="007A1507">
        <w:rPr>
          <w:rFonts w:ascii="Times New Roman" w:hAnsi="Times New Roman" w:cs="Times New Roman"/>
        </w:rPr>
        <w:t>Dit ter ondersteuning van hun zelfredzaamheid en de participatie. Gemeenten hebben bij de introductie van artikel 2.1.7 Wmo 2015 ook financiële middelen ontvangen voor de uitvoering van die bepaling: naar het prijspeil van 2024 circa € 395 miljoen. Voor de uitvoering is destijds ook een handreiking voor gemeenten opgesteld</w:t>
      </w:r>
      <w:r w:rsidRPr="007A1507">
        <w:rPr>
          <w:rFonts w:ascii="Times New Roman" w:hAnsi="Times New Roman" w:cs="Times New Roman"/>
        </w:rPr>
        <w:t xml:space="preserve"> (zie: </w:t>
      </w:r>
      <w:hyperlink r:id="rId26" w:history="1">
        <w:r w:rsidRPr="007A1507">
          <w:rPr>
            <w:rStyle w:val="Hyperlink"/>
            <w:rFonts w:ascii="Times New Roman" w:eastAsia="Verdana" w:hAnsi="Times New Roman" w:cs="Times New Roman"/>
          </w:rPr>
          <w:t>https://zoek.officielebekendmakingen.nl/blg-311706.pdf</w:t>
        </w:r>
      </w:hyperlink>
      <w:r w:rsidRPr="007A1507">
        <w:rPr>
          <w:rFonts w:ascii="Times New Roman" w:eastAsia="Verdana" w:hAnsi="Times New Roman" w:cs="Times New Roman"/>
        </w:rPr>
        <w:t>)</w:t>
      </w:r>
      <w:r w:rsidRPr="007A1507">
        <w:rPr>
          <w:rFonts w:ascii="Times New Roman" w:hAnsi="Times New Roman" w:cs="Times New Roman"/>
        </w:rPr>
        <w:t>. Gemeenten zijn op basis van artikel 2.1.2, vijfde lid, Wmo 2015 verplicht om in het gemeentelijke beleidsplan aan te geven op welke wijze de gemeente artikel 2.1.7 toepast dan wel de reden om dat artikel niet toe te passen.</w:t>
      </w:r>
    </w:p>
  </w:footnote>
  <w:footnote w:id="216">
    <w:p w14:paraId="204D0299"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De Awir schrijft voor welk inkomensbegrip gebruikt moet worden bij financiële tegemoetkomingen van rijkswege, waaronder alle toeslagen.</w:t>
      </w:r>
    </w:p>
  </w:footnote>
  <w:footnote w:id="217">
    <w:p w14:paraId="45697D60"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nrs. 3 en 5.</w:t>
      </w:r>
    </w:p>
  </w:footnote>
  <w:footnote w:id="218">
    <w:p w14:paraId="7AFBA4E3"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27" w:history="1">
        <w:r w:rsidRPr="007A1507">
          <w:rPr>
            <w:rStyle w:val="Hyperlink"/>
            <w:rFonts w:ascii="Times New Roman" w:hAnsi="Times New Roman" w:cs="Times New Roman"/>
          </w:rPr>
          <w:t>https://publicaties.mensenrechten.nl/publicatie/61ea65845d726f72c45fa031</w:t>
        </w:r>
      </w:hyperlink>
      <w:r w:rsidRPr="007A1507">
        <w:rPr>
          <w:rFonts w:ascii="Times New Roman" w:hAnsi="Times New Roman" w:cs="Times New Roman"/>
        </w:rPr>
        <w:t xml:space="preserve"> </w:t>
      </w:r>
    </w:p>
  </w:footnote>
  <w:footnote w:id="219">
    <w:p w14:paraId="22F19094"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2023/24, 24 170, nr. 309.</w:t>
      </w:r>
    </w:p>
  </w:footnote>
  <w:footnote w:id="220">
    <w:p w14:paraId="3F18C060" w14:textId="77777777" w:rsidR="00F47006" w:rsidRPr="007A1507" w:rsidRDefault="00F4700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2024/25, 24 170, nr. 362.</w:t>
      </w:r>
    </w:p>
  </w:footnote>
  <w:footnote w:id="221">
    <w:p w14:paraId="5C1EDDD0"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2023/24, 24 170, nr. 335.</w:t>
      </w:r>
    </w:p>
  </w:footnote>
  <w:footnote w:id="222">
    <w:p w14:paraId="273062EF" w14:textId="59A27A0B"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r w:rsidR="009F6B74" w:rsidRPr="007A1507">
        <w:rPr>
          <w:rFonts w:ascii="Times New Roman" w:eastAsia="Verdana" w:hAnsi="Times New Roman" w:cs="Times New Roman"/>
        </w:rPr>
        <w:t>.</w:t>
      </w:r>
    </w:p>
  </w:footnote>
  <w:footnote w:id="223">
    <w:p w14:paraId="065033A9"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Onder diensten worden hier verstaan: woondiensten en -voorzieningen en vervoersdiensten en  -voorzieningen.</w:t>
      </w:r>
    </w:p>
  </w:footnote>
  <w:footnote w:id="224">
    <w:p w14:paraId="4DDA7CC9"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Aantallen op basis van jaar 2022.</w:t>
      </w:r>
    </w:p>
  </w:footnote>
  <w:footnote w:id="225">
    <w:p w14:paraId="087BC87F" w14:textId="1A4F2B1A" w:rsidR="00076327" w:rsidRPr="007A1507" w:rsidRDefault="0007632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Door hun zelfredzaamheid of participatie te verbeteren op eigen kracht, met een algemeen gebruikelijke voorziening, met gebruikelijke hulp, met mantelzorg of met hulp van andere personen uit zijn sociale netwerk dan wel met gebruikmaking van algemene voorzieningen</w:t>
      </w:r>
      <w:r w:rsidR="00AA7F8C" w:rsidRPr="007A1507">
        <w:rPr>
          <w:rFonts w:ascii="Times New Roman" w:hAnsi="Times New Roman" w:cs="Times New Roman"/>
        </w:rPr>
        <w:t>. Daarnaast zou de betreffende ondersteuning op eigen kosten (particulier) kunnen worden geregeld, al dan niet – indien door de gemeente aangeboden – met hulp van de gemeente</w:t>
      </w:r>
      <w:r w:rsidRPr="007A1507">
        <w:rPr>
          <w:rFonts w:ascii="Times New Roman" w:hAnsi="Times New Roman" w:cs="Times New Roman"/>
        </w:rPr>
        <w:t>.</w:t>
      </w:r>
    </w:p>
  </w:footnote>
  <w:footnote w:id="226">
    <w:p w14:paraId="5C2253A7" w14:textId="392F6551" w:rsidR="001242FF" w:rsidRPr="007A1507" w:rsidRDefault="001242F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Op basis van data van het CAK uit 2018 is geanalyseerd voor welk aandeel van de toenmalige cliëntpopulatie huishoudelijke hulp, dagbesteding en individuele begeleiding, de eigen bijdrage op basis van de nieuwe systematiek hoger zou zijn dan de kostprijs. Dit betreft 1,6% van die cliëntpopulatie, waarvan iets meer dan de helft van deze cliënten uitsluitend huishoudelijke hulp had en iets minder dan de helft ofwel uitsluitend dagbesteding ofwel uitsluitend individuele begeleiding.</w:t>
      </w:r>
    </w:p>
  </w:footnote>
  <w:footnote w:id="227">
    <w:p w14:paraId="51F2132B" w14:textId="62FD755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Als </w:t>
      </w:r>
      <w:r w:rsidR="00DA69BB" w:rsidRPr="007A1507">
        <w:rPr>
          <w:rFonts w:ascii="Times New Roman" w:hAnsi="Times New Roman" w:cs="Times New Roman"/>
        </w:rPr>
        <w:t>zij hun zelfredzaamheid of participatie kunnen verbeteren op eigen kracht, met een algemeen gebruikelijke voorziening, met gebruikelijke hulp, met mantelzorg of met hulp van andere personen uit zijn sociale netwerk dan wel met gebruikmaking van algemene voorzieningen</w:t>
      </w:r>
      <w:r w:rsidRPr="007A1507">
        <w:rPr>
          <w:rFonts w:ascii="Times New Roman" w:hAnsi="Times New Roman" w:cs="Times New Roman"/>
        </w:rPr>
        <w:t>.</w:t>
      </w:r>
    </w:p>
  </w:footnote>
  <w:footnote w:id="228">
    <w:p w14:paraId="4ED644E4"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Hierbij kan bijvoorbeeld gedacht worden aan het beschikbaar stellen van standaardcontracten (naar analogie van de standaard zorgovereenkomsten die de SVB beschikbaar stelt voor houders van een PGB) en het verstrekken van een overzicht van door de gemeente gecontracteerde aanbieders die ook openstaan voor contracten met particulieren.</w:t>
      </w:r>
    </w:p>
  </w:footnote>
  <w:footnote w:id="229">
    <w:p w14:paraId="789931EC" w14:textId="77777777" w:rsidR="00C06788" w:rsidRPr="007A1507" w:rsidRDefault="00C06788"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gaat hier om het aantal bijdrageplichtige huishoudens 2025 waarop het structurele effect van de ivb in mindering is gebracht. Als gevolg van demografische ontwikkelingen zal het werkelijke aantal na invoering van de ivb hoger liggen.</w:t>
      </w:r>
    </w:p>
  </w:footnote>
  <w:footnote w:id="230">
    <w:p w14:paraId="4FE932A7" w14:textId="77777777" w:rsidR="00B14D11" w:rsidRPr="007A1507" w:rsidRDefault="00B14D1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231">
    <w:p w14:paraId="4AF70AA0" w14:textId="42B11B3D"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28" w:history="1">
        <w:r w:rsidR="0061513A" w:rsidRPr="007A1507">
          <w:rPr>
            <w:rStyle w:val="Hyperlink"/>
            <w:rFonts w:ascii="Times New Roman" w:eastAsia="Verdana" w:hAnsi="Times New Roman" w:cs="Times New Roman"/>
          </w:rPr>
          <w:t>www.maatschappelijkeprijslijst.nl</w:t>
        </w:r>
      </w:hyperlink>
      <w:r w:rsidR="0061513A" w:rsidRPr="007A1507">
        <w:rPr>
          <w:rFonts w:ascii="Times New Roman" w:eastAsia="Verdana" w:hAnsi="Times New Roman" w:cs="Times New Roman"/>
        </w:rPr>
        <w:t xml:space="preserve"> (2024)</w:t>
      </w:r>
    </w:p>
  </w:footnote>
  <w:footnote w:id="232">
    <w:p w14:paraId="025F79C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regering veronderstelt dat het tempo waarmee het structurele effect wordt bereikt grotendeels aansluit bij het waargenomen tempo waarin het structurele effect van de invoering van het abonnementstarief werd bereikt. </w:t>
      </w:r>
      <w:r w:rsidRPr="007A1507">
        <w:rPr>
          <w:rFonts w:ascii="Times New Roman" w:eastAsia="Verdana" w:hAnsi="Times New Roman" w:cs="Times New Roman"/>
        </w:rPr>
        <w:t>De enige afwijking hiervan is dat verondersteld is dat in het beoogde invoeringsjaar van de ivb zich al een iets groter deel van het structurele gedragseffect zal manifesteren, dan bij het abonnementstarief zichtbaar was in het invoeringsjaar. Die veronderstelling is gebaseerd op de bevinding uit gedragseconomische literatuur dat een negatieve financiële prikkel (zoals de verhoging van de eigen bijdrage in onderhavig voorstel) een sterker gedragseffect tot gevolg heeft dan een positieve financiële prikkel (een verlaging van de eigen bijdrage waar sprake van was bij de invoering van het abonnementstarief).</w:t>
      </w:r>
    </w:p>
  </w:footnote>
  <w:footnote w:id="233">
    <w:p w14:paraId="291B6009" w14:textId="7A0BC987" w:rsidR="009C389F" w:rsidRPr="007A1507" w:rsidRDefault="009C389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bijdrageplichtig inkomen is gebaseerd op het inkomen en vermogen van de cliënt en zijn eventuele partner.</w:t>
      </w:r>
    </w:p>
  </w:footnote>
  <w:footnote w:id="234">
    <w:p w14:paraId="7B2F9F3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2022/23, 29 538, nr. 345.</w:t>
      </w:r>
    </w:p>
  </w:footnote>
  <w:footnote w:id="235">
    <w:p w14:paraId="79675941" w14:textId="2C3390F5" w:rsidR="00AC7096" w:rsidRPr="007A1507" w:rsidRDefault="00AC709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2023/24, 36 550, nr. 1.</w:t>
      </w:r>
    </w:p>
  </w:footnote>
  <w:footnote w:id="236">
    <w:p w14:paraId="6CFC92C4"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36 725, nr. 1.</w:t>
      </w:r>
    </w:p>
  </w:footnote>
  <w:footnote w:id="237">
    <w:p w14:paraId="6758151F" w14:textId="3F54D8E4" w:rsidR="004A4E6E" w:rsidRPr="007A1507" w:rsidRDefault="004A4E6E"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238">
    <w:p w14:paraId="30975E9E" w14:textId="13C5B148"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i/>
          <w:iCs/>
        </w:rPr>
        <w:t>Integraal Zorgakkoord: Samen werken aan gezonde zorg</w:t>
      </w:r>
      <w:r w:rsidRPr="007A1507">
        <w:rPr>
          <w:rFonts w:ascii="Times New Roman" w:eastAsia="Verdana" w:hAnsi="Times New Roman" w:cs="Times New Roman"/>
        </w:rPr>
        <w:t>, bijlage bij Kamerstukken II 2021/22, 31 765, nr. 655</w:t>
      </w:r>
      <w:r w:rsidR="00C17616" w:rsidRPr="007A1507">
        <w:rPr>
          <w:rFonts w:ascii="Times New Roman" w:eastAsia="Verdana" w:hAnsi="Times New Roman" w:cs="Times New Roman"/>
        </w:rPr>
        <w:t>.</w:t>
      </w:r>
    </w:p>
  </w:footnote>
  <w:footnote w:id="239">
    <w:p w14:paraId="3A159F27" w14:textId="20819759"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StatLine - Wmo-cliënten; type maatwerkvoorziening, persoonskenmerken, regio</w:t>
      </w:r>
      <w:r w:rsidR="00C17616" w:rsidRPr="007A1507">
        <w:rPr>
          <w:rFonts w:ascii="Times New Roman" w:eastAsia="Verdana" w:hAnsi="Times New Roman" w:cs="Times New Roman"/>
        </w:rPr>
        <w:t>.</w:t>
      </w:r>
    </w:p>
  </w:footnote>
  <w:footnote w:id="240">
    <w:p w14:paraId="591FE4E3" w14:textId="77777777" w:rsidR="00B14D11" w:rsidRPr="007A1507" w:rsidRDefault="00B14D11"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241">
    <w:p w14:paraId="6A876725" w14:textId="40A2ADC9" w:rsidR="00497695" w:rsidRPr="007A1507" w:rsidRDefault="00497695" w:rsidP="00164A7E">
      <w:pPr>
        <w:suppressAutoHyphens/>
        <w:spacing w:after="0"/>
        <w:rPr>
          <w:rFonts w:ascii="Times New Roman" w:hAnsi="Times New Roman"/>
          <w:sz w:val="20"/>
          <w:szCs w:val="20"/>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w:t>
      </w:r>
      <w:r w:rsidRPr="007A1507">
        <w:rPr>
          <w:rFonts w:ascii="Times New Roman" w:eastAsia="Verdana" w:hAnsi="Times New Roman"/>
          <w:sz w:val="20"/>
          <w:szCs w:val="20"/>
        </w:rPr>
        <w:t xml:space="preserve">www.maatschappelijkeprijslijst.nl </w:t>
      </w:r>
      <w:r w:rsidR="0061513A" w:rsidRPr="007A1507">
        <w:rPr>
          <w:rFonts w:ascii="Times New Roman" w:eastAsia="Verdana" w:hAnsi="Times New Roman"/>
          <w:sz w:val="20"/>
          <w:szCs w:val="20"/>
        </w:rPr>
        <w:t>(2024)</w:t>
      </w:r>
    </w:p>
  </w:footnote>
  <w:footnote w:id="242">
    <w:p w14:paraId="678CD752"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regering veronderstelt dat het tempo waarmee het structurele effect wordt bereikt grotendeels aansluit bij het waargenomen tempo waarin het structurele effect van de invoering van het abonnementstarief werd bereikt. </w:t>
      </w:r>
      <w:r w:rsidRPr="007A1507">
        <w:rPr>
          <w:rFonts w:ascii="Times New Roman" w:eastAsia="Verdana" w:hAnsi="Times New Roman" w:cs="Times New Roman"/>
        </w:rPr>
        <w:t>De enige afwijking hiervan is dat verondersteld is dat in het beoogde invoeringsjaar van de ivb zich al een iets groter deel van het structurele gedragseffect zal manifesteren, dan bij het abonnementstarief zichtbaar was in het invoeringsjaar. Die veronderstelling is gebaseerd op de bevinding uit gedragseconomische literatuur dat een negatieve financiële prikkel (zoals de verhoging van de eigen bijdrage in onderhavig voorstel) een sterker gedragseffect tot gevolg heeft dan een positieve financiële prikkel (een verlaging van de eigen bijdrage waar sprake van was bij de invoering van het abonnementstarief).</w:t>
      </w:r>
    </w:p>
  </w:footnote>
  <w:footnote w:id="243">
    <w:p w14:paraId="5B3C0986" w14:textId="2CD74ABC" w:rsidR="009C389F" w:rsidRPr="007A1507" w:rsidRDefault="009C389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bijdrageplichtig inkomen is gebaseerd op het inkomen en vermogen van de cliënt en zijn eventuele partner.</w:t>
      </w:r>
    </w:p>
  </w:footnote>
  <w:footnote w:id="244">
    <w:p w14:paraId="212D5FAC"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VNG Realisatie, </w:t>
      </w:r>
      <w:r w:rsidRPr="007A1507">
        <w:rPr>
          <w:rFonts w:ascii="Times New Roman" w:hAnsi="Times New Roman" w:cs="Times New Roman"/>
          <w:i/>
          <w:iCs/>
        </w:rPr>
        <w:t>Uitvoeringstoets Inkomens- en vermogensafhankelijke eigen bijdrage Wmo</w:t>
      </w:r>
      <w:r w:rsidRPr="007A1507">
        <w:rPr>
          <w:rFonts w:ascii="Times New Roman" w:hAnsi="Times New Roman" w:cs="Times New Roman"/>
        </w:rPr>
        <w:t xml:space="preserve">, Den Haag: februari 2024 en VNG Realisatie, </w:t>
      </w:r>
      <w:r w:rsidRPr="007A1507">
        <w:rPr>
          <w:rFonts w:ascii="Times New Roman" w:hAnsi="Times New Roman" w:cs="Times New Roman"/>
          <w:i/>
          <w:iCs/>
        </w:rPr>
        <w:t>Uitvoeringstoets Besluit vervanging abonnementstarief Wmo 2015</w:t>
      </w:r>
      <w:r w:rsidRPr="007A1507">
        <w:rPr>
          <w:rFonts w:ascii="Times New Roman" w:hAnsi="Times New Roman" w:cs="Times New Roman"/>
        </w:rPr>
        <w:t>, Den Haag: augustus 2024.</w:t>
      </w:r>
    </w:p>
  </w:footnote>
  <w:footnote w:id="245">
    <w:p w14:paraId="64BC1F20"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Die afhankelijkheid is zo groot dat VNG Realisatie</w:t>
      </w:r>
      <w:r w:rsidRPr="007A1507">
        <w:rPr>
          <w:rFonts w:ascii="Times New Roman" w:eastAsia="Verdana" w:hAnsi="Times New Roman" w:cs="Times New Roman"/>
        </w:rPr>
        <w:t xml:space="preserve"> hierdoor in de betreffende uitvoeringstoetsen geen kwantitatieve indicatie van de uitvoeringskosten heeft kunnen geven. Zie ook paragraaf 10.5 van de nota van toelichting bij het ontwerpbesluit (Kamerstukken II 2024/25, 36 713, nr. 5).</w:t>
      </w:r>
    </w:p>
  </w:footnote>
  <w:footnote w:id="246">
    <w:p w14:paraId="20030012" w14:textId="315420C2"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vertAlign w:val="subscript"/>
        </w:rPr>
        <w:t xml:space="preserve"> </w:t>
      </w:r>
      <w:r w:rsidRPr="007A1507">
        <w:rPr>
          <w:rFonts w:ascii="Times New Roman" w:hAnsi="Times New Roman" w:cs="Times New Roman"/>
          <w:bCs/>
          <w:iCs/>
        </w:rPr>
        <w:t xml:space="preserve">Deze ondersteuning wordt geleverd vanuit </w:t>
      </w:r>
      <w:r w:rsidR="007B079F" w:rsidRPr="007A1507">
        <w:rPr>
          <w:rFonts w:ascii="Times New Roman" w:hAnsi="Times New Roman" w:cs="Times New Roman"/>
          <w:bCs/>
          <w:iCs/>
        </w:rPr>
        <w:t xml:space="preserve">het landelijke programma dat </w:t>
      </w:r>
      <w:r w:rsidRPr="007A1507">
        <w:rPr>
          <w:rFonts w:ascii="Times New Roman" w:hAnsi="Times New Roman" w:cs="Times New Roman"/>
          <w:bCs/>
          <w:iCs/>
        </w:rPr>
        <w:t xml:space="preserve">is ingericht voor de invoering van de ivb. </w:t>
      </w:r>
    </w:p>
  </w:footnote>
  <w:footnote w:id="247">
    <w:p w14:paraId="674ECB65" w14:textId="77777777" w:rsidR="008C4442" w:rsidRPr="007A1507" w:rsidRDefault="008C444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Er is een landelijke programmaorganisatie met diverse werkgroepen en een landelijke stuurgroep waarin in elk geval het CAK, de VNG, het Zorginstituut Nederland en het ministerie van VWS vertegenwoordigd zijn en van waaruit de implementatie van de ivb gezamenlijk met betrokkenen wordt voorbereid.</w:t>
      </w:r>
    </w:p>
  </w:footnote>
  <w:footnote w:id="248">
    <w:p w14:paraId="2E26662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249">
    <w:p w14:paraId="122A38DF"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Zie: VNG Realisatie, </w:t>
      </w:r>
      <w:r w:rsidRPr="007A1507">
        <w:rPr>
          <w:rFonts w:ascii="Times New Roman" w:hAnsi="Times New Roman" w:cs="Times New Roman"/>
          <w:i/>
          <w:iCs/>
        </w:rPr>
        <w:t>Uitvoeringstoets Inkomens- en vermogensafhankelijke eigen bijdrage Wmo</w:t>
      </w:r>
      <w:r w:rsidRPr="007A1507">
        <w:rPr>
          <w:rFonts w:ascii="Times New Roman" w:hAnsi="Times New Roman" w:cs="Times New Roman"/>
        </w:rPr>
        <w:t>, Den Haag: februari 2024, blz. 53.</w:t>
      </w:r>
    </w:p>
  </w:footnote>
  <w:footnote w:id="250">
    <w:p w14:paraId="59FAB1C8" w14:textId="6633B754" w:rsidR="00044474" w:rsidRPr="007A1507" w:rsidRDefault="00044474"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Bij wijze van uitzondering voert het CAK in relatie tot het abonnementstarief en (straks) de ivb wel zogenoemd minimabeleid uit voor gemeenten. Daarbij kunnen gemeenten groepen burgers op basis van hun inkomen in aanmerking laten komen voor een vrijstelling van de eigen bijdrage. Circa 60 gemeenten maken nu gebruik van deze mogelijkheid.</w:t>
      </w:r>
    </w:p>
  </w:footnote>
  <w:footnote w:id="251">
    <w:p w14:paraId="78D46DC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2019/20, 29 538, nr. 309; Kamerstukken II 2020/21, 29 538, nr. 322; Kamerstukken II 2021/22, 29 538, nr. 331; Kamerstukken II 2022/23, 29 538, nr. 345.</w:t>
      </w:r>
    </w:p>
  </w:footnote>
  <w:footnote w:id="252">
    <w:p w14:paraId="59B73DC8" w14:textId="74712543" w:rsidR="000A7129" w:rsidRPr="007A1507" w:rsidRDefault="000A712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hAnsi="Times New Roman" w:cs="Times New Roman"/>
          <w:i/>
          <w:iCs/>
        </w:rPr>
        <w:t>Integraal Zorgakkoord: Samen werken aan gezonde zorg</w:t>
      </w:r>
      <w:r w:rsidRPr="007A1507">
        <w:rPr>
          <w:rFonts w:ascii="Times New Roman" w:hAnsi="Times New Roman" w:cs="Times New Roman"/>
        </w:rPr>
        <w:t>, bijlage bij Kamerstukken II 2021/22, 31765, nr. 655.</w:t>
      </w:r>
    </w:p>
  </w:footnote>
  <w:footnote w:id="253">
    <w:p w14:paraId="338FD57E" w14:textId="0FD0CBCD" w:rsidR="00A2747D" w:rsidRPr="007A1507" w:rsidRDefault="00A2747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Beide bedragen in prijspeil 2021.</w:t>
      </w:r>
      <w:r w:rsidR="00BD7A69" w:rsidRPr="007A1507">
        <w:rPr>
          <w:rFonts w:ascii="Times New Roman" w:hAnsi="Times New Roman" w:cs="Times New Roman"/>
        </w:rPr>
        <w:t xml:space="preserve"> Zie hiervoor ook paragraaf 9.3 in samenhang met paragraaf 2.2 van de memorie van toelichting.</w:t>
      </w:r>
    </w:p>
  </w:footnote>
  <w:footnote w:id="254">
    <w:p w14:paraId="66B318D6" w14:textId="77777777" w:rsidR="00BD7A69" w:rsidRPr="007A1507" w:rsidRDefault="00BD7A6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255">
    <w:p w14:paraId="1C76C749" w14:textId="77777777" w:rsidR="000E79A5" w:rsidRPr="007A1507" w:rsidRDefault="000E79A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hyperlink r:id="rId29" w:history="1">
        <w:r w:rsidRPr="007A1507">
          <w:rPr>
            <w:rStyle w:val="Hyperlink"/>
            <w:rFonts w:ascii="Times New Roman" w:eastAsia="Verdana" w:hAnsi="Times New Roman" w:cs="Times New Roman"/>
          </w:rPr>
          <w:t>www.maatschappelijkeprijslijst.nl</w:t>
        </w:r>
      </w:hyperlink>
      <w:r w:rsidRPr="007A1507">
        <w:rPr>
          <w:rFonts w:ascii="Times New Roman" w:eastAsia="Verdana" w:hAnsi="Times New Roman" w:cs="Times New Roman"/>
        </w:rPr>
        <w:t xml:space="preserve"> (2024)</w:t>
      </w:r>
    </w:p>
  </w:footnote>
  <w:footnote w:id="256">
    <w:p w14:paraId="13C80A92" w14:textId="77777777" w:rsidR="000E79A5" w:rsidRPr="007A1507" w:rsidRDefault="000E79A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De regering veronderstelt dat het tempo waarmee het structurele effect wordt bereikt grotendeels aansluit bij het waargenomen tempo waarin het structurele effect van de invoering van het abonnementstarief werd bereikt. </w:t>
      </w:r>
      <w:r w:rsidRPr="007A1507">
        <w:rPr>
          <w:rFonts w:ascii="Times New Roman" w:eastAsia="Verdana" w:hAnsi="Times New Roman" w:cs="Times New Roman"/>
        </w:rPr>
        <w:t>De enige afwijking hiervan is dat verondersteld is dat in het beoogde invoeringsjaar van de ivb zich al een iets groter deel van het structurele gedragseffect zal manifesteren, dan bij het abonnementstarief zichtbaar was in het invoeringsjaar. Die veronderstelling is gebaseerd op de bevinding uit gedragseconomische literatuur dat een negatieve financiële prikkel (zoals de verhoging van de eigen bijdrage in onderhavig voorstel) een sterker gedragseffect tot gevolg heeft dan een positieve financiële prikkel (een verlaging van de eigen bijdrage waar sprake van was bij de invoering van het abonnementstarief).</w:t>
      </w:r>
    </w:p>
  </w:footnote>
  <w:footnote w:id="257">
    <w:p w14:paraId="7C4A4EB7" w14:textId="77777777" w:rsidR="000E79A5" w:rsidRPr="007A1507" w:rsidRDefault="000E79A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Het bijdrageplichtig inkomen is gebaseerd op het inkomen en vermogen van de cliënt en zijn eventuele partner.</w:t>
      </w:r>
    </w:p>
  </w:footnote>
  <w:footnote w:id="258">
    <w:p w14:paraId="49BAADDA" w14:textId="77777777" w:rsidR="000E79A5" w:rsidRPr="007A1507" w:rsidRDefault="000E79A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2022/23, 29 538, nr. 345.</w:t>
      </w:r>
    </w:p>
  </w:footnote>
  <w:footnote w:id="259">
    <w:p w14:paraId="582CDD52" w14:textId="77777777" w:rsidR="00AC7096" w:rsidRPr="007A1507" w:rsidRDefault="00AC709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2023/24, 36 550, nr. 1.</w:t>
      </w:r>
    </w:p>
  </w:footnote>
  <w:footnote w:id="260">
    <w:p w14:paraId="19AC6947" w14:textId="77777777" w:rsidR="000E79A5" w:rsidRPr="007A1507" w:rsidRDefault="000E79A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36 725, nr. 1.</w:t>
      </w:r>
    </w:p>
  </w:footnote>
  <w:footnote w:id="261">
    <w:p w14:paraId="7FF9BABF" w14:textId="77777777" w:rsidR="00BD7A69" w:rsidRPr="007A1507" w:rsidRDefault="00BD7A69"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Bedrag in prijspeil 2021. Zie hiervoor ook paragraaf 9.3 in samenhang met paragraaf 2.2 van de memorie van toelichting.</w:t>
      </w:r>
    </w:p>
  </w:footnote>
  <w:footnote w:id="262">
    <w:p w14:paraId="7D6ACF88"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i/>
          <w:iCs/>
        </w:rPr>
        <w:t>Integraal Zorgakkoord: Samen werken aan gezonde zorg</w:t>
      </w:r>
      <w:r w:rsidRPr="007A1507">
        <w:rPr>
          <w:rFonts w:ascii="Times New Roman" w:eastAsia="Verdana" w:hAnsi="Times New Roman" w:cs="Times New Roman"/>
        </w:rPr>
        <w:t>, bijlage bij Kamerstukken II 2021/22, 31 765, nr. 655.</w:t>
      </w:r>
    </w:p>
  </w:footnote>
  <w:footnote w:id="263">
    <w:p w14:paraId="4B9858BC" w14:textId="77777777" w:rsidR="001E4CFD" w:rsidRPr="007A1507" w:rsidRDefault="001E4CFD" w:rsidP="00164A7E">
      <w:pPr>
        <w:suppressAutoHyphens/>
        <w:rPr>
          <w:rFonts w:ascii="Times New Roman" w:hAnsi="Times New Roman"/>
          <w:sz w:val="20"/>
          <w:szCs w:val="20"/>
        </w:rPr>
      </w:pPr>
      <w:r w:rsidRPr="007A1507">
        <w:rPr>
          <w:rFonts w:ascii="Times New Roman" w:hAnsi="Times New Roman"/>
          <w:sz w:val="20"/>
          <w:szCs w:val="20"/>
          <w:vertAlign w:val="superscript"/>
        </w:rPr>
        <w:footnoteRef/>
      </w:r>
      <w:r w:rsidRPr="007A1507">
        <w:rPr>
          <w:rFonts w:ascii="Times New Roman" w:hAnsi="Times New Roman"/>
          <w:sz w:val="20"/>
          <w:szCs w:val="20"/>
          <w:vertAlign w:val="superscript"/>
        </w:rPr>
        <w:t xml:space="preserve"> </w:t>
      </w:r>
      <w:r w:rsidRPr="007A1507">
        <w:rPr>
          <w:rFonts w:ascii="Times New Roman" w:eastAsia="Verdana" w:hAnsi="Times New Roman"/>
          <w:sz w:val="20"/>
          <w:szCs w:val="20"/>
          <w:vertAlign w:val="superscript"/>
        </w:rPr>
        <w:t xml:space="preserve"> </w:t>
      </w:r>
      <w:r w:rsidRPr="007A1507">
        <w:rPr>
          <w:rFonts w:ascii="Times New Roman" w:eastAsia="Verdana" w:hAnsi="Times New Roman"/>
          <w:sz w:val="20"/>
          <w:szCs w:val="20"/>
        </w:rPr>
        <w:t>Kamerstukken II 2021/22, 29 538, nr. 331, blz. 38-39.</w:t>
      </w:r>
    </w:p>
  </w:footnote>
  <w:footnote w:id="264">
    <w:p w14:paraId="05A8A03A" w14:textId="68360A1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Bijlagen bij Kamerstukken II, 2024/25, 36 713, nr. 5</w:t>
      </w:r>
      <w:r w:rsidR="00C17616" w:rsidRPr="007A1507">
        <w:rPr>
          <w:rFonts w:ascii="Times New Roman" w:eastAsia="Verdana" w:hAnsi="Times New Roman" w:cs="Times New Roman"/>
        </w:rPr>
        <w:t>.</w:t>
      </w:r>
    </w:p>
  </w:footnote>
  <w:footnote w:id="265">
    <w:p w14:paraId="31178273"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https://publicaties.mensenrechten.nl/publicatie/61ea65845d726f72c45fa031 </w:t>
      </w:r>
    </w:p>
  </w:footnote>
  <w:footnote w:id="266">
    <w:p w14:paraId="6DF44426"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https://publicaties.mensenrechten.nl/publicatie/61ea65845d726f72c45fa031</w:t>
      </w:r>
    </w:p>
  </w:footnote>
  <w:footnote w:id="267">
    <w:p w14:paraId="4EE765DB"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https://publicaties.mensenrechten.nl/publicatie/61ea65845d726f72c45fa031</w:t>
      </w:r>
    </w:p>
  </w:footnote>
  <w:footnote w:id="268">
    <w:p w14:paraId="75E1DDBE" w14:textId="77777777" w:rsidR="007F660F" w:rsidRPr="007A1507" w:rsidRDefault="007F660F"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Door hun zelfredzaamheid of participatie te verbeteren op eigen kracht, met een algemeen gebruikelijke voorziening, met gebruikelijke hulp, met mantelzorg of met hulp van andere personen uit zijn sociale netwerk dan wel met gebruikmaking van algemene voorzieningen. Daarnaast zou de betreffende ondersteuning op eigen kosten (particulier) kunnen worden geregeld, al dan niet – indien door de gemeente aangeboden – met hulp van de gemeente.</w:t>
      </w:r>
    </w:p>
  </w:footnote>
  <w:footnote w:id="269">
    <w:p w14:paraId="1E3B6CBC"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Zie artikel 2.3.5, derde en vierde lid, Wmo 2015 met betrekking tot de beslissing over een aanvraag van een maatwerkvoorziening voor nieuwe cliënten en artikel 2.3.10, eerste lid, Wmo 2015 met betrekking tot de beslissing tot herziening of intrekking van de toekenning van een maatwerkvoorziening voor bestaande cliënten.</w:t>
      </w:r>
    </w:p>
  </w:footnote>
  <w:footnote w:id="270">
    <w:p w14:paraId="68C72A88" w14:textId="77777777" w:rsidR="00497695" w:rsidRPr="007A1507" w:rsidRDefault="00497695" w:rsidP="00164A7E">
      <w:pPr>
        <w:suppressAutoHyphens/>
        <w:rPr>
          <w:rFonts w:ascii="Times New Roman" w:hAnsi="Times New Roman"/>
          <w:sz w:val="20"/>
          <w:szCs w:val="20"/>
        </w:rPr>
      </w:pPr>
      <w:r w:rsidRPr="007A1507">
        <w:rPr>
          <w:rStyle w:val="Voetnootmarkering"/>
          <w:rFonts w:ascii="Times New Roman" w:hAnsi="Times New Roman"/>
          <w:sz w:val="20"/>
          <w:szCs w:val="20"/>
        </w:rPr>
        <w:footnoteRef/>
      </w:r>
      <w:r w:rsidRPr="007A1507">
        <w:rPr>
          <w:rFonts w:ascii="Times New Roman" w:hAnsi="Times New Roman"/>
          <w:sz w:val="20"/>
          <w:szCs w:val="20"/>
        </w:rPr>
        <w:t xml:space="preserve"> </w:t>
      </w:r>
      <w:r w:rsidRPr="007A1507">
        <w:rPr>
          <w:rFonts w:ascii="Times New Roman" w:eastAsia="Verdana" w:hAnsi="Times New Roman"/>
          <w:sz w:val="20"/>
          <w:szCs w:val="20"/>
        </w:rPr>
        <w:t>Kamerstukken II 2024/25, 36 713, nr. 5.</w:t>
      </w:r>
    </w:p>
    <w:p w14:paraId="3BB79320" w14:textId="77777777" w:rsidR="00497695" w:rsidRPr="007A1507" w:rsidRDefault="00497695" w:rsidP="00164A7E">
      <w:pPr>
        <w:pStyle w:val="Voetnoottekst"/>
        <w:suppressAutoHyphens/>
        <w:rPr>
          <w:rFonts w:ascii="Times New Roman" w:hAnsi="Times New Roman" w:cs="Times New Roman"/>
        </w:rPr>
      </w:pPr>
    </w:p>
  </w:footnote>
  <w:footnote w:id="271">
    <w:p w14:paraId="59A67EA2" w14:textId="77777777" w:rsidR="00767DBD" w:rsidRPr="007A1507" w:rsidRDefault="00767DB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VNG Realisatie, </w:t>
      </w:r>
      <w:r w:rsidRPr="007A1507">
        <w:rPr>
          <w:rFonts w:ascii="Times New Roman" w:hAnsi="Times New Roman" w:cs="Times New Roman"/>
          <w:i/>
          <w:iCs/>
        </w:rPr>
        <w:t>Uitvoeringstoets Inkomens- en vermogensafhankelijke eigen bijdrage Wmo</w:t>
      </w:r>
      <w:r w:rsidRPr="007A1507">
        <w:rPr>
          <w:rFonts w:ascii="Times New Roman" w:hAnsi="Times New Roman" w:cs="Times New Roman"/>
        </w:rPr>
        <w:t xml:space="preserve">, Den Haag: februari 2024 en VNG Realisatie, </w:t>
      </w:r>
      <w:r w:rsidRPr="007A1507">
        <w:rPr>
          <w:rFonts w:ascii="Times New Roman" w:hAnsi="Times New Roman" w:cs="Times New Roman"/>
          <w:i/>
          <w:iCs/>
        </w:rPr>
        <w:t>Uitvoeringstoets Besluit vervanging abonnementstarief Wmo 2015</w:t>
      </w:r>
      <w:r w:rsidRPr="007A1507">
        <w:rPr>
          <w:rFonts w:ascii="Times New Roman" w:hAnsi="Times New Roman" w:cs="Times New Roman"/>
        </w:rPr>
        <w:t>, Den Haag: augustus 2024.</w:t>
      </w:r>
    </w:p>
  </w:footnote>
  <w:footnote w:id="272">
    <w:p w14:paraId="6355020A" w14:textId="77777777" w:rsidR="00767DBD" w:rsidRPr="007A1507" w:rsidRDefault="00767DB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Die afhankelijkheid is zo groot dat VNG Realisatie</w:t>
      </w:r>
      <w:r w:rsidRPr="007A1507">
        <w:rPr>
          <w:rFonts w:ascii="Times New Roman" w:eastAsia="Verdana" w:hAnsi="Times New Roman" w:cs="Times New Roman"/>
        </w:rPr>
        <w:t xml:space="preserve"> hierdoor in de betreffende uitvoeringstoetsen geen kwantitatieve indicatie van de uitvoeringskosten heeft kunnen geven. Zie ook paragraaf 10.5 van de nota van toelichting bij het ontwerpbesluit (Kamerstukken II 2024/25, 36 713, nr. 5).</w:t>
      </w:r>
    </w:p>
  </w:footnote>
  <w:footnote w:id="273">
    <w:p w14:paraId="4F3C16C5" w14:textId="77777777" w:rsidR="00767DBD" w:rsidRPr="007A1507" w:rsidRDefault="00767DBD"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vertAlign w:val="subscript"/>
        </w:rPr>
        <w:t xml:space="preserve"> </w:t>
      </w:r>
      <w:r w:rsidRPr="007A1507">
        <w:rPr>
          <w:rFonts w:ascii="Times New Roman" w:hAnsi="Times New Roman" w:cs="Times New Roman"/>
          <w:bCs/>
          <w:iCs/>
        </w:rPr>
        <w:t xml:space="preserve">Deze ondersteuning wordt geleverd vanuit het landelijke programma dat is ingericht voor de invoering van de ivb. </w:t>
      </w:r>
    </w:p>
  </w:footnote>
  <w:footnote w:id="274">
    <w:p w14:paraId="670F156A" w14:textId="77777777" w:rsidR="008C4442" w:rsidRPr="007A1507" w:rsidRDefault="008C4442"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Er is een landelijke programmaorganisatie met diverse werkgroepen en een landelijke stuurgroep waarin in elk geval het CAK, de VNG, het Zorginstituut Nederland en het ministerie van VWS vertegenwoordigd zijn en van waaruit de implementatie van de ivb gezamenlijk met betrokkenen wordt voorbereid.</w:t>
      </w:r>
    </w:p>
  </w:footnote>
  <w:footnote w:id="275">
    <w:p w14:paraId="3C034453" w14:textId="77777777" w:rsidR="005374B7" w:rsidRPr="007A1507" w:rsidRDefault="005374B7"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5.</w:t>
      </w:r>
    </w:p>
  </w:footnote>
  <w:footnote w:id="276">
    <w:p w14:paraId="25AF2E6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36 713, nr. 4.</w:t>
      </w:r>
    </w:p>
  </w:footnote>
  <w:footnote w:id="277">
    <w:p w14:paraId="4C94610A"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29 538, nr. 365.</w:t>
      </w:r>
    </w:p>
  </w:footnote>
  <w:footnote w:id="278">
    <w:p w14:paraId="3782972B" w14:textId="77777777" w:rsidR="00AC7096" w:rsidRPr="007A1507" w:rsidRDefault="00AC709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2023/24, 36 550, nr. 1.</w:t>
      </w:r>
    </w:p>
  </w:footnote>
  <w:footnote w:id="279">
    <w:p w14:paraId="735B8FE0"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Kamerstukken II 2024/25, 29 538, nr. 365.</w:t>
      </w:r>
    </w:p>
  </w:footnote>
  <w:footnote w:id="280">
    <w:p w14:paraId="32E8025F" w14:textId="77777777" w:rsidR="00AC7096" w:rsidRPr="007A1507" w:rsidRDefault="00AC7096"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Kamerstukken II 2023/24, 36 550, nr. 1.</w:t>
      </w:r>
    </w:p>
  </w:footnote>
  <w:footnote w:id="281">
    <w:p w14:paraId="1AAB7D03" w14:textId="77777777" w:rsidR="00497695" w:rsidRPr="007A1507" w:rsidRDefault="00497695" w:rsidP="00164A7E">
      <w:pPr>
        <w:pStyle w:val="Voetnoottekst"/>
        <w:suppressAutoHyphens/>
        <w:rPr>
          <w:rFonts w:ascii="Times New Roman" w:hAnsi="Times New Roman" w:cs="Times New Roman"/>
        </w:rPr>
      </w:pPr>
      <w:r w:rsidRPr="007A1507">
        <w:rPr>
          <w:rStyle w:val="Voetnootmarkering"/>
          <w:rFonts w:ascii="Times New Roman" w:hAnsi="Times New Roman" w:cs="Times New Roman"/>
        </w:rPr>
        <w:footnoteRef/>
      </w:r>
      <w:r w:rsidRPr="007A1507">
        <w:rPr>
          <w:rFonts w:ascii="Times New Roman" w:hAnsi="Times New Roman" w:cs="Times New Roman"/>
        </w:rPr>
        <w:t xml:space="preserve"> </w:t>
      </w:r>
      <w:r w:rsidRPr="007A1507">
        <w:rPr>
          <w:rFonts w:ascii="Times New Roman" w:eastAsia="Verdana" w:hAnsi="Times New Roman" w:cs="Times New Roman"/>
        </w:rPr>
        <w:t>Te onderscheiden zijn gecontroleerde delegatie, voorwaardelijke delegatie, tijdelijke delegatie en delegatie onder het vereiste van goedkeuring bij wet, elk met een andere mate van betrokkenheid van het parlement (zie paragraaf 2.5 Aanwijzingen voor de regelgeving).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F844F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380146"/>
    <w:multiLevelType w:val="multilevel"/>
    <w:tmpl w:val="029A2A9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03246"/>
    <w:multiLevelType w:val="hybridMultilevel"/>
    <w:tmpl w:val="E4ECD380"/>
    <w:lvl w:ilvl="0" w:tplc="5B6A6138">
      <w:start w:val="1"/>
      <w:numFmt w:val="bullet"/>
      <w:lvlText w:val=""/>
      <w:lvlJc w:val="left"/>
      <w:pPr>
        <w:ind w:left="1020" w:hanging="360"/>
      </w:pPr>
      <w:rPr>
        <w:rFonts w:ascii="Symbol" w:hAnsi="Symbol"/>
      </w:rPr>
    </w:lvl>
    <w:lvl w:ilvl="1" w:tplc="018A7EB6">
      <w:start w:val="1"/>
      <w:numFmt w:val="bullet"/>
      <w:lvlText w:val=""/>
      <w:lvlJc w:val="left"/>
      <w:pPr>
        <w:ind w:left="1020" w:hanging="360"/>
      </w:pPr>
      <w:rPr>
        <w:rFonts w:ascii="Symbol" w:hAnsi="Symbol"/>
      </w:rPr>
    </w:lvl>
    <w:lvl w:ilvl="2" w:tplc="A74206E2">
      <w:start w:val="1"/>
      <w:numFmt w:val="bullet"/>
      <w:lvlText w:val=""/>
      <w:lvlJc w:val="left"/>
      <w:pPr>
        <w:ind w:left="1020" w:hanging="360"/>
      </w:pPr>
      <w:rPr>
        <w:rFonts w:ascii="Symbol" w:hAnsi="Symbol"/>
      </w:rPr>
    </w:lvl>
    <w:lvl w:ilvl="3" w:tplc="5F582E04">
      <w:start w:val="1"/>
      <w:numFmt w:val="bullet"/>
      <w:lvlText w:val=""/>
      <w:lvlJc w:val="left"/>
      <w:pPr>
        <w:ind w:left="1020" w:hanging="360"/>
      </w:pPr>
      <w:rPr>
        <w:rFonts w:ascii="Symbol" w:hAnsi="Symbol"/>
      </w:rPr>
    </w:lvl>
    <w:lvl w:ilvl="4" w:tplc="BD1EBA60">
      <w:start w:val="1"/>
      <w:numFmt w:val="bullet"/>
      <w:lvlText w:val=""/>
      <w:lvlJc w:val="left"/>
      <w:pPr>
        <w:ind w:left="1020" w:hanging="360"/>
      </w:pPr>
      <w:rPr>
        <w:rFonts w:ascii="Symbol" w:hAnsi="Symbol"/>
      </w:rPr>
    </w:lvl>
    <w:lvl w:ilvl="5" w:tplc="A81A7A30">
      <w:start w:val="1"/>
      <w:numFmt w:val="bullet"/>
      <w:lvlText w:val=""/>
      <w:lvlJc w:val="left"/>
      <w:pPr>
        <w:ind w:left="1020" w:hanging="360"/>
      </w:pPr>
      <w:rPr>
        <w:rFonts w:ascii="Symbol" w:hAnsi="Symbol"/>
      </w:rPr>
    </w:lvl>
    <w:lvl w:ilvl="6" w:tplc="19449C20">
      <w:start w:val="1"/>
      <w:numFmt w:val="bullet"/>
      <w:lvlText w:val=""/>
      <w:lvlJc w:val="left"/>
      <w:pPr>
        <w:ind w:left="1020" w:hanging="360"/>
      </w:pPr>
      <w:rPr>
        <w:rFonts w:ascii="Symbol" w:hAnsi="Symbol"/>
      </w:rPr>
    </w:lvl>
    <w:lvl w:ilvl="7" w:tplc="053294CE">
      <w:start w:val="1"/>
      <w:numFmt w:val="bullet"/>
      <w:lvlText w:val=""/>
      <w:lvlJc w:val="left"/>
      <w:pPr>
        <w:ind w:left="1020" w:hanging="360"/>
      </w:pPr>
      <w:rPr>
        <w:rFonts w:ascii="Symbol" w:hAnsi="Symbol"/>
      </w:rPr>
    </w:lvl>
    <w:lvl w:ilvl="8" w:tplc="0A6633FE">
      <w:start w:val="1"/>
      <w:numFmt w:val="bullet"/>
      <w:lvlText w:val=""/>
      <w:lvlJc w:val="left"/>
      <w:pPr>
        <w:ind w:left="1020" w:hanging="360"/>
      </w:pPr>
      <w:rPr>
        <w:rFonts w:ascii="Symbol" w:hAnsi="Symbol"/>
      </w:rPr>
    </w:lvl>
  </w:abstractNum>
  <w:abstractNum w:abstractNumId="3" w15:restartNumberingAfterBreak="0">
    <w:nsid w:val="05E55609"/>
    <w:multiLevelType w:val="hybridMultilevel"/>
    <w:tmpl w:val="D15E9816"/>
    <w:lvl w:ilvl="0" w:tplc="0413000F">
      <w:start w:val="1"/>
      <w:numFmt w:val="decimal"/>
      <w:lvlText w:val="%1."/>
      <w:lvlJc w:val="left"/>
      <w:pPr>
        <w:ind w:left="720" w:hanging="360"/>
      </w:pPr>
      <w:rPr>
        <w:rFonts w:hint="default"/>
      </w:rPr>
    </w:lvl>
    <w:lvl w:ilvl="1" w:tplc="FBC8D706">
      <w:start w:val="1"/>
      <w:numFmt w:val="bullet"/>
      <w:lvlText w:val="-"/>
      <w:lvlJc w:val="left"/>
      <w:pPr>
        <w:ind w:left="1440" w:hanging="360"/>
      </w:pPr>
      <w:rPr>
        <w:rFonts w:ascii="Verdana" w:hAnsi="Verdan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066CE4"/>
    <w:multiLevelType w:val="hybridMultilevel"/>
    <w:tmpl w:val="01CAFE64"/>
    <w:lvl w:ilvl="0" w:tplc="0C2A25F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67EA1"/>
    <w:multiLevelType w:val="hybridMultilevel"/>
    <w:tmpl w:val="6CE29E42"/>
    <w:lvl w:ilvl="0" w:tplc="0413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2812E8"/>
    <w:multiLevelType w:val="hybridMultilevel"/>
    <w:tmpl w:val="16507A64"/>
    <w:lvl w:ilvl="0" w:tplc="F370AE3C">
      <w:start w:val="1"/>
      <w:numFmt w:val="bullet"/>
      <w:lvlText w:val=""/>
      <w:lvlJc w:val="left"/>
      <w:pPr>
        <w:ind w:left="720" w:hanging="360"/>
      </w:pPr>
      <w:rPr>
        <w:rFonts w:ascii="Symbol" w:hAnsi="Symbol" w:hint="default"/>
      </w:rPr>
    </w:lvl>
    <w:lvl w:ilvl="1" w:tplc="C78CE946">
      <w:start w:val="1"/>
      <w:numFmt w:val="bullet"/>
      <w:lvlText w:val="o"/>
      <w:lvlJc w:val="left"/>
      <w:pPr>
        <w:ind w:left="1440" w:hanging="360"/>
      </w:pPr>
      <w:rPr>
        <w:rFonts w:ascii="Courier New" w:hAnsi="Courier New" w:hint="default"/>
      </w:rPr>
    </w:lvl>
    <w:lvl w:ilvl="2" w:tplc="EA20570C">
      <w:start w:val="1"/>
      <w:numFmt w:val="bullet"/>
      <w:lvlText w:val=""/>
      <w:lvlJc w:val="left"/>
      <w:pPr>
        <w:ind w:left="2160" w:hanging="360"/>
      </w:pPr>
      <w:rPr>
        <w:rFonts w:ascii="Wingdings" w:hAnsi="Wingdings" w:hint="default"/>
      </w:rPr>
    </w:lvl>
    <w:lvl w:ilvl="3" w:tplc="F11434D4">
      <w:start w:val="1"/>
      <w:numFmt w:val="bullet"/>
      <w:lvlText w:val=""/>
      <w:lvlJc w:val="left"/>
      <w:pPr>
        <w:ind w:left="2880" w:hanging="360"/>
      </w:pPr>
      <w:rPr>
        <w:rFonts w:ascii="Symbol" w:hAnsi="Symbol" w:hint="default"/>
      </w:rPr>
    </w:lvl>
    <w:lvl w:ilvl="4" w:tplc="1598C144">
      <w:start w:val="1"/>
      <w:numFmt w:val="bullet"/>
      <w:lvlText w:val="o"/>
      <w:lvlJc w:val="left"/>
      <w:pPr>
        <w:ind w:left="3600" w:hanging="360"/>
      </w:pPr>
      <w:rPr>
        <w:rFonts w:ascii="Courier New" w:hAnsi="Courier New" w:hint="default"/>
      </w:rPr>
    </w:lvl>
    <w:lvl w:ilvl="5" w:tplc="CD8C2C86">
      <w:start w:val="1"/>
      <w:numFmt w:val="bullet"/>
      <w:lvlText w:val=""/>
      <w:lvlJc w:val="left"/>
      <w:pPr>
        <w:ind w:left="4320" w:hanging="360"/>
      </w:pPr>
      <w:rPr>
        <w:rFonts w:ascii="Wingdings" w:hAnsi="Wingdings" w:hint="default"/>
      </w:rPr>
    </w:lvl>
    <w:lvl w:ilvl="6" w:tplc="5A6A279E">
      <w:start w:val="1"/>
      <w:numFmt w:val="bullet"/>
      <w:lvlText w:val=""/>
      <w:lvlJc w:val="left"/>
      <w:pPr>
        <w:ind w:left="5040" w:hanging="360"/>
      </w:pPr>
      <w:rPr>
        <w:rFonts w:ascii="Symbol" w:hAnsi="Symbol" w:hint="default"/>
      </w:rPr>
    </w:lvl>
    <w:lvl w:ilvl="7" w:tplc="62724F02">
      <w:start w:val="1"/>
      <w:numFmt w:val="bullet"/>
      <w:lvlText w:val="o"/>
      <w:lvlJc w:val="left"/>
      <w:pPr>
        <w:ind w:left="5760" w:hanging="360"/>
      </w:pPr>
      <w:rPr>
        <w:rFonts w:ascii="Courier New" w:hAnsi="Courier New" w:hint="default"/>
      </w:rPr>
    </w:lvl>
    <w:lvl w:ilvl="8" w:tplc="8F96E518">
      <w:start w:val="1"/>
      <w:numFmt w:val="bullet"/>
      <w:lvlText w:val=""/>
      <w:lvlJc w:val="left"/>
      <w:pPr>
        <w:ind w:left="6480" w:hanging="360"/>
      </w:pPr>
      <w:rPr>
        <w:rFonts w:ascii="Wingdings" w:hAnsi="Wingdings" w:hint="default"/>
      </w:rPr>
    </w:lvl>
  </w:abstractNum>
  <w:abstractNum w:abstractNumId="7" w15:restartNumberingAfterBreak="0">
    <w:nsid w:val="0F3215F6"/>
    <w:multiLevelType w:val="hybridMultilevel"/>
    <w:tmpl w:val="4CC4519E"/>
    <w:lvl w:ilvl="0" w:tplc="84DA32C6">
      <w:start w:val="1"/>
      <w:numFmt w:val="bullet"/>
      <w:lvlText w:val=""/>
      <w:lvlJc w:val="left"/>
      <w:pPr>
        <w:ind w:left="720" w:hanging="360"/>
      </w:pPr>
      <w:rPr>
        <w:rFonts w:ascii="Symbol" w:hAnsi="Symbol" w:hint="default"/>
      </w:rPr>
    </w:lvl>
    <w:lvl w:ilvl="1" w:tplc="44D4FFC0">
      <w:start w:val="1"/>
      <w:numFmt w:val="bullet"/>
      <w:lvlText w:val="o"/>
      <w:lvlJc w:val="left"/>
      <w:pPr>
        <w:ind w:left="1440" w:hanging="360"/>
      </w:pPr>
      <w:rPr>
        <w:rFonts w:ascii="Courier New" w:hAnsi="Courier New" w:hint="default"/>
      </w:rPr>
    </w:lvl>
    <w:lvl w:ilvl="2" w:tplc="20583BF0">
      <w:start w:val="1"/>
      <w:numFmt w:val="bullet"/>
      <w:lvlText w:val=""/>
      <w:lvlJc w:val="left"/>
      <w:pPr>
        <w:ind w:left="2160" w:hanging="360"/>
      </w:pPr>
      <w:rPr>
        <w:rFonts w:ascii="Wingdings" w:hAnsi="Wingdings" w:hint="default"/>
      </w:rPr>
    </w:lvl>
    <w:lvl w:ilvl="3" w:tplc="CE7AB404">
      <w:start w:val="1"/>
      <w:numFmt w:val="bullet"/>
      <w:lvlText w:val=""/>
      <w:lvlJc w:val="left"/>
      <w:pPr>
        <w:ind w:left="2880" w:hanging="360"/>
      </w:pPr>
      <w:rPr>
        <w:rFonts w:ascii="Symbol" w:hAnsi="Symbol" w:hint="default"/>
      </w:rPr>
    </w:lvl>
    <w:lvl w:ilvl="4" w:tplc="706C7288">
      <w:start w:val="1"/>
      <w:numFmt w:val="bullet"/>
      <w:lvlText w:val="o"/>
      <w:lvlJc w:val="left"/>
      <w:pPr>
        <w:ind w:left="3600" w:hanging="360"/>
      </w:pPr>
      <w:rPr>
        <w:rFonts w:ascii="Courier New" w:hAnsi="Courier New" w:hint="default"/>
      </w:rPr>
    </w:lvl>
    <w:lvl w:ilvl="5" w:tplc="5AA28BC2">
      <w:start w:val="1"/>
      <w:numFmt w:val="bullet"/>
      <w:lvlText w:val=""/>
      <w:lvlJc w:val="left"/>
      <w:pPr>
        <w:ind w:left="4320" w:hanging="360"/>
      </w:pPr>
      <w:rPr>
        <w:rFonts w:ascii="Wingdings" w:hAnsi="Wingdings" w:hint="default"/>
      </w:rPr>
    </w:lvl>
    <w:lvl w:ilvl="6" w:tplc="13F4D7A6">
      <w:start w:val="1"/>
      <w:numFmt w:val="bullet"/>
      <w:lvlText w:val=""/>
      <w:lvlJc w:val="left"/>
      <w:pPr>
        <w:ind w:left="5040" w:hanging="360"/>
      </w:pPr>
      <w:rPr>
        <w:rFonts w:ascii="Symbol" w:hAnsi="Symbol" w:hint="default"/>
      </w:rPr>
    </w:lvl>
    <w:lvl w:ilvl="7" w:tplc="B4F6BDA0">
      <w:start w:val="1"/>
      <w:numFmt w:val="bullet"/>
      <w:lvlText w:val="o"/>
      <w:lvlJc w:val="left"/>
      <w:pPr>
        <w:ind w:left="5760" w:hanging="360"/>
      </w:pPr>
      <w:rPr>
        <w:rFonts w:ascii="Courier New" w:hAnsi="Courier New" w:hint="default"/>
      </w:rPr>
    </w:lvl>
    <w:lvl w:ilvl="8" w:tplc="2F8A0922">
      <w:start w:val="1"/>
      <w:numFmt w:val="bullet"/>
      <w:lvlText w:val=""/>
      <w:lvlJc w:val="left"/>
      <w:pPr>
        <w:ind w:left="6480" w:hanging="360"/>
      </w:pPr>
      <w:rPr>
        <w:rFonts w:ascii="Wingdings" w:hAnsi="Wingdings" w:hint="default"/>
      </w:rPr>
    </w:lvl>
  </w:abstractNum>
  <w:abstractNum w:abstractNumId="8" w15:restartNumberingAfterBreak="0">
    <w:nsid w:val="10D85140"/>
    <w:multiLevelType w:val="hybridMultilevel"/>
    <w:tmpl w:val="B90A47EE"/>
    <w:lvl w:ilvl="0" w:tplc="7E8C46D4">
      <w:start w:val="1"/>
      <w:numFmt w:val="bullet"/>
      <w:lvlText w:val="-"/>
      <w:lvlJc w:val="left"/>
      <w:pPr>
        <w:ind w:left="420" w:hanging="360"/>
      </w:pPr>
      <w:rPr>
        <w:rFonts w:ascii="Verdana" w:eastAsia="Verdana" w:hAnsi="Verdana" w:cs="Verdana"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9" w15:restartNumberingAfterBreak="0">
    <w:nsid w:val="11714B3C"/>
    <w:multiLevelType w:val="hybridMultilevel"/>
    <w:tmpl w:val="1604F64C"/>
    <w:lvl w:ilvl="0" w:tplc="8E1E9118">
      <w:start w:val="1"/>
      <w:numFmt w:val="bullet"/>
      <w:lvlText w:val=""/>
      <w:lvlJc w:val="left"/>
      <w:pPr>
        <w:ind w:left="720" w:hanging="360"/>
      </w:pPr>
      <w:rPr>
        <w:rFonts w:ascii="Symbol" w:hAnsi="Symbol" w:hint="default"/>
      </w:rPr>
    </w:lvl>
    <w:lvl w:ilvl="1" w:tplc="F2A8D7F2">
      <w:start w:val="1"/>
      <w:numFmt w:val="bullet"/>
      <w:lvlText w:val="o"/>
      <w:lvlJc w:val="left"/>
      <w:pPr>
        <w:ind w:left="1440" w:hanging="360"/>
      </w:pPr>
      <w:rPr>
        <w:rFonts w:ascii="Courier New" w:hAnsi="Courier New" w:hint="default"/>
      </w:rPr>
    </w:lvl>
    <w:lvl w:ilvl="2" w:tplc="081ED988">
      <w:start w:val="1"/>
      <w:numFmt w:val="bullet"/>
      <w:lvlText w:val=""/>
      <w:lvlJc w:val="left"/>
      <w:pPr>
        <w:ind w:left="2160" w:hanging="360"/>
      </w:pPr>
      <w:rPr>
        <w:rFonts w:ascii="Wingdings" w:hAnsi="Wingdings" w:hint="default"/>
      </w:rPr>
    </w:lvl>
    <w:lvl w:ilvl="3" w:tplc="B2807088">
      <w:start w:val="1"/>
      <w:numFmt w:val="bullet"/>
      <w:lvlText w:val=""/>
      <w:lvlJc w:val="left"/>
      <w:pPr>
        <w:ind w:left="2880" w:hanging="360"/>
      </w:pPr>
      <w:rPr>
        <w:rFonts w:ascii="Symbol" w:hAnsi="Symbol" w:hint="default"/>
      </w:rPr>
    </w:lvl>
    <w:lvl w:ilvl="4" w:tplc="9B56D1E2">
      <w:start w:val="1"/>
      <w:numFmt w:val="bullet"/>
      <w:lvlText w:val="o"/>
      <w:lvlJc w:val="left"/>
      <w:pPr>
        <w:ind w:left="3600" w:hanging="360"/>
      </w:pPr>
      <w:rPr>
        <w:rFonts w:ascii="Courier New" w:hAnsi="Courier New" w:hint="default"/>
      </w:rPr>
    </w:lvl>
    <w:lvl w:ilvl="5" w:tplc="48D81ECE">
      <w:start w:val="1"/>
      <w:numFmt w:val="bullet"/>
      <w:lvlText w:val=""/>
      <w:lvlJc w:val="left"/>
      <w:pPr>
        <w:ind w:left="4320" w:hanging="360"/>
      </w:pPr>
      <w:rPr>
        <w:rFonts w:ascii="Wingdings" w:hAnsi="Wingdings" w:hint="default"/>
      </w:rPr>
    </w:lvl>
    <w:lvl w:ilvl="6" w:tplc="19B231BE">
      <w:start w:val="1"/>
      <w:numFmt w:val="bullet"/>
      <w:lvlText w:val=""/>
      <w:lvlJc w:val="left"/>
      <w:pPr>
        <w:ind w:left="5040" w:hanging="360"/>
      </w:pPr>
      <w:rPr>
        <w:rFonts w:ascii="Symbol" w:hAnsi="Symbol" w:hint="default"/>
      </w:rPr>
    </w:lvl>
    <w:lvl w:ilvl="7" w:tplc="D76A8F82">
      <w:start w:val="1"/>
      <w:numFmt w:val="bullet"/>
      <w:lvlText w:val="o"/>
      <w:lvlJc w:val="left"/>
      <w:pPr>
        <w:ind w:left="5760" w:hanging="360"/>
      </w:pPr>
      <w:rPr>
        <w:rFonts w:ascii="Courier New" w:hAnsi="Courier New" w:hint="default"/>
      </w:rPr>
    </w:lvl>
    <w:lvl w:ilvl="8" w:tplc="FDB6E920">
      <w:start w:val="1"/>
      <w:numFmt w:val="bullet"/>
      <w:lvlText w:val=""/>
      <w:lvlJc w:val="left"/>
      <w:pPr>
        <w:ind w:left="6480" w:hanging="360"/>
      </w:pPr>
      <w:rPr>
        <w:rFonts w:ascii="Wingdings" w:hAnsi="Wingdings" w:hint="default"/>
      </w:rPr>
    </w:lvl>
  </w:abstractNum>
  <w:abstractNum w:abstractNumId="10" w15:restartNumberingAfterBreak="0">
    <w:nsid w:val="11A513F0"/>
    <w:multiLevelType w:val="hybridMultilevel"/>
    <w:tmpl w:val="1BC47488"/>
    <w:lvl w:ilvl="0" w:tplc="F4146ECE">
      <w:start w:val="1"/>
      <w:numFmt w:val="bullet"/>
      <w:lvlText w:val=""/>
      <w:lvlJc w:val="left"/>
      <w:pPr>
        <w:ind w:left="720" w:hanging="360"/>
      </w:pPr>
      <w:rPr>
        <w:rFonts w:ascii="Symbol" w:hAnsi="Symbol" w:hint="default"/>
      </w:rPr>
    </w:lvl>
    <w:lvl w:ilvl="1" w:tplc="2D02EFA2">
      <w:start w:val="1"/>
      <w:numFmt w:val="bullet"/>
      <w:lvlText w:val="o"/>
      <w:lvlJc w:val="left"/>
      <w:pPr>
        <w:ind w:left="1440" w:hanging="360"/>
      </w:pPr>
      <w:rPr>
        <w:rFonts w:ascii="Courier New" w:hAnsi="Courier New" w:hint="default"/>
      </w:rPr>
    </w:lvl>
    <w:lvl w:ilvl="2" w:tplc="DE004710">
      <w:start w:val="1"/>
      <w:numFmt w:val="bullet"/>
      <w:lvlText w:val=""/>
      <w:lvlJc w:val="left"/>
      <w:pPr>
        <w:ind w:left="2160" w:hanging="360"/>
      </w:pPr>
      <w:rPr>
        <w:rFonts w:ascii="Wingdings" w:hAnsi="Wingdings" w:hint="default"/>
      </w:rPr>
    </w:lvl>
    <w:lvl w:ilvl="3" w:tplc="998E5596">
      <w:start w:val="1"/>
      <w:numFmt w:val="bullet"/>
      <w:lvlText w:val=""/>
      <w:lvlJc w:val="left"/>
      <w:pPr>
        <w:ind w:left="2880" w:hanging="360"/>
      </w:pPr>
      <w:rPr>
        <w:rFonts w:ascii="Symbol" w:hAnsi="Symbol" w:hint="default"/>
      </w:rPr>
    </w:lvl>
    <w:lvl w:ilvl="4" w:tplc="C7C66C06">
      <w:start w:val="1"/>
      <w:numFmt w:val="bullet"/>
      <w:lvlText w:val="o"/>
      <w:lvlJc w:val="left"/>
      <w:pPr>
        <w:ind w:left="3600" w:hanging="360"/>
      </w:pPr>
      <w:rPr>
        <w:rFonts w:ascii="Courier New" w:hAnsi="Courier New" w:hint="default"/>
      </w:rPr>
    </w:lvl>
    <w:lvl w:ilvl="5" w:tplc="8B8CE09E">
      <w:start w:val="1"/>
      <w:numFmt w:val="bullet"/>
      <w:lvlText w:val=""/>
      <w:lvlJc w:val="left"/>
      <w:pPr>
        <w:ind w:left="4320" w:hanging="360"/>
      </w:pPr>
      <w:rPr>
        <w:rFonts w:ascii="Wingdings" w:hAnsi="Wingdings" w:hint="default"/>
      </w:rPr>
    </w:lvl>
    <w:lvl w:ilvl="6" w:tplc="B968543E">
      <w:start w:val="1"/>
      <w:numFmt w:val="bullet"/>
      <w:lvlText w:val=""/>
      <w:lvlJc w:val="left"/>
      <w:pPr>
        <w:ind w:left="5040" w:hanging="360"/>
      </w:pPr>
      <w:rPr>
        <w:rFonts w:ascii="Symbol" w:hAnsi="Symbol" w:hint="default"/>
      </w:rPr>
    </w:lvl>
    <w:lvl w:ilvl="7" w:tplc="3F6EEECE">
      <w:start w:val="1"/>
      <w:numFmt w:val="bullet"/>
      <w:lvlText w:val="o"/>
      <w:lvlJc w:val="left"/>
      <w:pPr>
        <w:ind w:left="5760" w:hanging="360"/>
      </w:pPr>
      <w:rPr>
        <w:rFonts w:ascii="Courier New" w:hAnsi="Courier New" w:hint="default"/>
      </w:rPr>
    </w:lvl>
    <w:lvl w:ilvl="8" w:tplc="1CDEE5CC">
      <w:start w:val="1"/>
      <w:numFmt w:val="bullet"/>
      <w:lvlText w:val=""/>
      <w:lvlJc w:val="left"/>
      <w:pPr>
        <w:ind w:left="6480" w:hanging="360"/>
      </w:pPr>
      <w:rPr>
        <w:rFonts w:ascii="Wingdings" w:hAnsi="Wingdings" w:hint="default"/>
      </w:rPr>
    </w:lvl>
  </w:abstractNum>
  <w:abstractNum w:abstractNumId="11" w15:restartNumberingAfterBreak="0">
    <w:nsid w:val="134025F8"/>
    <w:multiLevelType w:val="hybridMultilevel"/>
    <w:tmpl w:val="884E7AEA"/>
    <w:lvl w:ilvl="0" w:tplc="D7DED7B2">
      <w:start w:val="1"/>
      <w:numFmt w:val="bullet"/>
      <w:lvlText w:val=""/>
      <w:lvlJc w:val="left"/>
      <w:pPr>
        <w:ind w:left="720" w:hanging="360"/>
      </w:pPr>
      <w:rPr>
        <w:rFonts w:ascii="Symbol" w:hAnsi="Symbol" w:hint="default"/>
      </w:rPr>
    </w:lvl>
    <w:lvl w:ilvl="1" w:tplc="77464EAC">
      <w:start w:val="1"/>
      <w:numFmt w:val="bullet"/>
      <w:lvlText w:val="o"/>
      <w:lvlJc w:val="left"/>
      <w:pPr>
        <w:ind w:left="1440" w:hanging="360"/>
      </w:pPr>
      <w:rPr>
        <w:rFonts w:ascii="Courier New" w:hAnsi="Courier New" w:hint="default"/>
      </w:rPr>
    </w:lvl>
    <w:lvl w:ilvl="2" w:tplc="A2C4CC2E">
      <w:start w:val="1"/>
      <w:numFmt w:val="bullet"/>
      <w:lvlText w:val=""/>
      <w:lvlJc w:val="left"/>
      <w:pPr>
        <w:ind w:left="2160" w:hanging="360"/>
      </w:pPr>
      <w:rPr>
        <w:rFonts w:ascii="Wingdings" w:hAnsi="Wingdings" w:hint="default"/>
      </w:rPr>
    </w:lvl>
    <w:lvl w:ilvl="3" w:tplc="BDB8CDAC">
      <w:start w:val="1"/>
      <w:numFmt w:val="bullet"/>
      <w:lvlText w:val=""/>
      <w:lvlJc w:val="left"/>
      <w:pPr>
        <w:ind w:left="2880" w:hanging="360"/>
      </w:pPr>
      <w:rPr>
        <w:rFonts w:ascii="Symbol" w:hAnsi="Symbol" w:hint="default"/>
      </w:rPr>
    </w:lvl>
    <w:lvl w:ilvl="4" w:tplc="BD7CC756">
      <w:start w:val="1"/>
      <w:numFmt w:val="bullet"/>
      <w:lvlText w:val="o"/>
      <w:lvlJc w:val="left"/>
      <w:pPr>
        <w:ind w:left="3600" w:hanging="360"/>
      </w:pPr>
      <w:rPr>
        <w:rFonts w:ascii="Courier New" w:hAnsi="Courier New" w:hint="default"/>
      </w:rPr>
    </w:lvl>
    <w:lvl w:ilvl="5" w:tplc="B37AE04A">
      <w:start w:val="1"/>
      <w:numFmt w:val="bullet"/>
      <w:lvlText w:val=""/>
      <w:lvlJc w:val="left"/>
      <w:pPr>
        <w:ind w:left="4320" w:hanging="360"/>
      </w:pPr>
      <w:rPr>
        <w:rFonts w:ascii="Wingdings" w:hAnsi="Wingdings" w:hint="default"/>
      </w:rPr>
    </w:lvl>
    <w:lvl w:ilvl="6" w:tplc="1390EB3C">
      <w:start w:val="1"/>
      <w:numFmt w:val="bullet"/>
      <w:lvlText w:val=""/>
      <w:lvlJc w:val="left"/>
      <w:pPr>
        <w:ind w:left="5040" w:hanging="360"/>
      </w:pPr>
      <w:rPr>
        <w:rFonts w:ascii="Symbol" w:hAnsi="Symbol" w:hint="default"/>
      </w:rPr>
    </w:lvl>
    <w:lvl w:ilvl="7" w:tplc="E8C0BDD6">
      <w:start w:val="1"/>
      <w:numFmt w:val="bullet"/>
      <w:lvlText w:val="o"/>
      <w:lvlJc w:val="left"/>
      <w:pPr>
        <w:ind w:left="5760" w:hanging="360"/>
      </w:pPr>
      <w:rPr>
        <w:rFonts w:ascii="Courier New" w:hAnsi="Courier New" w:hint="default"/>
      </w:rPr>
    </w:lvl>
    <w:lvl w:ilvl="8" w:tplc="665AFC8A">
      <w:start w:val="1"/>
      <w:numFmt w:val="bullet"/>
      <w:lvlText w:val=""/>
      <w:lvlJc w:val="left"/>
      <w:pPr>
        <w:ind w:left="6480" w:hanging="360"/>
      </w:pPr>
      <w:rPr>
        <w:rFonts w:ascii="Wingdings" w:hAnsi="Wingdings" w:hint="default"/>
      </w:rPr>
    </w:lvl>
  </w:abstractNum>
  <w:abstractNum w:abstractNumId="12" w15:restartNumberingAfterBreak="0">
    <w:nsid w:val="156E5D64"/>
    <w:multiLevelType w:val="hybridMultilevel"/>
    <w:tmpl w:val="5BB483F0"/>
    <w:lvl w:ilvl="0" w:tplc="9476DF34">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EC2CAA"/>
    <w:multiLevelType w:val="hybridMultilevel"/>
    <w:tmpl w:val="4E1E573C"/>
    <w:lvl w:ilvl="0" w:tplc="257A17EC">
      <w:start w:val="1"/>
      <w:numFmt w:val="bullet"/>
      <w:lvlText w:val=""/>
      <w:lvlJc w:val="left"/>
      <w:pPr>
        <w:ind w:left="720" w:hanging="360"/>
      </w:pPr>
      <w:rPr>
        <w:rFonts w:ascii="Symbol" w:hAnsi="Symbol" w:hint="default"/>
      </w:rPr>
    </w:lvl>
    <w:lvl w:ilvl="1" w:tplc="13060C08">
      <w:start w:val="1"/>
      <w:numFmt w:val="bullet"/>
      <w:lvlText w:val="o"/>
      <w:lvlJc w:val="left"/>
      <w:pPr>
        <w:ind w:left="1440" w:hanging="360"/>
      </w:pPr>
      <w:rPr>
        <w:rFonts w:ascii="Courier New" w:hAnsi="Courier New" w:hint="default"/>
      </w:rPr>
    </w:lvl>
    <w:lvl w:ilvl="2" w:tplc="F378CB62">
      <w:start w:val="1"/>
      <w:numFmt w:val="bullet"/>
      <w:lvlText w:val=""/>
      <w:lvlJc w:val="left"/>
      <w:pPr>
        <w:ind w:left="2160" w:hanging="360"/>
      </w:pPr>
      <w:rPr>
        <w:rFonts w:ascii="Wingdings" w:hAnsi="Wingdings" w:hint="default"/>
      </w:rPr>
    </w:lvl>
    <w:lvl w:ilvl="3" w:tplc="F212375E">
      <w:start w:val="1"/>
      <w:numFmt w:val="bullet"/>
      <w:lvlText w:val=""/>
      <w:lvlJc w:val="left"/>
      <w:pPr>
        <w:ind w:left="2880" w:hanging="360"/>
      </w:pPr>
      <w:rPr>
        <w:rFonts w:ascii="Symbol" w:hAnsi="Symbol" w:hint="default"/>
      </w:rPr>
    </w:lvl>
    <w:lvl w:ilvl="4" w:tplc="5F70C9A4">
      <w:start w:val="1"/>
      <w:numFmt w:val="bullet"/>
      <w:lvlText w:val="o"/>
      <w:lvlJc w:val="left"/>
      <w:pPr>
        <w:ind w:left="3600" w:hanging="360"/>
      </w:pPr>
      <w:rPr>
        <w:rFonts w:ascii="Courier New" w:hAnsi="Courier New" w:hint="default"/>
      </w:rPr>
    </w:lvl>
    <w:lvl w:ilvl="5" w:tplc="338E509C">
      <w:start w:val="1"/>
      <w:numFmt w:val="bullet"/>
      <w:lvlText w:val=""/>
      <w:lvlJc w:val="left"/>
      <w:pPr>
        <w:ind w:left="4320" w:hanging="360"/>
      </w:pPr>
      <w:rPr>
        <w:rFonts w:ascii="Wingdings" w:hAnsi="Wingdings" w:hint="default"/>
      </w:rPr>
    </w:lvl>
    <w:lvl w:ilvl="6" w:tplc="D50E3476">
      <w:start w:val="1"/>
      <w:numFmt w:val="bullet"/>
      <w:lvlText w:val=""/>
      <w:lvlJc w:val="left"/>
      <w:pPr>
        <w:ind w:left="5040" w:hanging="360"/>
      </w:pPr>
      <w:rPr>
        <w:rFonts w:ascii="Symbol" w:hAnsi="Symbol" w:hint="default"/>
      </w:rPr>
    </w:lvl>
    <w:lvl w:ilvl="7" w:tplc="E320DE32">
      <w:start w:val="1"/>
      <w:numFmt w:val="bullet"/>
      <w:lvlText w:val="o"/>
      <w:lvlJc w:val="left"/>
      <w:pPr>
        <w:ind w:left="5760" w:hanging="360"/>
      </w:pPr>
      <w:rPr>
        <w:rFonts w:ascii="Courier New" w:hAnsi="Courier New" w:hint="default"/>
      </w:rPr>
    </w:lvl>
    <w:lvl w:ilvl="8" w:tplc="A2FA0394">
      <w:start w:val="1"/>
      <w:numFmt w:val="bullet"/>
      <w:lvlText w:val=""/>
      <w:lvlJc w:val="left"/>
      <w:pPr>
        <w:ind w:left="6480" w:hanging="360"/>
      </w:pPr>
      <w:rPr>
        <w:rFonts w:ascii="Wingdings" w:hAnsi="Wingdings" w:hint="default"/>
      </w:rPr>
    </w:lvl>
  </w:abstractNum>
  <w:abstractNum w:abstractNumId="14" w15:restartNumberingAfterBreak="0">
    <w:nsid w:val="1B6C3272"/>
    <w:multiLevelType w:val="hybridMultilevel"/>
    <w:tmpl w:val="043E036C"/>
    <w:lvl w:ilvl="0" w:tplc="840C28A6">
      <w:start w:val="1"/>
      <w:numFmt w:val="bullet"/>
      <w:lvlText w:val=""/>
      <w:lvlJc w:val="left"/>
      <w:pPr>
        <w:ind w:left="720" w:hanging="360"/>
      </w:pPr>
      <w:rPr>
        <w:rFonts w:ascii="Symbol" w:hAnsi="Symbol" w:hint="default"/>
      </w:rPr>
    </w:lvl>
    <w:lvl w:ilvl="1" w:tplc="E2C68074">
      <w:start w:val="1"/>
      <w:numFmt w:val="bullet"/>
      <w:lvlText w:val="o"/>
      <w:lvlJc w:val="left"/>
      <w:pPr>
        <w:ind w:left="1440" w:hanging="360"/>
      </w:pPr>
      <w:rPr>
        <w:rFonts w:ascii="Courier New" w:hAnsi="Courier New" w:hint="default"/>
      </w:rPr>
    </w:lvl>
    <w:lvl w:ilvl="2" w:tplc="610A1792">
      <w:start w:val="1"/>
      <w:numFmt w:val="bullet"/>
      <w:lvlText w:val=""/>
      <w:lvlJc w:val="left"/>
      <w:pPr>
        <w:ind w:left="2160" w:hanging="360"/>
      </w:pPr>
      <w:rPr>
        <w:rFonts w:ascii="Wingdings" w:hAnsi="Wingdings" w:hint="default"/>
      </w:rPr>
    </w:lvl>
    <w:lvl w:ilvl="3" w:tplc="BBC4F86C">
      <w:start w:val="1"/>
      <w:numFmt w:val="bullet"/>
      <w:lvlText w:val=""/>
      <w:lvlJc w:val="left"/>
      <w:pPr>
        <w:ind w:left="2880" w:hanging="360"/>
      </w:pPr>
      <w:rPr>
        <w:rFonts w:ascii="Symbol" w:hAnsi="Symbol" w:hint="default"/>
      </w:rPr>
    </w:lvl>
    <w:lvl w:ilvl="4" w:tplc="C7D0ED68">
      <w:start w:val="1"/>
      <w:numFmt w:val="bullet"/>
      <w:lvlText w:val="o"/>
      <w:lvlJc w:val="left"/>
      <w:pPr>
        <w:ind w:left="3600" w:hanging="360"/>
      </w:pPr>
      <w:rPr>
        <w:rFonts w:ascii="Courier New" w:hAnsi="Courier New" w:hint="default"/>
      </w:rPr>
    </w:lvl>
    <w:lvl w:ilvl="5" w:tplc="6A9EC7C8">
      <w:start w:val="1"/>
      <w:numFmt w:val="bullet"/>
      <w:lvlText w:val=""/>
      <w:lvlJc w:val="left"/>
      <w:pPr>
        <w:ind w:left="4320" w:hanging="360"/>
      </w:pPr>
      <w:rPr>
        <w:rFonts w:ascii="Wingdings" w:hAnsi="Wingdings" w:hint="default"/>
      </w:rPr>
    </w:lvl>
    <w:lvl w:ilvl="6" w:tplc="E8327792">
      <w:start w:val="1"/>
      <w:numFmt w:val="bullet"/>
      <w:lvlText w:val=""/>
      <w:lvlJc w:val="left"/>
      <w:pPr>
        <w:ind w:left="5040" w:hanging="360"/>
      </w:pPr>
      <w:rPr>
        <w:rFonts w:ascii="Symbol" w:hAnsi="Symbol" w:hint="default"/>
      </w:rPr>
    </w:lvl>
    <w:lvl w:ilvl="7" w:tplc="B56C85E4">
      <w:start w:val="1"/>
      <w:numFmt w:val="bullet"/>
      <w:lvlText w:val="o"/>
      <w:lvlJc w:val="left"/>
      <w:pPr>
        <w:ind w:left="5760" w:hanging="360"/>
      </w:pPr>
      <w:rPr>
        <w:rFonts w:ascii="Courier New" w:hAnsi="Courier New" w:hint="default"/>
      </w:rPr>
    </w:lvl>
    <w:lvl w:ilvl="8" w:tplc="12F6A976">
      <w:start w:val="1"/>
      <w:numFmt w:val="bullet"/>
      <w:lvlText w:val=""/>
      <w:lvlJc w:val="left"/>
      <w:pPr>
        <w:ind w:left="6480" w:hanging="360"/>
      </w:pPr>
      <w:rPr>
        <w:rFonts w:ascii="Wingdings" w:hAnsi="Wingdings" w:hint="default"/>
      </w:rPr>
    </w:lvl>
  </w:abstractNum>
  <w:abstractNum w:abstractNumId="15" w15:restartNumberingAfterBreak="0">
    <w:nsid w:val="1C8C537B"/>
    <w:multiLevelType w:val="hybridMultilevel"/>
    <w:tmpl w:val="BF221950"/>
    <w:lvl w:ilvl="0" w:tplc="86F609D8">
      <w:start w:val="1"/>
      <w:numFmt w:val="bullet"/>
      <w:lvlText w:val=""/>
      <w:lvlJc w:val="left"/>
      <w:pPr>
        <w:ind w:left="720" w:hanging="360"/>
      </w:pPr>
      <w:rPr>
        <w:rFonts w:ascii="Symbol" w:hAnsi="Symbol" w:hint="default"/>
      </w:rPr>
    </w:lvl>
    <w:lvl w:ilvl="1" w:tplc="0E123348">
      <w:start w:val="1"/>
      <w:numFmt w:val="bullet"/>
      <w:lvlText w:val="o"/>
      <w:lvlJc w:val="left"/>
      <w:pPr>
        <w:ind w:left="1440" w:hanging="360"/>
      </w:pPr>
      <w:rPr>
        <w:rFonts w:ascii="Courier New" w:hAnsi="Courier New" w:hint="default"/>
      </w:rPr>
    </w:lvl>
    <w:lvl w:ilvl="2" w:tplc="C0088562">
      <w:start w:val="1"/>
      <w:numFmt w:val="bullet"/>
      <w:lvlText w:val=""/>
      <w:lvlJc w:val="left"/>
      <w:pPr>
        <w:ind w:left="2160" w:hanging="360"/>
      </w:pPr>
      <w:rPr>
        <w:rFonts w:ascii="Wingdings" w:hAnsi="Wingdings" w:hint="default"/>
      </w:rPr>
    </w:lvl>
    <w:lvl w:ilvl="3" w:tplc="A7FE52DA">
      <w:start w:val="1"/>
      <w:numFmt w:val="bullet"/>
      <w:lvlText w:val=""/>
      <w:lvlJc w:val="left"/>
      <w:pPr>
        <w:ind w:left="2880" w:hanging="360"/>
      </w:pPr>
      <w:rPr>
        <w:rFonts w:ascii="Symbol" w:hAnsi="Symbol" w:hint="default"/>
      </w:rPr>
    </w:lvl>
    <w:lvl w:ilvl="4" w:tplc="0C1CDC8A">
      <w:start w:val="1"/>
      <w:numFmt w:val="bullet"/>
      <w:lvlText w:val="o"/>
      <w:lvlJc w:val="left"/>
      <w:pPr>
        <w:ind w:left="3600" w:hanging="360"/>
      </w:pPr>
      <w:rPr>
        <w:rFonts w:ascii="Courier New" w:hAnsi="Courier New" w:hint="default"/>
      </w:rPr>
    </w:lvl>
    <w:lvl w:ilvl="5" w:tplc="59044890">
      <w:start w:val="1"/>
      <w:numFmt w:val="bullet"/>
      <w:lvlText w:val=""/>
      <w:lvlJc w:val="left"/>
      <w:pPr>
        <w:ind w:left="4320" w:hanging="360"/>
      </w:pPr>
      <w:rPr>
        <w:rFonts w:ascii="Wingdings" w:hAnsi="Wingdings" w:hint="default"/>
      </w:rPr>
    </w:lvl>
    <w:lvl w:ilvl="6" w:tplc="450A1E52">
      <w:start w:val="1"/>
      <w:numFmt w:val="bullet"/>
      <w:lvlText w:val=""/>
      <w:lvlJc w:val="left"/>
      <w:pPr>
        <w:ind w:left="5040" w:hanging="360"/>
      </w:pPr>
      <w:rPr>
        <w:rFonts w:ascii="Symbol" w:hAnsi="Symbol" w:hint="default"/>
      </w:rPr>
    </w:lvl>
    <w:lvl w:ilvl="7" w:tplc="9712F36E">
      <w:start w:val="1"/>
      <w:numFmt w:val="bullet"/>
      <w:lvlText w:val="o"/>
      <w:lvlJc w:val="left"/>
      <w:pPr>
        <w:ind w:left="5760" w:hanging="360"/>
      </w:pPr>
      <w:rPr>
        <w:rFonts w:ascii="Courier New" w:hAnsi="Courier New" w:hint="default"/>
      </w:rPr>
    </w:lvl>
    <w:lvl w:ilvl="8" w:tplc="5AAA8882">
      <w:start w:val="1"/>
      <w:numFmt w:val="bullet"/>
      <w:lvlText w:val=""/>
      <w:lvlJc w:val="left"/>
      <w:pPr>
        <w:ind w:left="6480" w:hanging="360"/>
      </w:pPr>
      <w:rPr>
        <w:rFonts w:ascii="Wingdings" w:hAnsi="Wingdings" w:hint="default"/>
      </w:rPr>
    </w:lvl>
  </w:abstractNum>
  <w:abstractNum w:abstractNumId="16" w15:restartNumberingAfterBreak="0">
    <w:nsid w:val="20BA30D9"/>
    <w:multiLevelType w:val="hybridMultilevel"/>
    <w:tmpl w:val="6576BCD4"/>
    <w:lvl w:ilvl="0" w:tplc="C480D73E">
      <w:start w:val="1"/>
      <w:numFmt w:val="bullet"/>
      <w:lvlText w:val=""/>
      <w:lvlJc w:val="left"/>
      <w:pPr>
        <w:ind w:left="720" w:hanging="360"/>
      </w:pPr>
      <w:rPr>
        <w:rFonts w:ascii="Symbol" w:hAnsi="Symbol"/>
      </w:rPr>
    </w:lvl>
    <w:lvl w:ilvl="1" w:tplc="E4DED994">
      <w:start w:val="1"/>
      <w:numFmt w:val="bullet"/>
      <w:lvlText w:val=""/>
      <w:lvlJc w:val="left"/>
      <w:pPr>
        <w:ind w:left="720" w:hanging="360"/>
      </w:pPr>
      <w:rPr>
        <w:rFonts w:ascii="Symbol" w:hAnsi="Symbol"/>
      </w:rPr>
    </w:lvl>
    <w:lvl w:ilvl="2" w:tplc="9B5EE4EE">
      <w:start w:val="1"/>
      <w:numFmt w:val="bullet"/>
      <w:lvlText w:val=""/>
      <w:lvlJc w:val="left"/>
      <w:pPr>
        <w:ind w:left="720" w:hanging="360"/>
      </w:pPr>
      <w:rPr>
        <w:rFonts w:ascii="Symbol" w:hAnsi="Symbol"/>
      </w:rPr>
    </w:lvl>
    <w:lvl w:ilvl="3" w:tplc="2FD2E612">
      <w:start w:val="1"/>
      <w:numFmt w:val="bullet"/>
      <w:lvlText w:val=""/>
      <w:lvlJc w:val="left"/>
      <w:pPr>
        <w:ind w:left="720" w:hanging="360"/>
      </w:pPr>
      <w:rPr>
        <w:rFonts w:ascii="Symbol" w:hAnsi="Symbol"/>
      </w:rPr>
    </w:lvl>
    <w:lvl w:ilvl="4" w:tplc="0742E356">
      <w:start w:val="1"/>
      <w:numFmt w:val="bullet"/>
      <w:lvlText w:val=""/>
      <w:lvlJc w:val="left"/>
      <w:pPr>
        <w:ind w:left="720" w:hanging="360"/>
      </w:pPr>
      <w:rPr>
        <w:rFonts w:ascii="Symbol" w:hAnsi="Symbol"/>
      </w:rPr>
    </w:lvl>
    <w:lvl w:ilvl="5" w:tplc="D8582D94">
      <w:start w:val="1"/>
      <w:numFmt w:val="bullet"/>
      <w:lvlText w:val=""/>
      <w:lvlJc w:val="left"/>
      <w:pPr>
        <w:ind w:left="720" w:hanging="360"/>
      </w:pPr>
      <w:rPr>
        <w:rFonts w:ascii="Symbol" w:hAnsi="Symbol"/>
      </w:rPr>
    </w:lvl>
    <w:lvl w:ilvl="6" w:tplc="172AE622">
      <w:start w:val="1"/>
      <w:numFmt w:val="bullet"/>
      <w:lvlText w:val=""/>
      <w:lvlJc w:val="left"/>
      <w:pPr>
        <w:ind w:left="720" w:hanging="360"/>
      </w:pPr>
      <w:rPr>
        <w:rFonts w:ascii="Symbol" w:hAnsi="Symbol"/>
      </w:rPr>
    </w:lvl>
    <w:lvl w:ilvl="7" w:tplc="6988239E">
      <w:start w:val="1"/>
      <w:numFmt w:val="bullet"/>
      <w:lvlText w:val=""/>
      <w:lvlJc w:val="left"/>
      <w:pPr>
        <w:ind w:left="720" w:hanging="360"/>
      </w:pPr>
      <w:rPr>
        <w:rFonts w:ascii="Symbol" w:hAnsi="Symbol"/>
      </w:rPr>
    </w:lvl>
    <w:lvl w:ilvl="8" w:tplc="C26881A2">
      <w:start w:val="1"/>
      <w:numFmt w:val="bullet"/>
      <w:lvlText w:val=""/>
      <w:lvlJc w:val="left"/>
      <w:pPr>
        <w:ind w:left="720" w:hanging="360"/>
      </w:pPr>
      <w:rPr>
        <w:rFonts w:ascii="Symbol" w:hAnsi="Symbol"/>
      </w:rPr>
    </w:lvl>
  </w:abstractNum>
  <w:abstractNum w:abstractNumId="17" w15:restartNumberingAfterBreak="0">
    <w:nsid w:val="243665F0"/>
    <w:multiLevelType w:val="hybridMultilevel"/>
    <w:tmpl w:val="09041AFC"/>
    <w:lvl w:ilvl="0" w:tplc="8D348F70">
      <w:start w:val="1"/>
      <w:numFmt w:val="bullet"/>
      <w:lvlText w:val=""/>
      <w:lvlJc w:val="left"/>
      <w:pPr>
        <w:ind w:left="720" w:hanging="360"/>
      </w:pPr>
      <w:rPr>
        <w:rFonts w:ascii="Symbol" w:hAnsi="Symbol" w:hint="default"/>
      </w:rPr>
    </w:lvl>
    <w:lvl w:ilvl="1" w:tplc="380C7320">
      <w:start w:val="1"/>
      <w:numFmt w:val="bullet"/>
      <w:lvlText w:val="o"/>
      <w:lvlJc w:val="left"/>
      <w:pPr>
        <w:ind w:left="1440" w:hanging="360"/>
      </w:pPr>
      <w:rPr>
        <w:rFonts w:ascii="Courier New" w:hAnsi="Courier New" w:hint="default"/>
      </w:rPr>
    </w:lvl>
    <w:lvl w:ilvl="2" w:tplc="2D00C030">
      <w:start w:val="1"/>
      <w:numFmt w:val="bullet"/>
      <w:lvlText w:val=""/>
      <w:lvlJc w:val="left"/>
      <w:pPr>
        <w:ind w:left="2160" w:hanging="360"/>
      </w:pPr>
      <w:rPr>
        <w:rFonts w:ascii="Wingdings" w:hAnsi="Wingdings" w:hint="default"/>
      </w:rPr>
    </w:lvl>
    <w:lvl w:ilvl="3" w:tplc="862E19C4">
      <w:start w:val="1"/>
      <w:numFmt w:val="bullet"/>
      <w:lvlText w:val=""/>
      <w:lvlJc w:val="left"/>
      <w:pPr>
        <w:ind w:left="2880" w:hanging="360"/>
      </w:pPr>
      <w:rPr>
        <w:rFonts w:ascii="Symbol" w:hAnsi="Symbol" w:hint="default"/>
      </w:rPr>
    </w:lvl>
    <w:lvl w:ilvl="4" w:tplc="E0BADF28">
      <w:start w:val="1"/>
      <w:numFmt w:val="bullet"/>
      <w:lvlText w:val="o"/>
      <w:lvlJc w:val="left"/>
      <w:pPr>
        <w:ind w:left="3600" w:hanging="360"/>
      </w:pPr>
      <w:rPr>
        <w:rFonts w:ascii="Courier New" w:hAnsi="Courier New" w:hint="default"/>
      </w:rPr>
    </w:lvl>
    <w:lvl w:ilvl="5" w:tplc="9DC6587A">
      <w:start w:val="1"/>
      <w:numFmt w:val="bullet"/>
      <w:lvlText w:val=""/>
      <w:lvlJc w:val="left"/>
      <w:pPr>
        <w:ind w:left="4320" w:hanging="360"/>
      </w:pPr>
      <w:rPr>
        <w:rFonts w:ascii="Wingdings" w:hAnsi="Wingdings" w:hint="default"/>
      </w:rPr>
    </w:lvl>
    <w:lvl w:ilvl="6" w:tplc="9BE2A0B4">
      <w:start w:val="1"/>
      <w:numFmt w:val="bullet"/>
      <w:lvlText w:val=""/>
      <w:lvlJc w:val="left"/>
      <w:pPr>
        <w:ind w:left="5040" w:hanging="360"/>
      </w:pPr>
      <w:rPr>
        <w:rFonts w:ascii="Symbol" w:hAnsi="Symbol" w:hint="default"/>
      </w:rPr>
    </w:lvl>
    <w:lvl w:ilvl="7" w:tplc="AC129DCC">
      <w:start w:val="1"/>
      <w:numFmt w:val="bullet"/>
      <w:lvlText w:val="o"/>
      <w:lvlJc w:val="left"/>
      <w:pPr>
        <w:ind w:left="5760" w:hanging="360"/>
      </w:pPr>
      <w:rPr>
        <w:rFonts w:ascii="Courier New" w:hAnsi="Courier New" w:hint="default"/>
      </w:rPr>
    </w:lvl>
    <w:lvl w:ilvl="8" w:tplc="2A042376">
      <w:start w:val="1"/>
      <w:numFmt w:val="bullet"/>
      <w:lvlText w:val=""/>
      <w:lvlJc w:val="left"/>
      <w:pPr>
        <w:ind w:left="6480" w:hanging="360"/>
      </w:pPr>
      <w:rPr>
        <w:rFonts w:ascii="Wingdings" w:hAnsi="Wingdings" w:hint="default"/>
      </w:rPr>
    </w:lvl>
  </w:abstractNum>
  <w:abstractNum w:abstractNumId="18" w15:restartNumberingAfterBreak="0">
    <w:nsid w:val="2B440ECA"/>
    <w:multiLevelType w:val="hybridMultilevel"/>
    <w:tmpl w:val="404C2A96"/>
    <w:lvl w:ilvl="0" w:tplc="23A83754">
      <w:start w:val="1"/>
      <w:numFmt w:val="decimal"/>
      <w:lvlText w:val="%1."/>
      <w:lvlJc w:val="left"/>
      <w:pPr>
        <w:ind w:left="720" w:hanging="360"/>
      </w:pPr>
    </w:lvl>
    <w:lvl w:ilvl="1" w:tplc="241811DA">
      <w:start w:val="1"/>
      <w:numFmt w:val="lowerLetter"/>
      <w:lvlText w:val="%2."/>
      <w:lvlJc w:val="left"/>
      <w:pPr>
        <w:ind w:left="1440" w:hanging="360"/>
      </w:pPr>
    </w:lvl>
    <w:lvl w:ilvl="2" w:tplc="1D826C7C">
      <w:start w:val="1"/>
      <w:numFmt w:val="lowerRoman"/>
      <w:lvlText w:val="%3."/>
      <w:lvlJc w:val="right"/>
      <w:pPr>
        <w:ind w:left="2160" w:hanging="180"/>
      </w:pPr>
    </w:lvl>
    <w:lvl w:ilvl="3" w:tplc="51B03686">
      <w:start w:val="1"/>
      <w:numFmt w:val="decimal"/>
      <w:lvlText w:val="%4."/>
      <w:lvlJc w:val="left"/>
      <w:pPr>
        <w:ind w:left="2880" w:hanging="360"/>
      </w:pPr>
    </w:lvl>
    <w:lvl w:ilvl="4" w:tplc="0DDC27D0">
      <w:start w:val="1"/>
      <w:numFmt w:val="lowerLetter"/>
      <w:lvlText w:val="%5."/>
      <w:lvlJc w:val="left"/>
      <w:pPr>
        <w:ind w:left="3600" w:hanging="360"/>
      </w:pPr>
    </w:lvl>
    <w:lvl w:ilvl="5" w:tplc="DFA2DB68">
      <w:start w:val="1"/>
      <w:numFmt w:val="lowerRoman"/>
      <w:lvlText w:val="%6."/>
      <w:lvlJc w:val="right"/>
      <w:pPr>
        <w:ind w:left="4320" w:hanging="180"/>
      </w:pPr>
    </w:lvl>
    <w:lvl w:ilvl="6" w:tplc="E000E234">
      <w:start w:val="1"/>
      <w:numFmt w:val="decimal"/>
      <w:lvlText w:val="%7."/>
      <w:lvlJc w:val="left"/>
      <w:pPr>
        <w:ind w:left="5040" w:hanging="360"/>
      </w:pPr>
    </w:lvl>
    <w:lvl w:ilvl="7" w:tplc="9ADED1B6">
      <w:start w:val="1"/>
      <w:numFmt w:val="lowerLetter"/>
      <w:lvlText w:val="%8."/>
      <w:lvlJc w:val="left"/>
      <w:pPr>
        <w:ind w:left="5760" w:hanging="360"/>
      </w:pPr>
    </w:lvl>
    <w:lvl w:ilvl="8" w:tplc="C9287FFE">
      <w:start w:val="1"/>
      <w:numFmt w:val="lowerRoman"/>
      <w:lvlText w:val="%9."/>
      <w:lvlJc w:val="right"/>
      <w:pPr>
        <w:ind w:left="6480" w:hanging="180"/>
      </w:pPr>
    </w:lvl>
  </w:abstractNum>
  <w:abstractNum w:abstractNumId="19" w15:restartNumberingAfterBreak="0">
    <w:nsid w:val="2C57371F"/>
    <w:multiLevelType w:val="hybridMultilevel"/>
    <w:tmpl w:val="D2D48586"/>
    <w:lvl w:ilvl="0" w:tplc="EF902D14">
      <w:start w:val="1"/>
      <w:numFmt w:val="bullet"/>
      <w:lvlText w:val=""/>
      <w:lvlJc w:val="left"/>
      <w:pPr>
        <w:ind w:left="1020" w:hanging="360"/>
      </w:pPr>
      <w:rPr>
        <w:rFonts w:ascii="Symbol" w:hAnsi="Symbol"/>
      </w:rPr>
    </w:lvl>
    <w:lvl w:ilvl="1" w:tplc="C2B4FE7A">
      <w:start w:val="1"/>
      <w:numFmt w:val="bullet"/>
      <w:lvlText w:val=""/>
      <w:lvlJc w:val="left"/>
      <w:pPr>
        <w:ind w:left="1020" w:hanging="360"/>
      </w:pPr>
      <w:rPr>
        <w:rFonts w:ascii="Symbol" w:hAnsi="Symbol"/>
      </w:rPr>
    </w:lvl>
    <w:lvl w:ilvl="2" w:tplc="4B52D7E8">
      <w:start w:val="1"/>
      <w:numFmt w:val="bullet"/>
      <w:lvlText w:val=""/>
      <w:lvlJc w:val="left"/>
      <w:pPr>
        <w:ind w:left="1020" w:hanging="360"/>
      </w:pPr>
      <w:rPr>
        <w:rFonts w:ascii="Symbol" w:hAnsi="Symbol"/>
      </w:rPr>
    </w:lvl>
    <w:lvl w:ilvl="3" w:tplc="8B76B604">
      <w:start w:val="1"/>
      <w:numFmt w:val="bullet"/>
      <w:lvlText w:val=""/>
      <w:lvlJc w:val="left"/>
      <w:pPr>
        <w:ind w:left="1020" w:hanging="360"/>
      </w:pPr>
      <w:rPr>
        <w:rFonts w:ascii="Symbol" w:hAnsi="Symbol"/>
      </w:rPr>
    </w:lvl>
    <w:lvl w:ilvl="4" w:tplc="5CB4F848">
      <w:start w:val="1"/>
      <w:numFmt w:val="bullet"/>
      <w:lvlText w:val=""/>
      <w:lvlJc w:val="left"/>
      <w:pPr>
        <w:ind w:left="1020" w:hanging="360"/>
      </w:pPr>
      <w:rPr>
        <w:rFonts w:ascii="Symbol" w:hAnsi="Symbol"/>
      </w:rPr>
    </w:lvl>
    <w:lvl w:ilvl="5" w:tplc="AB2C3304">
      <w:start w:val="1"/>
      <w:numFmt w:val="bullet"/>
      <w:lvlText w:val=""/>
      <w:lvlJc w:val="left"/>
      <w:pPr>
        <w:ind w:left="1020" w:hanging="360"/>
      </w:pPr>
      <w:rPr>
        <w:rFonts w:ascii="Symbol" w:hAnsi="Symbol"/>
      </w:rPr>
    </w:lvl>
    <w:lvl w:ilvl="6" w:tplc="827EB106">
      <w:start w:val="1"/>
      <w:numFmt w:val="bullet"/>
      <w:lvlText w:val=""/>
      <w:lvlJc w:val="left"/>
      <w:pPr>
        <w:ind w:left="1020" w:hanging="360"/>
      </w:pPr>
      <w:rPr>
        <w:rFonts w:ascii="Symbol" w:hAnsi="Symbol"/>
      </w:rPr>
    </w:lvl>
    <w:lvl w:ilvl="7" w:tplc="BDA4EAFA">
      <w:start w:val="1"/>
      <w:numFmt w:val="bullet"/>
      <w:lvlText w:val=""/>
      <w:lvlJc w:val="left"/>
      <w:pPr>
        <w:ind w:left="1020" w:hanging="360"/>
      </w:pPr>
      <w:rPr>
        <w:rFonts w:ascii="Symbol" w:hAnsi="Symbol"/>
      </w:rPr>
    </w:lvl>
    <w:lvl w:ilvl="8" w:tplc="FA6CAD5C">
      <w:start w:val="1"/>
      <w:numFmt w:val="bullet"/>
      <w:lvlText w:val=""/>
      <w:lvlJc w:val="left"/>
      <w:pPr>
        <w:ind w:left="1020" w:hanging="360"/>
      </w:pPr>
      <w:rPr>
        <w:rFonts w:ascii="Symbol" w:hAnsi="Symbol"/>
      </w:rPr>
    </w:lvl>
  </w:abstractNum>
  <w:abstractNum w:abstractNumId="20" w15:restartNumberingAfterBreak="0">
    <w:nsid w:val="2FCC59ED"/>
    <w:multiLevelType w:val="hybridMultilevel"/>
    <w:tmpl w:val="62745E5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2C15209"/>
    <w:multiLevelType w:val="hybridMultilevel"/>
    <w:tmpl w:val="F4E8ED88"/>
    <w:lvl w:ilvl="0" w:tplc="18E098F2">
      <w:start w:val="1"/>
      <w:numFmt w:val="decimal"/>
      <w:lvlText w:val="%1."/>
      <w:lvlJc w:val="left"/>
      <w:pPr>
        <w:ind w:left="720" w:hanging="360"/>
      </w:pPr>
    </w:lvl>
    <w:lvl w:ilvl="1" w:tplc="22B02FFA">
      <w:start w:val="1"/>
      <w:numFmt w:val="lowerLetter"/>
      <w:lvlText w:val="%2."/>
      <w:lvlJc w:val="left"/>
      <w:pPr>
        <w:ind w:left="1440" w:hanging="360"/>
      </w:pPr>
    </w:lvl>
    <w:lvl w:ilvl="2" w:tplc="0C42A41A">
      <w:start w:val="1"/>
      <w:numFmt w:val="lowerRoman"/>
      <w:lvlText w:val="%3."/>
      <w:lvlJc w:val="right"/>
      <w:pPr>
        <w:ind w:left="2160" w:hanging="180"/>
      </w:pPr>
    </w:lvl>
    <w:lvl w:ilvl="3" w:tplc="E940E39A">
      <w:start w:val="1"/>
      <w:numFmt w:val="decimal"/>
      <w:lvlText w:val="%4."/>
      <w:lvlJc w:val="left"/>
      <w:pPr>
        <w:ind w:left="2880" w:hanging="360"/>
      </w:pPr>
    </w:lvl>
    <w:lvl w:ilvl="4" w:tplc="3342DBD2">
      <w:start w:val="1"/>
      <w:numFmt w:val="lowerLetter"/>
      <w:lvlText w:val="%5."/>
      <w:lvlJc w:val="left"/>
      <w:pPr>
        <w:ind w:left="3600" w:hanging="360"/>
      </w:pPr>
    </w:lvl>
    <w:lvl w:ilvl="5" w:tplc="9AAEAECC">
      <w:start w:val="1"/>
      <w:numFmt w:val="lowerRoman"/>
      <w:lvlText w:val="%6."/>
      <w:lvlJc w:val="right"/>
      <w:pPr>
        <w:ind w:left="4320" w:hanging="180"/>
      </w:pPr>
    </w:lvl>
    <w:lvl w:ilvl="6" w:tplc="606471AA">
      <w:start w:val="1"/>
      <w:numFmt w:val="decimal"/>
      <w:lvlText w:val="%7."/>
      <w:lvlJc w:val="left"/>
      <w:pPr>
        <w:ind w:left="5040" w:hanging="360"/>
      </w:pPr>
    </w:lvl>
    <w:lvl w:ilvl="7" w:tplc="0A86FEA2">
      <w:start w:val="1"/>
      <w:numFmt w:val="lowerLetter"/>
      <w:lvlText w:val="%8."/>
      <w:lvlJc w:val="left"/>
      <w:pPr>
        <w:ind w:left="5760" w:hanging="360"/>
      </w:pPr>
    </w:lvl>
    <w:lvl w:ilvl="8" w:tplc="59D4B556">
      <w:start w:val="1"/>
      <w:numFmt w:val="lowerRoman"/>
      <w:lvlText w:val="%9."/>
      <w:lvlJc w:val="right"/>
      <w:pPr>
        <w:ind w:left="6480" w:hanging="180"/>
      </w:pPr>
    </w:lvl>
  </w:abstractNum>
  <w:abstractNum w:abstractNumId="22" w15:restartNumberingAfterBreak="0">
    <w:nsid w:val="33A57140"/>
    <w:multiLevelType w:val="hybridMultilevel"/>
    <w:tmpl w:val="C4EAFACC"/>
    <w:lvl w:ilvl="0" w:tplc="2C982B5E">
      <w:start w:val="1"/>
      <w:numFmt w:val="bullet"/>
      <w:lvlText w:val=""/>
      <w:lvlJc w:val="left"/>
      <w:pPr>
        <w:ind w:left="720" w:hanging="360"/>
      </w:pPr>
      <w:rPr>
        <w:rFonts w:ascii="Symbol" w:hAnsi="Symbol" w:hint="default"/>
      </w:rPr>
    </w:lvl>
    <w:lvl w:ilvl="1" w:tplc="42947E44">
      <w:start w:val="1"/>
      <w:numFmt w:val="bullet"/>
      <w:lvlText w:val="o"/>
      <w:lvlJc w:val="left"/>
      <w:pPr>
        <w:ind w:left="1440" w:hanging="360"/>
      </w:pPr>
      <w:rPr>
        <w:rFonts w:ascii="Courier New" w:hAnsi="Courier New" w:hint="default"/>
      </w:rPr>
    </w:lvl>
    <w:lvl w:ilvl="2" w:tplc="6CBCD5CA">
      <w:start w:val="1"/>
      <w:numFmt w:val="bullet"/>
      <w:lvlText w:val=""/>
      <w:lvlJc w:val="left"/>
      <w:pPr>
        <w:ind w:left="2160" w:hanging="360"/>
      </w:pPr>
      <w:rPr>
        <w:rFonts w:ascii="Wingdings" w:hAnsi="Wingdings" w:hint="default"/>
      </w:rPr>
    </w:lvl>
    <w:lvl w:ilvl="3" w:tplc="49942A38">
      <w:start w:val="1"/>
      <w:numFmt w:val="bullet"/>
      <w:lvlText w:val=""/>
      <w:lvlJc w:val="left"/>
      <w:pPr>
        <w:ind w:left="2880" w:hanging="360"/>
      </w:pPr>
      <w:rPr>
        <w:rFonts w:ascii="Symbol" w:hAnsi="Symbol" w:hint="default"/>
      </w:rPr>
    </w:lvl>
    <w:lvl w:ilvl="4" w:tplc="26D63B52">
      <w:start w:val="1"/>
      <w:numFmt w:val="bullet"/>
      <w:lvlText w:val="o"/>
      <w:lvlJc w:val="left"/>
      <w:pPr>
        <w:ind w:left="3600" w:hanging="360"/>
      </w:pPr>
      <w:rPr>
        <w:rFonts w:ascii="Courier New" w:hAnsi="Courier New" w:hint="default"/>
      </w:rPr>
    </w:lvl>
    <w:lvl w:ilvl="5" w:tplc="391AFE1A">
      <w:start w:val="1"/>
      <w:numFmt w:val="bullet"/>
      <w:lvlText w:val=""/>
      <w:lvlJc w:val="left"/>
      <w:pPr>
        <w:ind w:left="4320" w:hanging="360"/>
      </w:pPr>
      <w:rPr>
        <w:rFonts w:ascii="Wingdings" w:hAnsi="Wingdings" w:hint="default"/>
      </w:rPr>
    </w:lvl>
    <w:lvl w:ilvl="6" w:tplc="C02CEA8E">
      <w:start w:val="1"/>
      <w:numFmt w:val="bullet"/>
      <w:lvlText w:val=""/>
      <w:lvlJc w:val="left"/>
      <w:pPr>
        <w:ind w:left="5040" w:hanging="360"/>
      </w:pPr>
      <w:rPr>
        <w:rFonts w:ascii="Symbol" w:hAnsi="Symbol" w:hint="default"/>
      </w:rPr>
    </w:lvl>
    <w:lvl w:ilvl="7" w:tplc="11AC7254">
      <w:start w:val="1"/>
      <w:numFmt w:val="bullet"/>
      <w:lvlText w:val="o"/>
      <w:lvlJc w:val="left"/>
      <w:pPr>
        <w:ind w:left="5760" w:hanging="360"/>
      </w:pPr>
      <w:rPr>
        <w:rFonts w:ascii="Courier New" w:hAnsi="Courier New" w:hint="default"/>
      </w:rPr>
    </w:lvl>
    <w:lvl w:ilvl="8" w:tplc="8F1C9EC2">
      <w:start w:val="1"/>
      <w:numFmt w:val="bullet"/>
      <w:lvlText w:val=""/>
      <w:lvlJc w:val="left"/>
      <w:pPr>
        <w:ind w:left="6480" w:hanging="360"/>
      </w:pPr>
      <w:rPr>
        <w:rFonts w:ascii="Wingdings" w:hAnsi="Wingdings" w:hint="default"/>
      </w:rPr>
    </w:lvl>
  </w:abstractNum>
  <w:abstractNum w:abstractNumId="23" w15:restartNumberingAfterBreak="0">
    <w:nsid w:val="33F90A8F"/>
    <w:multiLevelType w:val="hybridMultilevel"/>
    <w:tmpl w:val="86422410"/>
    <w:lvl w:ilvl="0" w:tplc="EEDAD9F2">
      <w:start w:val="1"/>
      <w:numFmt w:val="bullet"/>
      <w:lvlText w:val=""/>
      <w:lvlJc w:val="left"/>
      <w:pPr>
        <w:ind w:left="720" w:hanging="360"/>
      </w:pPr>
      <w:rPr>
        <w:rFonts w:ascii="Symbol" w:hAnsi="Symbol" w:hint="default"/>
      </w:rPr>
    </w:lvl>
    <w:lvl w:ilvl="1" w:tplc="C658B2C2">
      <w:start w:val="1"/>
      <w:numFmt w:val="bullet"/>
      <w:lvlText w:val="o"/>
      <w:lvlJc w:val="left"/>
      <w:pPr>
        <w:ind w:left="1440" w:hanging="360"/>
      </w:pPr>
      <w:rPr>
        <w:rFonts w:ascii="Courier New" w:hAnsi="Courier New" w:hint="default"/>
      </w:rPr>
    </w:lvl>
    <w:lvl w:ilvl="2" w:tplc="6FAA61A8">
      <w:start w:val="1"/>
      <w:numFmt w:val="bullet"/>
      <w:lvlText w:val=""/>
      <w:lvlJc w:val="left"/>
      <w:pPr>
        <w:ind w:left="2160" w:hanging="360"/>
      </w:pPr>
      <w:rPr>
        <w:rFonts w:ascii="Wingdings" w:hAnsi="Wingdings" w:hint="default"/>
      </w:rPr>
    </w:lvl>
    <w:lvl w:ilvl="3" w:tplc="D56401B6">
      <w:start w:val="1"/>
      <w:numFmt w:val="bullet"/>
      <w:lvlText w:val=""/>
      <w:lvlJc w:val="left"/>
      <w:pPr>
        <w:ind w:left="2880" w:hanging="360"/>
      </w:pPr>
      <w:rPr>
        <w:rFonts w:ascii="Symbol" w:hAnsi="Symbol" w:hint="default"/>
      </w:rPr>
    </w:lvl>
    <w:lvl w:ilvl="4" w:tplc="1E06487C">
      <w:start w:val="1"/>
      <w:numFmt w:val="bullet"/>
      <w:lvlText w:val="o"/>
      <w:lvlJc w:val="left"/>
      <w:pPr>
        <w:ind w:left="3600" w:hanging="360"/>
      </w:pPr>
      <w:rPr>
        <w:rFonts w:ascii="Courier New" w:hAnsi="Courier New" w:hint="default"/>
      </w:rPr>
    </w:lvl>
    <w:lvl w:ilvl="5" w:tplc="31E43D76">
      <w:start w:val="1"/>
      <w:numFmt w:val="bullet"/>
      <w:lvlText w:val=""/>
      <w:lvlJc w:val="left"/>
      <w:pPr>
        <w:ind w:left="4320" w:hanging="360"/>
      </w:pPr>
      <w:rPr>
        <w:rFonts w:ascii="Wingdings" w:hAnsi="Wingdings" w:hint="default"/>
      </w:rPr>
    </w:lvl>
    <w:lvl w:ilvl="6" w:tplc="32FC7544">
      <w:start w:val="1"/>
      <w:numFmt w:val="bullet"/>
      <w:lvlText w:val=""/>
      <w:lvlJc w:val="left"/>
      <w:pPr>
        <w:ind w:left="5040" w:hanging="360"/>
      </w:pPr>
      <w:rPr>
        <w:rFonts w:ascii="Symbol" w:hAnsi="Symbol" w:hint="default"/>
      </w:rPr>
    </w:lvl>
    <w:lvl w:ilvl="7" w:tplc="30929F54">
      <w:start w:val="1"/>
      <w:numFmt w:val="bullet"/>
      <w:lvlText w:val="o"/>
      <w:lvlJc w:val="left"/>
      <w:pPr>
        <w:ind w:left="5760" w:hanging="360"/>
      </w:pPr>
      <w:rPr>
        <w:rFonts w:ascii="Courier New" w:hAnsi="Courier New" w:hint="default"/>
      </w:rPr>
    </w:lvl>
    <w:lvl w:ilvl="8" w:tplc="F614F35C">
      <w:start w:val="1"/>
      <w:numFmt w:val="bullet"/>
      <w:lvlText w:val=""/>
      <w:lvlJc w:val="left"/>
      <w:pPr>
        <w:ind w:left="6480" w:hanging="360"/>
      </w:pPr>
      <w:rPr>
        <w:rFonts w:ascii="Wingdings" w:hAnsi="Wingdings" w:hint="default"/>
      </w:rPr>
    </w:lvl>
  </w:abstractNum>
  <w:abstractNum w:abstractNumId="24" w15:restartNumberingAfterBreak="0">
    <w:nsid w:val="360C1C64"/>
    <w:multiLevelType w:val="hybridMultilevel"/>
    <w:tmpl w:val="BA7CC064"/>
    <w:lvl w:ilvl="0" w:tplc="6A8290C6">
      <w:start w:val="1"/>
      <w:numFmt w:val="bullet"/>
      <w:lvlText w:val=""/>
      <w:lvlJc w:val="left"/>
      <w:pPr>
        <w:ind w:left="720" w:hanging="360"/>
      </w:pPr>
      <w:rPr>
        <w:rFonts w:ascii="Symbol" w:hAnsi="Symbol" w:hint="default"/>
      </w:rPr>
    </w:lvl>
    <w:lvl w:ilvl="1" w:tplc="68B44E06">
      <w:start w:val="1"/>
      <w:numFmt w:val="bullet"/>
      <w:lvlText w:val="o"/>
      <w:lvlJc w:val="left"/>
      <w:pPr>
        <w:ind w:left="1440" w:hanging="360"/>
      </w:pPr>
      <w:rPr>
        <w:rFonts w:ascii="Courier New" w:hAnsi="Courier New" w:hint="default"/>
      </w:rPr>
    </w:lvl>
    <w:lvl w:ilvl="2" w:tplc="A438A0C6">
      <w:start w:val="1"/>
      <w:numFmt w:val="bullet"/>
      <w:lvlText w:val=""/>
      <w:lvlJc w:val="left"/>
      <w:pPr>
        <w:ind w:left="2160" w:hanging="360"/>
      </w:pPr>
      <w:rPr>
        <w:rFonts w:ascii="Wingdings" w:hAnsi="Wingdings" w:hint="default"/>
      </w:rPr>
    </w:lvl>
    <w:lvl w:ilvl="3" w:tplc="39F27CD8">
      <w:start w:val="1"/>
      <w:numFmt w:val="bullet"/>
      <w:lvlText w:val=""/>
      <w:lvlJc w:val="left"/>
      <w:pPr>
        <w:ind w:left="2880" w:hanging="360"/>
      </w:pPr>
      <w:rPr>
        <w:rFonts w:ascii="Symbol" w:hAnsi="Symbol" w:hint="default"/>
      </w:rPr>
    </w:lvl>
    <w:lvl w:ilvl="4" w:tplc="E6A607D4">
      <w:start w:val="1"/>
      <w:numFmt w:val="bullet"/>
      <w:lvlText w:val="o"/>
      <w:lvlJc w:val="left"/>
      <w:pPr>
        <w:ind w:left="3600" w:hanging="360"/>
      </w:pPr>
      <w:rPr>
        <w:rFonts w:ascii="Courier New" w:hAnsi="Courier New" w:hint="default"/>
      </w:rPr>
    </w:lvl>
    <w:lvl w:ilvl="5" w:tplc="CEDC6A70">
      <w:start w:val="1"/>
      <w:numFmt w:val="bullet"/>
      <w:lvlText w:val=""/>
      <w:lvlJc w:val="left"/>
      <w:pPr>
        <w:ind w:left="4320" w:hanging="360"/>
      </w:pPr>
      <w:rPr>
        <w:rFonts w:ascii="Wingdings" w:hAnsi="Wingdings" w:hint="default"/>
      </w:rPr>
    </w:lvl>
    <w:lvl w:ilvl="6" w:tplc="D29C2008">
      <w:start w:val="1"/>
      <w:numFmt w:val="bullet"/>
      <w:lvlText w:val=""/>
      <w:lvlJc w:val="left"/>
      <w:pPr>
        <w:ind w:left="5040" w:hanging="360"/>
      </w:pPr>
      <w:rPr>
        <w:rFonts w:ascii="Symbol" w:hAnsi="Symbol" w:hint="default"/>
      </w:rPr>
    </w:lvl>
    <w:lvl w:ilvl="7" w:tplc="5CB05FBA">
      <w:start w:val="1"/>
      <w:numFmt w:val="bullet"/>
      <w:lvlText w:val="o"/>
      <w:lvlJc w:val="left"/>
      <w:pPr>
        <w:ind w:left="5760" w:hanging="360"/>
      </w:pPr>
      <w:rPr>
        <w:rFonts w:ascii="Courier New" w:hAnsi="Courier New" w:hint="default"/>
      </w:rPr>
    </w:lvl>
    <w:lvl w:ilvl="8" w:tplc="01BAAB56">
      <w:start w:val="1"/>
      <w:numFmt w:val="bullet"/>
      <w:lvlText w:val=""/>
      <w:lvlJc w:val="left"/>
      <w:pPr>
        <w:ind w:left="6480" w:hanging="360"/>
      </w:pPr>
      <w:rPr>
        <w:rFonts w:ascii="Wingdings" w:hAnsi="Wingdings" w:hint="default"/>
      </w:rPr>
    </w:lvl>
  </w:abstractNum>
  <w:abstractNum w:abstractNumId="25" w15:restartNumberingAfterBreak="0">
    <w:nsid w:val="3C0079FE"/>
    <w:multiLevelType w:val="hybridMultilevel"/>
    <w:tmpl w:val="C828434A"/>
    <w:lvl w:ilvl="0" w:tplc="FD5A23E4">
      <w:start w:val="1"/>
      <w:numFmt w:val="bullet"/>
      <w:lvlText w:val=""/>
      <w:lvlJc w:val="left"/>
      <w:pPr>
        <w:ind w:left="720" w:hanging="360"/>
      </w:pPr>
      <w:rPr>
        <w:rFonts w:ascii="Symbol" w:hAnsi="Symbol" w:hint="default"/>
      </w:rPr>
    </w:lvl>
    <w:lvl w:ilvl="1" w:tplc="2C540734">
      <w:start w:val="1"/>
      <w:numFmt w:val="bullet"/>
      <w:lvlText w:val="o"/>
      <w:lvlJc w:val="left"/>
      <w:pPr>
        <w:ind w:left="1440" w:hanging="360"/>
      </w:pPr>
      <w:rPr>
        <w:rFonts w:ascii="Courier New" w:hAnsi="Courier New" w:hint="default"/>
      </w:rPr>
    </w:lvl>
    <w:lvl w:ilvl="2" w:tplc="BC6873F4">
      <w:start w:val="1"/>
      <w:numFmt w:val="bullet"/>
      <w:lvlText w:val=""/>
      <w:lvlJc w:val="left"/>
      <w:pPr>
        <w:ind w:left="2160" w:hanging="360"/>
      </w:pPr>
      <w:rPr>
        <w:rFonts w:ascii="Wingdings" w:hAnsi="Wingdings" w:hint="default"/>
      </w:rPr>
    </w:lvl>
    <w:lvl w:ilvl="3" w:tplc="F15C1DAC">
      <w:start w:val="1"/>
      <w:numFmt w:val="bullet"/>
      <w:lvlText w:val=""/>
      <w:lvlJc w:val="left"/>
      <w:pPr>
        <w:ind w:left="2880" w:hanging="360"/>
      </w:pPr>
      <w:rPr>
        <w:rFonts w:ascii="Symbol" w:hAnsi="Symbol" w:hint="default"/>
      </w:rPr>
    </w:lvl>
    <w:lvl w:ilvl="4" w:tplc="B9DA79B0">
      <w:start w:val="1"/>
      <w:numFmt w:val="bullet"/>
      <w:lvlText w:val="o"/>
      <w:lvlJc w:val="left"/>
      <w:pPr>
        <w:ind w:left="3600" w:hanging="360"/>
      </w:pPr>
      <w:rPr>
        <w:rFonts w:ascii="Courier New" w:hAnsi="Courier New" w:hint="default"/>
      </w:rPr>
    </w:lvl>
    <w:lvl w:ilvl="5" w:tplc="FBACA5B0">
      <w:start w:val="1"/>
      <w:numFmt w:val="bullet"/>
      <w:lvlText w:val=""/>
      <w:lvlJc w:val="left"/>
      <w:pPr>
        <w:ind w:left="4320" w:hanging="360"/>
      </w:pPr>
      <w:rPr>
        <w:rFonts w:ascii="Wingdings" w:hAnsi="Wingdings" w:hint="default"/>
      </w:rPr>
    </w:lvl>
    <w:lvl w:ilvl="6" w:tplc="CF442288">
      <w:start w:val="1"/>
      <w:numFmt w:val="bullet"/>
      <w:lvlText w:val=""/>
      <w:lvlJc w:val="left"/>
      <w:pPr>
        <w:ind w:left="5040" w:hanging="360"/>
      </w:pPr>
      <w:rPr>
        <w:rFonts w:ascii="Symbol" w:hAnsi="Symbol" w:hint="default"/>
      </w:rPr>
    </w:lvl>
    <w:lvl w:ilvl="7" w:tplc="01A6AB76">
      <w:start w:val="1"/>
      <w:numFmt w:val="bullet"/>
      <w:lvlText w:val="o"/>
      <w:lvlJc w:val="left"/>
      <w:pPr>
        <w:ind w:left="5760" w:hanging="360"/>
      </w:pPr>
      <w:rPr>
        <w:rFonts w:ascii="Courier New" w:hAnsi="Courier New" w:hint="default"/>
      </w:rPr>
    </w:lvl>
    <w:lvl w:ilvl="8" w:tplc="3954966A">
      <w:start w:val="1"/>
      <w:numFmt w:val="bullet"/>
      <w:lvlText w:val=""/>
      <w:lvlJc w:val="left"/>
      <w:pPr>
        <w:ind w:left="6480" w:hanging="360"/>
      </w:pPr>
      <w:rPr>
        <w:rFonts w:ascii="Wingdings" w:hAnsi="Wingdings" w:hint="default"/>
      </w:rPr>
    </w:lvl>
  </w:abstractNum>
  <w:abstractNum w:abstractNumId="26" w15:restartNumberingAfterBreak="0">
    <w:nsid w:val="3C3E4F88"/>
    <w:multiLevelType w:val="hybridMultilevel"/>
    <w:tmpl w:val="93FCB7C8"/>
    <w:lvl w:ilvl="0" w:tplc="1A44E6B2">
      <w:start w:val="1"/>
      <w:numFmt w:val="bullet"/>
      <w:lvlText w:val=""/>
      <w:lvlJc w:val="left"/>
      <w:pPr>
        <w:ind w:left="720" w:hanging="360"/>
      </w:pPr>
      <w:rPr>
        <w:rFonts w:ascii="Symbol" w:hAnsi="Symbol" w:hint="default"/>
      </w:rPr>
    </w:lvl>
    <w:lvl w:ilvl="1" w:tplc="E334CBE6">
      <w:start w:val="1"/>
      <w:numFmt w:val="bullet"/>
      <w:lvlText w:val="o"/>
      <w:lvlJc w:val="left"/>
      <w:pPr>
        <w:ind w:left="1440" w:hanging="360"/>
      </w:pPr>
      <w:rPr>
        <w:rFonts w:ascii="Courier New" w:hAnsi="Courier New" w:hint="default"/>
      </w:rPr>
    </w:lvl>
    <w:lvl w:ilvl="2" w:tplc="D3ECB59A">
      <w:start w:val="1"/>
      <w:numFmt w:val="bullet"/>
      <w:lvlText w:val=""/>
      <w:lvlJc w:val="left"/>
      <w:pPr>
        <w:ind w:left="2160" w:hanging="360"/>
      </w:pPr>
      <w:rPr>
        <w:rFonts w:ascii="Wingdings" w:hAnsi="Wingdings" w:hint="default"/>
      </w:rPr>
    </w:lvl>
    <w:lvl w:ilvl="3" w:tplc="893E9AAA">
      <w:start w:val="1"/>
      <w:numFmt w:val="bullet"/>
      <w:lvlText w:val=""/>
      <w:lvlJc w:val="left"/>
      <w:pPr>
        <w:ind w:left="2880" w:hanging="360"/>
      </w:pPr>
      <w:rPr>
        <w:rFonts w:ascii="Symbol" w:hAnsi="Symbol" w:hint="default"/>
      </w:rPr>
    </w:lvl>
    <w:lvl w:ilvl="4" w:tplc="10E6CCBC">
      <w:start w:val="1"/>
      <w:numFmt w:val="bullet"/>
      <w:lvlText w:val="o"/>
      <w:lvlJc w:val="left"/>
      <w:pPr>
        <w:ind w:left="3600" w:hanging="360"/>
      </w:pPr>
      <w:rPr>
        <w:rFonts w:ascii="Courier New" w:hAnsi="Courier New" w:hint="default"/>
      </w:rPr>
    </w:lvl>
    <w:lvl w:ilvl="5" w:tplc="059C74F0">
      <w:start w:val="1"/>
      <w:numFmt w:val="bullet"/>
      <w:lvlText w:val=""/>
      <w:lvlJc w:val="left"/>
      <w:pPr>
        <w:ind w:left="4320" w:hanging="360"/>
      </w:pPr>
      <w:rPr>
        <w:rFonts w:ascii="Wingdings" w:hAnsi="Wingdings" w:hint="default"/>
      </w:rPr>
    </w:lvl>
    <w:lvl w:ilvl="6" w:tplc="8C08874E">
      <w:start w:val="1"/>
      <w:numFmt w:val="bullet"/>
      <w:lvlText w:val=""/>
      <w:lvlJc w:val="left"/>
      <w:pPr>
        <w:ind w:left="5040" w:hanging="360"/>
      </w:pPr>
      <w:rPr>
        <w:rFonts w:ascii="Symbol" w:hAnsi="Symbol" w:hint="default"/>
      </w:rPr>
    </w:lvl>
    <w:lvl w:ilvl="7" w:tplc="60DE85B4">
      <w:start w:val="1"/>
      <w:numFmt w:val="bullet"/>
      <w:lvlText w:val="o"/>
      <w:lvlJc w:val="left"/>
      <w:pPr>
        <w:ind w:left="5760" w:hanging="360"/>
      </w:pPr>
      <w:rPr>
        <w:rFonts w:ascii="Courier New" w:hAnsi="Courier New" w:hint="default"/>
      </w:rPr>
    </w:lvl>
    <w:lvl w:ilvl="8" w:tplc="B262D9FA">
      <w:start w:val="1"/>
      <w:numFmt w:val="bullet"/>
      <w:lvlText w:val=""/>
      <w:lvlJc w:val="left"/>
      <w:pPr>
        <w:ind w:left="6480" w:hanging="360"/>
      </w:pPr>
      <w:rPr>
        <w:rFonts w:ascii="Wingdings" w:hAnsi="Wingdings" w:hint="default"/>
      </w:rPr>
    </w:lvl>
  </w:abstractNum>
  <w:abstractNum w:abstractNumId="27" w15:restartNumberingAfterBreak="0">
    <w:nsid w:val="3EA27B7F"/>
    <w:multiLevelType w:val="hybridMultilevel"/>
    <w:tmpl w:val="F9EED990"/>
    <w:lvl w:ilvl="0" w:tplc="ED94FE58">
      <w:start w:val="1"/>
      <w:numFmt w:val="bullet"/>
      <w:lvlText w:val=""/>
      <w:lvlJc w:val="left"/>
      <w:pPr>
        <w:ind w:left="720" w:hanging="360"/>
      </w:pPr>
      <w:rPr>
        <w:rFonts w:ascii="Symbol" w:hAnsi="Symbol" w:hint="default"/>
      </w:rPr>
    </w:lvl>
    <w:lvl w:ilvl="1" w:tplc="3B522626">
      <w:start w:val="1"/>
      <w:numFmt w:val="bullet"/>
      <w:lvlText w:val="o"/>
      <w:lvlJc w:val="left"/>
      <w:pPr>
        <w:ind w:left="1440" w:hanging="360"/>
      </w:pPr>
      <w:rPr>
        <w:rFonts w:ascii="Courier New" w:hAnsi="Courier New" w:hint="default"/>
      </w:rPr>
    </w:lvl>
    <w:lvl w:ilvl="2" w:tplc="CA9C66A4">
      <w:start w:val="1"/>
      <w:numFmt w:val="bullet"/>
      <w:lvlText w:val=""/>
      <w:lvlJc w:val="left"/>
      <w:pPr>
        <w:ind w:left="2160" w:hanging="360"/>
      </w:pPr>
      <w:rPr>
        <w:rFonts w:ascii="Wingdings" w:hAnsi="Wingdings" w:hint="default"/>
      </w:rPr>
    </w:lvl>
    <w:lvl w:ilvl="3" w:tplc="2E4468F8">
      <w:start w:val="1"/>
      <w:numFmt w:val="bullet"/>
      <w:lvlText w:val=""/>
      <w:lvlJc w:val="left"/>
      <w:pPr>
        <w:ind w:left="2880" w:hanging="360"/>
      </w:pPr>
      <w:rPr>
        <w:rFonts w:ascii="Symbol" w:hAnsi="Symbol" w:hint="default"/>
      </w:rPr>
    </w:lvl>
    <w:lvl w:ilvl="4" w:tplc="8D546DE8">
      <w:start w:val="1"/>
      <w:numFmt w:val="bullet"/>
      <w:lvlText w:val="o"/>
      <w:lvlJc w:val="left"/>
      <w:pPr>
        <w:ind w:left="3600" w:hanging="360"/>
      </w:pPr>
      <w:rPr>
        <w:rFonts w:ascii="Courier New" w:hAnsi="Courier New" w:hint="default"/>
      </w:rPr>
    </w:lvl>
    <w:lvl w:ilvl="5" w:tplc="C3E4BB1E">
      <w:start w:val="1"/>
      <w:numFmt w:val="bullet"/>
      <w:lvlText w:val=""/>
      <w:lvlJc w:val="left"/>
      <w:pPr>
        <w:ind w:left="4320" w:hanging="360"/>
      </w:pPr>
      <w:rPr>
        <w:rFonts w:ascii="Wingdings" w:hAnsi="Wingdings" w:hint="default"/>
      </w:rPr>
    </w:lvl>
    <w:lvl w:ilvl="6" w:tplc="F6FCAAB4">
      <w:start w:val="1"/>
      <w:numFmt w:val="bullet"/>
      <w:lvlText w:val=""/>
      <w:lvlJc w:val="left"/>
      <w:pPr>
        <w:ind w:left="5040" w:hanging="360"/>
      </w:pPr>
      <w:rPr>
        <w:rFonts w:ascii="Symbol" w:hAnsi="Symbol" w:hint="default"/>
      </w:rPr>
    </w:lvl>
    <w:lvl w:ilvl="7" w:tplc="45AAF3C0">
      <w:start w:val="1"/>
      <w:numFmt w:val="bullet"/>
      <w:lvlText w:val="o"/>
      <w:lvlJc w:val="left"/>
      <w:pPr>
        <w:ind w:left="5760" w:hanging="360"/>
      </w:pPr>
      <w:rPr>
        <w:rFonts w:ascii="Courier New" w:hAnsi="Courier New" w:hint="default"/>
      </w:rPr>
    </w:lvl>
    <w:lvl w:ilvl="8" w:tplc="96D01690">
      <w:start w:val="1"/>
      <w:numFmt w:val="bullet"/>
      <w:lvlText w:val=""/>
      <w:lvlJc w:val="left"/>
      <w:pPr>
        <w:ind w:left="6480" w:hanging="360"/>
      </w:pPr>
      <w:rPr>
        <w:rFonts w:ascii="Wingdings" w:hAnsi="Wingdings" w:hint="default"/>
      </w:rPr>
    </w:lvl>
  </w:abstractNum>
  <w:abstractNum w:abstractNumId="28" w15:restartNumberingAfterBreak="0">
    <w:nsid w:val="472762CC"/>
    <w:multiLevelType w:val="hybridMultilevel"/>
    <w:tmpl w:val="05B8D028"/>
    <w:lvl w:ilvl="0" w:tplc="41D28DC2">
      <w:start w:val="1"/>
      <w:numFmt w:val="bullet"/>
      <w:lvlText w:val=""/>
      <w:lvlJc w:val="left"/>
      <w:pPr>
        <w:ind w:left="720" w:hanging="360"/>
      </w:pPr>
      <w:rPr>
        <w:rFonts w:ascii="Symbol" w:hAnsi="Symbol" w:hint="default"/>
      </w:rPr>
    </w:lvl>
    <w:lvl w:ilvl="1" w:tplc="E0605ACC">
      <w:start w:val="1"/>
      <w:numFmt w:val="bullet"/>
      <w:lvlText w:val="o"/>
      <w:lvlJc w:val="left"/>
      <w:pPr>
        <w:ind w:left="1440" w:hanging="360"/>
      </w:pPr>
      <w:rPr>
        <w:rFonts w:ascii="Courier New" w:hAnsi="Courier New" w:hint="default"/>
      </w:rPr>
    </w:lvl>
    <w:lvl w:ilvl="2" w:tplc="9B96767A">
      <w:start w:val="1"/>
      <w:numFmt w:val="bullet"/>
      <w:lvlText w:val=""/>
      <w:lvlJc w:val="left"/>
      <w:pPr>
        <w:ind w:left="2160" w:hanging="360"/>
      </w:pPr>
      <w:rPr>
        <w:rFonts w:ascii="Wingdings" w:hAnsi="Wingdings" w:hint="default"/>
      </w:rPr>
    </w:lvl>
    <w:lvl w:ilvl="3" w:tplc="81BED346">
      <w:start w:val="1"/>
      <w:numFmt w:val="bullet"/>
      <w:lvlText w:val=""/>
      <w:lvlJc w:val="left"/>
      <w:pPr>
        <w:ind w:left="2880" w:hanging="360"/>
      </w:pPr>
      <w:rPr>
        <w:rFonts w:ascii="Symbol" w:hAnsi="Symbol" w:hint="default"/>
      </w:rPr>
    </w:lvl>
    <w:lvl w:ilvl="4" w:tplc="DB9C949C">
      <w:start w:val="1"/>
      <w:numFmt w:val="bullet"/>
      <w:lvlText w:val="o"/>
      <w:lvlJc w:val="left"/>
      <w:pPr>
        <w:ind w:left="3600" w:hanging="360"/>
      </w:pPr>
      <w:rPr>
        <w:rFonts w:ascii="Courier New" w:hAnsi="Courier New" w:hint="default"/>
      </w:rPr>
    </w:lvl>
    <w:lvl w:ilvl="5" w:tplc="92622C74">
      <w:start w:val="1"/>
      <w:numFmt w:val="bullet"/>
      <w:lvlText w:val=""/>
      <w:lvlJc w:val="left"/>
      <w:pPr>
        <w:ind w:left="4320" w:hanging="360"/>
      </w:pPr>
      <w:rPr>
        <w:rFonts w:ascii="Wingdings" w:hAnsi="Wingdings" w:hint="default"/>
      </w:rPr>
    </w:lvl>
    <w:lvl w:ilvl="6" w:tplc="C3284C4C">
      <w:start w:val="1"/>
      <w:numFmt w:val="bullet"/>
      <w:lvlText w:val=""/>
      <w:lvlJc w:val="left"/>
      <w:pPr>
        <w:ind w:left="5040" w:hanging="360"/>
      </w:pPr>
      <w:rPr>
        <w:rFonts w:ascii="Symbol" w:hAnsi="Symbol" w:hint="default"/>
      </w:rPr>
    </w:lvl>
    <w:lvl w:ilvl="7" w:tplc="4D366518">
      <w:start w:val="1"/>
      <w:numFmt w:val="bullet"/>
      <w:lvlText w:val="o"/>
      <w:lvlJc w:val="left"/>
      <w:pPr>
        <w:ind w:left="5760" w:hanging="360"/>
      </w:pPr>
      <w:rPr>
        <w:rFonts w:ascii="Courier New" w:hAnsi="Courier New" w:hint="default"/>
      </w:rPr>
    </w:lvl>
    <w:lvl w:ilvl="8" w:tplc="B0949E5E">
      <w:start w:val="1"/>
      <w:numFmt w:val="bullet"/>
      <w:lvlText w:val=""/>
      <w:lvlJc w:val="left"/>
      <w:pPr>
        <w:ind w:left="6480" w:hanging="360"/>
      </w:pPr>
      <w:rPr>
        <w:rFonts w:ascii="Wingdings" w:hAnsi="Wingdings" w:hint="default"/>
      </w:rPr>
    </w:lvl>
  </w:abstractNum>
  <w:abstractNum w:abstractNumId="29" w15:restartNumberingAfterBreak="0">
    <w:nsid w:val="4ADF1DEB"/>
    <w:multiLevelType w:val="hybridMultilevel"/>
    <w:tmpl w:val="E09EB69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D6D1151"/>
    <w:multiLevelType w:val="hybridMultilevel"/>
    <w:tmpl w:val="B98CDBF6"/>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080075A"/>
    <w:multiLevelType w:val="hybridMultilevel"/>
    <w:tmpl w:val="6AD8618E"/>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3442190"/>
    <w:multiLevelType w:val="hybridMultilevel"/>
    <w:tmpl w:val="A8D0D99C"/>
    <w:lvl w:ilvl="0" w:tplc="F534870A">
      <w:start w:val="1"/>
      <w:numFmt w:val="bullet"/>
      <w:lvlText w:val=""/>
      <w:lvlJc w:val="left"/>
      <w:pPr>
        <w:ind w:left="720" w:hanging="360"/>
      </w:pPr>
      <w:rPr>
        <w:rFonts w:ascii="Symbol" w:hAnsi="Symbol" w:hint="default"/>
      </w:rPr>
    </w:lvl>
    <w:lvl w:ilvl="1" w:tplc="218AF346">
      <w:start w:val="1"/>
      <w:numFmt w:val="bullet"/>
      <w:lvlText w:val="o"/>
      <w:lvlJc w:val="left"/>
      <w:pPr>
        <w:ind w:left="1440" w:hanging="360"/>
      </w:pPr>
      <w:rPr>
        <w:rFonts w:ascii="Courier New" w:hAnsi="Courier New" w:hint="default"/>
      </w:rPr>
    </w:lvl>
    <w:lvl w:ilvl="2" w:tplc="65DC0566">
      <w:start w:val="1"/>
      <w:numFmt w:val="bullet"/>
      <w:lvlText w:val=""/>
      <w:lvlJc w:val="left"/>
      <w:pPr>
        <w:ind w:left="2160" w:hanging="360"/>
      </w:pPr>
      <w:rPr>
        <w:rFonts w:ascii="Wingdings" w:hAnsi="Wingdings" w:hint="default"/>
      </w:rPr>
    </w:lvl>
    <w:lvl w:ilvl="3" w:tplc="8BB2CFCE">
      <w:start w:val="1"/>
      <w:numFmt w:val="bullet"/>
      <w:lvlText w:val=""/>
      <w:lvlJc w:val="left"/>
      <w:pPr>
        <w:ind w:left="2880" w:hanging="360"/>
      </w:pPr>
      <w:rPr>
        <w:rFonts w:ascii="Symbol" w:hAnsi="Symbol" w:hint="default"/>
      </w:rPr>
    </w:lvl>
    <w:lvl w:ilvl="4" w:tplc="A4281422">
      <w:start w:val="1"/>
      <w:numFmt w:val="bullet"/>
      <w:lvlText w:val="o"/>
      <w:lvlJc w:val="left"/>
      <w:pPr>
        <w:ind w:left="3600" w:hanging="360"/>
      </w:pPr>
      <w:rPr>
        <w:rFonts w:ascii="Courier New" w:hAnsi="Courier New" w:hint="default"/>
      </w:rPr>
    </w:lvl>
    <w:lvl w:ilvl="5" w:tplc="BA028DFA">
      <w:start w:val="1"/>
      <w:numFmt w:val="bullet"/>
      <w:lvlText w:val=""/>
      <w:lvlJc w:val="left"/>
      <w:pPr>
        <w:ind w:left="4320" w:hanging="360"/>
      </w:pPr>
      <w:rPr>
        <w:rFonts w:ascii="Wingdings" w:hAnsi="Wingdings" w:hint="default"/>
      </w:rPr>
    </w:lvl>
    <w:lvl w:ilvl="6" w:tplc="3FECD32E">
      <w:start w:val="1"/>
      <w:numFmt w:val="bullet"/>
      <w:lvlText w:val=""/>
      <w:lvlJc w:val="left"/>
      <w:pPr>
        <w:ind w:left="5040" w:hanging="360"/>
      </w:pPr>
      <w:rPr>
        <w:rFonts w:ascii="Symbol" w:hAnsi="Symbol" w:hint="default"/>
      </w:rPr>
    </w:lvl>
    <w:lvl w:ilvl="7" w:tplc="4D64582E">
      <w:start w:val="1"/>
      <w:numFmt w:val="bullet"/>
      <w:lvlText w:val="o"/>
      <w:lvlJc w:val="left"/>
      <w:pPr>
        <w:ind w:left="5760" w:hanging="360"/>
      </w:pPr>
      <w:rPr>
        <w:rFonts w:ascii="Courier New" w:hAnsi="Courier New" w:hint="default"/>
      </w:rPr>
    </w:lvl>
    <w:lvl w:ilvl="8" w:tplc="372A9C7E">
      <w:start w:val="1"/>
      <w:numFmt w:val="bullet"/>
      <w:lvlText w:val=""/>
      <w:lvlJc w:val="left"/>
      <w:pPr>
        <w:ind w:left="6480" w:hanging="360"/>
      </w:pPr>
      <w:rPr>
        <w:rFonts w:ascii="Wingdings" w:hAnsi="Wingdings" w:hint="default"/>
      </w:rPr>
    </w:lvl>
  </w:abstractNum>
  <w:abstractNum w:abstractNumId="33" w15:restartNumberingAfterBreak="0">
    <w:nsid w:val="541858A2"/>
    <w:multiLevelType w:val="hybridMultilevel"/>
    <w:tmpl w:val="FF340CF2"/>
    <w:lvl w:ilvl="0" w:tplc="FFE6CF38">
      <w:start w:val="1"/>
      <w:numFmt w:val="bullet"/>
      <w:lvlText w:val=""/>
      <w:lvlJc w:val="left"/>
      <w:pPr>
        <w:ind w:left="720" w:hanging="360"/>
      </w:pPr>
      <w:rPr>
        <w:rFonts w:ascii="Symbol" w:hAnsi="Symbol" w:hint="default"/>
      </w:rPr>
    </w:lvl>
    <w:lvl w:ilvl="1" w:tplc="29E0D584">
      <w:start w:val="1"/>
      <w:numFmt w:val="bullet"/>
      <w:lvlText w:val="o"/>
      <w:lvlJc w:val="left"/>
      <w:pPr>
        <w:ind w:left="1440" w:hanging="360"/>
      </w:pPr>
      <w:rPr>
        <w:rFonts w:ascii="Courier New" w:hAnsi="Courier New" w:hint="default"/>
      </w:rPr>
    </w:lvl>
    <w:lvl w:ilvl="2" w:tplc="CD7218FE">
      <w:start w:val="1"/>
      <w:numFmt w:val="bullet"/>
      <w:lvlText w:val=""/>
      <w:lvlJc w:val="left"/>
      <w:pPr>
        <w:ind w:left="2160" w:hanging="360"/>
      </w:pPr>
      <w:rPr>
        <w:rFonts w:ascii="Wingdings" w:hAnsi="Wingdings" w:hint="default"/>
      </w:rPr>
    </w:lvl>
    <w:lvl w:ilvl="3" w:tplc="09C89D7A">
      <w:start w:val="1"/>
      <w:numFmt w:val="bullet"/>
      <w:lvlText w:val=""/>
      <w:lvlJc w:val="left"/>
      <w:pPr>
        <w:ind w:left="2880" w:hanging="360"/>
      </w:pPr>
      <w:rPr>
        <w:rFonts w:ascii="Symbol" w:hAnsi="Symbol" w:hint="default"/>
      </w:rPr>
    </w:lvl>
    <w:lvl w:ilvl="4" w:tplc="E5188B1A">
      <w:start w:val="1"/>
      <w:numFmt w:val="bullet"/>
      <w:lvlText w:val="o"/>
      <w:lvlJc w:val="left"/>
      <w:pPr>
        <w:ind w:left="3600" w:hanging="360"/>
      </w:pPr>
      <w:rPr>
        <w:rFonts w:ascii="Courier New" w:hAnsi="Courier New" w:hint="default"/>
      </w:rPr>
    </w:lvl>
    <w:lvl w:ilvl="5" w:tplc="EAC41506">
      <w:start w:val="1"/>
      <w:numFmt w:val="bullet"/>
      <w:lvlText w:val=""/>
      <w:lvlJc w:val="left"/>
      <w:pPr>
        <w:ind w:left="4320" w:hanging="360"/>
      </w:pPr>
      <w:rPr>
        <w:rFonts w:ascii="Wingdings" w:hAnsi="Wingdings" w:hint="default"/>
      </w:rPr>
    </w:lvl>
    <w:lvl w:ilvl="6" w:tplc="D1983C02">
      <w:start w:val="1"/>
      <w:numFmt w:val="bullet"/>
      <w:lvlText w:val=""/>
      <w:lvlJc w:val="left"/>
      <w:pPr>
        <w:ind w:left="5040" w:hanging="360"/>
      </w:pPr>
      <w:rPr>
        <w:rFonts w:ascii="Symbol" w:hAnsi="Symbol" w:hint="default"/>
      </w:rPr>
    </w:lvl>
    <w:lvl w:ilvl="7" w:tplc="83908B2E">
      <w:start w:val="1"/>
      <w:numFmt w:val="bullet"/>
      <w:lvlText w:val="o"/>
      <w:lvlJc w:val="left"/>
      <w:pPr>
        <w:ind w:left="5760" w:hanging="360"/>
      </w:pPr>
      <w:rPr>
        <w:rFonts w:ascii="Courier New" w:hAnsi="Courier New" w:hint="default"/>
      </w:rPr>
    </w:lvl>
    <w:lvl w:ilvl="8" w:tplc="096CE82C">
      <w:start w:val="1"/>
      <w:numFmt w:val="bullet"/>
      <w:lvlText w:val=""/>
      <w:lvlJc w:val="left"/>
      <w:pPr>
        <w:ind w:left="6480" w:hanging="360"/>
      </w:pPr>
      <w:rPr>
        <w:rFonts w:ascii="Wingdings" w:hAnsi="Wingdings" w:hint="default"/>
      </w:rPr>
    </w:lvl>
  </w:abstractNum>
  <w:abstractNum w:abstractNumId="34" w15:restartNumberingAfterBreak="0">
    <w:nsid w:val="568F775C"/>
    <w:multiLevelType w:val="hybridMultilevel"/>
    <w:tmpl w:val="8856C59A"/>
    <w:lvl w:ilvl="0" w:tplc="4A76F3E0">
      <w:start w:val="1"/>
      <w:numFmt w:val="decimal"/>
      <w:lvlText w:val="%1."/>
      <w:lvlJc w:val="left"/>
      <w:pPr>
        <w:ind w:left="720" w:hanging="360"/>
      </w:pPr>
    </w:lvl>
    <w:lvl w:ilvl="1" w:tplc="72DA7814">
      <w:start w:val="1"/>
      <w:numFmt w:val="lowerLetter"/>
      <w:lvlText w:val="%2."/>
      <w:lvlJc w:val="left"/>
      <w:pPr>
        <w:ind w:left="1440" w:hanging="360"/>
      </w:pPr>
    </w:lvl>
    <w:lvl w:ilvl="2" w:tplc="11D8F4C0">
      <w:start w:val="1"/>
      <w:numFmt w:val="lowerRoman"/>
      <w:lvlText w:val="%3."/>
      <w:lvlJc w:val="right"/>
      <w:pPr>
        <w:ind w:left="2160" w:hanging="180"/>
      </w:pPr>
    </w:lvl>
    <w:lvl w:ilvl="3" w:tplc="25267534">
      <w:start w:val="1"/>
      <w:numFmt w:val="decimal"/>
      <w:lvlText w:val="%4."/>
      <w:lvlJc w:val="left"/>
      <w:pPr>
        <w:ind w:left="2880" w:hanging="360"/>
      </w:pPr>
    </w:lvl>
    <w:lvl w:ilvl="4" w:tplc="EEDCF914">
      <w:start w:val="1"/>
      <w:numFmt w:val="lowerLetter"/>
      <w:lvlText w:val="%5."/>
      <w:lvlJc w:val="left"/>
      <w:pPr>
        <w:ind w:left="3600" w:hanging="360"/>
      </w:pPr>
    </w:lvl>
    <w:lvl w:ilvl="5" w:tplc="FD32F0CA">
      <w:start w:val="1"/>
      <w:numFmt w:val="lowerRoman"/>
      <w:lvlText w:val="%6."/>
      <w:lvlJc w:val="right"/>
      <w:pPr>
        <w:ind w:left="4320" w:hanging="180"/>
      </w:pPr>
    </w:lvl>
    <w:lvl w:ilvl="6" w:tplc="1D2A3F48">
      <w:start w:val="1"/>
      <w:numFmt w:val="decimal"/>
      <w:lvlText w:val="%7."/>
      <w:lvlJc w:val="left"/>
      <w:pPr>
        <w:ind w:left="5040" w:hanging="360"/>
      </w:pPr>
    </w:lvl>
    <w:lvl w:ilvl="7" w:tplc="4072CE94">
      <w:start w:val="1"/>
      <w:numFmt w:val="lowerLetter"/>
      <w:lvlText w:val="%8."/>
      <w:lvlJc w:val="left"/>
      <w:pPr>
        <w:ind w:left="5760" w:hanging="360"/>
      </w:pPr>
    </w:lvl>
    <w:lvl w:ilvl="8" w:tplc="9E2220E4">
      <w:start w:val="1"/>
      <w:numFmt w:val="lowerRoman"/>
      <w:lvlText w:val="%9."/>
      <w:lvlJc w:val="right"/>
      <w:pPr>
        <w:ind w:left="6480" w:hanging="180"/>
      </w:pPr>
    </w:lvl>
  </w:abstractNum>
  <w:abstractNum w:abstractNumId="35" w15:restartNumberingAfterBreak="0">
    <w:nsid w:val="576E6019"/>
    <w:multiLevelType w:val="hybridMultilevel"/>
    <w:tmpl w:val="F208BBCA"/>
    <w:lvl w:ilvl="0" w:tplc="C53E69A8">
      <w:start w:val="1"/>
      <w:numFmt w:val="bullet"/>
      <w:lvlText w:val=""/>
      <w:lvlJc w:val="left"/>
      <w:pPr>
        <w:ind w:left="720" w:hanging="360"/>
      </w:pPr>
      <w:rPr>
        <w:rFonts w:ascii="Symbol" w:hAnsi="Symbol" w:hint="default"/>
      </w:rPr>
    </w:lvl>
    <w:lvl w:ilvl="1" w:tplc="E7A2BA5C">
      <w:start w:val="1"/>
      <w:numFmt w:val="bullet"/>
      <w:lvlText w:val="o"/>
      <w:lvlJc w:val="left"/>
      <w:pPr>
        <w:ind w:left="1440" w:hanging="360"/>
      </w:pPr>
      <w:rPr>
        <w:rFonts w:ascii="Courier New" w:hAnsi="Courier New" w:hint="default"/>
      </w:rPr>
    </w:lvl>
    <w:lvl w:ilvl="2" w:tplc="002CDD70">
      <w:start w:val="1"/>
      <w:numFmt w:val="bullet"/>
      <w:lvlText w:val=""/>
      <w:lvlJc w:val="left"/>
      <w:pPr>
        <w:ind w:left="2160" w:hanging="360"/>
      </w:pPr>
      <w:rPr>
        <w:rFonts w:ascii="Wingdings" w:hAnsi="Wingdings" w:hint="default"/>
      </w:rPr>
    </w:lvl>
    <w:lvl w:ilvl="3" w:tplc="942E26D0">
      <w:start w:val="1"/>
      <w:numFmt w:val="bullet"/>
      <w:lvlText w:val=""/>
      <w:lvlJc w:val="left"/>
      <w:pPr>
        <w:ind w:left="2880" w:hanging="360"/>
      </w:pPr>
      <w:rPr>
        <w:rFonts w:ascii="Symbol" w:hAnsi="Symbol" w:hint="default"/>
      </w:rPr>
    </w:lvl>
    <w:lvl w:ilvl="4" w:tplc="7D7EAE12">
      <w:start w:val="1"/>
      <w:numFmt w:val="bullet"/>
      <w:lvlText w:val="o"/>
      <w:lvlJc w:val="left"/>
      <w:pPr>
        <w:ind w:left="3600" w:hanging="360"/>
      </w:pPr>
      <w:rPr>
        <w:rFonts w:ascii="Courier New" w:hAnsi="Courier New" w:hint="default"/>
      </w:rPr>
    </w:lvl>
    <w:lvl w:ilvl="5" w:tplc="86A6F584">
      <w:start w:val="1"/>
      <w:numFmt w:val="bullet"/>
      <w:lvlText w:val=""/>
      <w:lvlJc w:val="left"/>
      <w:pPr>
        <w:ind w:left="4320" w:hanging="360"/>
      </w:pPr>
      <w:rPr>
        <w:rFonts w:ascii="Wingdings" w:hAnsi="Wingdings" w:hint="default"/>
      </w:rPr>
    </w:lvl>
    <w:lvl w:ilvl="6" w:tplc="5BAE9F16">
      <w:start w:val="1"/>
      <w:numFmt w:val="bullet"/>
      <w:lvlText w:val=""/>
      <w:lvlJc w:val="left"/>
      <w:pPr>
        <w:ind w:left="5040" w:hanging="360"/>
      </w:pPr>
      <w:rPr>
        <w:rFonts w:ascii="Symbol" w:hAnsi="Symbol" w:hint="default"/>
      </w:rPr>
    </w:lvl>
    <w:lvl w:ilvl="7" w:tplc="A4AA9DB6">
      <w:start w:val="1"/>
      <w:numFmt w:val="bullet"/>
      <w:lvlText w:val="o"/>
      <w:lvlJc w:val="left"/>
      <w:pPr>
        <w:ind w:left="5760" w:hanging="360"/>
      </w:pPr>
      <w:rPr>
        <w:rFonts w:ascii="Courier New" w:hAnsi="Courier New" w:hint="default"/>
      </w:rPr>
    </w:lvl>
    <w:lvl w:ilvl="8" w:tplc="012E96A8">
      <w:start w:val="1"/>
      <w:numFmt w:val="bullet"/>
      <w:lvlText w:val=""/>
      <w:lvlJc w:val="left"/>
      <w:pPr>
        <w:ind w:left="6480" w:hanging="360"/>
      </w:pPr>
      <w:rPr>
        <w:rFonts w:ascii="Wingdings" w:hAnsi="Wingdings" w:hint="default"/>
      </w:rPr>
    </w:lvl>
  </w:abstractNum>
  <w:abstractNum w:abstractNumId="36" w15:restartNumberingAfterBreak="0">
    <w:nsid w:val="5923536C"/>
    <w:multiLevelType w:val="hybridMultilevel"/>
    <w:tmpl w:val="4F363E62"/>
    <w:lvl w:ilvl="0" w:tplc="BB14A492">
      <w:start w:val="1"/>
      <w:numFmt w:val="decimal"/>
      <w:lvlText w:val="%1."/>
      <w:lvlJc w:val="left"/>
      <w:pPr>
        <w:ind w:left="720" w:hanging="360"/>
      </w:pPr>
    </w:lvl>
    <w:lvl w:ilvl="1" w:tplc="ED9ACF2E">
      <w:start w:val="1"/>
      <w:numFmt w:val="lowerLetter"/>
      <w:lvlText w:val="%2."/>
      <w:lvlJc w:val="left"/>
      <w:pPr>
        <w:ind w:left="1440" w:hanging="360"/>
      </w:pPr>
    </w:lvl>
    <w:lvl w:ilvl="2" w:tplc="A5202E08">
      <w:start w:val="1"/>
      <w:numFmt w:val="lowerRoman"/>
      <w:lvlText w:val="%3."/>
      <w:lvlJc w:val="right"/>
      <w:pPr>
        <w:ind w:left="2160" w:hanging="180"/>
      </w:pPr>
    </w:lvl>
    <w:lvl w:ilvl="3" w:tplc="6FF21108">
      <w:start w:val="1"/>
      <w:numFmt w:val="decimal"/>
      <w:lvlText w:val="%4."/>
      <w:lvlJc w:val="left"/>
      <w:pPr>
        <w:ind w:left="2880" w:hanging="360"/>
      </w:pPr>
    </w:lvl>
    <w:lvl w:ilvl="4" w:tplc="E45AE3A2">
      <w:start w:val="1"/>
      <w:numFmt w:val="lowerLetter"/>
      <w:lvlText w:val="%5."/>
      <w:lvlJc w:val="left"/>
      <w:pPr>
        <w:ind w:left="3600" w:hanging="360"/>
      </w:pPr>
    </w:lvl>
    <w:lvl w:ilvl="5" w:tplc="535693FC">
      <w:start w:val="1"/>
      <w:numFmt w:val="lowerRoman"/>
      <w:lvlText w:val="%6."/>
      <w:lvlJc w:val="right"/>
      <w:pPr>
        <w:ind w:left="4320" w:hanging="180"/>
      </w:pPr>
    </w:lvl>
    <w:lvl w:ilvl="6" w:tplc="D7EACF58">
      <w:start w:val="1"/>
      <w:numFmt w:val="decimal"/>
      <w:lvlText w:val="%7."/>
      <w:lvlJc w:val="left"/>
      <w:pPr>
        <w:ind w:left="5040" w:hanging="360"/>
      </w:pPr>
    </w:lvl>
    <w:lvl w:ilvl="7" w:tplc="1E40D9C2">
      <w:start w:val="1"/>
      <w:numFmt w:val="lowerLetter"/>
      <w:lvlText w:val="%8."/>
      <w:lvlJc w:val="left"/>
      <w:pPr>
        <w:ind w:left="5760" w:hanging="360"/>
      </w:pPr>
    </w:lvl>
    <w:lvl w:ilvl="8" w:tplc="66F8AEEE">
      <w:start w:val="1"/>
      <w:numFmt w:val="lowerRoman"/>
      <w:lvlText w:val="%9."/>
      <w:lvlJc w:val="right"/>
      <w:pPr>
        <w:ind w:left="6480" w:hanging="180"/>
      </w:pPr>
    </w:lvl>
  </w:abstractNum>
  <w:abstractNum w:abstractNumId="37" w15:restartNumberingAfterBreak="0">
    <w:nsid w:val="5D990771"/>
    <w:multiLevelType w:val="hybridMultilevel"/>
    <w:tmpl w:val="469AFC34"/>
    <w:lvl w:ilvl="0" w:tplc="E9F02D7E">
      <w:start w:val="1"/>
      <w:numFmt w:val="bullet"/>
      <w:lvlText w:val=""/>
      <w:lvlJc w:val="left"/>
      <w:pPr>
        <w:ind w:left="1020" w:hanging="360"/>
      </w:pPr>
      <w:rPr>
        <w:rFonts w:ascii="Symbol" w:hAnsi="Symbol"/>
      </w:rPr>
    </w:lvl>
    <w:lvl w:ilvl="1" w:tplc="8594F838">
      <w:start w:val="1"/>
      <w:numFmt w:val="bullet"/>
      <w:lvlText w:val=""/>
      <w:lvlJc w:val="left"/>
      <w:pPr>
        <w:ind w:left="1020" w:hanging="360"/>
      </w:pPr>
      <w:rPr>
        <w:rFonts w:ascii="Symbol" w:hAnsi="Symbol"/>
      </w:rPr>
    </w:lvl>
    <w:lvl w:ilvl="2" w:tplc="35A20938">
      <w:start w:val="1"/>
      <w:numFmt w:val="bullet"/>
      <w:lvlText w:val=""/>
      <w:lvlJc w:val="left"/>
      <w:pPr>
        <w:ind w:left="1020" w:hanging="360"/>
      </w:pPr>
      <w:rPr>
        <w:rFonts w:ascii="Symbol" w:hAnsi="Symbol"/>
      </w:rPr>
    </w:lvl>
    <w:lvl w:ilvl="3" w:tplc="F320C9B2">
      <w:start w:val="1"/>
      <w:numFmt w:val="bullet"/>
      <w:lvlText w:val=""/>
      <w:lvlJc w:val="left"/>
      <w:pPr>
        <w:ind w:left="1020" w:hanging="360"/>
      </w:pPr>
      <w:rPr>
        <w:rFonts w:ascii="Symbol" w:hAnsi="Symbol"/>
      </w:rPr>
    </w:lvl>
    <w:lvl w:ilvl="4" w:tplc="4BD490EA">
      <w:start w:val="1"/>
      <w:numFmt w:val="bullet"/>
      <w:lvlText w:val=""/>
      <w:lvlJc w:val="left"/>
      <w:pPr>
        <w:ind w:left="1020" w:hanging="360"/>
      </w:pPr>
      <w:rPr>
        <w:rFonts w:ascii="Symbol" w:hAnsi="Symbol"/>
      </w:rPr>
    </w:lvl>
    <w:lvl w:ilvl="5" w:tplc="EC6EE1F0">
      <w:start w:val="1"/>
      <w:numFmt w:val="bullet"/>
      <w:lvlText w:val=""/>
      <w:lvlJc w:val="left"/>
      <w:pPr>
        <w:ind w:left="1020" w:hanging="360"/>
      </w:pPr>
      <w:rPr>
        <w:rFonts w:ascii="Symbol" w:hAnsi="Symbol"/>
      </w:rPr>
    </w:lvl>
    <w:lvl w:ilvl="6" w:tplc="43603E52">
      <w:start w:val="1"/>
      <w:numFmt w:val="bullet"/>
      <w:lvlText w:val=""/>
      <w:lvlJc w:val="left"/>
      <w:pPr>
        <w:ind w:left="1020" w:hanging="360"/>
      </w:pPr>
      <w:rPr>
        <w:rFonts w:ascii="Symbol" w:hAnsi="Symbol"/>
      </w:rPr>
    </w:lvl>
    <w:lvl w:ilvl="7" w:tplc="4544BD50">
      <w:start w:val="1"/>
      <w:numFmt w:val="bullet"/>
      <w:lvlText w:val=""/>
      <w:lvlJc w:val="left"/>
      <w:pPr>
        <w:ind w:left="1020" w:hanging="360"/>
      </w:pPr>
      <w:rPr>
        <w:rFonts w:ascii="Symbol" w:hAnsi="Symbol"/>
      </w:rPr>
    </w:lvl>
    <w:lvl w:ilvl="8" w:tplc="479469A4">
      <w:start w:val="1"/>
      <w:numFmt w:val="bullet"/>
      <w:lvlText w:val=""/>
      <w:lvlJc w:val="left"/>
      <w:pPr>
        <w:ind w:left="1020" w:hanging="360"/>
      </w:pPr>
      <w:rPr>
        <w:rFonts w:ascii="Symbol" w:hAnsi="Symbol"/>
      </w:rPr>
    </w:lvl>
  </w:abstractNum>
  <w:abstractNum w:abstractNumId="38" w15:restartNumberingAfterBreak="0">
    <w:nsid w:val="5DBD6DF3"/>
    <w:multiLevelType w:val="hybridMultilevel"/>
    <w:tmpl w:val="C76AABD8"/>
    <w:lvl w:ilvl="0" w:tplc="FD36C8BE">
      <w:start w:val="1"/>
      <w:numFmt w:val="bullet"/>
      <w:lvlText w:val=""/>
      <w:lvlJc w:val="left"/>
      <w:pPr>
        <w:ind w:left="720" w:hanging="360"/>
      </w:pPr>
      <w:rPr>
        <w:rFonts w:ascii="Symbol" w:hAnsi="Symbol" w:hint="default"/>
      </w:rPr>
    </w:lvl>
    <w:lvl w:ilvl="1" w:tplc="B4CC868A">
      <w:start w:val="1"/>
      <w:numFmt w:val="bullet"/>
      <w:lvlText w:val="o"/>
      <w:lvlJc w:val="left"/>
      <w:pPr>
        <w:ind w:left="1440" w:hanging="360"/>
      </w:pPr>
      <w:rPr>
        <w:rFonts w:ascii="Courier New" w:hAnsi="Courier New" w:hint="default"/>
      </w:rPr>
    </w:lvl>
    <w:lvl w:ilvl="2" w:tplc="C3DE97D2">
      <w:start w:val="1"/>
      <w:numFmt w:val="bullet"/>
      <w:lvlText w:val=""/>
      <w:lvlJc w:val="left"/>
      <w:pPr>
        <w:ind w:left="2160" w:hanging="360"/>
      </w:pPr>
      <w:rPr>
        <w:rFonts w:ascii="Wingdings" w:hAnsi="Wingdings" w:hint="default"/>
      </w:rPr>
    </w:lvl>
    <w:lvl w:ilvl="3" w:tplc="EC38A7F6">
      <w:start w:val="1"/>
      <w:numFmt w:val="bullet"/>
      <w:lvlText w:val=""/>
      <w:lvlJc w:val="left"/>
      <w:pPr>
        <w:ind w:left="2880" w:hanging="360"/>
      </w:pPr>
      <w:rPr>
        <w:rFonts w:ascii="Symbol" w:hAnsi="Symbol" w:hint="default"/>
      </w:rPr>
    </w:lvl>
    <w:lvl w:ilvl="4" w:tplc="19A2B0C8">
      <w:start w:val="1"/>
      <w:numFmt w:val="bullet"/>
      <w:lvlText w:val="o"/>
      <w:lvlJc w:val="left"/>
      <w:pPr>
        <w:ind w:left="3600" w:hanging="360"/>
      </w:pPr>
      <w:rPr>
        <w:rFonts w:ascii="Courier New" w:hAnsi="Courier New" w:hint="default"/>
      </w:rPr>
    </w:lvl>
    <w:lvl w:ilvl="5" w:tplc="80F25A06">
      <w:start w:val="1"/>
      <w:numFmt w:val="bullet"/>
      <w:lvlText w:val=""/>
      <w:lvlJc w:val="left"/>
      <w:pPr>
        <w:ind w:left="4320" w:hanging="360"/>
      </w:pPr>
      <w:rPr>
        <w:rFonts w:ascii="Wingdings" w:hAnsi="Wingdings" w:hint="default"/>
      </w:rPr>
    </w:lvl>
    <w:lvl w:ilvl="6" w:tplc="12DCECDA">
      <w:start w:val="1"/>
      <w:numFmt w:val="bullet"/>
      <w:lvlText w:val=""/>
      <w:lvlJc w:val="left"/>
      <w:pPr>
        <w:ind w:left="5040" w:hanging="360"/>
      </w:pPr>
      <w:rPr>
        <w:rFonts w:ascii="Symbol" w:hAnsi="Symbol" w:hint="default"/>
      </w:rPr>
    </w:lvl>
    <w:lvl w:ilvl="7" w:tplc="F48E9C02">
      <w:start w:val="1"/>
      <w:numFmt w:val="bullet"/>
      <w:lvlText w:val="o"/>
      <w:lvlJc w:val="left"/>
      <w:pPr>
        <w:ind w:left="5760" w:hanging="360"/>
      </w:pPr>
      <w:rPr>
        <w:rFonts w:ascii="Courier New" w:hAnsi="Courier New" w:hint="default"/>
      </w:rPr>
    </w:lvl>
    <w:lvl w:ilvl="8" w:tplc="9F946D4C">
      <w:start w:val="1"/>
      <w:numFmt w:val="bullet"/>
      <w:lvlText w:val=""/>
      <w:lvlJc w:val="left"/>
      <w:pPr>
        <w:ind w:left="6480" w:hanging="360"/>
      </w:pPr>
      <w:rPr>
        <w:rFonts w:ascii="Wingdings" w:hAnsi="Wingdings" w:hint="default"/>
      </w:rPr>
    </w:lvl>
  </w:abstractNum>
  <w:abstractNum w:abstractNumId="39" w15:restartNumberingAfterBreak="0">
    <w:nsid w:val="5F6F6D07"/>
    <w:multiLevelType w:val="hybridMultilevel"/>
    <w:tmpl w:val="DE32C7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0AA24B0"/>
    <w:multiLevelType w:val="hybridMultilevel"/>
    <w:tmpl w:val="0828392A"/>
    <w:lvl w:ilvl="0" w:tplc="C900B70E">
      <w:start w:val="3"/>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1EF6025"/>
    <w:multiLevelType w:val="hybridMultilevel"/>
    <w:tmpl w:val="8C229574"/>
    <w:lvl w:ilvl="0" w:tplc="06809D92">
      <w:start w:val="1"/>
      <w:numFmt w:val="bullet"/>
      <w:lvlText w:val=""/>
      <w:lvlJc w:val="left"/>
      <w:pPr>
        <w:ind w:left="720" w:hanging="360"/>
      </w:pPr>
      <w:rPr>
        <w:rFonts w:ascii="Symbol" w:hAnsi="Symbol" w:hint="default"/>
      </w:rPr>
    </w:lvl>
    <w:lvl w:ilvl="1" w:tplc="76528DF8">
      <w:start w:val="1"/>
      <w:numFmt w:val="bullet"/>
      <w:lvlText w:val="o"/>
      <w:lvlJc w:val="left"/>
      <w:pPr>
        <w:ind w:left="1440" w:hanging="360"/>
      </w:pPr>
      <w:rPr>
        <w:rFonts w:ascii="Courier New" w:hAnsi="Courier New" w:hint="default"/>
      </w:rPr>
    </w:lvl>
    <w:lvl w:ilvl="2" w:tplc="E91C8CFE">
      <w:start w:val="1"/>
      <w:numFmt w:val="bullet"/>
      <w:lvlText w:val=""/>
      <w:lvlJc w:val="left"/>
      <w:pPr>
        <w:ind w:left="2160" w:hanging="360"/>
      </w:pPr>
      <w:rPr>
        <w:rFonts w:ascii="Wingdings" w:hAnsi="Wingdings" w:hint="default"/>
      </w:rPr>
    </w:lvl>
    <w:lvl w:ilvl="3" w:tplc="84D8E4B8">
      <w:start w:val="1"/>
      <w:numFmt w:val="bullet"/>
      <w:lvlText w:val=""/>
      <w:lvlJc w:val="left"/>
      <w:pPr>
        <w:ind w:left="2880" w:hanging="360"/>
      </w:pPr>
      <w:rPr>
        <w:rFonts w:ascii="Symbol" w:hAnsi="Symbol" w:hint="default"/>
      </w:rPr>
    </w:lvl>
    <w:lvl w:ilvl="4" w:tplc="174C3782">
      <w:start w:val="1"/>
      <w:numFmt w:val="bullet"/>
      <w:lvlText w:val="o"/>
      <w:lvlJc w:val="left"/>
      <w:pPr>
        <w:ind w:left="3600" w:hanging="360"/>
      </w:pPr>
      <w:rPr>
        <w:rFonts w:ascii="Courier New" w:hAnsi="Courier New" w:hint="default"/>
      </w:rPr>
    </w:lvl>
    <w:lvl w:ilvl="5" w:tplc="D65AC998">
      <w:start w:val="1"/>
      <w:numFmt w:val="bullet"/>
      <w:lvlText w:val=""/>
      <w:lvlJc w:val="left"/>
      <w:pPr>
        <w:ind w:left="4320" w:hanging="360"/>
      </w:pPr>
      <w:rPr>
        <w:rFonts w:ascii="Wingdings" w:hAnsi="Wingdings" w:hint="default"/>
      </w:rPr>
    </w:lvl>
    <w:lvl w:ilvl="6" w:tplc="4468C9CE">
      <w:start w:val="1"/>
      <w:numFmt w:val="bullet"/>
      <w:lvlText w:val=""/>
      <w:lvlJc w:val="left"/>
      <w:pPr>
        <w:ind w:left="5040" w:hanging="360"/>
      </w:pPr>
      <w:rPr>
        <w:rFonts w:ascii="Symbol" w:hAnsi="Symbol" w:hint="default"/>
      </w:rPr>
    </w:lvl>
    <w:lvl w:ilvl="7" w:tplc="A09CF742">
      <w:start w:val="1"/>
      <w:numFmt w:val="bullet"/>
      <w:lvlText w:val="o"/>
      <w:lvlJc w:val="left"/>
      <w:pPr>
        <w:ind w:left="5760" w:hanging="360"/>
      </w:pPr>
      <w:rPr>
        <w:rFonts w:ascii="Courier New" w:hAnsi="Courier New" w:hint="default"/>
      </w:rPr>
    </w:lvl>
    <w:lvl w:ilvl="8" w:tplc="3184F4B6">
      <w:start w:val="1"/>
      <w:numFmt w:val="bullet"/>
      <w:lvlText w:val=""/>
      <w:lvlJc w:val="left"/>
      <w:pPr>
        <w:ind w:left="6480" w:hanging="360"/>
      </w:pPr>
      <w:rPr>
        <w:rFonts w:ascii="Wingdings" w:hAnsi="Wingdings" w:hint="default"/>
      </w:rPr>
    </w:lvl>
  </w:abstractNum>
  <w:abstractNum w:abstractNumId="42" w15:restartNumberingAfterBreak="0">
    <w:nsid w:val="66BD2B50"/>
    <w:multiLevelType w:val="hybridMultilevel"/>
    <w:tmpl w:val="A4168334"/>
    <w:lvl w:ilvl="0" w:tplc="D32E4A6C">
      <w:start w:val="1"/>
      <w:numFmt w:val="bullet"/>
      <w:lvlText w:val=""/>
      <w:lvlJc w:val="left"/>
      <w:pPr>
        <w:ind w:left="720" w:hanging="360"/>
      </w:pPr>
      <w:rPr>
        <w:rFonts w:ascii="Symbol" w:hAnsi="Symbol" w:hint="default"/>
      </w:rPr>
    </w:lvl>
    <w:lvl w:ilvl="1" w:tplc="82BA9E20">
      <w:start w:val="1"/>
      <w:numFmt w:val="bullet"/>
      <w:lvlText w:val="o"/>
      <w:lvlJc w:val="left"/>
      <w:pPr>
        <w:ind w:left="1440" w:hanging="360"/>
      </w:pPr>
      <w:rPr>
        <w:rFonts w:ascii="Courier New" w:hAnsi="Courier New" w:hint="default"/>
      </w:rPr>
    </w:lvl>
    <w:lvl w:ilvl="2" w:tplc="B11CF01C">
      <w:start w:val="1"/>
      <w:numFmt w:val="bullet"/>
      <w:lvlText w:val=""/>
      <w:lvlJc w:val="left"/>
      <w:pPr>
        <w:ind w:left="2160" w:hanging="360"/>
      </w:pPr>
      <w:rPr>
        <w:rFonts w:ascii="Wingdings" w:hAnsi="Wingdings" w:hint="default"/>
      </w:rPr>
    </w:lvl>
    <w:lvl w:ilvl="3" w:tplc="294828C6">
      <w:start w:val="1"/>
      <w:numFmt w:val="bullet"/>
      <w:lvlText w:val=""/>
      <w:lvlJc w:val="left"/>
      <w:pPr>
        <w:ind w:left="2880" w:hanging="360"/>
      </w:pPr>
      <w:rPr>
        <w:rFonts w:ascii="Symbol" w:hAnsi="Symbol" w:hint="default"/>
      </w:rPr>
    </w:lvl>
    <w:lvl w:ilvl="4" w:tplc="91F619B2">
      <w:start w:val="1"/>
      <w:numFmt w:val="bullet"/>
      <w:lvlText w:val="o"/>
      <w:lvlJc w:val="left"/>
      <w:pPr>
        <w:ind w:left="3600" w:hanging="360"/>
      </w:pPr>
      <w:rPr>
        <w:rFonts w:ascii="Courier New" w:hAnsi="Courier New" w:hint="default"/>
      </w:rPr>
    </w:lvl>
    <w:lvl w:ilvl="5" w:tplc="04B2A1E6">
      <w:start w:val="1"/>
      <w:numFmt w:val="bullet"/>
      <w:lvlText w:val=""/>
      <w:lvlJc w:val="left"/>
      <w:pPr>
        <w:ind w:left="4320" w:hanging="360"/>
      </w:pPr>
      <w:rPr>
        <w:rFonts w:ascii="Wingdings" w:hAnsi="Wingdings" w:hint="default"/>
      </w:rPr>
    </w:lvl>
    <w:lvl w:ilvl="6" w:tplc="8C7E6818">
      <w:start w:val="1"/>
      <w:numFmt w:val="bullet"/>
      <w:lvlText w:val=""/>
      <w:lvlJc w:val="left"/>
      <w:pPr>
        <w:ind w:left="5040" w:hanging="360"/>
      </w:pPr>
      <w:rPr>
        <w:rFonts w:ascii="Symbol" w:hAnsi="Symbol" w:hint="default"/>
      </w:rPr>
    </w:lvl>
    <w:lvl w:ilvl="7" w:tplc="E9340438">
      <w:start w:val="1"/>
      <w:numFmt w:val="bullet"/>
      <w:lvlText w:val="o"/>
      <w:lvlJc w:val="left"/>
      <w:pPr>
        <w:ind w:left="5760" w:hanging="360"/>
      </w:pPr>
      <w:rPr>
        <w:rFonts w:ascii="Courier New" w:hAnsi="Courier New" w:hint="default"/>
      </w:rPr>
    </w:lvl>
    <w:lvl w:ilvl="8" w:tplc="2B06FDB6">
      <w:start w:val="1"/>
      <w:numFmt w:val="bullet"/>
      <w:lvlText w:val=""/>
      <w:lvlJc w:val="left"/>
      <w:pPr>
        <w:ind w:left="6480" w:hanging="360"/>
      </w:pPr>
      <w:rPr>
        <w:rFonts w:ascii="Wingdings" w:hAnsi="Wingdings" w:hint="default"/>
      </w:rPr>
    </w:lvl>
  </w:abstractNum>
  <w:abstractNum w:abstractNumId="43" w15:restartNumberingAfterBreak="0">
    <w:nsid w:val="66C60675"/>
    <w:multiLevelType w:val="hybridMultilevel"/>
    <w:tmpl w:val="F188A278"/>
    <w:lvl w:ilvl="0" w:tplc="FBC8D706">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91A5593"/>
    <w:multiLevelType w:val="hybridMultilevel"/>
    <w:tmpl w:val="49F24FE6"/>
    <w:lvl w:ilvl="0" w:tplc="B9104F12">
      <w:start w:val="1"/>
      <w:numFmt w:val="bullet"/>
      <w:lvlText w:val=""/>
      <w:lvlJc w:val="left"/>
      <w:pPr>
        <w:ind w:left="1020" w:hanging="360"/>
      </w:pPr>
      <w:rPr>
        <w:rFonts w:ascii="Symbol" w:hAnsi="Symbol"/>
      </w:rPr>
    </w:lvl>
    <w:lvl w:ilvl="1" w:tplc="FE5C93C0">
      <w:start w:val="1"/>
      <w:numFmt w:val="bullet"/>
      <w:lvlText w:val=""/>
      <w:lvlJc w:val="left"/>
      <w:pPr>
        <w:ind w:left="1020" w:hanging="360"/>
      </w:pPr>
      <w:rPr>
        <w:rFonts w:ascii="Symbol" w:hAnsi="Symbol"/>
      </w:rPr>
    </w:lvl>
    <w:lvl w:ilvl="2" w:tplc="A050CD16">
      <w:start w:val="1"/>
      <w:numFmt w:val="bullet"/>
      <w:lvlText w:val=""/>
      <w:lvlJc w:val="left"/>
      <w:pPr>
        <w:ind w:left="1020" w:hanging="360"/>
      </w:pPr>
      <w:rPr>
        <w:rFonts w:ascii="Symbol" w:hAnsi="Symbol"/>
      </w:rPr>
    </w:lvl>
    <w:lvl w:ilvl="3" w:tplc="7EA85AA4">
      <w:start w:val="1"/>
      <w:numFmt w:val="bullet"/>
      <w:lvlText w:val=""/>
      <w:lvlJc w:val="left"/>
      <w:pPr>
        <w:ind w:left="1020" w:hanging="360"/>
      </w:pPr>
      <w:rPr>
        <w:rFonts w:ascii="Symbol" w:hAnsi="Symbol"/>
      </w:rPr>
    </w:lvl>
    <w:lvl w:ilvl="4" w:tplc="B44A172C">
      <w:start w:val="1"/>
      <w:numFmt w:val="bullet"/>
      <w:lvlText w:val=""/>
      <w:lvlJc w:val="left"/>
      <w:pPr>
        <w:ind w:left="1020" w:hanging="360"/>
      </w:pPr>
      <w:rPr>
        <w:rFonts w:ascii="Symbol" w:hAnsi="Symbol"/>
      </w:rPr>
    </w:lvl>
    <w:lvl w:ilvl="5" w:tplc="4F9804EC">
      <w:start w:val="1"/>
      <w:numFmt w:val="bullet"/>
      <w:lvlText w:val=""/>
      <w:lvlJc w:val="left"/>
      <w:pPr>
        <w:ind w:left="1020" w:hanging="360"/>
      </w:pPr>
      <w:rPr>
        <w:rFonts w:ascii="Symbol" w:hAnsi="Symbol"/>
      </w:rPr>
    </w:lvl>
    <w:lvl w:ilvl="6" w:tplc="4394E82C">
      <w:start w:val="1"/>
      <w:numFmt w:val="bullet"/>
      <w:lvlText w:val=""/>
      <w:lvlJc w:val="left"/>
      <w:pPr>
        <w:ind w:left="1020" w:hanging="360"/>
      </w:pPr>
      <w:rPr>
        <w:rFonts w:ascii="Symbol" w:hAnsi="Symbol"/>
      </w:rPr>
    </w:lvl>
    <w:lvl w:ilvl="7" w:tplc="6EE2331E">
      <w:start w:val="1"/>
      <w:numFmt w:val="bullet"/>
      <w:lvlText w:val=""/>
      <w:lvlJc w:val="left"/>
      <w:pPr>
        <w:ind w:left="1020" w:hanging="360"/>
      </w:pPr>
      <w:rPr>
        <w:rFonts w:ascii="Symbol" w:hAnsi="Symbol"/>
      </w:rPr>
    </w:lvl>
    <w:lvl w:ilvl="8" w:tplc="6E44A544">
      <w:start w:val="1"/>
      <w:numFmt w:val="bullet"/>
      <w:lvlText w:val=""/>
      <w:lvlJc w:val="left"/>
      <w:pPr>
        <w:ind w:left="1020" w:hanging="360"/>
      </w:pPr>
      <w:rPr>
        <w:rFonts w:ascii="Symbol" w:hAnsi="Symbol"/>
      </w:rPr>
    </w:lvl>
  </w:abstractNum>
  <w:abstractNum w:abstractNumId="45" w15:restartNumberingAfterBreak="0">
    <w:nsid w:val="6A0B6420"/>
    <w:multiLevelType w:val="hybridMultilevel"/>
    <w:tmpl w:val="87D43D6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9CA138A"/>
    <w:multiLevelType w:val="hybridMultilevel"/>
    <w:tmpl w:val="53A43BC2"/>
    <w:lvl w:ilvl="0" w:tplc="FBC8D706">
      <w:start w:val="1"/>
      <w:numFmt w:val="bullet"/>
      <w:lvlText w:val="-"/>
      <w:lvlJc w:val="left"/>
      <w:pPr>
        <w:ind w:left="720" w:hanging="360"/>
      </w:pPr>
      <w:rPr>
        <w:rFonts w:ascii="Verdana" w:hAnsi="Verdan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BA5999"/>
    <w:multiLevelType w:val="hybridMultilevel"/>
    <w:tmpl w:val="21C6222A"/>
    <w:lvl w:ilvl="0" w:tplc="F3C2EC7E">
      <w:start w:val="1"/>
      <w:numFmt w:val="bullet"/>
      <w:lvlText w:val=""/>
      <w:lvlJc w:val="left"/>
      <w:pPr>
        <w:ind w:left="720" w:hanging="360"/>
      </w:pPr>
      <w:rPr>
        <w:rFonts w:ascii="Symbol" w:hAnsi="Symbol" w:hint="default"/>
      </w:rPr>
    </w:lvl>
    <w:lvl w:ilvl="1" w:tplc="1FC4266C">
      <w:start w:val="1"/>
      <w:numFmt w:val="bullet"/>
      <w:lvlText w:val="o"/>
      <w:lvlJc w:val="left"/>
      <w:pPr>
        <w:ind w:left="1440" w:hanging="360"/>
      </w:pPr>
      <w:rPr>
        <w:rFonts w:ascii="Courier New" w:hAnsi="Courier New" w:hint="default"/>
      </w:rPr>
    </w:lvl>
    <w:lvl w:ilvl="2" w:tplc="82EAAECA">
      <w:start w:val="1"/>
      <w:numFmt w:val="bullet"/>
      <w:lvlText w:val=""/>
      <w:lvlJc w:val="left"/>
      <w:pPr>
        <w:ind w:left="2160" w:hanging="360"/>
      </w:pPr>
      <w:rPr>
        <w:rFonts w:ascii="Wingdings" w:hAnsi="Wingdings" w:hint="default"/>
      </w:rPr>
    </w:lvl>
    <w:lvl w:ilvl="3" w:tplc="0F3A75BE">
      <w:start w:val="1"/>
      <w:numFmt w:val="bullet"/>
      <w:lvlText w:val=""/>
      <w:lvlJc w:val="left"/>
      <w:pPr>
        <w:ind w:left="2880" w:hanging="360"/>
      </w:pPr>
      <w:rPr>
        <w:rFonts w:ascii="Symbol" w:hAnsi="Symbol" w:hint="default"/>
      </w:rPr>
    </w:lvl>
    <w:lvl w:ilvl="4" w:tplc="88548852">
      <w:start w:val="1"/>
      <w:numFmt w:val="bullet"/>
      <w:lvlText w:val="o"/>
      <w:lvlJc w:val="left"/>
      <w:pPr>
        <w:ind w:left="3600" w:hanging="360"/>
      </w:pPr>
      <w:rPr>
        <w:rFonts w:ascii="Courier New" w:hAnsi="Courier New" w:hint="default"/>
      </w:rPr>
    </w:lvl>
    <w:lvl w:ilvl="5" w:tplc="50D0CCDA">
      <w:start w:val="1"/>
      <w:numFmt w:val="bullet"/>
      <w:lvlText w:val=""/>
      <w:lvlJc w:val="left"/>
      <w:pPr>
        <w:ind w:left="4320" w:hanging="360"/>
      </w:pPr>
      <w:rPr>
        <w:rFonts w:ascii="Wingdings" w:hAnsi="Wingdings" w:hint="default"/>
      </w:rPr>
    </w:lvl>
    <w:lvl w:ilvl="6" w:tplc="6284BFD4">
      <w:start w:val="1"/>
      <w:numFmt w:val="bullet"/>
      <w:lvlText w:val=""/>
      <w:lvlJc w:val="left"/>
      <w:pPr>
        <w:ind w:left="5040" w:hanging="360"/>
      </w:pPr>
      <w:rPr>
        <w:rFonts w:ascii="Symbol" w:hAnsi="Symbol" w:hint="default"/>
      </w:rPr>
    </w:lvl>
    <w:lvl w:ilvl="7" w:tplc="C5828EA4">
      <w:start w:val="1"/>
      <w:numFmt w:val="bullet"/>
      <w:lvlText w:val="o"/>
      <w:lvlJc w:val="left"/>
      <w:pPr>
        <w:ind w:left="5760" w:hanging="360"/>
      </w:pPr>
      <w:rPr>
        <w:rFonts w:ascii="Courier New" w:hAnsi="Courier New" w:hint="default"/>
      </w:rPr>
    </w:lvl>
    <w:lvl w:ilvl="8" w:tplc="CED8BE2C">
      <w:start w:val="1"/>
      <w:numFmt w:val="bullet"/>
      <w:lvlText w:val=""/>
      <w:lvlJc w:val="left"/>
      <w:pPr>
        <w:ind w:left="6480" w:hanging="360"/>
      </w:pPr>
      <w:rPr>
        <w:rFonts w:ascii="Wingdings" w:hAnsi="Wingdings" w:hint="default"/>
      </w:rPr>
    </w:lvl>
  </w:abstractNum>
  <w:abstractNum w:abstractNumId="48" w15:restartNumberingAfterBreak="0">
    <w:nsid w:val="7FFA5B44"/>
    <w:multiLevelType w:val="hybridMultilevel"/>
    <w:tmpl w:val="F1D05DCA"/>
    <w:lvl w:ilvl="0" w:tplc="76BEDDB4">
      <w:start w:val="1"/>
      <w:numFmt w:val="bullet"/>
      <w:lvlText w:val=""/>
      <w:lvlJc w:val="left"/>
      <w:pPr>
        <w:ind w:left="720" w:hanging="360"/>
      </w:pPr>
      <w:rPr>
        <w:rFonts w:ascii="Symbol" w:hAnsi="Symbol" w:hint="default"/>
      </w:rPr>
    </w:lvl>
    <w:lvl w:ilvl="1" w:tplc="E96EDFBA">
      <w:start w:val="1"/>
      <w:numFmt w:val="bullet"/>
      <w:lvlText w:val="o"/>
      <w:lvlJc w:val="left"/>
      <w:pPr>
        <w:ind w:left="1440" w:hanging="360"/>
      </w:pPr>
      <w:rPr>
        <w:rFonts w:ascii="Courier New" w:hAnsi="Courier New" w:hint="default"/>
      </w:rPr>
    </w:lvl>
    <w:lvl w:ilvl="2" w:tplc="7C7046D6">
      <w:start w:val="1"/>
      <w:numFmt w:val="bullet"/>
      <w:lvlText w:val=""/>
      <w:lvlJc w:val="left"/>
      <w:pPr>
        <w:ind w:left="2160" w:hanging="360"/>
      </w:pPr>
      <w:rPr>
        <w:rFonts w:ascii="Wingdings" w:hAnsi="Wingdings" w:hint="default"/>
      </w:rPr>
    </w:lvl>
    <w:lvl w:ilvl="3" w:tplc="0690FC04">
      <w:start w:val="1"/>
      <w:numFmt w:val="bullet"/>
      <w:lvlText w:val=""/>
      <w:lvlJc w:val="left"/>
      <w:pPr>
        <w:ind w:left="2880" w:hanging="360"/>
      </w:pPr>
      <w:rPr>
        <w:rFonts w:ascii="Symbol" w:hAnsi="Symbol" w:hint="default"/>
      </w:rPr>
    </w:lvl>
    <w:lvl w:ilvl="4" w:tplc="C8BA2EAE">
      <w:start w:val="1"/>
      <w:numFmt w:val="bullet"/>
      <w:lvlText w:val="o"/>
      <w:lvlJc w:val="left"/>
      <w:pPr>
        <w:ind w:left="3600" w:hanging="360"/>
      </w:pPr>
      <w:rPr>
        <w:rFonts w:ascii="Courier New" w:hAnsi="Courier New" w:hint="default"/>
      </w:rPr>
    </w:lvl>
    <w:lvl w:ilvl="5" w:tplc="371A69D2">
      <w:start w:val="1"/>
      <w:numFmt w:val="bullet"/>
      <w:lvlText w:val=""/>
      <w:lvlJc w:val="left"/>
      <w:pPr>
        <w:ind w:left="4320" w:hanging="360"/>
      </w:pPr>
      <w:rPr>
        <w:rFonts w:ascii="Wingdings" w:hAnsi="Wingdings" w:hint="default"/>
      </w:rPr>
    </w:lvl>
    <w:lvl w:ilvl="6" w:tplc="35BCF15E">
      <w:start w:val="1"/>
      <w:numFmt w:val="bullet"/>
      <w:lvlText w:val=""/>
      <w:lvlJc w:val="left"/>
      <w:pPr>
        <w:ind w:left="5040" w:hanging="360"/>
      </w:pPr>
      <w:rPr>
        <w:rFonts w:ascii="Symbol" w:hAnsi="Symbol" w:hint="default"/>
      </w:rPr>
    </w:lvl>
    <w:lvl w:ilvl="7" w:tplc="5832FEA4">
      <w:start w:val="1"/>
      <w:numFmt w:val="bullet"/>
      <w:lvlText w:val="o"/>
      <w:lvlJc w:val="left"/>
      <w:pPr>
        <w:ind w:left="5760" w:hanging="360"/>
      </w:pPr>
      <w:rPr>
        <w:rFonts w:ascii="Courier New" w:hAnsi="Courier New" w:hint="default"/>
      </w:rPr>
    </w:lvl>
    <w:lvl w:ilvl="8" w:tplc="7DE89C0A">
      <w:start w:val="1"/>
      <w:numFmt w:val="bullet"/>
      <w:lvlText w:val=""/>
      <w:lvlJc w:val="left"/>
      <w:pPr>
        <w:ind w:left="6480" w:hanging="360"/>
      </w:pPr>
      <w:rPr>
        <w:rFonts w:ascii="Wingdings" w:hAnsi="Wingdings" w:hint="default"/>
      </w:rPr>
    </w:lvl>
  </w:abstractNum>
  <w:num w:numId="1" w16cid:durableId="1027759201">
    <w:abstractNumId w:val="10"/>
  </w:num>
  <w:num w:numId="2" w16cid:durableId="756747621">
    <w:abstractNumId w:val="48"/>
  </w:num>
  <w:num w:numId="3" w16cid:durableId="1766611610">
    <w:abstractNumId w:val="47"/>
  </w:num>
  <w:num w:numId="4" w16cid:durableId="258832162">
    <w:abstractNumId w:val="14"/>
  </w:num>
  <w:num w:numId="5" w16cid:durableId="2037462200">
    <w:abstractNumId w:val="23"/>
  </w:num>
  <w:num w:numId="6" w16cid:durableId="1183396629">
    <w:abstractNumId w:val="38"/>
  </w:num>
  <w:num w:numId="7" w16cid:durableId="463274159">
    <w:abstractNumId w:val="36"/>
  </w:num>
  <w:num w:numId="8" w16cid:durableId="2022389018">
    <w:abstractNumId w:val="17"/>
  </w:num>
  <w:num w:numId="9" w16cid:durableId="2082364386">
    <w:abstractNumId w:val="6"/>
  </w:num>
  <w:num w:numId="10" w16cid:durableId="2125222924">
    <w:abstractNumId w:val="4"/>
  </w:num>
  <w:num w:numId="11" w16cid:durableId="1835610408">
    <w:abstractNumId w:val="1"/>
  </w:num>
  <w:num w:numId="12" w16cid:durableId="2131894377">
    <w:abstractNumId w:val="3"/>
  </w:num>
  <w:num w:numId="13" w16cid:durableId="1959141069">
    <w:abstractNumId w:val="29"/>
  </w:num>
  <w:num w:numId="14" w16cid:durableId="1385563938">
    <w:abstractNumId w:val="39"/>
  </w:num>
  <w:num w:numId="15" w16cid:durableId="825098517">
    <w:abstractNumId w:val="5"/>
  </w:num>
  <w:num w:numId="16" w16cid:durableId="757214445">
    <w:abstractNumId w:val="20"/>
  </w:num>
  <w:num w:numId="17" w16cid:durableId="510487576">
    <w:abstractNumId w:val="22"/>
  </w:num>
  <w:num w:numId="18" w16cid:durableId="1762674037">
    <w:abstractNumId w:val="11"/>
  </w:num>
  <w:num w:numId="19" w16cid:durableId="932514728">
    <w:abstractNumId w:val="26"/>
  </w:num>
  <w:num w:numId="20" w16cid:durableId="1783568554">
    <w:abstractNumId w:val="18"/>
  </w:num>
  <w:num w:numId="21" w16cid:durableId="2034379788">
    <w:abstractNumId w:val="7"/>
  </w:num>
  <w:num w:numId="22" w16cid:durableId="278605317">
    <w:abstractNumId w:val="33"/>
  </w:num>
  <w:num w:numId="23" w16cid:durableId="521091732">
    <w:abstractNumId w:val="42"/>
  </w:num>
  <w:num w:numId="24" w16cid:durableId="129633598">
    <w:abstractNumId w:val="28"/>
  </w:num>
  <w:num w:numId="25" w16cid:durableId="1062019805">
    <w:abstractNumId w:val="13"/>
  </w:num>
  <w:num w:numId="26" w16cid:durableId="1840995458">
    <w:abstractNumId w:val="25"/>
  </w:num>
  <w:num w:numId="27" w16cid:durableId="716901284">
    <w:abstractNumId w:val="24"/>
  </w:num>
  <w:num w:numId="28" w16cid:durableId="1907255011">
    <w:abstractNumId w:val="34"/>
  </w:num>
  <w:num w:numId="29" w16cid:durableId="1531336004">
    <w:abstractNumId w:val="32"/>
  </w:num>
  <w:num w:numId="30" w16cid:durableId="690573043">
    <w:abstractNumId w:val="15"/>
  </w:num>
  <w:num w:numId="31" w16cid:durableId="683285222">
    <w:abstractNumId w:val="35"/>
  </w:num>
  <w:num w:numId="32" w16cid:durableId="595286811">
    <w:abstractNumId w:val="21"/>
  </w:num>
  <w:num w:numId="33" w16cid:durableId="657344499">
    <w:abstractNumId w:val="9"/>
  </w:num>
  <w:num w:numId="34" w16cid:durableId="2084139674">
    <w:abstractNumId w:val="27"/>
  </w:num>
  <w:num w:numId="35" w16cid:durableId="1153175819">
    <w:abstractNumId w:val="41"/>
  </w:num>
  <w:num w:numId="36" w16cid:durableId="876309589">
    <w:abstractNumId w:val="30"/>
  </w:num>
  <w:num w:numId="37" w16cid:durableId="1149858447">
    <w:abstractNumId w:val="46"/>
  </w:num>
  <w:num w:numId="38" w16cid:durableId="2102681687">
    <w:abstractNumId w:val="45"/>
  </w:num>
  <w:num w:numId="39" w16cid:durableId="683212928">
    <w:abstractNumId w:val="40"/>
  </w:num>
  <w:num w:numId="40" w16cid:durableId="353970126">
    <w:abstractNumId w:val="19"/>
  </w:num>
  <w:num w:numId="41" w16cid:durableId="469981397">
    <w:abstractNumId w:val="37"/>
  </w:num>
  <w:num w:numId="42" w16cid:durableId="1965772627">
    <w:abstractNumId w:val="2"/>
  </w:num>
  <w:num w:numId="43" w16cid:durableId="1565144449">
    <w:abstractNumId w:val="16"/>
  </w:num>
  <w:num w:numId="44" w16cid:durableId="1414743640">
    <w:abstractNumId w:val="44"/>
  </w:num>
  <w:num w:numId="45" w16cid:durableId="891842972">
    <w:abstractNumId w:val="8"/>
  </w:num>
  <w:num w:numId="46" w16cid:durableId="107824615">
    <w:abstractNumId w:val="43"/>
  </w:num>
  <w:num w:numId="47" w16cid:durableId="2078506197">
    <w:abstractNumId w:val="31"/>
  </w:num>
  <w:num w:numId="48" w16cid:durableId="1718168002">
    <w:abstractNumId w:val="0"/>
  </w:num>
  <w:num w:numId="49" w16cid:durableId="4028745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1D"/>
    <w:rsid w:val="00001222"/>
    <w:rsid w:val="00001919"/>
    <w:rsid w:val="00001F2A"/>
    <w:rsid w:val="000032F9"/>
    <w:rsid w:val="00004AF2"/>
    <w:rsid w:val="0000675F"/>
    <w:rsid w:val="0000678D"/>
    <w:rsid w:val="00006D11"/>
    <w:rsid w:val="00010A50"/>
    <w:rsid w:val="000114BA"/>
    <w:rsid w:val="00012BDE"/>
    <w:rsid w:val="00012D07"/>
    <w:rsid w:val="00014022"/>
    <w:rsid w:val="00015A18"/>
    <w:rsid w:val="000161E9"/>
    <w:rsid w:val="000170A5"/>
    <w:rsid w:val="000176E3"/>
    <w:rsid w:val="00017F03"/>
    <w:rsid w:val="00021176"/>
    <w:rsid w:val="0002350E"/>
    <w:rsid w:val="00023EC7"/>
    <w:rsid w:val="000244B6"/>
    <w:rsid w:val="000255A9"/>
    <w:rsid w:val="00025658"/>
    <w:rsid w:val="00026051"/>
    <w:rsid w:val="00026D4C"/>
    <w:rsid w:val="000313C5"/>
    <w:rsid w:val="00031E38"/>
    <w:rsid w:val="000323F6"/>
    <w:rsid w:val="00032B1B"/>
    <w:rsid w:val="00033A19"/>
    <w:rsid w:val="00034B7A"/>
    <w:rsid w:val="0003665D"/>
    <w:rsid w:val="00036850"/>
    <w:rsid w:val="00036AA7"/>
    <w:rsid w:val="00036B57"/>
    <w:rsid w:val="00037A29"/>
    <w:rsid w:val="000408CB"/>
    <w:rsid w:val="00042568"/>
    <w:rsid w:val="00043175"/>
    <w:rsid w:val="00044185"/>
    <w:rsid w:val="00044474"/>
    <w:rsid w:val="0004449B"/>
    <w:rsid w:val="0004457B"/>
    <w:rsid w:val="00046833"/>
    <w:rsid w:val="0005191D"/>
    <w:rsid w:val="00052837"/>
    <w:rsid w:val="00052B84"/>
    <w:rsid w:val="00052E25"/>
    <w:rsid w:val="00053121"/>
    <w:rsid w:val="00053DA5"/>
    <w:rsid w:val="00053DBF"/>
    <w:rsid w:val="00054DA2"/>
    <w:rsid w:val="00056AB5"/>
    <w:rsid w:val="00056CAE"/>
    <w:rsid w:val="000571CB"/>
    <w:rsid w:val="0005749E"/>
    <w:rsid w:val="0005769F"/>
    <w:rsid w:val="00057D33"/>
    <w:rsid w:val="00057F39"/>
    <w:rsid w:val="00061AB8"/>
    <w:rsid w:val="00062184"/>
    <w:rsid w:val="00062185"/>
    <w:rsid w:val="0006398B"/>
    <w:rsid w:val="00064A6E"/>
    <w:rsid w:val="00066454"/>
    <w:rsid w:val="000669F6"/>
    <w:rsid w:val="000674C3"/>
    <w:rsid w:val="000678AA"/>
    <w:rsid w:val="0007017C"/>
    <w:rsid w:val="0007178A"/>
    <w:rsid w:val="00073926"/>
    <w:rsid w:val="00075622"/>
    <w:rsid w:val="0007570D"/>
    <w:rsid w:val="00076327"/>
    <w:rsid w:val="00077024"/>
    <w:rsid w:val="00077DA9"/>
    <w:rsid w:val="0008048C"/>
    <w:rsid w:val="0008237B"/>
    <w:rsid w:val="00083A63"/>
    <w:rsid w:val="00083C6B"/>
    <w:rsid w:val="000907E4"/>
    <w:rsid w:val="00090B03"/>
    <w:rsid w:val="00090C7C"/>
    <w:rsid w:val="0009127C"/>
    <w:rsid w:val="0009205D"/>
    <w:rsid w:val="000922A9"/>
    <w:rsid w:val="000924AB"/>
    <w:rsid w:val="000939C8"/>
    <w:rsid w:val="00093E4E"/>
    <w:rsid w:val="000942D4"/>
    <w:rsid w:val="00094EE8"/>
    <w:rsid w:val="00096CA4"/>
    <w:rsid w:val="00097090"/>
    <w:rsid w:val="000A04C3"/>
    <w:rsid w:val="000A0F36"/>
    <w:rsid w:val="000A134B"/>
    <w:rsid w:val="000A170F"/>
    <w:rsid w:val="000A3232"/>
    <w:rsid w:val="000A33ED"/>
    <w:rsid w:val="000A363D"/>
    <w:rsid w:val="000A5E37"/>
    <w:rsid w:val="000A7129"/>
    <w:rsid w:val="000A7271"/>
    <w:rsid w:val="000A78A0"/>
    <w:rsid w:val="000B0E52"/>
    <w:rsid w:val="000B20F0"/>
    <w:rsid w:val="000B213F"/>
    <w:rsid w:val="000B39B0"/>
    <w:rsid w:val="000B4475"/>
    <w:rsid w:val="000B4A64"/>
    <w:rsid w:val="000B5C4B"/>
    <w:rsid w:val="000B6028"/>
    <w:rsid w:val="000B747F"/>
    <w:rsid w:val="000B7ADE"/>
    <w:rsid w:val="000B7D15"/>
    <w:rsid w:val="000C03D7"/>
    <w:rsid w:val="000C0593"/>
    <w:rsid w:val="000C0D41"/>
    <w:rsid w:val="000C4C24"/>
    <w:rsid w:val="000C61E4"/>
    <w:rsid w:val="000C7F08"/>
    <w:rsid w:val="000D1413"/>
    <w:rsid w:val="000D2851"/>
    <w:rsid w:val="000D2A37"/>
    <w:rsid w:val="000D339E"/>
    <w:rsid w:val="000D361B"/>
    <w:rsid w:val="000D3B02"/>
    <w:rsid w:val="000D443F"/>
    <w:rsid w:val="000D5154"/>
    <w:rsid w:val="000D5B8B"/>
    <w:rsid w:val="000D6329"/>
    <w:rsid w:val="000D6FD6"/>
    <w:rsid w:val="000D7502"/>
    <w:rsid w:val="000D7594"/>
    <w:rsid w:val="000D76BC"/>
    <w:rsid w:val="000D7834"/>
    <w:rsid w:val="000D7B85"/>
    <w:rsid w:val="000E07D3"/>
    <w:rsid w:val="000E15F7"/>
    <w:rsid w:val="000E2B82"/>
    <w:rsid w:val="000E3D6D"/>
    <w:rsid w:val="000E501B"/>
    <w:rsid w:val="000E5056"/>
    <w:rsid w:val="000E6505"/>
    <w:rsid w:val="000E79A5"/>
    <w:rsid w:val="000F0F4D"/>
    <w:rsid w:val="000F153C"/>
    <w:rsid w:val="000F272F"/>
    <w:rsid w:val="000F3214"/>
    <w:rsid w:val="000F35E3"/>
    <w:rsid w:val="000F3722"/>
    <w:rsid w:val="000F3E22"/>
    <w:rsid w:val="000F45C0"/>
    <w:rsid w:val="000F4DB2"/>
    <w:rsid w:val="000F4F0E"/>
    <w:rsid w:val="000F584D"/>
    <w:rsid w:val="000F5ECA"/>
    <w:rsid w:val="000F6A3D"/>
    <w:rsid w:val="000F70EF"/>
    <w:rsid w:val="000F7490"/>
    <w:rsid w:val="000F7DB4"/>
    <w:rsid w:val="001000B1"/>
    <w:rsid w:val="0010096B"/>
    <w:rsid w:val="0010201C"/>
    <w:rsid w:val="0010284F"/>
    <w:rsid w:val="00102ED7"/>
    <w:rsid w:val="00103B0D"/>
    <w:rsid w:val="001042CA"/>
    <w:rsid w:val="00104ADE"/>
    <w:rsid w:val="0010671C"/>
    <w:rsid w:val="00107182"/>
    <w:rsid w:val="0010782D"/>
    <w:rsid w:val="00110885"/>
    <w:rsid w:val="00110954"/>
    <w:rsid w:val="001120C3"/>
    <w:rsid w:val="00112CCC"/>
    <w:rsid w:val="00116B01"/>
    <w:rsid w:val="0011711A"/>
    <w:rsid w:val="00120409"/>
    <w:rsid w:val="00120614"/>
    <w:rsid w:val="00120D5D"/>
    <w:rsid w:val="00121B53"/>
    <w:rsid w:val="0012336B"/>
    <w:rsid w:val="001236C1"/>
    <w:rsid w:val="00123849"/>
    <w:rsid w:val="00124253"/>
    <w:rsid w:val="001242FF"/>
    <w:rsid w:val="001248F2"/>
    <w:rsid w:val="0012676B"/>
    <w:rsid w:val="00127D3A"/>
    <w:rsid w:val="00127FBB"/>
    <w:rsid w:val="00131418"/>
    <w:rsid w:val="00133385"/>
    <w:rsid w:val="0013389B"/>
    <w:rsid w:val="00134180"/>
    <w:rsid w:val="0013456B"/>
    <w:rsid w:val="00134853"/>
    <w:rsid w:val="00134BC2"/>
    <w:rsid w:val="001360C4"/>
    <w:rsid w:val="001365C9"/>
    <w:rsid w:val="001371D9"/>
    <w:rsid w:val="00140679"/>
    <w:rsid w:val="00141681"/>
    <w:rsid w:val="00142F6F"/>
    <w:rsid w:val="00145E0F"/>
    <w:rsid w:val="001508E8"/>
    <w:rsid w:val="001526D0"/>
    <w:rsid w:val="00152D96"/>
    <w:rsid w:val="001541E8"/>
    <w:rsid w:val="00154380"/>
    <w:rsid w:val="00154B25"/>
    <w:rsid w:val="001561C3"/>
    <w:rsid w:val="0015770B"/>
    <w:rsid w:val="00160DF1"/>
    <w:rsid w:val="0016152C"/>
    <w:rsid w:val="00161C8F"/>
    <w:rsid w:val="00162ABE"/>
    <w:rsid w:val="00162B38"/>
    <w:rsid w:val="00163519"/>
    <w:rsid w:val="00163A26"/>
    <w:rsid w:val="00163EBA"/>
    <w:rsid w:val="0016458F"/>
    <w:rsid w:val="001647D9"/>
    <w:rsid w:val="00164A7E"/>
    <w:rsid w:val="001664FC"/>
    <w:rsid w:val="001677CF"/>
    <w:rsid w:val="00170619"/>
    <w:rsid w:val="001727DA"/>
    <w:rsid w:val="001737B4"/>
    <w:rsid w:val="00174293"/>
    <w:rsid w:val="00175369"/>
    <w:rsid w:val="001761D5"/>
    <w:rsid w:val="00176439"/>
    <w:rsid w:val="00176A12"/>
    <w:rsid w:val="0017787D"/>
    <w:rsid w:val="00182DF1"/>
    <w:rsid w:val="00183243"/>
    <w:rsid w:val="00183D58"/>
    <w:rsid w:val="001847CD"/>
    <w:rsid w:val="00184A62"/>
    <w:rsid w:val="00184E1A"/>
    <w:rsid w:val="001851FE"/>
    <w:rsid w:val="00185A9D"/>
    <w:rsid w:val="00185C2A"/>
    <w:rsid w:val="001864D4"/>
    <w:rsid w:val="001868C6"/>
    <w:rsid w:val="00190845"/>
    <w:rsid w:val="001926FE"/>
    <w:rsid w:val="00195A92"/>
    <w:rsid w:val="00197BD4"/>
    <w:rsid w:val="001A0038"/>
    <w:rsid w:val="001A0B12"/>
    <w:rsid w:val="001A1014"/>
    <w:rsid w:val="001A2AEA"/>
    <w:rsid w:val="001A32FD"/>
    <w:rsid w:val="001A36B0"/>
    <w:rsid w:val="001A53FB"/>
    <w:rsid w:val="001A5A97"/>
    <w:rsid w:val="001A6C2D"/>
    <w:rsid w:val="001A7095"/>
    <w:rsid w:val="001A7A41"/>
    <w:rsid w:val="001AEC30"/>
    <w:rsid w:val="001B0A05"/>
    <w:rsid w:val="001B4099"/>
    <w:rsid w:val="001B411E"/>
    <w:rsid w:val="001B5290"/>
    <w:rsid w:val="001B599B"/>
    <w:rsid w:val="001C0731"/>
    <w:rsid w:val="001C11A7"/>
    <w:rsid w:val="001C11D9"/>
    <w:rsid w:val="001C23B6"/>
    <w:rsid w:val="001C6BBE"/>
    <w:rsid w:val="001C7666"/>
    <w:rsid w:val="001C7739"/>
    <w:rsid w:val="001C7853"/>
    <w:rsid w:val="001C7BD6"/>
    <w:rsid w:val="001C7FED"/>
    <w:rsid w:val="001C7FF5"/>
    <w:rsid w:val="001D001B"/>
    <w:rsid w:val="001D072B"/>
    <w:rsid w:val="001D23CE"/>
    <w:rsid w:val="001D3357"/>
    <w:rsid w:val="001D3C78"/>
    <w:rsid w:val="001D41EB"/>
    <w:rsid w:val="001D5369"/>
    <w:rsid w:val="001D54A0"/>
    <w:rsid w:val="001E13D8"/>
    <w:rsid w:val="001E2A45"/>
    <w:rsid w:val="001E3287"/>
    <w:rsid w:val="001E3E54"/>
    <w:rsid w:val="001E45FB"/>
    <w:rsid w:val="001E4CFD"/>
    <w:rsid w:val="001E5136"/>
    <w:rsid w:val="001E5FE3"/>
    <w:rsid w:val="001E7868"/>
    <w:rsid w:val="001E78D8"/>
    <w:rsid w:val="001F02D1"/>
    <w:rsid w:val="001F053F"/>
    <w:rsid w:val="001F19EB"/>
    <w:rsid w:val="001F3158"/>
    <w:rsid w:val="001F3B8A"/>
    <w:rsid w:val="001F4BCE"/>
    <w:rsid w:val="001F7EAF"/>
    <w:rsid w:val="002010C8"/>
    <w:rsid w:val="00202464"/>
    <w:rsid w:val="00202544"/>
    <w:rsid w:val="0020319B"/>
    <w:rsid w:val="002032B0"/>
    <w:rsid w:val="00204B6F"/>
    <w:rsid w:val="002056B8"/>
    <w:rsid w:val="00205CF0"/>
    <w:rsid w:val="002060FD"/>
    <w:rsid w:val="00206611"/>
    <w:rsid w:val="00206EFB"/>
    <w:rsid w:val="00207571"/>
    <w:rsid w:val="002102C3"/>
    <w:rsid w:val="00211976"/>
    <w:rsid w:val="00212208"/>
    <w:rsid w:val="00213058"/>
    <w:rsid w:val="002144CF"/>
    <w:rsid w:val="00214AA0"/>
    <w:rsid w:val="00215675"/>
    <w:rsid w:val="002172E6"/>
    <w:rsid w:val="0021756A"/>
    <w:rsid w:val="00221C99"/>
    <w:rsid w:val="00222644"/>
    <w:rsid w:val="00222AE6"/>
    <w:rsid w:val="00223273"/>
    <w:rsid w:val="00224E97"/>
    <w:rsid w:val="00225266"/>
    <w:rsid w:val="00226334"/>
    <w:rsid w:val="00227150"/>
    <w:rsid w:val="002309B9"/>
    <w:rsid w:val="00231A78"/>
    <w:rsid w:val="00234B4F"/>
    <w:rsid w:val="00235BBE"/>
    <w:rsid w:val="00236F78"/>
    <w:rsid w:val="002371A9"/>
    <w:rsid w:val="0024218B"/>
    <w:rsid w:val="00242595"/>
    <w:rsid w:val="00242597"/>
    <w:rsid w:val="0024373A"/>
    <w:rsid w:val="00243962"/>
    <w:rsid w:val="00243C2D"/>
    <w:rsid w:val="002447A9"/>
    <w:rsid w:val="00245937"/>
    <w:rsid w:val="0024770C"/>
    <w:rsid w:val="0025057D"/>
    <w:rsid w:val="00250FC5"/>
    <w:rsid w:val="00251612"/>
    <w:rsid w:val="00252EED"/>
    <w:rsid w:val="00252F2A"/>
    <w:rsid w:val="00253009"/>
    <w:rsid w:val="002537E1"/>
    <w:rsid w:val="0025445C"/>
    <w:rsid w:val="00254DED"/>
    <w:rsid w:val="00254E7F"/>
    <w:rsid w:val="00255015"/>
    <w:rsid w:val="00255571"/>
    <w:rsid w:val="00256606"/>
    <w:rsid w:val="0025670E"/>
    <w:rsid w:val="0025756E"/>
    <w:rsid w:val="00257FD6"/>
    <w:rsid w:val="00260777"/>
    <w:rsid w:val="002608CD"/>
    <w:rsid w:val="00260FCF"/>
    <w:rsid w:val="00263457"/>
    <w:rsid w:val="00264131"/>
    <w:rsid w:val="002641AC"/>
    <w:rsid w:val="00265773"/>
    <w:rsid w:val="002667CB"/>
    <w:rsid w:val="002671D9"/>
    <w:rsid w:val="00270388"/>
    <w:rsid w:val="00270911"/>
    <w:rsid w:val="00271843"/>
    <w:rsid w:val="00271866"/>
    <w:rsid w:val="00271BD4"/>
    <w:rsid w:val="0027297C"/>
    <w:rsid w:val="00272B30"/>
    <w:rsid w:val="00273809"/>
    <w:rsid w:val="00273A87"/>
    <w:rsid w:val="00273F29"/>
    <w:rsid w:val="002778A3"/>
    <w:rsid w:val="002779CB"/>
    <w:rsid w:val="002805EA"/>
    <w:rsid w:val="0028095F"/>
    <w:rsid w:val="00280CEC"/>
    <w:rsid w:val="00281240"/>
    <w:rsid w:val="0028234B"/>
    <w:rsid w:val="00282B77"/>
    <w:rsid w:val="00283EE1"/>
    <w:rsid w:val="00285ACE"/>
    <w:rsid w:val="00286BA9"/>
    <w:rsid w:val="002873B7"/>
    <w:rsid w:val="0029026E"/>
    <w:rsid w:val="0029142C"/>
    <w:rsid w:val="00291F42"/>
    <w:rsid w:val="00292237"/>
    <w:rsid w:val="00293753"/>
    <w:rsid w:val="00294612"/>
    <w:rsid w:val="00295813"/>
    <w:rsid w:val="00295CFB"/>
    <w:rsid w:val="002A35C6"/>
    <w:rsid w:val="002B0562"/>
    <w:rsid w:val="002B0EBE"/>
    <w:rsid w:val="002B1622"/>
    <w:rsid w:val="002B197B"/>
    <w:rsid w:val="002B30AA"/>
    <w:rsid w:val="002B3327"/>
    <w:rsid w:val="002B3B7E"/>
    <w:rsid w:val="002B554C"/>
    <w:rsid w:val="002B63B2"/>
    <w:rsid w:val="002B64E5"/>
    <w:rsid w:val="002B6B0F"/>
    <w:rsid w:val="002B7E7C"/>
    <w:rsid w:val="002B7FCB"/>
    <w:rsid w:val="002C1B8E"/>
    <w:rsid w:val="002C1C70"/>
    <w:rsid w:val="002C29C6"/>
    <w:rsid w:val="002C2F56"/>
    <w:rsid w:val="002C3118"/>
    <w:rsid w:val="002C322F"/>
    <w:rsid w:val="002C37AD"/>
    <w:rsid w:val="002C3B9E"/>
    <w:rsid w:val="002D090C"/>
    <w:rsid w:val="002D0CF7"/>
    <w:rsid w:val="002D390D"/>
    <w:rsid w:val="002D4CB4"/>
    <w:rsid w:val="002D4DD2"/>
    <w:rsid w:val="002D5FE7"/>
    <w:rsid w:val="002D6931"/>
    <w:rsid w:val="002D6CA8"/>
    <w:rsid w:val="002D7121"/>
    <w:rsid w:val="002E0DFC"/>
    <w:rsid w:val="002E10F7"/>
    <w:rsid w:val="002E325F"/>
    <w:rsid w:val="002E3A78"/>
    <w:rsid w:val="002E5604"/>
    <w:rsid w:val="002E7421"/>
    <w:rsid w:val="002E75D1"/>
    <w:rsid w:val="002F002E"/>
    <w:rsid w:val="002F0E9E"/>
    <w:rsid w:val="002F0F57"/>
    <w:rsid w:val="002F26A5"/>
    <w:rsid w:val="002F3E63"/>
    <w:rsid w:val="002F5153"/>
    <w:rsid w:val="002F7612"/>
    <w:rsid w:val="002F79E0"/>
    <w:rsid w:val="002F7A87"/>
    <w:rsid w:val="00300E6C"/>
    <w:rsid w:val="00302DFA"/>
    <w:rsid w:val="00304893"/>
    <w:rsid w:val="003049DF"/>
    <w:rsid w:val="0030529B"/>
    <w:rsid w:val="00305F91"/>
    <w:rsid w:val="00306550"/>
    <w:rsid w:val="0030713A"/>
    <w:rsid w:val="003072C8"/>
    <w:rsid w:val="00307DEE"/>
    <w:rsid w:val="00310E1B"/>
    <w:rsid w:val="003110FC"/>
    <w:rsid w:val="00311B26"/>
    <w:rsid w:val="00311E43"/>
    <w:rsid w:val="003123EE"/>
    <w:rsid w:val="00312E97"/>
    <w:rsid w:val="00312FDF"/>
    <w:rsid w:val="0031390E"/>
    <w:rsid w:val="00313B8C"/>
    <w:rsid w:val="00313CDA"/>
    <w:rsid w:val="0031463B"/>
    <w:rsid w:val="00316A4B"/>
    <w:rsid w:val="00317B25"/>
    <w:rsid w:val="00317EE2"/>
    <w:rsid w:val="0032160C"/>
    <w:rsid w:val="00322C51"/>
    <w:rsid w:val="00325ABF"/>
    <w:rsid w:val="00326AB8"/>
    <w:rsid w:val="00326D8F"/>
    <w:rsid w:val="00327312"/>
    <w:rsid w:val="00327425"/>
    <w:rsid w:val="003274DE"/>
    <w:rsid w:val="003317B0"/>
    <w:rsid w:val="003325E4"/>
    <w:rsid w:val="00333724"/>
    <w:rsid w:val="00333C89"/>
    <w:rsid w:val="00334CDC"/>
    <w:rsid w:val="0033549B"/>
    <w:rsid w:val="00335DD1"/>
    <w:rsid w:val="00336233"/>
    <w:rsid w:val="0033661E"/>
    <w:rsid w:val="00336AE0"/>
    <w:rsid w:val="003373AA"/>
    <w:rsid w:val="0033762D"/>
    <w:rsid w:val="00341706"/>
    <w:rsid w:val="00343200"/>
    <w:rsid w:val="00343A0D"/>
    <w:rsid w:val="0034584D"/>
    <w:rsid w:val="003464CA"/>
    <w:rsid w:val="00346888"/>
    <w:rsid w:val="00347252"/>
    <w:rsid w:val="00347280"/>
    <w:rsid w:val="00350108"/>
    <w:rsid w:val="00350E4C"/>
    <w:rsid w:val="00350F97"/>
    <w:rsid w:val="0035169B"/>
    <w:rsid w:val="00352D4B"/>
    <w:rsid w:val="00353F19"/>
    <w:rsid w:val="0035409D"/>
    <w:rsid w:val="003546D1"/>
    <w:rsid w:val="00356979"/>
    <w:rsid w:val="00356B70"/>
    <w:rsid w:val="00360474"/>
    <w:rsid w:val="00361B60"/>
    <w:rsid w:val="00361B8D"/>
    <w:rsid w:val="003622CC"/>
    <w:rsid w:val="00366AF7"/>
    <w:rsid w:val="00366B1F"/>
    <w:rsid w:val="00367621"/>
    <w:rsid w:val="00367961"/>
    <w:rsid w:val="003708F6"/>
    <w:rsid w:val="003712F2"/>
    <w:rsid w:val="00371AA0"/>
    <w:rsid w:val="0037223F"/>
    <w:rsid w:val="003723AB"/>
    <w:rsid w:val="0037252E"/>
    <w:rsid w:val="00372683"/>
    <w:rsid w:val="003728BB"/>
    <w:rsid w:val="00373DC6"/>
    <w:rsid w:val="00374129"/>
    <w:rsid w:val="00375575"/>
    <w:rsid w:val="0037589B"/>
    <w:rsid w:val="00375A4F"/>
    <w:rsid w:val="00376E97"/>
    <w:rsid w:val="00376E9D"/>
    <w:rsid w:val="003774BE"/>
    <w:rsid w:val="00381240"/>
    <w:rsid w:val="003817EA"/>
    <w:rsid w:val="00381B72"/>
    <w:rsid w:val="00383017"/>
    <w:rsid w:val="00383033"/>
    <w:rsid w:val="00384900"/>
    <w:rsid w:val="00385501"/>
    <w:rsid w:val="00391E50"/>
    <w:rsid w:val="0039366E"/>
    <w:rsid w:val="00393E58"/>
    <w:rsid w:val="003953F4"/>
    <w:rsid w:val="00395C52"/>
    <w:rsid w:val="0039635A"/>
    <w:rsid w:val="00396635"/>
    <w:rsid w:val="00396655"/>
    <w:rsid w:val="0039679D"/>
    <w:rsid w:val="003969AF"/>
    <w:rsid w:val="0039725A"/>
    <w:rsid w:val="00397868"/>
    <w:rsid w:val="003A02F5"/>
    <w:rsid w:val="003A0BA3"/>
    <w:rsid w:val="003A1458"/>
    <w:rsid w:val="003A3A2E"/>
    <w:rsid w:val="003A4AB8"/>
    <w:rsid w:val="003A6ACA"/>
    <w:rsid w:val="003B374D"/>
    <w:rsid w:val="003B683C"/>
    <w:rsid w:val="003C035D"/>
    <w:rsid w:val="003C079C"/>
    <w:rsid w:val="003C2685"/>
    <w:rsid w:val="003C2CBB"/>
    <w:rsid w:val="003C30F9"/>
    <w:rsid w:val="003C361F"/>
    <w:rsid w:val="003C43CC"/>
    <w:rsid w:val="003C5573"/>
    <w:rsid w:val="003C5D24"/>
    <w:rsid w:val="003C6678"/>
    <w:rsid w:val="003C6D81"/>
    <w:rsid w:val="003C72FC"/>
    <w:rsid w:val="003C762F"/>
    <w:rsid w:val="003D0585"/>
    <w:rsid w:val="003D1C93"/>
    <w:rsid w:val="003D2FCF"/>
    <w:rsid w:val="003D330C"/>
    <w:rsid w:val="003D43DB"/>
    <w:rsid w:val="003D4B20"/>
    <w:rsid w:val="003D5841"/>
    <w:rsid w:val="003D6CE1"/>
    <w:rsid w:val="003D6F3C"/>
    <w:rsid w:val="003E0DD0"/>
    <w:rsid w:val="003E12E6"/>
    <w:rsid w:val="003E1BFF"/>
    <w:rsid w:val="003E221C"/>
    <w:rsid w:val="003E293F"/>
    <w:rsid w:val="003E3DFA"/>
    <w:rsid w:val="003E3EA3"/>
    <w:rsid w:val="003E4410"/>
    <w:rsid w:val="003E5129"/>
    <w:rsid w:val="003E55DF"/>
    <w:rsid w:val="003E579B"/>
    <w:rsid w:val="003E5840"/>
    <w:rsid w:val="003E6F68"/>
    <w:rsid w:val="003F0C22"/>
    <w:rsid w:val="003F368B"/>
    <w:rsid w:val="003F3DA5"/>
    <w:rsid w:val="003F5536"/>
    <w:rsid w:val="003F5782"/>
    <w:rsid w:val="003F607C"/>
    <w:rsid w:val="003F609B"/>
    <w:rsid w:val="003F6D6E"/>
    <w:rsid w:val="003F72B9"/>
    <w:rsid w:val="003F77B2"/>
    <w:rsid w:val="00400789"/>
    <w:rsid w:val="00400B37"/>
    <w:rsid w:val="00401141"/>
    <w:rsid w:val="0040180D"/>
    <w:rsid w:val="00401CBA"/>
    <w:rsid w:val="0040226E"/>
    <w:rsid w:val="00402DDF"/>
    <w:rsid w:val="00403658"/>
    <w:rsid w:val="004038E2"/>
    <w:rsid w:val="004042B7"/>
    <w:rsid w:val="0040499C"/>
    <w:rsid w:val="004052C5"/>
    <w:rsid w:val="00405398"/>
    <w:rsid w:val="0041005F"/>
    <w:rsid w:val="00410291"/>
    <w:rsid w:val="00410708"/>
    <w:rsid w:val="0041276F"/>
    <w:rsid w:val="00413325"/>
    <w:rsid w:val="004149F0"/>
    <w:rsid w:val="00414B3D"/>
    <w:rsid w:val="00415012"/>
    <w:rsid w:val="0041640B"/>
    <w:rsid w:val="004206D8"/>
    <w:rsid w:val="00420F4B"/>
    <w:rsid w:val="0042176E"/>
    <w:rsid w:val="004218F5"/>
    <w:rsid w:val="00421BDD"/>
    <w:rsid w:val="00421F24"/>
    <w:rsid w:val="00422880"/>
    <w:rsid w:val="00422AB3"/>
    <w:rsid w:val="00424A4B"/>
    <w:rsid w:val="004257C0"/>
    <w:rsid w:val="00427489"/>
    <w:rsid w:val="00427FD7"/>
    <w:rsid w:val="004322F7"/>
    <w:rsid w:val="00432979"/>
    <w:rsid w:val="00432D3E"/>
    <w:rsid w:val="00435AB7"/>
    <w:rsid w:val="00435DEB"/>
    <w:rsid w:val="00436280"/>
    <w:rsid w:val="00436E72"/>
    <w:rsid w:val="004427E3"/>
    <w:rsid w:val="004431CA"/>
    <w:rsid w:val="00443F06"/>
    <w:rsid w:val="004445A4"/>
    <w:rsid w:val="00444E8D"/>
    <w:rsid w:val="004502E8"/>
    <w:rsid w:val="004511A0"/>
    <w:rsid w:val="004543B1"/>
    <w:rsid w:val="0045460B"/>
    <w:rsid w:val="00454EE1"/>
    <w:rsid w:val="00455CEB"/>
    <w:rsid w:val="00456748"/>
    <w:rsid w:val="0046092E"/>
    <w:rsid w:val="00461237"/>
    <w:rsid w:val="0046123B"/>
    <w:rsid w:val="004616F6"/>
    <w:rsid w:val="00461BCE"/>
    <w:rsid w:val="00461E3C"/>
    <w:rsid w:val="00462489"/>
    <w:rsid w:val="00462CED"/>
    <w:rsid w:val="00462E68"/>
    <w:rsid w:val="004634C4"/>
    <w:rsid w:val="00463AF9"/>
    <w:rsid w:val="00464A26"/>
    <w:rsid w:val="004652FE"/>
    <w:rsid w:val="004653F6"/>
    <w:rsid w:val="00465D01"/>
    <w:rsid w:val="0046677C"/>
    <w:rsid w:val="0047110F"/>
    <w:rsid w:val="004719A5"/>
    <w:rsid w:val="00471BD2"/>
    <w:rsid w:val="004720AC"/>
    <w:rsid w:val="00472624"/>
    <w:rsid w:val="00472ECA"/>
    <w:rsid w:val="00473FD8"/>
    <w:rsid w:val="00474909"/>
    <w:rsid w:val="00474ACE"/>
    <w:rsid w:val="00474F8C"/>
    <w:rsid w:val="004759B5"/>
    <w:rsid w:val="00475B38"/>
    <w:rsid w:val="0047616D"/>
    <w:rsid w:val="00476A61"/>
    <w:rsid w:val="00476DAF"/>
    <w:rsid w:val="00480C26"/>
    <w:rsid w:val="00481C48"/>
    <w:rsid w:val="00481D37"/>
    <w:rsid w:val="00483CDA"/>
    <w:rsid w:val="004872F0"/>
    <w:rsid w:val="004877DD"/>
    <w:rsid w:val="00491E1C"/>
    <w:rsid w:val="004920E6"/>
    <w:rsid w:val="00492258"/>
    <w:rsid w:val="004938AF"/>
    <w:rsid w:val="004955F8"/>
    <w:rsid w:val="00496DEA"/>
    <w:rsid w:val="00497695"/>
    <w:rsid w:val="004978A3"/>
    <w:rsid w:val="00497DEC"/>
    <w:rsid w:val="004A4398"/>
    <w:rsid w:val="004A4E6E"/>
    <w:rsid w:val="004A50A7"/>
    <w:rsid w:val="004A5C44"/>
    <w:rsid w:val="004A740E"/>
    <w:rsid w:val="004B21BC"/>
    <w:rsid w:val="004B27B8"/>
    <w:rsid w:val="004B2C3B"/>
    <w:rsid w:val="004B2D09"/>
    <w:rsid w:val="004B2D48"/>
    <w:rsid w:val="004B405D"/>
    <w:rsid w:val="004B4B88"/>
    <w:rsid w:val="004B5662"/>
    <w:rsid w:val="004B65D4"/>
    <w:rsid w:val="004B665C"/>
    <w:rsid w:val="004C3FF5"/>
    <w:rsid w:val="004C4235"/>
    <w:rsid w:val="004C42B9"/>
    <w:rsid w:val="004C4DB1"/>
    <w:rsid w:val="004C77E6"/>
    <w:rsid w:val="004C792D"/>
    <w:rsid w:val="004C7D21"/>
    <w:rsid w:val="004D1DAD"/>
    <w:rsid w:val="004D3414"/>
    <w:rsid w:val="004D36B3"/>
    <w:rsid w:val="004D38E1"/>
    <w:rsid w:val="004D3E84"/>
    <w:rsid w:val="004D400F"/>
    <w:rsid w:val="004D4C15"/>
    <w:rsid w:val="004D5074"/>
    <w:rsid w:val="004D7710"/>
    <w:rsid w:val="004E2114"/>
    <w:rsid w:val="004E3947"/>
    <w:rsid w:val="004E3B3A"/>
    <w:rsid w:val="004E5651"/>
    <w:rsid w:val="004E6A7F"/>
    <w:rsid w:val="004E6EF0"/>
    <w:rsid w:val="004E7517"/>
    <w:rsid w:val="004E784B"/>
    <w:rsid w:val="004F1A7D"/>
    <w:rsid w:val="004F27E4"/>
    <w:rsid w:val="004F30C5"/>
    <w:rsid w:val="004F4EB4"/>
    <w:rsid w:val="004F5467"/>
    <w:rsid w:val="004F57B8"/>
    <w:rsid w:val="004F5D74"/>
    <w:rsid w:val="004F6F3F"/>
    <w:rsid w:val="004F7AAB"/>
    <w:rsid w:val="0050036B"/>
    <w:rsid w:val="005009EA"/>
    <w:rsid w:val="00500DAE"/>
    <w:rsid w:val="00501979"/>
    <w:rsid w:val="00501D90"/>
    <w:rsid w:val="00502532"/>
    <w:rsid w:val="005025AF"/>
    <w:rsid w:val="00502E29"/>
    <w:rsid w:val="00504C14"/>
    <w:rsid w:val="005055BC"/>
    <w:rsid w:val="00505D13"/>
    <w:rsid w:val="00506C0D"/>
    <w:rsid w:val="005074E8"/>
    <w:rsid w:val="00507C90"/>
    <w:rsid w:val="0051059A"/>
    <w:rsid w:val="00510642"/>
    <w:rsid w:val="005120FC"/>
    <w:rsid w:val="00512DB1"/>
    <w:rsid w:val="00513784"/>
    <w:rsid w:val="00514387"/>
    <w:rsid w:val="0051477C"/>
    <w:rsid w:val="00515AAD"/>
    <w:rsid w:val="00517582"/>
    <w:rsid w:val="00517B7E"/>
    <w:rsid w:val="0052041D"/>
    <w:rsid w:val="00520603"/>
    <w:rsid w:val="0052087A"/>
    <w:rsid w:val="005214A0"/>
    <w:rsid w:val="00522150"/>
    <w:rsid w:val="005221E2"/>
    <w:rsid w:val="005229CC"/>
    <w:rsid w:val="005247A4"/>
    <w:rsid w:val="00526056"/>
    <w:rsid w:val="0052632E"/>
    <w:rsid w:val="0052638D"/>
    <w:rsid w:val="005264F2"/>
    <w:rsid w:val="005308CE"/>
    <w:rsid w:val="005316B1"/>
    <w:rsid w:val="00532902"/>
    <w:rsid w:val="00533F26"/>
    <w:rsid w:val="00535475"/>
    <w:rsid w:val="0053588B"/>
    <w:rsid w:val="00536E11"/>
    <w:rsid w:val="005374B7"/>
    <w:rsid w:val="005427D1"/>
    <w:rsid w:val="00544BC1"/>
    <w:rsid w:val="005451F4"/>
    <w:rsid w:val="00545C72"/>
    <w:rsid w:val="00546658"/>
    <w:rsid w:val="0054725D"/>
    <w:rsid w:val="005472A7"/>
    <w:rsid w:val="00547C4D"/>
    <w:rsid w:val="005515B7"/>
    <w:rsid w:val="00551D72"/>
    <w:rsid w:val="00551EB9"/>
    <w:rsid w:val="00552062"/>
    <w:rsid w:val="0055347D"/>
    <w:rsid w:val="005549BC"/>
    <w:rsid w:val="0055584B"/>
    <w:rsid w:val="0055591B"/>
    <w:rsid w:val="00560163"/>
    <w:rsid w:val="00560CEE"/>
    <w:rsid w:val="005613EA"/>
    <w:rsid w:val="00563D1B"/>
    <w:rsid w:val="00563EC9"/>
    <w:rsid w:val="00564A1D"/>
    <w:rsid w:val="00565A39"/>
    <w:rsid w:val="00565B85"/>
    <w:rsid w:val="00565F57"/>
    <w:rsid w:val="0056629C"/>
    <w:rsid w:val="005671E1"/>
    <w:rsid w:val="00567BC4"/>
    <w:rsid w:val="0057009E"/>
    <w:rsid w:val="005725B7"/>
    <w:rsid w:val="00573FCF"/>
    <w:rsid w:val="0057525F"/>
    <w:rsid w:val="00576042"/>
    <w:rsid w:val="00576CFE"/>
    <w:rsid w:val="00577604"/>
    <w:rsid w:val="005816BF"/>
    <w:rsid w:val="0058315E"/>
    <w:rsid w:val="005857FF"/>
    <w:rsid w:val="00585875"/>
    <w:rsid w:val="00585F21"/>
    <w:rsid w:val="005874ED"/>
    <w:rsid w:val="00587627"/>
    <w:rsid w:val="00590B8D"/>
    <w:rsid w:val="00592304"/>
    <w:rsid w:val="005938A6"/>
    <w:rsid w:val="00593B40"/>
    <w:rsid w:val="005946B6"/>
    <w:rsid w:val="00594C6F"/>
    <w:rsid w:val="00595666"/>
    <w:rsid w:val="00595A05"/>
    <w:rsid w:val="005A2AF6"/>
    <w:rsid w:val="005A2B20"/>
    <w:rsid w:val="005A2B9E"/>
    <w:rsid w:val="005A308E"/>
    <w:rsid w:val="005A35A5"/>
    <w:rsid w:val="005A35BE"/>
    <w:rsid w:val="005A386B"/>
    <w:rsid w:val="005A4854"/>
    <w:rsid w:val="005A550D"/>
    <w:rsid w:val="005A680A"/>
    <w:rsid w:val="005A6977"/>
    <w:rsid w:val="005A6B00"/>
    <w:rsid w:val="005A7725"/>
    <w:rsid w:val="005A7BC9"/>
    <w:rsid w:val="005A7CFF"/>
    <w:rsid w:val="005B01B7"/>
    <w:rsid w:val="005B1469"/>
    <w:rsid w:val="005B3257"/>
    <w:rsid w:val="005B3819"/>
    <w:rsid w:val="005B3CD2"/>
    <w:rsid w:val="005B4BEC"/>
    <w:rsid w:val="005B685A"/>
    <w:rsid w:val="005B745D"/>
    <w:rsid w:val="005C21E8"/>
    <w:rsid w:val="005C2ED1"/>
    <w:rsid w:val="005C3B65"/>
    <w:rsid w:val="005C3CF3"/>
    <w:rsid w:val="005C49C4"/>
    <w:rsid w:val="005C4A73"/>
    <w:rsid w:val="005C59A5"/>
    <w:rsid w:val="005C5B1F"/>
    <w:rsid w:val="005C66F5"/>
    <w:rsid w:val="005C6711"/>
    <w:rsid w:val="005D18E5"/>
    <w:rsid w:val="005D296E"/>
    <w:rsid w:val="005D36A7"/>
    <w:rsid w:val="005D405F"/>
    <w:rsid w:val="005D4A77"/>
    <w:rsid w:val="005D521E"/>
    <w:rsid w:val="005D54C6"/>
    <w:rsid w:val="005D5F9F"/>
    <w:rsid w:val="005E0079"/>
    <w:rsid w:val="005E0166"/>
    <w:rsid w:val="005E07CB"/>
    <w:rsid w:val="005E478F"/>
    <w:rsid w:val="005F2CF4"/>
    <w:rsid w:val="005F3D66"/>
    <w:rsid w:val="005F3FF0"/>
    <w:rsid w:val="005F4647"/>
    <w:rsid w:val="005F5169"/>
    <w:rsid w:val="005F75E6"/>
    <w:rsid w:val="00605BA0"/>
    <w:rsid w:val="00606255"/>
    <w:rsid w:val="00607087"/>
    <w:rsid w:val="00607AB3"/>
    <w:rsid w:val="006104A4"/>
    <w:rsid w:val="0061072B"/>
    <w:rsid w:val="0061146F"/>
    <w:rsid w:val="006126E6"/>
    <w:rsid w:val="00612CCA"/>
    <w:rsid w:val="00612E9A"/>
    <w:rsid w:val="0061513A"/>
    <w:rsid w:val="00615532"/>
    <w:rsid w:val="00615BCB"/>
    <w:rsid w:val="0061633F"/>
    <w:rsid w:val="00616761"/>
    <w:rsid w:val="00620A89"/>
    <w:rsid w:val="0062128B"/>
    <w:rsid w:val="0062200C"/>
    <w:rsid w:val="006233FC"/>
    <w:rsid w:val="00623471"/>
    <w:rsid w:val="00623527"/>
    <w:rsid w:val="00626CFD"/>
    <w:rsid w:val="006300B2"/>
    <w:rsid w:val="006306CD"/>
    <w:rsid w:val="0063157E"/>
    <w:rsid w:val="00631967"/>
    <w:rsid w:val="00632A01"/>
    <w:rsid w:val="00632E45"/>
    <w:rsid w:val="00633AE4"/>
    <w:rsid w:val="00634A6F"/>
    <w:rsid w:val="006355F7"/>
    <w:rsid w:val="006378AE"/>
    <w:rsid w:val="00640118"/>
    <w:rsid w:val="006413F4"/>
    <w:rsid w:val="0064290D"/>
    <w:rsid w:val="00642CA0"/>
    <w:rsid w:val="00643DB4"/>
    <w:rsid w:val="0064400E"/>
    <w:rsid w:val="00644173"/>
    <w:rsid w:val="006442CC"/>
    <w:rsid w:val="00644AD4"/>
    <w:rsid w:val="00644D05"/>
    <w:rsid w:val="00645BF8"/>
    <w:rsid w:val="00647677"/>
    <w:rsid w:val="0064770A"/>
    <w:rsid w:val="00647F89"/>
    <w:rsid w:val="006501F2"/>
    <w:rsid w:val="00650C7A"/>
    <w:rsid w:val="00650DBC"/>
    <w:rsid w:val="00650FA6"/>
    <w:rsid w:val="006530AA"/>
    <w:rsid w:val="00654D0A"/>
    <w:rsid w:val="00655042"/>
    <w:rsid w:val="00655972"/>
    <w:rsid w:val="00655C5D"/>
    <w:rsid w:val="00655E13"/>
    <w:rsid w:val="00656CE3"/>
    <w:rsid w:val="00657465"/>
    <w:rsid w:val="006616E1"/>
    <w:rsid w:val="00662FCD"/>
    <w:rsid w:val="006633BD"/>
    <w:rsid w:val="006635D1"/>
    <w:rsid w:val="00666031"/>
    <w:rsid w:val="00667003"/>
    <w:rsid w:val="00667730"/>
    <w:rsid w:val="0067004D"/>
    <w:rsid w:val="006706C2"/>
    <w:rsid w:val="00670A66"/>
    <w:rsid w:val="00671D8E"/>
    <w:rsid w:val="006750F0"/>
    <w:rsid w:val="006753D8"/>
    <w:rsid w:val="0067545E"/>
    <w:rsid w:val="006766D0"/>
    <w:rsid w:val="006766D2"/>
    <w:rsid w:val="0067699C"/>
    <w:rsid w:val="00676A81"/>
    <w:rsid w:val="00676F1D"/>
    <w:rsid w:val="006770D2"/>
    <w:rsid w:val="00677766"/>
    <w:rsid w:val="0067795D"/>
    <w:rsid w:val="006800DF"/>
    <w:rsid w:val="00680C2E"/>
    <w:rsid w:val="006810FB"/>
    <w:rsid w:val="006821D4"/>
    <w:rsid w:val="00682AA8"/>
    <w:rsid w:val="00683781"/>
    <w:rsid w:val="00683848"/>
    <w:rsid w:val="00684821"/>
    <w:rsid w:val="006857C4"/>
    <w:rsid w:val="006870DF"/>
    <w:rsid w:val="00690639"/>
    <w:rsid w:val="00690659"/>
    <w:rsid w:val="00690D49"/>
    <w:rsid w:val="00691C90"/>
    <w:rsid w:val="0069298C"/>
    <w:rsid w:val="00694436"/>
    <w:rsid w:val="00694EAC"/>
    <w:rsid w:val="00695059"/>
    <w:rsid w:val="006954B8"/>
    <w:rsid w:val="00695A60"/>
    <w:rsid w:val="006968C5"/>
    <w:rsid w:val="006A07AC"/>
    <w:rsid w:val="006A255D"/>
    <w:rsid w:val="006A3012"/>
    <w:rsid w:val="006A348D"/>
    <w:rsid w:val="006A405A"/>
    <w:rsid w:val="006A41E7"/>
    <w:rsid w:val="006A434E"/>
    <w:rsid w:val="006A772E"/>
    <w:rsid w:val="006A7DCF"/>
    <w:rsid w:val="006B07F5"/>
    <w:rsid w:val="006B122E"/>
    <w:rsid w:val="006B1928"/>
    <w:rsid w:val="006B308B"/>
    <w:rsid w:val="006C29EE"/>
    <w:rsid w:val="006C3CAE"/>
    <w:rsid w:val="006C4479"/>
    <w:rsid w:val="006C4F65"/>
    <w:rsid w:val="006C78BE"/>
    <w:rsid w:val="006C7EF7"/>
    <w:rsid w:val="006D0336"/>
    <w:rsid w:val="006D0841"/>
    <w:rsid w:val="006D0A80"/>
    <w:rsid w:val="006D0B19"/>
    <w:rsid w:val="006D0C51"/>
    <w:rsid w:val="006D221D"/>
    <w:rsid w:val="006D2E8E"/>
    <w:rsid w:val="006D3A3B"/>
    <w:rsid w:val="006D5251"/>
    <w:rsid w:val="006D564D"/>
    <w:rsid w:val="006D7E5A"/>
    <w:rsid w:val="006E11F8"/>
    <w:rsid w:val="006E1D34"/>
    <w:rsid w:val="006E1E55"/>
    <w:rsid w:val="006E2341"/>
    <w:rsid w:val="006E31F8"/>
    <w:rsid w:val="006E4253"/>
    <w:rsid w:val="006E46EE"/>
    <w:rsid w:val="006E4C07"/>
    <w:rsid w:val="006E52C6"/>
    <w:rsid w:val="006F0551"/>
    <w:rsid w:val="006F1500"/>
    <w:rsid w:val="006F30BE"/>
    <w:rsid w:val="006F476F"/>
    <w:rsid w:val="006F490A"/>
    <w:rsid w:val="006F5851"/>
    <w:rsid w:val="006F7403"/>
    <w:rsid w:val="006F74A9"/>
    <w:rsid w:val="0070004D"/>
    <w:rsid w:val="007000EA"/>
    <w:rsid w:val="0070036A"/>
    <w:rsid w:val="00701E51"/>
    <w:rsid w:val="007028E9"/>
    <w:rsid w:val="00705390"/>
    <w:rsid w:val="00705BD2"/>
    <w:rsid w:val="007061B3"/>
    <w:rsid w:val="00706C9E"/>
    <w:rsid w:val="007070CD"/>
    <w:rsid w:val="00711868"/>
    <w:rsid w:val="00711A8D"/>
    <w:rsid w:val="007123FF"/>
    <w:rsid w:val="0071247A"/>
    <w:rsid w:val="007139D2"/>
    <w:rsid w:val="00715802"/>
    <w:rsid w:val="0071587F"/>
    <w:rsid w:val="00716C9A"/>
    <w:rsid w:val="007172C8"/>
    <w:rsid w:val="0071777C"/>
    <w:rsid w:val="00717D0C"/>
    <w:rsid w:val="0072287F"/>
    <w:rsid w:val="0072335A"/>
    <w:rsid w:val="00724361"/>
    <w:rsid w:val="0072484B"/>
    <w:rsid w:val="00724B2C"/>
    <w:rsid w:val="00726105"/>
    <w:rsid w:val="007263BB"/>
    <w:rsid w:val="00727F2B"/>
    <w:rsid w:val="0073160D"/>
    <w:rsid w:val="00731B01"/>
    <w:rsid w:val="007328A9"/>
    <w:rsid w:val="00732C68"/>
    <w:rsid w:val="007346CE"/>
    <w:rsid w:val="007359EC"/>
    <w:rsid w:val="00735F57"/>
    <w:rsid w:val="00736573"/>
    <w:rsid w:val="00737458"/>
    <w:rsid w:val="00740156"/>
    <w:rsid w:val="00740D6B"/>
    <w:rsid w:val="00740DFC"/>
    <w:rsid w:val="00741917"/>
    <w:rsid w:val="00742D3F"/>
    <w:rsid w:val="00747F21"/>
    <w:rsid w:val="0075092D"/>
    <w:rsid w:val="007509E8"/>
    <w:rsid w:val="00751380"/>
    <w:rsid w:val="00754601"/>
    <w:rsid w:val="00757702"/>
    <w:rsid w:val="00757F0E"/>
    <w:rsid w:val="00760AF4"/>
    <w:rsid w:val="00760B92"/>
    <w:rsid w:val="0076174B"/>
    <w:rsid w:val="00762F75"/>
    <w:rsid w:val="0076333F"/>
    <w:rsid w:val="007648E9"/>
    <w:rsid w:val="007652A1"/>
    <w:rsid w:val="00765D69"/>
    <w:rsid w:val="007667BE"/>
    <w:rsid w:val="007671CD"/>
    <w:rsid w:val="00767DBD"/>
    <w:rsid w:val="00770534"/>
    <w:rsid w:val="00771A62"/>
    <w:rsid w:val="00772A6B"/>
    <w:rsid w:val="00772B53"/>
    <w:rsid w:val="00772CF6"/>
    <w:rsid w:val="00773111"/>
    <w:rsid w:val="007738A7"/>
    <w:rsid w:val="0077395E"/>
    <w:rsid w:val="0077424C"/>
    <w:rsid w:val="00774294"/>
    <w:rsid w:val="00774947"/>
    <w:rsid w:val="00775090"/>
    <w:rsid w:val="007750D9"/>
    <w:rsid w:val="007769D8"/>
    <w:rsid w:val="00776F25"/>
    <w:rsid w:val="007776E0"/>
    <w:rsid w:val="0078036B"/>
    <w:rsid w:val="0078062F"/>
    <w:rsid w:val="00780C41"/>
    <w:rsid w:val="007813DA"/>
    <w:rsid w:val="0078146C"/>
    <w:rsid w:val="0078217A"/>
    <w:rsid w:val="00785D1E"/>
    <w:rsid w:val="00785E92"/>
    <w:rsid w:val="00786DB9"/>
    <w:rsid w:val="00791B22"/>
    <w:rsid w:val="00791BBC"/>
    <w:rsid w:val="0079202C"/>
    <w:rsid w:val="0079352B"/>
    <w:rsid w:val="00793872"/>
    <w:rsid w:val="00793E9D"/>
    <w:rsid w:val="007948CF"/>
    <w:rsid w:val="00795798"/>
    <w:rsid w:val="00795A30"/>
    <w:rsid w:val="007966C3"/>
    <w:rsid w:val="00797062"/>
    <w:rsid w:val="007970C4"/>
    <w:rsid w:val="007A0411"/>
    <w:rsid w:val="007A0733"/>
    <w:rsid w:val="007A1507"/>
    <w:rsid w:val="007A1AFA"/>
    <w:rsid w:val="007A1D84"/>
    <w:rsid w:val="007A28BF"/>
    <w:rsid w:val="007A3C8A"/>
    <w:rsid w:val="007A4EBC"/>
    <w:rsid w:val="007A50F0"/>
    <w:rsid w:val="007A5248"/>
    <w:rsid w:val="007A61A5"/>
    <w:rsid w:val="007A62C1"/>
    <w:rsid w:val="007B079F"/>
    <w:rsid w:val="007B1FB4"/>
    <w:rsid w:val="007B20A2"/>
    <w:rsid w:val="007B2E89"/>
    <w:rsid w:val="007B3637"/>
    <w:rsid w:val="007B488C"/>
    <w:rsid w:val="007B4CD3"/>
    <w:rsid w:val="007B4EF6"/>
    <w:rsid w:val="007B52CE"/>
    <w:rsid w:val="007B6303"/>
    <w:rsid w:val="007B64D8"/>
    <w:rsid w:val="007B6716"/>
    <w:rsid w:val="007C0B6B"/>
    <w:rsid w:val="007C1822"/>
    <w:rsid w:val="007C1A80"/>
    <w:rsid w:val="007C1CCE"/>
    <w:rsid w:val="007C1CE5"/>
    <w:rsid w:val="007C1E1B"/>
    <w:rsid w:val="007C33DC"/>
    <w:rsid w:val="007C4FAA"/>
    <w:rsid w:val="007C5CFD"/>
    <w:rsid w:val="007C7272"/>
    <w:rsid w:val="007C76E6"/>
    <w:rsid w:val="007D1B10"/>
    <w:rsid w:val="007D1F1A"/>
    <w:rsid w:val="007D2F8B"/>
    <w:rsid w:val="007D3F1C"/>
    <w:rsid w:val="007D4D24"/>
    <w:rsid w:val="007D6005"/>
    <w:rsid w:val="007E057F"/>
    <w:rsid w:val="007E0E85"/>
    <w:rsid w:val="007E3F5D"/>
    <w:rsid w:val="007E4286"/>
    <w:rsid w:val="007E43F7"/>
    <w:rsid w:val="007E4DF5"/>
    <w:rsid w:val="007E503D"/>
    <w:rsid w:val="007E7280"/>
    <w:rsid w:val="007F0FF6"/>
    <w:rsid w:val="007F1E01"/>
    <w:rsid w:val="007F1F08"/>
    <w:rsid w:val="007F43E2"/>
    <w:rsid w:val="007F5292"/>
    <w:rsid w:val="007F5424"/>
    <w:rsid w:val="007F63C0"/>
    <w:rsid w:val="007F659A"/>
    <w:rsid w:val="007F660F"/>
    <w:rsid w:val="007F667B"/>
    <w:rsid w:val="007F789D"/>
    <w:rsid w:val="0080017E"/>
    <w:rsid w:val="0080099D"/>
    <w:rsid w:val="00801EA0"/>
    <w:rsid w:val="008045FD"/>
    <w:rsid w:val="00804C4B"/>
    <w:rsid w:val="0080580F"/>
    <w:rsid w:val="008059DE"/>
    <w:rsid w:val="00805BEF"/>
    <w:rsid w:val="008063D2"/>
    <w:rsid w:val="00807267"/>
    <w:rsid w:val="00807765"/>
    <w:rsid w:val="00810202"/>
    <w:rsid w:val="0081092C"/>
    <w:rsid w:val="00811073"/>
    <w:rsid w:val="0081196B"/>
    <w:rsid w:val="00811A63"/>
    <w:rsid w:val="00813C37"/>
    <w:rsid w:val="0081483E"/>
    <w:rsid w:val="00815AA7"/>
    <w:rsid w:val="0081636B"/>
    <w:rsid w:val="008172E9"/>
    <w:rsid w:val="00817E98"/>
    <w:rsid w:val="00821778"/>
    <w:rsid w:val="0082191B"/>
    <w:rsid w:val="008242E6"/>
    <w:rsid w:val="00824386"/>
    <w:rsid w:val="00824670"/>
    <w:rsid w:val="008246EC"/>
    <w:rsid w:val="00825FC9"/>
    <w:rsid w:val="00826FD3"/>
    <w:rsid w:val="008304B3"/>
    <w:rsid w:val="00831104"/>
    <w:rsid w:val="00831834"/>
    <w:rsid w:val="0083212E"/>
    <w:rsid w:val="008336AB"/>
    <w:rsid w:val="0083412A"/>
    <w:rsid w:val="0083517C"/>
    <w:rsid w:val="0083552E"/>
    <w:rsid w:val="00836BC1"/>
    <w:rsid w:val="008372A5"/>
    <w:rsid w:val="008400C2"/>
    <w:rsid w:val="008411D8"/>
    <w:rsid w:val="00843AC8"/>
    <w:rsid w:val="00845780"/>
    <w:rsid w:val="00845DDC"/>
    <w:rsid w:val="00846686"/>
    <w:rsid w:val="00846BCE"/>
    <w:rsid w:val="00851834"/>
    <w:rsid w:val="00852272"/>
    <w:rsid w:val="00853C86"/>
    <w:rsid w:val="0085450A"/>
    <w:rsid w:val="008554FC"/>
    <w:rsid w:val="00855999"/>
    <w:rsid w:val="00856489"/>
    <w:rsid w:val="008600FB"/>
    <w:rsid w:val="008612F7"/>
    <w:rsid w:val="00861D1C"/>
    <w:rsid w:val="00861D47"/>
    <w:rsid w:val="0086210D"/>
    <w:rsid w:val="008627DF"/>
    <w:rsid w:val="00863B19"/>
    <w:rsid w:val="00863BE6"/>
    <w:rsid w:val="00863C06"/>
    <w:rsid w:val="008641AE"/>
    <w:rsid w:val="00864A58"/>
    <w:rsid w:val="0086568B"/>
    <w:rsid w:val="00865A94"/>
    <w:rsid w:val="00865F2D"/>
    <w:rsid w:val="00870E7A"/>
    <w:rsid w:val="0087163B"/>
    <w:rsid w:val="00871A57"/>
    <w:rsid w:val="0087304D"/>
    <w:rsid w:val="00873D69"/>
    <w:rsid w:val="00874121"/>
    <w:rsid w:val="00874311"/>
    <w:rsid w:val="008747AA"/>
    <w:rsid w:val="008765D0"/>
    <w:rsid w:val="0087664D"/>
    <w:rsid w:val="00877582"/>
    <w:rsid w:val="00877AB0"/>
    <w:rsid w:val="00877AC3"/>
    <w:rsid w:val="00880A1B"/>
    <w:rsid w:val="00881425"/>
    <w:rsid w:val="00881D0B"/>
    <w:rsid w:val="00882635"/>
    <w:rsid w:val="00883459"/>
    <w:rsid w:val="00885DD1"/>
    <w:rsid w:val="00887480"/>
    <w:rsid w:val="008923B1"/>
    <w:rsid w:val="008923C2"/>
    <w:rsid w:val="00895AF1"/>
    <w:rsid w:val="00895C37"/>
    <w:rsid w:val="00896DEC"/>
    <w:rsid w:val="00897797"/>
    <w:rsid w:val="008A0647"/>
    <w:rsid w:val="008A0A12"/>
    <w:rsid w:val="008A0C05"/>
    <w:rsid w:val="008A0F1D"/>
    <w:rsid w:val="008A16D1"/>
    <w:rsid w:val="008A17A4"/>
    <w:rsid w:val="008A1FA4"/>
    <w:rsid w:val="008A261D"/>
    <w:rsid w:val="008A2704"/>
    <w:rsid w:val="008A3012"/>
    <w:rsid w:val="008A3AA5"/>
    <w:rsid w:val="008A5CEF"/>
    <w:rsid w:val="008A71DD"/>
    <w:rsid w:val="008A7573"/>
    <w:rsid w:val="008A78C7"/>
    <w:rsid w:val="008B0D43"/>
    <w:rsid w:val="008B3677"/>
    <w:rsid w:val="008B4DF0"/>
    <w:rsid w:val="008B7CAE"/>
    <w:rsid w:val="008C098B"/>
    <w:rsid w:val="008C332B"/>
    <w:rsid w:val="008C35A9"/>
    <w:rsid w:val="008C3832"/>
    <w:rsid w:val="008C3979"/>
    <w:rsid w:val="008C3C75"/>
    <w:rsid w:val="008C3E27"/>
    <w:rsid w:val="008C4442"/>
    <w:rsid w:val="008C4670"/>
    <w:rsid w:val="008C5F35"/>
    <w:rsid w:val="008C5F3F"/>
    <w:rsid w:val="008C5FBB"/>
    <w:rsid w:val="008D0044"/>
    <w:rsid w:val="008D0E72"/>
    <w:rsid w:val="008D2075"/>
    <w:rsid w:val="008D2AC2"/>
    <w:rsid w:val="008D30C6"/>
    <w:rsid w:val="008D6D09"/>
    <w:rsid w:val="008E0E86"/>
    <w:rsid w:val="008E2D57"/>
    <w:rsid w:val="008E32A4"/>
    <w:rsid w:val="008E4633"/>
    <w:rsid w:val="008E469E"/>
    <w:rsid w:val="008E46E8"/>
    <w:rsid w:val="008E5150"/>
    <w:rsid w:val="008E566F"/>
    <w:rsid w:val="008E7309"/>
    <w:rsid w:val="008F0372"/>
    <w:rsid w:val="008F1746"/>
    <w:rsid w:val="008F1932"/>
    <w:rsid w:val="008F26A7"/>
    <w:rsid w:val="008F3758"/>
    <w:rsid w:val="008F3F6E"/>
    <w:rsid w:val="008F5268"/>
    <w:rsid w:val="008F59B0"/>
    <w:rsid w:val="008F6494"/>
    <w:rsid w:val="008F67DA"/>
    <w:rsid w:val="009013C7"/>
    <w:rsid w:val="00901B2E"/>
    <w:rsid w:val="0090322F"/>
    <w:rsid w:val="0090485E"/>
    <w:rsid w:val="00905F9A"/>
    <w:rsid w:val="00906B9F"/>
    <w:rsid w:val="00910154"/>
    <w:rsid w:val="00910281"/>
    <w:rsid w:val="00911ED4"/>
    <w:rsid w:val="009138A3"/>
    <w:rsid w:val="00913DE7"/>
    <w:rsid w:val="00913EB5"/>
    <w:rsid w:val="00915262"/>
    <w:rsid w:val="00915346"/>
    <w:rsid w:val="009162E2"/>
    <w:rsid w:val="009171F3"/>
    <w:rsid w:val="0092081B"/>
    <w:rsid w:val="00924036"/>
    <w:rsid w:val="00924325"/>
    <w:rsid w:val="0092514E"/>
    <w:rsid w:val="00926C2A"/>
    <w:rsid w:val="00930953"/>
    <w:rsid w:val="00930E57"/>
    <w:rsid w:val="0093130E"/>
    <w:rsid w:val="00932254"/>
    <w:rsid w:val="00932A30"/>
    <w:rsid w:val="00933D65"/>
    <w:rsid w:val="00933DCE"/>
    <w:rsid w:val="009343A0"/>
    <w:rsid w:val="00935592"/>
    <w:rsid w:val="009358E2"/>
    <w:rsid w:val="00935BBF"/>
    <w:rsid w:val="00936A50"/>
    <w:rsid w:val="009371DF"/>
    <w:rsid w:val="0094180B"/>
    <w:rsid w:val="00942429"/>
    <w:rsid w:val="009443C3"/>
    <w:rsid w:val="00944B60"/>
    <w:rsid w:val="009462D1"/>
    <w:rsid w:val="00947AA7"/>
    <w:rsid w:val="00947CC5"/>
    <w:rsid w:val="00951A5E"/>
    <w:rsid w:val="00951B0E"/>
    <w:rsid w:val="009555D8"/>
    <w:rsid w:val="00955BBD"/>
    <w:rsid w:val="00956162"/>
    <w:rsid w:val="0095798C"/>
    <w:rsid w:val="00957D9B"/>
    <w:rsid w:val="00961287"/>
    <w:rsid w:val="00963B56"/>
    <w:rsid w:val="00964903"/>
    <w:rsid w:val="00964CFF"/>
    <w:rsid w:val="00971008"/>
    <w:rsid w:val="00972AFC"/>
    <w:rsid w:val="00975112"/>
    <w:rsid w:val="00975432"/>
    <w:rsid w:val="00975510"/>
    <w:rsid w:val="00976CF8"/>
    <w:rsid w:val="00980216"/>
    <w:rsid w:val="0098134F"/>
    <w:rsid w:val="009830E7"/>
    <w:rsid w:val="00983218"/>
    <w:rsid w:val="009843E3"/>
    <w:rsid w:val="00984609"/>
    <w:rsid w:val="00985BA1"/>
    <w:rsid w:val="009873A9"/>
    <w:rsid w:val="00991178"/>
    <w:rsid w:val="009922D1"/>
    <w:rsid w:val="009932BA"/>
    <w:rsid w:val="009942D3"/>
    <w:rsid w:val="00994BD4"/>
    <w:rsid w:val="009A065C"/>
    <w:rsid w:val="009A14BE"/>
    <w:rsid w:val="009A1546"/>
    <w:rsid w:val="009A1D7B"/>
    <w:rsid w:val="009A20F6"/>
    <w:rsid w:val="009A34F1"/>
    <w:rsid w:val="009A3DA9"/>
    <w:rsid w:val="009A420C"/>
    <w:rsid w:val="009A5131"/>
    <w:rsid w:val="009A62EB"/>
    <w:rsid w:val="009A7201"/>
    <w:rsid w:val="009A73B4"/>
    <w:rsid w:val="009A786D"/>
    <w:rsid w:val="009B22DE"/>
    <w:rsid w:val="009B2743"/>
    <w:rsid w:val="009B2C90"/>
    <w:rsid w:val="009B461F"/>
    <w:rsid w:val="009B5426"/>
    <w:rsid w:val="009B68FA"/>
    <w:rsid w:val="009B74A2"/>
    <w:rsid w:val="009C026F"/>
    <w:rsid w:val="009C271E"/>
    <w:rsid w:val="009C2876"/>
    <w:rsid w:val="009C2E24"/>
    <w:rsid w:val="009C389F"/>
    <w:rsid w:val="009C5823"/>
    <w:rsid w:val="009C583A"/>
    <w:rsid w:val="009C5C09"/>
    <w:rsid w:val="009C6770"/>
    <w:rsid w:val="009C7633"/>
    <w:rsid w:val="009C78B7"/>
    <w:rsid w:val="009D1577"/>
    <w:rsid w:val="009D2956"/>
    <w:rsid w:val="009D3E9E"/>
    <w:rsid w:val="009D60F4"/>
    <w:rsid w:val="009D6CE7"/>
    <w:rsid w:val="009D7242"/>
    <w:rsid w:val="009D7757"/>
    <w:rsid w:val="009D7D7B"/>
    <w:rsid w:val="009E01F5"/>
    <w:rsid w:val="009E053F"/>
    <w:rsid w:val="009E09F6"/>
    <w:rsid w:val="009E31EA"/>
    <w:rsid w:val="009E3C60"/>
    <w:rsid w:val="009E46CC"/>
    <w:rsid w:val="009E60FE"/>
    <w:rsid w:val="009E7603"/>
    <w:rsid w:val="009F034E"/>
    <w:rsid w:val="009F0F2A"/>
    <w:rsid w:val="009F20D5"/>
    <w:rsid w:val="009F4123"/>
    <w:rsid w:val="009F4385"/>
    <w:rsid w:val="009F5E88"/>
    <w:rsid w:val="009F6A05"/>
    <w:rsid w:val="009F6B74"/>
    <w:rsid w:val="009F7967"/>
    <w:rsid w:val="009F7A7B"/>
    <w:rsid w:val="00A039C6"/>
    <w:rsid w:val="00A045AB"/>
    <w:rsid w:val="00A04AB8"/>
    <w:rsid w:val="00A059DC"/>
    <w:rsid w:val="00A05CB4"/>
    <w:rsid w:val="00A11915"/>
    <w:rsid w:val="00A14876"/>
    <w:rsid w:val="00A148C4"/>
    <w:rsid w:val="00A15B7D"/>
    <w:rsid w:val="00A160E4"/>
    <w:rsid w:val="00A17A67"/>
    <w:rsid w:val="00A17B0C"/>
    <w:rsid w:val="00A17CC9"/>
    <w:rsid w:val="00A17D6B"/>
    <w:rsid w:val="00A2026A"/>
    <w:rsid w:val="00A21F59"/>
    <w:rsid w:val="00A22791"/>
    <w:rsid w:val="00A22A7F"/>
    <w:rsid w:val="00A22B6C"/>
    <w:rsid w:val="00A23B5F"/>
    <w:rsid w:val="00A23E9D"/>
    <w:rsid w:val="00A2548B"/>
    <w:rsid w:val="00A268B8"/>
    <w:rsid w:val="00A269A6"/>
    <w:rsid w:val="00A26B1C"/>
    <w:rsid w:val="00A2747D"/>
    <w:rsid w:val="00A31437"/>
    <w:rsid w:val="00A320F6"/>
    <w:rsid w:val="00A32FB7"/>
    <w:rsid w:val="00A33E90"/>
    <w:rsid w:val="00A34B10"/>
    <w:rsid w:val="00A351FA"/>
    <w:rsid w:val="00A35B43"/>
    <w:rsid w:val="00A369A0"/>
    <w:rsid w:val="00A36AB4"/>
    <w:rsid w:val="00A378B9"/>
    <w:rsid w:val="00A41689"/>
    <w:rsid w:val="00A42628"/>
    <w:rsid w:val="00A44122"/>
    <w:rsid w:val="00A44713"/>
    <w:rsid w:val="00A44AF5"/>
    <w:rsid w:val="00A45838"/>
    <w:rsid w:val="00A45BC9"/>
    <w:rsid w:val="00A4722C"/>
    <w:rsid w:val="00A477DF"/>
    <w:rsid w:val="00A5128B"/>
    <w:rsid w:val="00A513E0"/>
    <w:rsid w:val="00A516D8"/>
    <w:rsid w:val="00A5179B"/>
    <w:rsid w:val="00A52271"/>
    <w:rsid w:val="00A52278"/>
    <w:rsid w:val="00A54BAC"/>
    <w:rsid w:val="00A54E89"/>
    <w:rsid w:val="00A553B0"/>
    <w:rsid w:val="00A56FC0"/>
    <w:rsid w:val="00A608E2"/>
    <w:rsid w:val="00A60E81"/>
    <w:rsid w:val="00A61A80"/>
    <w:rsid w:val="00A64A20"/>
    <w:rsid w:val="00A6617D"/>
    <w:rsid w:val="00A66BD4"/>
    <w:rsid w:val="00A67443"/>
    <w:rsid w:val="00A67E5B"/>
    <w:rsid w:val="00A67F57"/>
    <w:rsid w:val="00A734C4"/>
    <w:rsid w:val="00A740A2"/>
    <w:rsid w:val="00A740FF"/>
    <w:rsid w:val="00A75011"/>
    <w:rsid w:val="00A75454"/>
    <w:rsid w:val="00A76CF9"/>
    <w:rsid w:val="00A7714C"/>
    <w:rsid w:val="00A7756A"/>
    <w:rsid w:val="00A7762B"/>
    <w:rsid w:val="00A8225F"/>
    <w:rsid w:val="00A83034"/>
    <w:rsid w:val="00A8404E"/>
    <w:rsid w:val="00A84313"/>
    <w:rsid w:val="00A846F6"/>
    <w:rsid w:val="00A863F5"/>
    <w:rsid w:val="00A907A1"/>
    <w:rsid w:val="00A926EA"/>
    <w:rsid w:val="00A927B5"/>
    <w:rsid w:val="00A92DF2"/>
    <w:rsid w:val="00A936B6"/>
    <w:rsid w:val="00A93E11"/>
    <w:rsid w:val="00A941E6"/>
    <w:rsid w:val="00A9484B"/>
    <w:rsid w:val="00A956F3"/>
    <w:rsid w:val="00A96DD4"/>
    <w:rsid w:val="00AA3B95"/>
    <w:rsid w:val="00AA41A8"/>
    <w:rsid w:val="00AA54E0"/>
    <w:rsid w:val="00AA56E1"/>
    <w:rsid w:val="00AA61E4"/>
    <w:rsid w:val="00AA66EF"/>
    <w:rsid w:val="00AA6EA8"/>
    <w:rsid w:val="00AA7F8C"/>
    <w:rsid w:val="00AB133B"/>
    <w:rsid w:val="00AB16D3"/>
    <w:rsid w:val="00AB27B9"/>
    <w:rsid w:val="00AB3BEE"/>
    <w:rsid w:val="00AB3EAE"/>
    <w:rsid w:val="00AB4135"/>
    <w:rsid w:val="00AB4D0B"/>
    <w:rsid w:val="00AB563A"/>
    <w:rsid w:val="00AB5A82"/>
    <w:rsid w:val="00AB5AF7"/>
    <w:rsid w:val="00AB7089"/>
    <w:rsid w:val="00AC1BE3"/>
    <w:rsid w:val="00AC20D8"/>
    <w:rsid w:val="00AC3B8B"/>
    <w:rsid w:val="00AC4DE9"/>
    <w:rsid w:val="00AC6AAE"/>
    <w:rsid w:val="00AC7096"/>
    <w:rsid w:val="00AD166E"/>
    <w:rsid w:val="00AD2ACB"/>
    <w:rsid w:val="00AD2C16"/>
    <w:rsid w:val="00AD2D67"/>
    <w:rsid w:val="00AD31FD"/>
    <w:rsid w:val="00AD479C"/>
    <w:rsid w:val="00AD4E5C"/>
    <w:rsid w:val="00AD5D53"/>
    <w:rsid w:val="00AD6878"/>
    <w:rsid w:val="00AE0A8A"/>
    <w:rsid w:val="00AE0B23"/>
    <w:rsid w:val="00AE1D1C"/>
    <w:rsid w:val="00AE221F"/>
    <w:rsid w:val="00AE41CF"/>
    <w:rsid w:val="00AE45AC"/>
    <w:rsid w:val="00AE4697"/>
    <w:rsid w:val="00AE4DEB"/>
    <w:rsid w:val="00AE5588"/>
    <w:rsid w:val="00AE5859"/>
    <w:rsid w:val="00AE58FB"/>
    <w:rsid w:val="00AE683F"/>
    <w:rsid w:val="00AE6EA1"/>
    <w:rsid w:val="00AE6EBD"/>
    <w:rsid w:val="00AE7492"/>
    <w:rsid w:val="00AE79BA"/>
    <w:rsid w:val="00AF0B68"/>
    <w:rsid w:val="00AF1234"/>
    <w:rsid w:val="00AF1ED4"/>
    <w:rsid w:val="00AF33D4"/>
    <w:rsid w:val="00AF37B7"/>
    <w:rsid w:val="00AF3F55"/>
    <w:rsid w:val="00AF4E2D"/>
    <w:rsid w:val="00AF5EF6"/>
    <w:rsid w:val="00AF791F"/>
    <w:rsid w:val="00B00424"/>
    <w:rsid w:val="00B03A52"/>
    <w:rsid w:val="00B04C7E"/>
    <w:rsid w:val="00B05638"/>
    <w:rsid w:val="00B060B0"/>
    <w:rsid w:val="00B10F42"/>
    <w:rsid w:val="00B121DA"/>
    <w:rsid w:val="00B13B7B"/>
    <w:rsid w:val="00B147F7"/>
    <w:rsid w:val="00B14D11"/>
    <w:rsid w:val="00B1548C"/>
    <w:rsid w:val="00B159A6"/>
    <w:rsid w:val="00B1609B"/>
    <w:rsid w:val="00B16B4B"/>
    <w:rsid w:val="00B178EA"/>
    <w:rsid w:val="00B2062B"/>
    <w:rsid w:val="00B2085A"/>
    <w:rsid w:val="00B22353"/>
    <w:rsid w:val="00B2271F"/>
    <w:rsid w:val="00B231C9"/>
    <w:rsid w:val="00B23591"/>
    <w:rsid w:val="00B24E61"/>
    <w:rsid w:val="00B25022"/>
    <w:rsid w:val="00B2586A"/>
    <w:rsid w:val="00B265E7"/>
    <w:rsid w:val="00B300EC"/>
    <w:rsid w:val="00B30CDA"/>
    <w:rsid w:val="00B3209A"/>
    <w:rsid w:val="00B33465"/>
    <w:rsid w:val="00B33A2F"/>
    <w:rsid w:val="00B33E23"/>
    <w:rsid w:val="00B34C0B"/>
    <w:rsid w:val="00B34CE6"/>
    <w:rsid w:val="00B357C1"/>
    <w:rsid w:val="00B358B9"/>
    <w:rsid w:val="00B36A12"/>
    <w:rsid w:val="00B36DF8"/>
    <w:rsid w:val="00B37306"/>
    <w:rsid w:val="00B375A9"/>
    <w:rsid w:val="00B40B18"/>
    <w:rsid w:val="00B41C08"/>
    <w:rsid w:val="00B430D2"/>
    <w:rsid w:val="00B432E5"/>
    <w:rsid w:val="00B43528"/>
    <w:rsid w:val="00B45B3A"/>
    <w:rsid w:val="00B45D79"/>
    <w:rsid w:val="00B465D6"/>
    <w:rsid w:val="00B469F2"/>
    <w:rsid w:val="00B470F6"/>
    <w:rsid w:val="00B47808"/>
    <w:rsid w:val="00B479D9"/>
    <w:rsid w:val="00B47A10"/>
    <w:rsid w:val="00B47B85"/>
    <w:rsid w:val="00B5169D"/>
    <w:rsid w:val="00B52BB0"/>
    <w:rsid w:val="00B53B2A"/>
    <w:rsid w:val="00B53C0F"/>
    <w:rsid w:val="00B5418A"/>
    <w:rsid w:val="00B545B4"/>
    <w:rsid w:val="00B54A64"/>
    <w:rsid w:val="00B54C1E"/>
    <w:rsid w:val="00B54FD6"/>
    <w:rsid w:val="00B5546D"/>
    <w:rsid w:val="00B55586"/>
    <w:rsid w:val="00B56994"/>
    <w:rsid w:val="00B56F5D"/>
    <w:rsid w:val="00B57382"/>
    <w:rsid w:val="00B573CA"/>
    <w:rsid w:val="00B62356"/>
    <w:rsid w:val="00B6264D"/>
    <w:rsid w:val="00B6319A"/>
    <w:rsid w:val="00B655ED"/>
    <w:rsid w:val="00B66067"/>
    <w:rsid w:val="00B66FFD"/>
    <w:rsid w:val="00B7168A"/>
    <w:rsid w:val="00B727B4"/>
    <w:rsid w:val="00B74EDD"/>
    <w:rsid w:val="00B75F52"/>
    <w:rsid w:val="00B7633C"/>
    <w:rsid w:val="00B76FC0"/>
    <w:rsid w:val="00B80D97"/>
    <w:rsid w:val="00B810B5"/>
    <w:rsid w:val="00B8144E"/>
    <w:rsid w:val="00B81CF2"/>
    <w:rsid w:val="00B835F4"/>
    <w:rsid w:val="00B83D3D"/>
    <w:rsid w:val="00B85FBF"/>
    <w:rsid w:val="00B86444"/>
    <w:rsid w:val="00B86CF4"/>
    <w:rsid w:val="00B875E9"/>
    <w:rsid w:val="00B90C8B"/>
    <w:rsid w:val="00B91321"/>
    <w:rsid w:val="00B948EE"/>
    <w:rsid w:val="00B94D04"/>
    <w:rsid w:val="00B962CF"/>
    <w:rsid w:val="00B965A0"/>
    <w:rsid w:val="00BA0E6A"/>
    <w:rsid w:val="00BA1C75"/>
    <w:rsid w:val="00BA300D"/>
    <w:rsid w:val="00BA35DD"/>
    <w:rsid w:val="00BA4F53"/>
    <w:rsid w:val="00BA52FD"/>
    <w:rsid w:val="00BA5AB8"/>
    <w:rsid w:val="00BA5BAA"/>
    <w:rsid w:val="00BA73C5"/>
    <w:rsid w:val="00BB00FA"/>
    <w:rsid w:val="00BB1833"/>
    <w:rsid w:val="00BB20CE"/>
    <w:rsid w:val="00BB2E77"/>
    <w:rsid w:val="00BB30EE"/>
    <w:rsid w:val="00BB36A1"/>
    <w:rsid w:val="00BB37D6"/>
    <w:rsid w:val="00BB57D1"/>
    <w:rsid w:val="00BB767B"/>
    <w:rsid w:val="00BC153E"/>
    <w:rsid w:val="00BC17C5"/>
    <w:rsid w:val="00BC1B8D"/>
    <w:rsid w:val="00BC1CFB"/>
    <w:rsid w:val="00BC1E36"/>
    <w:rsid w:val="00BC2968"/>
    <w:rsid w:val="00BC43EE"/>
    <w:rsid w:val="00BC479E"/>
    <w:rsid w:val="00BC5875"/>
    <w:rsid w:val="00BC5CC4"/>
    <w:rsid w:val="00BC5D35"/>
    <w:rsid w:val="00BC6BBB"/>
    <w:rsid w:val="00BC7048"/>
    <w:rsid w:val="00BC7702"/>
    <w:rsid w:val="00BC7EED"/>
    <w:rsid w:val="00BD0319"/>
    <w:rsid w:val="00BD07D9"/>
    <w:rsid w:val="00BD0C09"/>
    <w:rsid w:val="00BD1452"/>
    <w:rsid w:val="00BD25B4"/>
    <w:rsid w:val="00BD3350"/>
    <w:rsid w:val="00BD440E"/>
    <w:rsid w:val="00BD5274"/>
    <w:rsid w:val="00BD5AD9"/>
    <w:rsid w:val="00BD5DA7"/>
    <w:rsid w:val="00BD7A69"/>
    <w:rsid w:val="00BE1E02"/>
    <w:rsid w:val="00BE1F27"/>
    <w:rsid w:val="00BE20E5"/>
    <w:rsid w:val="00BE30BB"/>
    <w:rsid w:val="00BE42F7"/>
    <w:rsid w:val="00BE469F"/>
    <w:rsid w:val="00BE60DC"/>
    <w:rsid w:val="00BE740E"/>
    <w:rsid w:val="00BF08D9"/>
    <w:rsid w:val="00BF1C7F"/>
    <w:rsid w:val="00BF2E73"/>
    <w:rsid w:val="00BF43F3"/>
    <w:rsid w:val="00BF571B"/>
    <w:rsid w:val="00BF5A5F"/>
    <w:rsid w:val="00BF6775"/>
    <w:rsid w:val="00BF6E31"/>
    <w:rsid w:val="00C008B7"/>
    <w:rsid w:val="00C01151"/>
    <w:rsid w:val="00C01A3D"/>
    <w:rsid w:val="00C01A66"/>
    <w:rsid w:val="00C01ADF"/>
    <w:rsid w:val="00C01BB1"/>
    <w:rsid w:val="00C02986"/>
    <w:rsid w:val="00C03347"/>
    <w:rsid w:val="00C044F7"/>
    <w:rsid w:val="00C05399"/>
    <w:rsid w:val="00C05462"/>
    <w:rsid w:val="00C05845"/>
    <w:rsid w:val="00C06269"/>
    <w:rsid w:val="00C063DA"/>
    <w:rsid w:val="00C06788"/>
    <w:rsid w:val="00C06962"/>
    <w:rsid w:val="00C06A79"/>
    <w:rsid w:val="00C076F1"/>
    <w:rsid w:val="00C1071B"/>
    <w:rsid w:val="00C10D76"/>
    <w:rsid w:val="00C110AC"/>
    <w:rsid w:val="00C11C96"/>
    <w:rsid w:val="00C126CE"/>
    <w:rsid w:val="00C13C07"/>
    <w:rsid w:val="00C14326"/>
    <w:rsid w:val="00C15992"/>
    <w:rsid w:val="00C17498"/>
    <w:rsid w:val="00C17616"/>
    <w:rsid w:val="00C20042"/>
    <w:rsid w:val="00C204C3"/>
    <w:rsid w:val="00C207E9"/>
    <w:rsid w:val="00C2136D"/>
    <w:rsid w:val="00C21CB1"/>
    <w:rsid w:val="00C224E0"/>
    <w:rsid w:val="00C227D1"/>
    <w:rsid w:val="00C2334C"/>
    <w:rsid w:val="00C23418"/>
    <w:rsid w:val="00C23CE6"/>
    <w:rsid w:val="00C26881"/>
    <w:rsid w:val="00C26A07"/>
    <w:rsid w:val="00C26A10"/>
    <w:rsid w:val="00C273EC"/>
    <w:rsid w:val="00C27D42"/>
    <w:rsid w:val="00C31686"/>
    <w:rsid w:val="00C31FD0"/>
    <w:rsid w:val="00C339AD"/>
    <w:rsid w:val="00C33F3E"/>
    <w:rsid w:val="00C348F0"/>
    <w:rsid w:val="00C34A08"/>
    <w:rsid w:val="00C34BC9"/>
    <w:rsid w:val="00C34C28"/>
    <w:rsid w:val="00C34D2A"/>
    <w:rsid w:val="00C356F3"/>
    <w:rsid w:val="00C3752C"/>
    <w:rsid w:val="00C40943"/>
    <w:rsid w:val="00C40F73"/>
    <w:rsid w:val="00C41226"/>
    <w:rsid w:val="00C4134D"/>
    <w:rsid w:val="00C413D8"/>
    <w:rsid w:val="00C43098"/>
    <w:rsid w:val="00C437E4"/>
    <w:rsid w:val="00C43BA3"/>
    <w:rsid w:val="00C45DB2"/>
    <w:rsid w:val="00C45F04"/>
    <w:rsid w:val="00C45F62"/>
    <w:rsid w:val="00C462A0"/>
    <w:rsid w:val="00C47198"/>
    <w:rsid w:val="00C473D4"/>
    <w:rsid w:val="00C50D84"/>
    <w:rsid w:val="00C5169E"/>
    <w:rsid w:val="00C52CF7"/>
    <w:rsid w:val="00C5343E"/>
    <w:rsid w:val="00C54003"/>
    <w:rsid w:val="00C55C80"/>
    <w:rsid w:val="00C578A6"/>
    <w:rsid w:val="00C612B2"/>
    <w:rsid w:val="00C61D26"/>
    <w:rsid w:val="00C625F4"/>
    <w:rsid w:val="00C62A26"/>
    <w:rsid w:val="00C634FC"/>
    <w:rsid w:val="00C6656D"/>
    <w:rsid w:val="00C676FC"/>
    <w:rsid w:val="00C70650"/>
    <w:rsid w:val="00C729E1"/>
    <w:rsid w:val="00C7522E"/>
    <w:rsid w:val="00C75294"/>
    <w:rsid w:val="00C75C76"/>
    <w:rsid w:val="00C76095"/>
    <w:rsid w:val="00C77CE7"/>
    <w:rsid w:val="00C80644"/>
    <w:rsid w:val="00C806DD"/>
    <w:rsid w:val="00C80972"/>
    <w:rsid w:val="00C80D0B"/>
    <w:rsid w:val="00C814E8"/>
    <w:rsid w:val="00C816B5"/>
    <w:rsid w:val="00C822F3"/>
    <w:rsid w:val="00C82FAD"/>
    <w:rsid w:val="00C833E9"/>
    <w:rsid w:val="00C83560"/>
    <w:rsid w:val="00C85835"/>
    <w:rsid w:val="00C8709B"/>
    <w:rsid w:val="00C870B4"/>
    <w:rsid w:val="00C90E56"/>
    <w:rsid w:val="00C91FD7"/>
    <w:rsid w:val="00C930E0"/>
    <w:rsid w:val="00C931E1"/>
    <w:rsid w:val="00C9322C"/>
    <w:rsid w:val="00C95FB2"/>
    <w:rsid w:val="00C962D7"/>
    <w:rsid w:val="00C96387"/>
    <w:rsid w:val="00C964ED"/>
    <w:rsid w:val="00C9667C"/>
    <w:rsid w:val="00C96B2B"/>
    <w:rsid w:val="00C975CB"/>
    <w:rsid w:val="00C97685"/>
    <w:rsid w:val="00C97DCC"/>
    <w:rsid w:val="00C97DF0"/>
    <w:rsid w:val="00CA187B"/>
    <w:rsid w:val="00CA23B6"/>
    <w:rsid w:val="00CA2807"/>
    <w:rsid w:val="00CA2841"/>
    <w:rsid w:val="00CA4806"/>
    <w:rsid w:val="00CA4ED1"/>
    <w:rsid w:val="00CA6761"/>
    <w:rsid w:val="00CA7D91"/>
    <w:rsid w:val="00CB28A1"/>
    <w:rsid w:val="00CB298B"/>
    <w:rsid w:val="00CB2994"/>
    <w:rsid w:val="00CB2C8E"/>
    <w:rsid w:val="00CB445D"/>
    <w:rsid w:val="00CB49B6"/>
    <w:rsid w:val="00CB57E8"/>
    <w:rsid w:val="00CC1A69"/>
    <w:rsid w:val="00CC2A68"/>
    <w:rsid w:val="00CC3228"/>
    <w:rsid w:val="00CC3F0A"/>
    <w:rsid w:val="00CC6F1D"/>
    <w:rsid w:val="00CC7193"/>
    <w:rsid w:val="00CD07E9"/>
    <w:rsid w:val="00CD1992"/>
    <w:rsid w:val="00CD2AE7"/>
    <w:rsid w:val="00CD37CE"/>
    <w:rsid w:val="00CD4D5D"/>
    <w:rsid w:val="00CD5204"/>
    <w:rsid w:val="00CD5448"/>
    <w:rsid w:val="00CD5F05"/>
    <w:rsid w:val="00CD64E7"/>
    <w:rsid w:val="00CD6831"/>
    <w:rsid w:val="00CD7205"/>
    <w:rsid w:val="00CD7428"/>
    <w:rsid w:val="00CD7921"/>
    <w:rsid w:val="00CD7EED"/>
    <w:rsid w:val="00CE03AF"/>
    <w:rsid w:val="00CE2339"/>
    <w:rsid w:val="00CE2534"/>
    <w:rsid w:val="00CE5007"/>
    <w:rsid w:val="00CE66B7"/>
    <w:rsid w:val="00CE73E4"/>
    <w:rsid w:val="00CF0BD0"/>
    <w:rsid w:val="00CF19EF"/>
    <w:rsid w:val="00CF34D9"/>
    <w:rsid w:val="00CF38B6"/>
    <w:rsid w:val="00CF5BCD"/>
    <w:rsid w:val="00CF726D"/>
    <w:rsid w:val="00CF79F9"/>
    <w:rsid w:val="00CF7F8D"/>
    <w:rsid w:val="00D00027"/>
    <w:rsid w:val="00D01BB8"/>
    <w:rsid w:val="00D05012"/>
    <w:rsid w:val="00D0536E"/>
    <w:rsid w:val="00D0574A"/>
    <w:rsid w:val="00D05DD6"/>
    <w:rsid w:val="00D0672B"/>
    <w:rsid w:val="00D06B29"/>
    <w:rsid w:val="00D06D45"/>
    <w:rsid w:val="00D07989"/>
    <w:rsid w:val="00D07F21"/>
    <w:rsid w:val="00D104A2"/>
    <w:rsid w:val="00D108E5"/>
    <w:rsid w:val="00D13250"/>
    <w:rsid w:val="00D13327"/>
    <w:rsid w:val="00D1533B"/>
    <w:rsid w:val="00D15AC7"/>
    <w:rsid w:val="00D2081B"/>
    <w:rsid w:val="00D20CFA"/>
    <w:rsid w:val="00D21401"/>
    <w:rsid w:val="00D223A9"/>
    <w:rsid w:val="00D23C6D"/>
    <w:rsid w:val="00D24787"/>
    <w:rsid w:val="00D2493C"/>
    <w:rsid w:val="00D255AC"/>
    <w:rsid w:val="00D25764"/>
    <w:rsid w:val="00D26E43"/>
    <w:rsid w:val="00D26EA6"/>
    <w:rsid w:val="00D30122"/>
    <w:rsid w:val="00D307CB"/>
    <w:rsid w:val="00D32D86"/>
    <w:rsid w:val="00D34C4C"/>
    <w:rsid w:val="00D3547A"/>
    <w:rsid w:val="00D35DD0"/>
    <w:rsid w:val="00D3601D"/>
    <w:rsid w:val="00D4118B"/>
    <w:rsid w:val="00D418E9"/>
    <w:rsid w:val="00D420C0"/>
    <w:rsid w:val="00D4253D"/>
    <w:rsid w:val="00D42E35"/>
    <w:rsid w:val="00D43681"/>
    <w:rsid w:val="00D43B48"/>
    <w:rsid w:val="00D43CFC"/>
    <w:rsid w:val="00D455D9"/>
    <w:rsid w:val="00D45EA6"/>
    <w:rsid w:val="00D463F0"/>
    <w:rsid w:val="00D465E4"/>
    <w:rsid w:val="00D47C5B"/>
    <w:rsid w:val="00D503AD"/>
    <w:rsid w:val="00D50E11"/>
    <w:rsid w:val="00D511E0"/>
    <w:rsid w:val="00D51DB4"/>
    <w:rsid w:val="00D52F49"/>
    <w:rsid w:val="00D5390C"/>
    <w:rsid w:val="00D544C7"/>
    <w:rsid w:val="00D54782"/>
    <w:rsid w:val="00D5488A"/>
    <w:rsid w:val="00D5549B"/>
    <w:rsid w:val="00D5555F"/>
    <w:rsid w:val="00D55C01"/>
    <w:rsid w:val="00D57837"/>
    <w:rsid w:val="00D57BDD"/>
    <w:rsid w:val="00D61F3B"/>
    <w:rsid w:val="00D63294"/>
    <w:rsid w:val="00D633EA"/>
    <w:rsid w:val="00D63C2A"/>
    <w:rsid w:val="00D63D74"/>
    <w:rsid w:val="00D64B24"/>
    <w:rsid w:val="00D64C31"/>
    <w:rsid w:val="00D6520F"/>
    <w:rsid w:val="00D65510"/>
    <w:rsid w:val="00D66AEE"/>
    <w:rsid w:val="00D66EF5"/>
    <w:rsid w:val="00D700A8"/>
    <w:rsid w:val="00D70283"/>
    <w:rsid w:val="00D72C29"/>
    <w:rsid w:val="00D743E6"/>
    <w:rsid w:val="00D75580"/>
    <w:rsid w:val="00D76344"/>
    <w:rsid w:val="00D8081E"/>
    <w:rsid w:val="00D81450"/>
    <w:rsid w:val="00D82F4E"/>
    <w:rsid w:val="00D83A1C"/>
    <w:rsid w:val="00D83FCF"/>
    <w:rsid w:val="00D84480"/>
    <w:rsid w:val="00D8467E"/>
    <w:rsid w:val="00D85828"/>
    <w:rsid w:val="00D86A99"/>
    <w:rsid w:val="00D86ACB"/>
    <w:rsid w:val="00D903EF"/>
    <w:rsid w:val="00D906C8"/>
    <w:rsid w:val="00D94DB3"/>
    <w:rsid w:val="00D96BDA"/>
    <w:rsid w:val="00D97ACC"/>
    <w:rsid w:val="00DA04A2"/>
    <w:rsid w:val="00DA0C9E"/>
    <w:rsid w:val="00DA0E90"/>
    <w:rsid w:val="00DA2703"/>
    <w:rsid w:val="00DA31A0"/>
    <w:rsid w:val="00DA4290"/>
    <w:rsid w:val="00DA4DCE"/>
    <w:rsid w:val="00DA57E4"/>
    <w:rsid w:val="00DA66EF"/>
    <w:rsid w:val="00DA69BB"/>
    <w:rsid w:val="00DB0503"/>
    <w:rsid w:val="00DB0743"/>
    <w:rsid w:val="00DB16AE"/>
    <w:rsid w:val="00DB1BA0"/>
    <w:rsid w:val="00DB23A3"/>
    <w:rsid w:val="00DB2590"/>
    <w:rsid w:val="00DB4694"/>
    <w:rsid w:val="00DB6DA4"/>
    <w:rsid w:val="00DB7EFF"/>
    <w:rsid w:val="00DC033F"/>
    <w:rsid w:val="00DC0B80"/>
    <w:rsid w:val="00DC3041"/>
    <w:rsid w:val="00DC3B50"/>
    <w:rsid w:val="00DC3BA3"/>
    <w:rsid w:val="00DC3DE1"/>
    <w:rsid w:val="00DC469B"/>
    <w:rsid w:val="00DC4F0A"/>
    <w:rsid w:val="00DC5226"/>
    <w:rsid w:val="00DC5604"/>
    <w:rsid w:val="00DC5771"/>
    <w:rsid w:val="00DC66D7"/>
    <w:rsid w:val="00DC751F"/>
    <w:rsid w:val="00DCC40B"/>
    <w:rsid w:val="00DD007A"/>
    <w:rsid w:val="00DD03D9"/>
    <w:rsid w:val="00DD0AE3"/>
    <w:rsid w:val="00DD19E3"/>
    <w:rsid w:val="00DD1CAE"/>
    <w:rsid w:val="00DD2194"/>
    <w:rsid w:val="00DD2740"/>
    <w:rsid w:val="00DD3250"/>
    <w:rsid w:val="00DD37B4"/>
    <w:rsid w:val="00DD3BEC"/>
    <w:rsid w:val="00DD3FF4"/>
    <w:rsid w:val="00DD43C9"/>
    <w:rsid w:val="00DD4577"/>
    <w:rsid w:val="00DD5C7C"/>
    <w:rsid w:val="00DD6398"/>
    <w:rsid w:val="00DD7208"/>
    <w:rsid w:val="00DD7371"/>
    <w:rsid w:val="00DE0437"/>
    <w:rsid w:val="00DE0491"/>
    <w:rsid w:val="00DE0FF8"/>
    <w:rsid w:val="00DE1C25"/>
    <w:rsid w:val="00DE247F"/>
    <w:rsid w:val="00DE3F99"/>
    <w:rsid w:val="00DE5385"/>
    <w:rsid w:val="00DE55EB"/>
    <w:rsid w:val="00DE5AA0"/>
    <w:rsid w:val="00DE6BAB"/>
    <w:rsid w:val="00DF0F98"/>
    <w:rsid w:val="00DF2201"/>
    <w:rsid w:val="00DF25E0"/>
    <w:rsid w:val="00DF5903"/>
    <w:rsid w:val="00DF67A7"/>
    <w:rsid w:val="00DF6DFF"/>
    <w:rsid w:val="00DF7913"/>
    <w:rsid w:val="00E016A9"/>
    <w:rsid w:val="00E02A77"/>
    <w:rsid w:val="00E03887"/>
    <w:rsid w:val="00E03DF7"/>
    <w:rsid w:val="00E051CC"/>
    <w:rsid w:val="00E068B5"/>
    <w:rsid w:val="00E06F8D"/>
    <w:rsid w:val="00E07CAC"/>
    <w:rsid w:val="00E10565"/>
    <w:rsid w:val="00E10604"/>
    <w:rsid w:val="00E107BD"/>
    <w:rsid w:val="00E1231A"/>
    <w:rsid w:val="00E124BA"/>
    <w:rsid w:val="00E12677"/>
    <w:rsid w:val="00E134C7"/>
    <w:rsid w:val="00E146B0"/>
    <w:rsid w:val="00E16469"/>
    <w:rsid w:val="00E1651F"/>
    <w:rsid w:val="00E2070C"/>
    <w:rsid w:val="00E2384A"/>
    <w:rsid w:val="00E24B71"/>
    <w:rsid w:val="00E27C20"/>
    <w:rsid w:val="00E31DC8"/>
    <w:rsid w:val="00E3245D"/>
    <w:rsid w:val="00E332B8"/>
    <w:rsid w:val="00E33948"/>
    <w:rsid w:val="00E36E65"/>
    <w:rsid w:val="00E37094"/>
    <w:rsid w:val="00E406B2"/>
    <w:rsid w:val="00E40F29"/>
    <w:rsid w:val="00E411AF"/>
    <w:rsid w:val="00E42672"/>
    <w:rsid w:val="00E43FB2"/>
    <w:rsid w:val="00E44B0C"/>
    <w:rsid w:val="00E44D81"/>
    <w:rsid w:val="00E4658C"/>
    <w:rsid w:val="00E465D4"/>
    <w:rsid w:val="00E4661D"/>
    <w:rsid w:val="00E473CC"/>
    <w:rsid w:val="00E50039"/>
    <w:rsid w:val="00E511DB"/>
    <w:rsid w:val="00E5434F"/>
    <w:rsid w:val="00E54466"/>
    <w:rsid w:val="00E54D90"/>
    <w:rsid w:val="00E553F1"/>
    <w:rsid w:val="00E5639A"/>
    <w:rsid w:val="00E563C7"/>
    <w:rsid w:val="00E56E1D"/>
    <w:rsid w:val="00E570DA"/>
    <w:rsid w:val="00E61071"/>
    <w:rsid w:val="00E616E5"/>
    <w:rsid w:val="00E620FF"/>
    <w:rsid w:val="00E62227"/>
    <w:rsid w:val="00E627F8"/>
    <w:rsid w:val="00E6516B"/>
    <w:rsid w:val="00E6633D"/>
    <w:rsid w:val="00E66A02"/>
    <w:rsid w:val="00E671B2"/>
    <w:rsid w:val="00E67542"/>
    <w:rsid w:val="00E678AE"/>
    <w:rsid w:val="00E703A9"/>
    <w:rsid w:val="00E704A3"/>
    <w:rsid w:val="00E71A14"/>
    <w:rsid w:val="00E71B15"/>
    <w:rsid w:val="00E71B9E"/>
    <w:rsid w:val="00E722B2"/>
    <w:rsid w:val="00E72300"/>
    <w:rsid w:val="00E73644"/>
    <w:rsid w:val="00E73B0B"/>
    <w:rsid w:val="00E73D87"/>
    <w:rsid w:val="00E740CE"/>
    <w:rsid w:val="00E744C1"/>
    <w:rsid w:val="00E763A4"/>
    <w:rsid w:val="00E7665F"/>
    <w:rsid w:val="00E80FE0"/>
    <w:rsid w:val="00E82D06"/>
    <w:rsid w:val="00E83D76"/>
    <w:rsid w:val="00E8488E"/>
    <w:rsid w:val="00E8546D"/>
    <w:rsid w:val="00E86A30"/>
    <w:rsid w:val="00E8718E"/>
    <w:rsid w:val="00E92767"/>
    <w:rsid w:val="00E92A06"/>
    <w:rsid w:val="00E93F9C"/>
    <w:rsid w:val="00E94186"/>
    <w:rsid w:val="00E942C5"/>
    <w:rsid w:val="00E94BF1"/>
    <w:rsid w:val="00E94FAE"/>
    <w:rsid w:val="00E958FD"/>
    <w:rsid w:val="00E97199"/>
    <w:rsid w:val="00E9D77B"/>
    <w:rsid w:val="00EA12FD"/>
    <w:rsid w:val="00EA1CE6"/>
    <w:rsid w:val="00EA2E72"/>
    <w:rsid w:val="00EA3440"/>
    <w:rsid w:val="00EA44F0"/>
    <w:rsid w:val="00EA566F"/>
    <w:rsid w:val="00EA6E6A"/>
    <w:rsid w:val="00EB29F1"/>
    <w:rsid w:val="00EB2C54"/>
    <w:rsid w:val="00EB2E0F"/>
    <w:rsid w:val="00EB3255"/>
    <w:rsid w:val="00EB4C59"/>
    <w:rsid w:val="00EB58CD"/>
    <w:rsid w:val="00EB7A46"/>
    <w:rsid w:val="00EC016F"/>
    <w:rsid w:val="00EC30B4"/>
    <w:rsid w:val="00EC464A"/>
    <w:rsid w:val="00EC47DB"/>
    <w:rsid w:val="00EC4DFA"/>
    <w:rsid w:val="00EC5273"/>
    <w:rsid w:val="00EC7132"/>
    <w:rsid w:val="00EC788C"/>
    <w:rsid w:val="00ED04EE"/>
    <w:rsid w:val="00ED1908"/>
    <w:rsid w:val="00ED1FAF"/>
    <w:rsid w:val="00ED2D40"/>
    <w:rsid w:val="00ED30F4"/>
    <w:rsid w:val="00ED452C"/>
    <w:rsid w:val="00ED631A"/>
    <w:rsid w:val="00ED7C65"/>
    <w:rsid w:val="00ED7F0C"/>
    <w:rsid w:val="00EE01A4"/>
    <w:rsid w:val="00EE0757"/>
    <w:rsid w:val="00EE0C7A"/>
    <w:rsid w:val="00EE0D10"/>
    <w:rsid w:val="00EE157C"/>
    <w:rsid w:val="00EE1D8E"/>
    <w:rsid w:val="00EE20CA"/>
    <w:rsid w:val="00EE2877"/>
    <w:rsid w:val="00EE2A94"/>
    <w:rsid w:val="00EE30DB"/>
    <w:rsid w:val="00EE3F79"/>
    <w:rsid w:val="00EE4111"/>
    <w:rsid w:val="00EE415D"/>
    <w:rsid w:val="00EE45F0"/>
    <w:rsid w:val="00EE5B32"/>
    <w:rsid w:val="00EE7809"/>
    <w:rsid w:val="00EF028E"/>
    <w:rsid w:val="00EF0A53"/>
    <w:rsid w:val="00EF158A"/>
    <w:rsid w:val="00EF36E4"/>
    <w:rsid w:val="00EF4BAF"/>
    <w:rsid w:val="00EF51BA"/>
    <w:rsid w:val="00EF5445"/>
    <w:rsid w:val="00EF5B71"/>
    <w:rsid w:val="00EF65D9"/>
    <w:rsid w:val="00F004C9"/>
    <w:rsid w:val="00F0076F"/>
    <w:rsid w:val="00F0186C"/>
    <w:rsid w:val="00F0349E"/>
    <w:rsid w:val="00F04BE9"/>
    <w:rsid w:val="00F05179"/>
    <w:rsid w:val="00F05275"/>
    <w:rsid w:val="00F054BF"/>
    <w:rsid w:val="00F054E0"/>
    <w:rsid w:val="00F05AFB"/>
    <w:rsid w:val="00F05FD4"/>
    <w:rsid w:val="00F067F9"/>
    <w:rsid w:val="00F07DA9"/>
    <w:rsid w:val="00F120A6"/>
    <w:rsid w:val="00F14916"/>
    <w:rsid w:val="00F15E03"/>
    <w:rsid w:val="00F15FF0"/>
    <w:rsid w:val="00F17341"/>
    <w:rsid w:val="00F178EE"/>
    <w:rsid w:val="00F17E8E"/>
    <w:rsid w:val="00F237C5"/>
    <w:rsid w:val="00F2414F"/>
    <w:rsid w:val="00F25626"/>
    <w:rsid w:val="00F27686"/>
    <w:rsid w:val="00F3049F"/>
    <w:rsid w:val="00F30E51"/>
    <w:rsid w:val="00F31B29"/>
    <w:rsid w:val="00F3255B"/>
    <w:rsid w:val="00F346A9"/>
    <w:rsid w:val="00F35E92"/>
    <w:rsid w:val="00F3674D"/>
    <w:rsid w:val="00F37111"/>
    <w:rsid w:val="00F405EC"/>
    <w:rsid w:val="00F40A03"/>
    <w:rsid w:val="00F41F31"/>
    <w:rsid w:val="00F43436"/>
    <w:rsid w:val="00F44469"/>
    <w:rsid w:val="00F445B1"/>
    <w:rsid w:val="00F44959"/>
    <w:rsid w:val="00F458E4"/>
    <w:rsid w:val="00F45976"/>
    <w:rsid w:val="00F45FA9"/>
    <w:rsid w:val="00F47006"/>
    <w:rsid w:val="00F51012"/>
    <w:rsid w:val="00F52139"/>
    <w:rsid w:val="00F52D63"/>
    <w:rsid w:val="00F548C8"/>
    <w:rsid w:val="00F57EC4"/>
    <w:rsid w:val="00F606B5"/>
    <w:rsid w:val="00F60F4B"/>
    <w:rsid w:val="00F6139A"/>
    <w:rsid w:val="00F62334"/>
    <w:rsid w:val="00F62A88"/>
    <w:rsid w:val="00F630C0"/>
    <w:rsid w:val="00F643FE"/>
    <w:rsid w:val="00F66026"/>
    <w:rsid w:val="00F70341"/>
    <w:rsid w:val="00F70507"/>
    <w:rsid w:val="00F731B5"/>
    <w:rsid w:val="00F7559C"/>
    <w:rsid w:val="00F76080"/>
    <w:rsid w:val="00F801B3"/>
    <w:rsid w:val="00F80853"/>
    <w:rsid w:val="00F80D63"/>
    <w:rsid w:val="00F81898"/>
    <w:rsid w:val="00F81D3F"/>
    <w:rsid w:val="00F81D84"/>
    <w:rsid w:val="00F8335A"/>
    <w:rsid w:val="00F83723"/>
    <w:rsid w:val="00F83A41"/>
    <w:rsid w:val="00F84C56"/>
    <w:rsid w:val="00F855E7"/>
    <w:rsid w:val="00F903E6"/>
    <w:rsid w:val="00F92D11"/>
    <w:rsid w:val="00F934C7"/>
    <w:rsid w:val="00F943EC"/>
    <w:rsid w:val="00F94F82"/>
    <w:rsid w:val="00F9517D"/>
    <w:rsid w:val="00F96D19"/>
    <w:rsid w:val="00F96F55"/>
    <w:rsid w:val="00F97558"/>
    <w:rsid w:val="00F97979"/>
    <w:rsid w:val="00FA43E1"/>
    <w:rsid w:val="00FA4C29"/>
    <w:rsid w:val="00FA5003"/>
    <w:rsid w:val="00FA56B1"/>
    <w:rsid w:val="00FA6F42"/>
    <w:rsid w:val="00FA7218"/>
    <w:rsid w:val="00FA72F1"/>
    <w:rsid w:val="00FA73AC"/>
    <w:rsid w:val="00FB00EC"/>
    <w:rsid w:val="00FB08B5"/>
    <w:rsid w:val="00FB1764"/>
    <w:rsid w:val="00FB1B13"/>
    <w:rsid w:val="00FB1F2D"/>
    <w:rsid w:val="00FB2796"/>
    <w:rsid w:val="00FB50F6"/>
    <w:rsid w:val="00FC088F"/>
    <w:rsid w:val="00FC0A08"/>
    <w:rsid w:val="00FC2346"/>
    <w:rsid w:val="00FC3267"/>
    <w:rsid w:val="00FC446A"/>
    <w:rsid w:val="00FC52A6"/>
    <w:rsid w:val="00FC75D7"/>
    <w:rsid w:val="00FD19B2"/>
    <w:rsid w:val="00FD1B8C"/>
    <w:rsid w:val="00FD315C"/>
    <w:rsid w:val="00FD33B7"/>
    <w:rsid w:val="00FD6019"/>
    <w:rsid w:val="00FD61B6"/>
    <w:rsid w:val="00FD73A5"/>
    <w:rsid w:val="00FD7746"/>
    <w:rsid w:val="00FD7FE7"/>
    <w:rsid w:val="00FE00FD"/>
    <w:rsid w:val="00FE3732"/>
    <w:rsid w:val="00FE4808"/>
    <w:rsid w:val="00FE6CCA"/>
    <w:rsid w:val="00FE7010"/>
    <w:rsid w:val="00FE72CE"/>
    <w:rsid w:val="00FE7FEA"/>
    <w:rsid w:val="00FF00B3"/>
    <w:rsid w:val="00FF1876"/>
    <w:rsid w:val="00FF24DA"/>
    <w:rsid w:val="00FF2813"/>
    <w:rsid w:val="00FF2ACF"/>
    <w:rsid w:val="00FF2D5D"/>
    <w:rsid w:val="00FF38CB"/>
    <w:rsid w:val="00FF4E77"/>
    <w:rsid w:val="00FF5D87"/>
    <w:rsid w:val="00FF5EA2"/>
    <w:rsid w:val="00FF726A"/>
    <w:rsid w:val="00FF7346"/>
    <w:rsid w:val="00FF761F"/>
    <w:rsid w:val="0129C62D"/>
    <w:rsid w:val="01D47D45"/>
    <w:rsid w:val="022A4499"/>
    <w:rsid w:val="022DABFE"/>
    <w:rsid w:val="02449959"/>
    <w:rsid w:val="025567D5"/>
    <w:rsid w:val="025B9D0C"/>
    <w:rsid w:val="0297EA06"/>
    <w:rsid w:val="02B410BC"/>
    <w:rsid w:val="02BC8B8F"/>
    <w:rsid w:val="02E99BF9"/>
    <w:rsid w:val="034E3C9F"/>
    <w:rsid w:val="036F6865"/>
    <w:rsid w:val="03765FE8"/>
    <w:rsid w:val="03B81065"/>
    <w:rsid w:val="03E14FE0"/>
    <w:rsid w:val="0423EF67"/>
    <w:rsid w:val="042D9766"/>
    <w:rsid w:val="0431CAA6"/>
    <w:rsid w:val="04A99D55"/>
    <w:rsid w:val="04FD271C"/>
    <w:rsid w:val="050923DF"/>
    <w:rsid w:val="050CFCD0"/>
    <w:rsid w:val="0512AA7F"/>
    <w:rsid w:val="05141328"/>
    <w:rsid w:val="051B5F51"/>
    <w:rsid w:val="0567A20D"/>
    <w:rsid w:val="058D3C18"/>
    <w:rsid w:val="0600B7DD"/>
    <w:rsid w:val="062B09B3"/>
    <w:rsid w:val="065E7951"/>
    <w:rsid w:val="0684BAB7"/>
    <w:rsid w:val="0696A19C"/>
    <w:rsid w:val="06A45CC8"/>
    <w:rsid w:val="06B4750E"/>
    <w:rsid w:val="06B668D3"/>
    <w:rsid w:val="06E9D507"/>
    <w:rsid w:val="06FEE7E7"/>
    <w:rsid w:val="070CD117"/>
    <w:rsid w:val="073060DC"/>
    <w:rsid w:val="074A0D51"/>
    <w:rsid w:val="075F5847"/>
    <w:rsid w:val="0764A8D9"/>
    <w:rsid w:val="0766356F"/>
    <w:rsid w:val="07D1AFB4"/>
    <w:rsid w:val="07D5AA74"/>
    <w:rsid w:val="07DC2B42"/>
    <w:rsid w:val="07E47E22"/>
    <w:rsid w:val="08033DD9"/>
    <w:rsid w:val="08084DC4"/>
    <w:rsid w:val="081527E5"/>
    <w:rsid w:val="0822CABD"/>
    <w:rsid w:val="0837F7A5"/>
    <w:rsid w:val="084EE232"/>
    <w:rsid w:val="08639947"/>
    <w:rsid w:val="089237F5"/>
    <w:rsid w:val="08FBF1F6"/>
    <w:rsid w:val="08FC490B"/>
    <w:rsid w:val="0920760D"/>
    <w:rsid w:val="095DBF59"/>
    <w:rsid w:val="09856357"/>
    <w:rsid w:val="0997FA24"/>
    <w:rsid w:val="09995052"/>
    <w:rsid w:val="0999DF4D"/>
    <w:rsid w:val="09C997E3"/>
    <w:rsid w:val="09CD2765"/>
    <w:rsid w:val="0A00FA58"/>
    <w:rsid w:val="0A3870B9"/>
    <w:rsid w:val="0A9A5DA0"/>
    <w:rsid w:val="0ACEB739"/>
    <w:rsid w:val="0AE392D7"/>
    <w:rsid w:val="0AF9322A"/>
    <w:rsid w:val="0B288C91"/>
    <w:rsid w:val="0B3534DC"/>
    <w:rsid w:val="0BD57467"/>
    <w:rsid w:val="0C03572D"/>
    <w:rsid w:val="0C1462CA"/>
    <w:rsid w:val="0C162EE4"/>
    <w:rsid w:val="0C28B025"/>
    <w:rsid w:val="0C511A20"/>
    <w:rsid w:val="0C5D41CE"/>
    <w:rsid w:val="0C76986D"/>
    <w:rsid w:val="0CC09A32"/>
    <w:rsid w:val="0D2729DE"/>
    <w:rsid w:val="0D2C9A56"/>
    <w:rsid w:val="0D4268B4"/>
    <w:rsid w:val="0D6EB083"/>
    <w:rsid w:val="0D902EA1"/>
    <w:rsid w:val="0DB62A75"/>
    <w:rsid w:val="0E1BA4F3"/>
    <w:rsid w:val="0E39FDE8"/>
    <w:rsid w:val="0E604583"/>
    <w:rsid w:val="0E6DDC55"/>
    <w:rsid w:val="0E7C51F3"/>
    <w:rsid w:val="0E82DC50"/>
    <w:rsid w:val="0E938117"/>
    <w:rsid w:val="0EB4FE53"/>
    <w:rsid w:val="0EDDAAA0"/>
    <w:rsid w:val="0EE10284"/>
    <w:rsid w:val="0EE8C923"/>
    <w:rsid w:val="0F26B0E2"/>
    <w:rsid w:val="0F898CDF"/>
    <w:rsid w:val="0F8BC894"/>
    <w:rsid w:val="0FA10A12"/>
    <w:rsid w:val="0FA2A85A"/>
    <w:rsid w:val="0FC1E5DD"/>
    <w:rsid w:val="0FF9B066"/>
    <w:rsid w:val="1034277B"/>
    <w:rsid w:val="1051C6B9"/>
    <w:rsid w:val="105E28A6"/>
    <w:rsid w:val="1064819A"/>
    <w:rsid w:val="10993B50"/>
    <w:rsid w:val="10B354D5"/>
    <w:rsid w:val="10CA9988"/>
    <w:rsid w:val="10D2BDE0"/>
    <w:rsid w:val="10D9EE2F"/>
    <w:rsid w:val="11194D68"/>
    <w:rsid w:val="1159CEAC"/>
    <w:rsid w:val="11703D1B"/>
    <w:rsid w:val="11972656"/>
    <w:rsid w:val="11B294A1"/>
    <w:rsid w:val="11C7923E"/>
    <w:rsid w:val="12005674"/>
    <w:rsid w:val="12482C1E"/>
    <w:rsid w:val="1249E6F3"/>
    <w:rsid w:val="12705F41"/>
    <w:rsid w:val="129B236F"/>
    <w:rsid w:val="130F4E53"/>
    <w:rsid w:val="1332696A"/>
    <w:rsid w:val="1340303A"/>
    <w:rsid w:val="13A66CC7"/>
    <w:rsid w:val="13CD9C04"/>
    <w:rsid w:val="13DE8FFA"/>
    <w:rsid w:val="13EF3B26"/>
    <w:rsid w:val="1433AA90"/>
    <w:rsid w:val="144E8747"/>
    <w:rsid w:val="1467FA70"/>
    <w:rsid w:val="1479BFB0"/>
    <w:rsid w:val="14835A76"/>
    <w:rsid w:val="14907BE8"/>
    <w:rsid w:val="15188F91"/>
    <w:rsid w:val="152E10C2"/>
    <w:rsid w:val="157EE289"/>
    <w:rsid w:val="15973133"/>
    <w:rsid w:val="15A2A817"/>
    <w:rsid w:val="15EFBD80"/>
    <w:rsid w:val="1646FCAA"/>
    <w:rsid w:val="1689A3AA"/>
    <w:rsid w:val="168BBCA8"/>
    <w:rsid w:val="1718EE5D"/>
    <w:rsid w:val="175856F5"/>
    <w:rsid w:val="175DD609"/>
    <w:rsid w:val="177A0E9D"/>
    <w:rsid w:val="17A4A1A8"/>
    <w:rsid w:val="17B15F23"/>
    <w:rsid w:val="17E7796F"/>
    <w:rsid w:val="17EC6652"/>
    <w:rsid w:val="1820B7B1"/>
    <w:rsid w:val="182AC34B"/>
    <w:rsid w:val="18509E2F"/>
    <w:rsid w:val="18694C6D"/>
    <w:rsid w:val="18A8AF3A"/>
    <w:rsid w:val="18A8FDCF"/>
    <w:rsid w:val="18CA40F6"/>
    <w:rsid w:val="18DA9728"/>
    <w:rsid w:val="1933FF89"/>
    <w:rsid w:val="195E2CF2"/>
    <w:rsid w:val="19AF721D"/>
    <w:rsid w:val="19B84E81"/>
    <w:rsid w:val="1A0124F2"/>
    <w:rsid w:val="1A152250"/>
    <w:rsid w:val="1A436584"/>
    <w:rsid w:val="1A43C760"/>
    <w:rsid w:val="1AABB913"/>
    <w:rsid w:val="1ABDE274"/>
    <w:rsid w:val="1AD7C676"/>
    <w:rsid w:val="1AF46EFC"/>
    <w:rsid w:val="1AF67478"/>
    <w:rsid w:val="1AFC9A9B"/>
    <w:rsid w:val="1B254C5C"/>
    <w:rsid w:val="1B99DA4F"/>
    <w:rsid w:val="1BB5B325"/>
    <w:rsid w:val="1BD78BC2"/>
    <w:rsid w:val="1BE80B61"/>
    <w:rsid w:val="1BEC5F80"/>
    <w:rsid w:val="1BFE303A"/>
    <w:rsid w:val="1C0A8E21"/>
    <w:rsid w:val="1C33C7EA"/>
    <w:rsid w:val="1C35B0A7"/>
    <w:rsid w:val="1C3E9DF4"/>
    <w:rsid w:val="1C71499D"/>
    <w:rsid w:val="1D06821F"/>
    <w:rsid w:val="1D6C33E7"/>
    <w:rsid w:val="1DA08B11"/>
    <w:rsid w:val="1DA5D53B"/>
    <w:rsid w:val="1DD8AEC4"/>
    <w:rsid w:val="1E4EB070"/>
    <w:rsid w:val="1E5079A6"/>
    <w:rsid w:val="1E526967"/>
    <w:rsid w:val="1E5BB138"/>
    <w:rsid w:val="1E65122C"/>
    <w:rsid w:val="1E829B93"/>
    <w:rsid w:val="1EC442C7"/>
    <w:rsid w:val="1EDB9876"/>
    <w:rsid w:val="1EE2DC8F"/>
    <w:rsid w:val="1F18A38D"/>
    <w:rsid w:val="1F1AD9D0"/>
    <w:rsid w:val="1F7D1C3A"/>
    <w:rsid w:val="1F8FBC7F"/>
    <w:rsid w:val="1F8FE3BD"/>
    <w:rsid w:val="1F900265"/>
    <w:rsid w:val="1FCE933B"/>
    <w:rsid w:val="1FE370F4"/>
    <w:rsid w:val="20013F0B"/>
    <w:rsid w:val="202A6C64"/>
    <w:rsid w:val="2030B862"/>
    <w:rsid w:val="20493603"/>
    <w:rsid w:val="2068CB4B"/>
    <w:rsid w:val="20AC7770"/>
    <w:rsid w:val="20C4FFA3"/>
    <w:rsid w:val="21016017"/>
    <w:rsid w:val="2170692E"/>
    <w:rsid w:val="217EDD5E"/>
    <w:rsid w:val="219A23A5"/>
    <w:rsid w:val="21D435CA"/>
    <w:rsid w:val="21DCEB68"/>
    <w:rsid w:val="2240CF81"/>
    <w:rsid w:val="22528E8C"/>
    <w:rsid w:val="228FEF7C"/>
    <w:rsid w:val="22902F6D"/>
    <w:rsid w:val="22B3D6EF"/>
    <w:rsid w:val="22C0A179"/>
    <w:rsid w:val="232B958B"/>
    <w:rsid w:val="23848224"/>
    <w:rsid w:val="23A544B1"/>
    <w:rsid w:val="240B1DB7"/>
    <w:rsid w:val="240CB230"/>
    <w:rsid w:val="242B7BF9"/>
    <w:rsid w:val="243C5CC1"/>
    <w:rsid w:val="244D7C41"/>
    <w:rsid w:val="24A6F5A1"/>
    <w:rsid w:val="24D76DB6"/>
    <w:rsid w:val="24F72A84"/>
    <w:rsid w:val="2503B74C"/>
    <w:rsid w:val="25248394"/>
    <w:rsid w:val="2533F5D4"/>
    <w:rsid w:val="26065994"/>
    <w:rsid w:val="26443160"/>
    <w:rsid w:val="264BE17D"/>
    <w:rsid w:val="26905C08"/>
    <w:rsid w:val="26BCC5A6"/>
    <w:rsid w:val="26C8F50B"/>
    <w:rsid w:val="272CF778"/>
    <w:rsid w:val="273C782D"/>
    <w:rsid w:val="276579A0"/>
    <w:rsid w:val="2793B2F4"/>
    <w:rsid w:val="27C050FB"/>
    <w:rsid w:val="27DD9DC5"/>
    <w:rsid w:val="28066BB4"/>
    <w:rsid w:val="2827DC59"/>
    <w:rsid w:val="28652A42"/>
    <w:rsid w:val="287383D1"/>
    <w:rsid w:val="289DAE18"/>
    <w:rsid w:val="28D04860"/>
    <w:rsid w:val="28F549D6"/>
    <w:rsid w:val="28FD13F3"/>
    <w:rsid w:val="2929ACE7"/>
    <w:rsid w:val="29624619"/>
    <w:rsid w:val="297385D9"/>
    <w:rsid w:val="2977F40B"/>
    <w:rsid w:val="2981FE3F"/>
    <w:rsid w:val="2A47FF32"/>
    <w:rsid w:val="2A5365F9"/>
    <w:rsid w:val="2AA7D9ED"/>
    <w:rsid w:val="2AC4C024"/>
    <w:rsid w:val="2B09A23A"/>
    <w:rsid w:val="2B1CBF3D"/>
    <w:rsid w:val="2B2A5A2F"/>
    <w:rsid w:val="2B374C0D"/>
    <w:rsid w:val="2B4B85D9"/>
    <w:rsid w:val="2B806E16"/>
    <w:rsid w:val="2B821F8C"/>
    <w:rsid w:val="2B8D9981"/>
    <w:rsid w:val="2B930054"/>
    <w:rsid w:val="2B96CB24"/>
    <w:rsid w:val="2BE51AF7"/>
    <w:rsid w:val="2C07FD32"/>
    <w:rsid w:val="2C4644CB"/>
    <w:rsid w:val="2CD43735"/>
    <w:rsid w:val="2CFC4FB7"/>
    <w:rsid w:val="2D0C010E"/>
    <w:rsid w:val="2D0F5C89"/>
    <w:rsid w:val="2D37F23E"/>
    <w:rsid w:val="2D3E4B32"/>
    <w:rsid w:val="2DBC839E"/>
    <w:rsid w:val="2E1C6586"/>
    <w:rsid w:val="2E790AE7"/>
    <w:rsid w:val="2E7FEF26"/>
    <w:rsid w:val="2F867BF5"/>
    <w:rsid w:val="2FAD47C1"/>
    <w:rsid w:val="2FCA0C6C"/>
    <w:rsid w:val="2FE72EA4"/>
    <w:rsid w:val="300ECA55"/>
    <w:rsid w:val="302187AD"/>
    <w:rsid w:val="302525E7"/>
    <w:rsid w:val="306CF3DA"/>
    <w:rsid w:val="308AA4DE"/>
    <w:rsid w:val="30BA707A"/>
    <w:rsid w:val="30BDFCFF"/>
    <w:rsid w:val="30E721AF"/>
    <w:rsid w:val="30FBA8C3"/>
    <w:rsid w:val="30FE0753"/>
    <w:rsid w:val="3137DD4B"/>
    <w:rsid w:val="31870C40"/>
    <w:rsid w:val="31CD37B8"/>
    <w:rsid w:val="31DA6A53"/>
    <w:rsid w:val="322E08B6"/>
    <w:rsid w:val="32379802"/>
    <w:rsid w:val="32402D47"/>
    <w:rsid w:val="3242FCC7"/>
    <w:rsid w:val="3248D6F6"/>
    <w:rsid w:val="32700160"/>
    <w:rsid w:val="327E8448"/>
    <w:rsid w:val="32DE2AE8"/>
    <w:rsid w:val="3399F07E"/>
    <w:rsid w:val="33C64A5E"/>
    <w:rsid w:val="33D3393F"/>
    <w:rsid w:val="33D76F20"/>
    <w:rsid w:val="343D5952"/>
    <w:rsid w:val="3457B3C4"/>
    <w:rsid w:val="3494FC5A"/>
    <w:rsid w:val="34AEE1A9"/>
    <w:rsid w:val="34CF9C82"/>
    <w:rsid w:val="3503FB73"/>
    <w:rsid w:val="3511628A"/>
    <w:rsid w:val="3514971E"/>
    <w:rsid w:val="3571EAD2"/>
    <w:rsid w:val="3581B9EC"/>
    <w:rsid w:val="3591C335"/>
    <w:rsid w:val="360D89DD"/>
    <w:rsid w:val="3622DDC8"/>
    <w:rsid w:val="369CACB6"/>
    <w:rsid w:val="36C25F23"/>
    <w:rsid w:val="36F1537B"/>
    <w:rsid w:val="36F4E19A"/>
    <w:rsid w:val="37136E67"/>
    <w:rsid w:val="37159976"/>
    <w:rsid w:val="37184307"/>
    <w:rsid w:val="3730576C"/>
    <w:rsid w:val="37442EDB"/>
    <w:rsid w:val="37768DAB"/>
    <w:rsid w:val="37D5AE99"/>
    <w:rsid w:val="37E505C8"/>
    <w:rsid w:val="38D51C23"/>
    <w:rsid w:val="38FC2B07"/>
    <w:rsid w:val="390FEAFC"/>
    <w:rsid w:val="39160E6D"/>
    <w:rsid w:val="3920FAE8"/>
    <w:rsid w:val="39235760"/>
    <w:rsid w:val="392C47ED"/>
    <w:rsid w:val="393FCDCD"/>
    <w:rsid w:val="3A3ADDD9"/>
    <w:rsid w:val="3A3FF2DA"/>
    <w:rsid w:val="3A59CFAC"/>
    <w:rsid w:val="3AA3C541"/>
    <w:rsid w:val="3AA4D074"/>
    <w:rsid w:val="3AC112ED"/>
    <w:rsid w:val="3B0AAE8F"/>
    <w:rsid w:val="3B257006"/>
    <w:rsid w:val="3B3BD22C"/>
    <w:rsid w:val="3B3C6D54"/>
    <w:rsid w:val="3B4090A1"/>
    <w:rsid w:val="3B536AA2"/>
    <w:rsid w:val="3BABAFCD"/>
    <w:rsid w:val="3BB0C7DF"/>
    <w:rsid w:val="3BDD1020"/>
    <w:rsid w:val="3C137597"/>
    <w:rsid w:val="3C2D0367"/>
    <w:rsid w:val="3C3B5850"/>
    <w:rsid w:val="3C3D0781"/>
    <w:rsid w:val="3C491F55"/>
    <w:rsid w:val="3CA002AC"/>
    <w:rsid w:val="3CB7022B"/>
    <w:rsid w:val="3CDD17A8"/>
    <w:rsid w:val="3D0E24DC"/>
    <w:rsid w:val="3D0E5BC7"/>
    <w:rsid w:val="3D19D427"/>
    <w:rsid w:val="3D412B41"/>
    <w:rsid w:val="3D41EFA6"/>
    <w:rsid w:val="3E083A45"/>
    <w:rsid w:val="3E108B77"/>
    <w:rsid w:val="3E110FC1"/>
    <w:rsid w:val="3EA050FC"/>
    <w:rsid w:val="3ED67A75"/>
    <w:rsid w:val="3F0377F7"/>
    <w:rsid w:val="3F20B325"/>
    <w:rsid w:val="3F3606B1"/>
    <w:rsid w:val="3F397BC4"/>
    <w:rsid w:val="3F566E95"/>
    <w:rsid w:val="3F8881B7"/>
    <w:rsid w:val="3FCBEEDB"/>
    <w:rsid w:val="3FF93044"/>
    <w:rsid w:val="401F1900"/>
    <w:rsid w:val="402143F6"/>
    <w:rsid w:val="402571F4"/>
    <w:rsid w:val="404332EB"/>
    <w:rsid w:val="4068B201"/>
    <w:rsid w:val="4085C4CC"/>
    <w:rsid w:val="40CB33C2"/>
    <w:rsid w:val="40DAEC71"/>
    <w:rsid w:val="410EA78E"/>
    <w:rsid w:val="412AF3EF"/>
    <w:rsid w:val="412DD1CD"/>
    <w:rsid w:val="414B146C"/>
    <w:rsid w:val="419D55B6"/>
    <w:rsid w:val="41C5E9D3"/>
    <w:rsid w:val="41EED8E1"/>
    <w:rsid w:val="4227563C"/>
    <w:rsid w:val="4241CEA0"/>
    <w:rsid w:val="42652E08"/>
    <w:rsid w:val="42663C38"/>
    <w:rsid w:val="42732240"/>
    <w:rsid w:val="42A9B5B8"/>
    <w:rsid w:val="42D1418C"/>
    <w:rsid w:val="42DB9E43"/>
    <w:rsid w:val="430ECC42"/>
    <w:rsid w:val="43499E05"/>
    <w:rsid w:val="436920A2"/>
    <w:rsid w:val="438B8E9F"/>
    <w:rsid w:val="44760346"/>
    <w:rsid w:val="4487CCE6"/>
    <w:rsid w:val="451E5E67"/>
    <w:rsid w:val="453F6DE3"/>
    <w:rsid w:val="45571E40"/>
    <w:rsid w:val="4557AA25"/>
    <w:rsid w:val="4563D028"/>
    <w:rsid w:val="458A8D3C"/>
    <w:rsid w:val="4590CDAA"/>
    <w:rsid w:val="45C02CB9"/>
    <w:rsid w:val="45FCA055"/>
    <w:rsid w:val="4668793B"/>
    <w:rsid w:val="46F7491C"/>
    <w:rsid w:val="47051C62"/>
    <w:rsid w:val="474A2DF5"/>
    <w:rsid w:val="47A2D61C"/>
    <w:rsid w:val="47AF8BCA"/>
    <w:rsid w:val="47D2A8A3"/>
    <w:rsid w:val="47D43334"/>
    <w:rsid w:val="483B3AFB"/>
    <w:rsid w:val="484A48C1"/>
    <w:rsid w:val="48E478A8"/>
    <w:rsid w:val="48F04647"/>
    <w:rsid w:val="4915F5BA"/>
    <w:rsid w:val="4959520E"/>
    <w:rsid w:val="49613DE9"/>
    <w:rsid w:val="496496ED"/>
    <w:rsid w:val="497CF0CE"/>
    <w:rsid w:val="497E38CA"/>
    <w:rsid w:val="49C0767E"/>
    <w:rsid w:val="49C86550"/>
    <w:rsid w:val="49F7A8F5"/>
    <w:rsid w:val="4A40754C"/>
    <w:rsid w:val="4AB31FDD"/>
    <w:rsid w:val="4AC3C13D"/>
    <w:rsid w:val="4AF5A9F7"/>
    <w:rsid w:val="4AF5CFE3"/>
    <w:rsid w:val="4B292807"/>
    <w:rsid w:val="4B75B50B"/>
    <w:rsid w:val="4BB863A6"/>
    <w:rsid w:val="4BDE5F7A"/>
    <w:rsid w:val="4C115CDC"/>
    <w:rsid w:val="4C41ECDD"/>
    <w:rsid w:val="4C43EFB3"/>
    <w:rsid w:val="4C71831B"/>
    <w:rsid w:val="4C7BFAD2"/>
    <w:rsid w:val="4C96BB50"/>
    <w:rsid w:val="4C9D04C3"/>
    <w:rsid w:val="4CF59AE7"/>
    <w:rsid w:val="4CFB6E71"/>
    <w:rsid w:val="4D53B75D"/>
    <w:rsid w:val="4D5A1526"/>
    <w:rsid w:val="4DA7E0AF"/>
    <w:rsid w:val="4DAAB696"/>
    <w:rsid w:val="4E0F03B9"/>
    <w:rsid w:val="4E278BEF"/>
    <w:rsid w:val="4E341F48"/>
    <w:rsid w:val="4E519167"/>
    <w:rsid w:val="4E6F55C8"/>
    <w:rsid w:val="4F0901C1"/>
    <w:rsid w:val="4F317E3A"/>
    <w:rsid w:val="4F495BCA"/>
    <w:rsid w:val="4F72890A"/>
    <w:rsid w:val="4F77FA08"/>
    <w:rsid w:val="4F92923F"/>
    <w:rsid w:val="4FE83E3C"/>
    <w:rsid w:val="50162D45"/>
    <w:rsid w:val="5074E5DC"/>
    <w:rsid w:val="5076161E"/>
    <w:rsid w:val="50A9FFEC"/>
    <w:rsid w:val="50B27FD5"/>
    <w:rsid w:val="51B76248"/>
    <w:rsid w:val="51EB7D9B"/>
    <w:rsid w:val="52105D80"/>
    <w:rsid w:val="5219A3E6"/>
    <w:rsid w:val="523DACD7"/>
    <w:rsid w:val="5244E83E"/>
    <w:rsid w:val="5244F455"/>
    <w:rsid w:val="52577394"/>
    <w:rsid w:val="529D728C"/>
    <w:rsid w:val="52AC34A1"/>
    <w:rsid w:val="52C61008"/>
    <w:rsid w:val="5303FD92"/>
    <w:rsid w:val="535008AD"/>
    <w:rsid w:val="539F1657"/>
    <w:rsid w:val="53BDE429"/>
    <w:rsid w:val="53D9E1DF"/>
    <w:rsid w:val="53EAE1D5"/>
    <w:rsid w:val="53F09D48"/>
    <w:rsid w:val="541A40CB"/>
    <w:rsid w:val="54275C1E"/>
    <w:rsid w:val="543F6AD4"/>
    <w:rsid w:val="546D83FF"/>
    <w:rsid w:val="54DD85CB"/>
    <w:rsid w:val="54F7607F"/>
    <w:rsid w:val="5591E525"/>
    <w:rsid w:val="55A78053"/>
    <w:rsid w:val="55DD0F19"/>
    <w:rsid w:val="5601036C"/>
    <w:rsid w:val="5605151D"/>
    <w:rsid w:val="5606155C"/>
    <w:rsid w:val="56274B63"/>
    <w:rsid w:val="5666A398"/>
    <w:rsid w:val="5700F76C"/>
    <w:rsid w:val="570BF44A"/>
    <w:rsid w:val="575328C6"/>
    <w:rsid w:val="5793135B"/>
    <w:rsid w:val="57D8318B"/>
    <w:rsid w:val="5819E502"/>
    <w:rsid w:val="583909E6"/>
    <w:rsid w:val="585730E9"/>
    <w:rsid w:val="586B8490"/>
    <w:rsid w:val="586B8BD7"/>
    <w:rsid w:val="5873F456"/>
    <w:rsid w:val="5887F7A9"/>
    <w:rsid w:val="588BA0F0"/>
    <w:rsid w:val="58910CAC"/>
    <w:rsid w:val="58937DA1"/>
    <w:rsid w:val="58BB47A7"/>
    <w:rsid w:val="591336A0"/>
    <w:rsid w:val="5970ED95"/>
    <w:rsid w:val="597A9DBA"/>
    <w:rsid w:val="59ABCD9D"/>
    <w:rsid w:val="59C10F9E"/>
    <w:rsid w:val="59D1F14B"/>
    <w:rsid w:val="59D2241C"/>
    <w:rsid w:val="59D84A3F"/>
    <w:rsid w:val="5A4213F3"/>
    <w:rsid w:val="5A7BC038"/>
    <w:rsid w:val="5AB1D935"/>
    <w:rsid w:val="5AC8DAA3"/>
    <w:rsid w:val="5B177125"/>
    <w:rsid w:val="5B19F845"/>
    <w:rsid w:val="5B1F6526"/>
    <w:rsid w:val="5B1FFFEF"/>
    <w:rsid w:val="5B3AB595"/>
    <w:rsid w:val="5B448465"/>
    <w:rsid w:val="5B6A5C4C"/>
    <w:rsid w:val="5B6DD7BE"/>
    <w:rsid w:val="5BEAA298"/>
    <w:rsid w:val="5BFF7CE7"/>
    <w:rsid w:val="5C080980"/>
    <w:rsid w:val="5C1409AD"/>
    <w:rsid w:val="5C1A62A1"/>
    <w:rsid w:val="5C7D180D"/>
    <w:rsid w:val="5C898B29"/>
    <w:rsid w:val="5CBFA89F"/>
    <w:rsid w:val="5CE34923"/>
    <w:rsid w:val="5CF3C743"/>
    <w:rsid w:val="5D2A93AE"/>
    <w:rsid w:val="5D420C7E"/>
    <w:rsid w:val="5D4378D7"/>
    <w:rsid w:val="5D8B1928"/>
    <w:rsid w:val="5DCFF66B"/>
    <w:rsid w:val="5DD66858"/>
    <w:rsid w:val="5DF33F4F"/>
    <w:rsid w:val="5E18E5BC"/>
    <w:rsid w:val="5E20ED42"/>
    <w:rsid w:val="5E3D53C1"/>
    <w:rsid w:val="5E8BBED2"/>
    <w:rsid w:val="5E8FA4B6"/>
    <w:rsid w:val="5EAEABD1"/>
    <w:rsid w:val="5ECF7C39"/>
    <w:rsid w:val="5ED5E064"/>
    <w:rsid w:val="5EEBE95D"/>
    <w:rsid w:val="5F63E04A"/>
    <w:rsid w:val="5FB4B8CF"/>
    <w:rsid w:val="5FC2244C"/>
    <w:rsid w:val="5FC7A5FE"/>
    <w:rsid w:val="6000D933"/>
    <w:rsid w:val="6001B4EE"/>
    <w:rsid w:val="6086E874"/>
    <w:rsid w:val="609EAA27"/>
    <w:rsid w:val="60BC5D46"/>
    <w:rsid w:val="61708086"/>
    <w:rsid w:val="6199081A"/>
    <w:rsid w:val="619D7CB9"/>
    <w:rsid w:val="61A6C1FA"/>
    <w:rsid w:val="61AB4AE9"/>
    <w:rsid w:val="621ADBC8"/>
    <w:rsid w:val="621F812B"/>
    <w:rsid w:val="622D2595"/>
    <w:rsid w:val="624C0344"/>
    <w:rsid w:val="626058ED"/>
    <w:rsid w:val="628AF055"/>
    <w:rsid w:val="629B25DD"/>
    <w:rsid w:val="62A6B0FE"/>
    <w:rsid w:val="62CA2635"/>
    <w:rsid w:val="62EBC500"/>
    <w:rsid w:val="62F062B2"/>
    <w:rsid w:val="62F0FCC8"/>
    <w:rsid w:val="636A8414"/>
    <w:rsid w:val="63700625"/>
    <w:rsid w:val="6370AAD3"/>
    <w:rsid w:val="63920A1A"/>
    <w:rsid w:val="63AF1293"/>
    <w:rsid w:val="63B2A1D2"/>
    <w:rsid w:val="63E8198B"/>
    <w:rsid w:val="63FCAC49"/>
    <w:rsid w:val="63FD72C6"/>
    <w:rsid w:val="642B2009"/>
    <w:rsid w:val="649A148A"/>
    <w:rsid w:val="64B946E7"/>
    <w:rsid w:val="64D38366"/>
    <w:rsid w:val="650E1764"/>
    <w:rsid w:val="652F76A8"/>
    <w:rsid w:val="656E3DE3"/>
    <w:rsid w:val="656E8CFE"/>
    <w:rsid w:val="65793ADA"/>
    <w:rsid w:val="657E2B22"/>
    <w:rsid w:val="65C81692"/>
    <w:rsid w:val="65DC11D5"/>
    <w:rsid w:val="65EBC6C3"/>
    <w:rsid w:val="65F3B2E1"/>
    <w:rsid w:val="662A2171"/>
    <w:rsid w:val="66ABD918"/>
    <w:rsid w:val="66CD331D"/>
    <w:rsid w:val="66CECA48"/>
    <w:rsid w:val="66F29F59"/>
    <w:rsid w:val="674D8218"/>
    <w:rsid w:val="67528AEC"/>
    <w:rsid w:val="67998834"/>
    <w:rsid w:val="67B21B02"/>
    <w:rsid w:val="67B5FBE7"/>
    <w:rsid w:val="67C3A051"/>
    <w:rsid w:val="67F5612E"/>
    <w:rsid w:val="68616853"/>
    <w:rsid w:val="6861D73E"/>
    <w:rsid w:val="686DED91"/>
    <w:rsid w:val="68E3401E"/>
    <w:rsid w:val="68F64577"/>
    <w:rsid w:val="695BF474"/>
    <w:rsid w:val="6A54981B"/>
    <w:rsid w:val="6A68E194"/>
    <w:rsid w:val="6A965FCC"/>
    <w:rsid w:val="6B23E18F"/>
    <w:rsid w:val="6B2C52EA"/>
    <w:rsid w:val="6B2C753F"/>
    <w:rsid w:val="6B95EBCC"/>
    <w:rsid w:val="6BE5C81C"/>
    <w:rsid w:val="6BF1C740"/>
    <w:rsid w:val="6BFCA315"/>
    <w:rsid w:val="6C322B15"/>
    <w:rsid w:val="6D03451C"/>
    <w:rsid w:val="6D04F9E3"/>
    <w:rsid w:val="6D22398D"/>
    <w:rsid w:val="6D2B09DD"/>
    <w:rsid w:val="6D415E71"/>
    <w:rsid w:val="6D61044B"/>
    <w:rsid w:val="6D93D6EC"/>
    <w:rsid w:val="6D9D4030"/>
    <w:rsid w:val="6DC7A831"/>
    <w:rsid w:val="6DF08980"/>
    <w:rsid w:val="6DFCAA87"/>
    <w:rsid w:val="6E1B186B"/>
    <w:rsid w:val="6E21715F"/>
    <w:rsid w:val="6E9BEE4F"/>
    <w:rsid w:val="6EA1E5ED"/>
    <w:rsid w:val="6EAC3A9C"/>
    <w:rsid w:val="6EAFF07D"/>
    <w:rsid w:val="6EC86AF1"/>
    <w:rsid w:val="6EFE6D56"/>
    <w:rsid w:val="6F084274"/>
    <w:rsid w:val="6F0E90D0"/>
    <w:rsid w:val="6F3AF6DA"/>
    <w:rsid w:val="6F7892D2"/>
    <w:rsid w:val="6FBF344F"/>
    <w:rsid w:val="6FE04D54"/>
    <w:rsid w:val="6FE6A648"/>
    <w:rsid w:val="6FFA1FD1"/>
    <w:rsid w:val="70177316"/>
    <w:rsid w:val="7038582A"/>
    <w:rsid w:val="70439836"/>
    <w:rsid w:val="704CAA6B"/>
    <w:rsid w:val="7052AFE4"/>
    <w:rsid w:val="7053BF31"/>
    <w:rsid w:val="706955D5"/>
    <w:rsid w:val="70717A4C"/>
    <w:rsid w:val="708711B9"/>
    <w:rsid w:val="708B5F12"/>
    <w:rsid w:val="7092D0FA"/>
    <w:rsid w:val="70B95A61"/>
    <w:rsid w:val="70F85F05"/>
    <w:rsid w:val="7107A5B8"/>
    <w:rsid w:val="714BBB9C"/>
    <w:rsid w:val="7151344E"/>
    <w:rsid w:val="719C3E8E"/>
    <w:rsid w:val="7234EA5F"/>
    <w:rsid w:val="7259296F"/>
    <w:rsid w:val="725DD484"/>
    <w:rsid w:val="7274E500"/>
    <w:rsid w:val="72C9349A"/>
    <w:rsid w:val="7336F779"/>
    <w:rsid w:val="73BCF32D"/>
    <w:rsid w:val="73D7E775"/>
    <w:rsid w:val="73FAD041"/>
    <w:rsid w:val="73FCBE81"/>
    <w:rsid w:val="7407AC4B"/>
    <w:rsid w:val="740EC7BB"/>
    <w:rsid w:val="7425355E"/>
    <w:rsid w:val="743EEBA2"/>
    <w:rsid w:val="74487287"/>
    <w:rsid w:val="744F5DF4"/>
    <w:rsid w:val="745E6A3E"/>
    <w:rsid w:val="746478EA"/>
    <w:rsid w:val="7498BF11"/>
    <w:rsid w:val="74BF1CBE"/>
    <w:rsid w:val="74EDC03C"/>
    <w:rsid w:val="75136C42"/>
    <w:rsid w:val="753BBC94"/>
    <w:rsid w:val="753F9F0E"/>
    <w:rsid w:val="7578C6F8"/>
    <w:rsid w:val="75B7127F"/>
    <w:rsid w:val="75B99122"/>
    <w:rsid w:val="75E0DE3B"/>
    <w:rsid w:val="75F6ECE6"/>
    <w:rsid w:val="7600CF80"/>
    <w:rsid w:val="76192478"/>
    <w:rsid w:val="763A0742"/>
    <w:rsid w:val="76475736"/>
    <w:rsid w:val="766275CF"/>
    <w:rsid w:val="7678529C"/>
    <w:rsid w:val="769131D6"/>
    <w:rsid w:val="76D21093"/>
    <w:rsid w:val="76E33BD3"/>
    <w:rsid w:val="76EC4B24"/>
    <w:rsid w:val="7735E640"/>
    <w:rsid w:val="7749E342"/>
    <w:rsid w:val="7758EA71"/>
    <w:rsid w:val="77BED853"/>
    <w:rsid w:val="77D80163"/>
    <w:rsid w:val="77FED664"/>
    <w:rsid w:val="77FF51FF"/>
    <w:rsid w:val="784D81A9"/>
    <w:rsid w:val="785BA9FE"/>
    <w:rsid w:val="785E8AAA"/>
    <w:rsid w:val="787000E8"/>
    <w:rsid w:val="788448E5"/>
    <w:rsid w:val="78C2C105"/>
    <w:rsid w:val="78CCDFA3"/>
    <w:rsid w:val="78D389A3"/>
    <w:rsid w:val="790F6FAF"/>
    <w:rsid w:val="795692FC"/>
    <w:rsid w:val="798B62DA"/>
    <w:rsid w:val="7991A07A"/>
    <w:rsid w:val="79C2C149"/>
    <w:rsid w:val="79DFDA22"/>
    <w:rsid w:val="7A06BE77"/>
    <w:rsid w:val="7A4332B2"/>
    <w:rsid w:val="7A8B8110"/>
    <w:rsid w:val="7ABB71D2"/>
    <w:rsid w:val="7AD0E6EA"/>
    <w:rsid w:val="7AD76653"/>
    <w:rsid w:val="7B3B590D"/>
    <w:rsid w:val="7BAF919F"/>
    <w:rsid w:val="7BCD49BD"/>
    <w:rsid w:val="7C2665FB"/>
    <w:rsid w:val="7C3802A8"/>
    <w:rsid w:val="7C9D4FC9"/>
    <w:rsid w:val="7CB2A1AA"/>
    <w:rsid w:val="7CC20F47"/>
    <w:rsid w:val="7CCB2EE2"/>
    <w:rsid w:val="7D3A059D"/>
    <w:rsid w:val="7D49E0CE"/>
    <w:rsid w:val="7D6F6D47"/>
    <w:rsid w:val="7D84F2C2"/>
    <w:rsid w:val="7DB9A6F2"/>
    <w:rsid w:val="7DEA29B8"/>
    <w:rsid w:val="7DEE7DBB"/>
    <w:rsid w:val="7DEF15E6"/>
    <w:rsid w:val="7E74C8CD"/>
    <w:rsid w:val="7EA49CD0"/>
    <w:rsid w:val="7ED3442A"/>
    <w:rsid w:val="7ED481B9"/>
    <w:rsid w:val="7EFA6658"/>
    <w:rsid w:val="7F2F5EC3"/>
    <w:rsid w:val="7F3E02CD"/>
    <w:rsid w:val="7F61F468"/>
    <w:rsid w:val="7F78C5E9"/>
    <w:rsid w:val="7FB5E2F5"/>
    <w:rsid w:val="7FCE3F07"/>
    <w:rsid w:val="7FD03232"/>
    <w:rsid w:val="7FDC13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E4E3"/>
  <w15:chartTrackingRefBased/>
  <w15:docId w15:val="{F0F1D6E2-988D-44DC-BB99-EA1E5916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18"/>
        <w:szCs w:val="18"/>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76F1D"/>
    <w:pPr>
      <w:spacing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6F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F1D"/>
    <w:rPr>
      <w:rFonts w:ascii="Calibri" w:eastAsia="Calibri" w:hAnsi="Calibri" w:cs="Times New Roman"/>
      <w:sz w:val="22"/>
      <w:szCs w:val="22"/>
      <w14:ligatures w14:val="none"/>
    </w:rPr>
  </w:style>
  <w:style w:type="paragraph" w:styleId="Voettekst">
    <w:name w:val="footer"/>
    <w:basedOn w:val="Standaard"/>
    <w:link w:val="VoettekstChar"/>
    <w:uiPriority w:val="99"/>
    <w:unhideWhenUsed/>
    <w:rsid w:val="00676F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F1D"/>
    <w:rPr>
      <w:rFonts w:ascii="Calibri" w:eastAsia="Calibri" w:hAnsi="Calibri" w:cs="Times New Roman"/>
      <w:sz w:val="22"/>
      <w:szCs w:val="22"/>
      <w14:ligatures w14:val="none"/>
    </w:rPr>
  </w:style>
  <w:style w:type="paragraph" w:styleId="Geenafstand">
    <w:name w:val="No Spacing"/>
    <w:uiPriority w:val="1"/>
    <w:qFormat/>
    <w:rsid w:val="00676F1D"/>
    <w:pPr>
      <w:spacing w:after="0" w:line="240" w:lineRule="auto"/>
    </w:pPr>
    <w:rPr>
      <w:rFonts w:ascii="Calibri" w:eastAsia="Calibri" w:hAnsi="Calibri"/>
      <w:sz w:val="22"/>
      <w:szCs w:val="22"/>
    </w:rPr>
  </w:style>
  <w:style w:type="paragraph" w:styleId="Voetnoottekst">
    <w:name w:val="footnote text"/>
    <w:aliases w:val="Voetnoottekst NZa"/>
    <w:basedOn w:val="Standaard"/>
    <w:link w:val="VoetnoottekstChar"/>
    <w:uiPriority w:val="99"/>
    <w:unhideWhenUsed/>
    <w:qFormat/>
    <w:rsid w:val="00FB1F2D"/>
    <w:pPr>
      <w:spacing w:after="0" w:line="240" w:lineRule="auto"/>
    </w:pPr>
    <w:rPr>
      <w:rFonts w:asciiTheme="minorHAnsi" w:hAnsiTheme="minorHAnsi" w:cstheme="minorBidi"/>
      <w:sz w:val="20"/>
      <w:szCs w:val="20"/>
      <w14:ligatures w14:val="standardContextual"/>
    </w:rPr>
  </w:style>
  <w:style w:type="character" w:customStyle="1" w:styleId="VoetnoottekstChar">
    <w:name w:val="Voetnoottekst Char"/>
    <w:aliases w:val="Voetnoottekst NZa Char"/>
    <w:basedOn w:val="Standaardalinea-lettertype"/>
    <w:link w:val="Voetnoottekst"/>
    <w:uiPriority w:val="99"/>
    <w:rsid w:val="00FB1F2D"/>
    <w:rPr>
      <w:sz w:val="20"/>
      <w:szCs w:val="20"/>
    </w:rPr>
  </w:style>
  <w:style w:type="character" w:styleId="Voetnootmarkering">
    <w:name w:val="footnote reference"/>
    <w:aliases w:val="Kop 4 Char1,Voetnootmarkering NZa"/>
    <w:basedOn w:val="Standaardalinea-lettertype"/>
    <w:uiPriority w:val="99"/>
    <w:unhideWhenUsed/>
    <w:rsid w:val="00FB1F2D"/>
    <w:rPr>
      <w:vertAlign w:val="superscript"/>
    </w:rPr>
  </w:style>
  <w:style w:type="character" w:styleId="Hyperlink">
    <w:name w:val="Hyperlink"/>
    <w:basedOn w:val="Standaardalinea-lettertype"/>
    <w:uiPriority w:val="99"/>
    <w:unhideWhenUsed/>
    <w:rsid w:val="00FB1F2D"/>
    <w:rPr>
      <w:color w:val="0000FF"/>
      <w:u w:val="single"/>
    </w:rPr>
  </w:style>
  <w:style w:type="character" w:customStyle="1" w:styleId="normaltextrun">
    <w:name w:val="normaltextrun"/>
    <w:basedOn w:val="Standaardalinea-lettertype"/>
    <w:rsid w:val="00BB2E77"/>
  </w:style>
  <w:style w:type="character" w:styleId="Nadruk">
    <w:name w:val="Emphasis"/>
    <w:basedOn w:val="Standaardalinea-lettertype"/>
    <w:uiPriority w:val="20"/>
    <w:qFormat/>
    <w:rsid w:val="00F15FF0"/>
    <w:rPr>
      <w:i/>
      <w:iCs/>
    </w:rPr>
  </w:style>
  <w:style w:type="character" w:styleId="GevolgdeHyperlink">
    <w:name w:val="FollowedHyperlink"/>
    <w:basedOn w:val="Standaardalinea-lettertype"/>
    <w:uiPriority w:val="99"/>
    <w:semiHidden/>
    <w:unhideWhenUsed/>
    <w:rsid w:val="00500DAE"/>
    <w:rPr>
      <w:color w:val="96607D" w:themeColor="followedHyperlink"/>
      <w:u w:val="single"/>
    </w:rPr>
  </w:style>
  <w:style w:type="character" w:styleId="Verwijzingopmerking">
    <w:name w:val="annotation reference"/>
    <w:basedOn w:val="Standaardalinea-lettertype"/>
    <w:uiPriority w:val="99"/>
    <w:unhideWhenUsed/>
    <w:rsid w:val="001365C9"/>
    <w:rPr>
      <w:sz w:val="16"/>
      <w:szCs w:val="16"/>
    </w:rPr>
  </w:style>
  <w:style w:type="paragraph" w:styleId="Lijstalinea">
    <w:name w:val="List Paragraph"/>
    <w:basedOn w:val="Standaard"/>
    <w:uiPriority w:val="34"/>
    <w:qFormat/>
    <w:rsid w:val="00B357C1"/>
    <w:pPr>
      <w:ind w:left="720"/>
      <w:contextualSpacing/>
    </w:pPr>
  </w:style>
  <w:style w:type="paragraph" w:styleId="Tekstopmerking">
    <w:name w:val="annotation text"/>
    <w:basedOn w:val="Standaard"/>
    <w:link w:val="TekstopmerkingChar"/>
    <w:uiPriority w:val="99"/>
    <w:unhideWhenUsed/>
    <w:rsid w:val="001C7666"/>
    <w:pPr>
      <w:spacing w:line="240" w:lineRule="auto"/>
    </w:pPr>
    <w:rPr>
      <w:sz w:val="20"/>
      <w:szCs w:val="20"/>
    </w:rPr>
  </w:style>
  <w:style w:type="character" w:customStyle="1" w:styleId="TekstopmerkingChar">
    <w:name w:val="Tekst opmerking Char"/>
    <w:basedOn w:val="Standaardalinea-lettertype"/>
    <w:link w:val="Tekstopmerking"/>
    <w:uiPriority w:val="99"/>
    <w:rsid w:val="001C7666"/>
    <w:rPr>
      <w:rFonts w:ascii="Calibri" w:eastAsia="Calibri" w:hAnsi="Calibri" w:cs="Times New Roman"/>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C7666"/>
    <w:rPr>
      <w:b/>
      <w:bCs/>
    </w:rPr>
  </w:style>
  <w:style w:type="character" w:customStyle="1" w:styleId="OnderwerpvanopmerkingChar">
    <w:name w:val="Onderwerp van opmerking Char"/>
    <w:basedOn w:val="TekstopmerkingChar"/>
    <w:link w:val="Onderwerpvanopmerking"/>
    <w:uiPriority w:val="99"/>
    <w:semiHidden/>
    <w:rsid w:val="001C7666"/>
    <w:rPr>
      <w:rFonts w:ascii="Calibri" w:eastAsia="Calibri" w:hAnsi="Calibri" w:cs="Times New Roman"/>
      <w:b/>
      <w:bCs/>
      <w:sz w:val="20"/>
      <w:szCs w:val="20"/>
      <w14:ligatures w14:val="none"/>
    </w:rPr>
  </w:style>
  <w:style w:type="paragraph" w:styleId="Revisie">
    <w:name w:val="Revision"/>
    <w:hidden/>
    <w:uiPriority w:val="99"/>
    <w:semiHidden/>
    <w:rsid w:val="00961287"/>
    <w:pPr>
      <w:spacing w:after="0" w:line="240" w:lineRule="auto"/>
    </w:pPr>
    <w:rPr>
      <w:rFonts w:ascii="Calibri" w:eastAsia="Calibri" w:hAnsi="Calibri"/>
      <w:sz w:val="22"/>
      <w:szCs w:val="22"/>
    </w:rPr>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Accent1">
    <w:name w:val="Grid Table 1 Light Accent 1"/>
    <w:basedOn w:val="Standaardtabel"/>
    <w:uiPriority w:val="46"/>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Onopgelostemelding">
    <w:name w:val="Unresolved Mention"/>
    <w:basedOn w:val="Standaardalinea-lettertype"/>
    <w:uiPriority w:val="99"/>
    <w:semiHidden/>
    <w:unhideWhenUsed/>
    <w:rsid w:val="00BF08D9"/>
    <w:rPr>
      <w:color w:val="605E5C"/>
      <w:shd w:val="clear" w:color="auto" w:fill="E1DFDD"/>
    </w:rPr>
  </w:style>
  <w:style w:type="paragraph" w:customStyle="1" w:styleId="Index">
    <w:name w:val="Index"/>
    <w:basedOn w:val="Standaard"/>
    <w:rsid w:val="00A45838"/>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Lijstopsomteken">
    <w:name w:val="List Bullet"/>
    <w:basedOn w:val="Standaard"/>
    <w:uiPriority w:val="99"/>
    <w:unhideWhenUsed/>
    <w:rsid w:val="00497695"/>
    <w:pPr>
      <w:numPr>
        <w:numId w:val="48"/>
      </w:numPr>
      <w:contextualSpacing/>
    </w:pPr>
  </w:style>
  <w:style w:type="paragraph" w:styleId="Titel">
    <w:name w:val="Title"/>
    <w:basedOn w:val="Standaard"/>
    <w:next w:val="Standaard"/>
    <w:link w:val="TitelChar"/>
    <w:uiPriority w:val="1"/>
    <w:qFormat/>
    <w:rsid w:val="00E570DA"/>
    <w:pPr>
      <w:autoSpaceDE w:val="0"/>
      <w:autoSpaceDN w:val="0"/>
      <w:adjustRightInd w:val="0"/>
      <w:spacing w:after="0" w:line="240" w:lineRule="auto"/>
    </w:pPr>
    <w:rPr>
      <w:rFonts w:ascii="Times New Roman" w:hAnsi="Times New Roman"/>
      <w:kern w:val="0"/>
      <w:sz w:val="24"/>
      <w:szCs w:val="24"/>
    </w:rPr>
  </w:style>
  <w:style w:type="character" w:customStyle="1" w:styleId="TitelChar">
    <w:name w:val="Titel Char"/>
    <w:basedOn w:val="Standaardalinea-lettertype"/>
    <w:link w:val="Titel"/>
    <w:uiPriority w:val="1"/>
    <w:rsid w:val="00E570DA"/>
    <w:rPr>
      <w:rFonts w:ascii="Times New Roman" w:hAnsi="Times New Roman"/>
      <w:kern w:val="0"/>
      <w:sz w:val="24"/>
      <w:szCs w:val="24"/>
    </w:rPr>
  </w:style>
  <w:style w:type="character" w:customStyle="1" w:styleId="VoetnoottekstChar1">
    <w:name w:val="Voetnoottekst Char1"/>
    <w:basedOn w:val="Standaardalinea-lettertype"/>
    <w:uiPriority w:val="99"/>
    <w:semiHidden/>
    <w:rsid w:val="003C72FC"/>
    <w:rPr>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362">
      <w:bodyDiv w:val="1"/>
      <w:marLeft w:val="0"/>
      <w:marRight w:val="0"/>
      <w:marTop w:val="0"/>
      <w:marBottom w:val="0"/>
      <w:divBdr>
        <w:top w:val="none" w:sz="0" w:space="0" w:color="auto"/>
        <w:left w:val="none" w:sz="0" w:space="0" w:color="auto"/>
        <w:bottom w:val="none" w:sz="0" w:space="0" w:color="auto"/>
        <w:right w:val="none" w:sz="0" w:space="0" w:color="auto"/>
      </w:divBdr>
    </w:div>
    <w:div w:id="95643361">
      <w:bodyDiv w:val="1"/>
      <w:marLeft w:val="0"/>
      <w:marRight w:val="0"/>
      <w:marTop w:val="0"/>
      <w:marBottom w:val="0"/>
      <w:divBdr>
        <w:top w:val="none" w:sz="0" w:space="0" w:color="auto"/>
        <w:left w:val="none" w:sz="0" w:space="0" w:color="auto"/>
        <w:bottom w:val="none" w:sz="0" w:space="0" w:color="auto"/>
        <w:right w:val="none" w:sz="0" w:space="0" w:color="auto"/>
      </w:divBdr>
    </w:div>
    <w:div w:id="169494222">
      <w:bodyDiv w:val="1"/>
      <w:marLeft w:val="0"/>
      <w:marRight w:val="0"/>
      <w:marTop w:val="0"/>
      <w:marBottom w:val="0"/>
      <w:divBdr>
        <w:top w:val="none" w:sz="0" w:space="0" w:color="auto"/>
        <w:left w:val="none" w:sz="0" w:space="0" w:color="auto"/>
        <w:bottom w:val="none" w:sz="0" w:space="0" w:color="auto"/>
        <w:right w:val="none" w:sz="0" w:space="0" w:color="auto"/>
      </w:divBdr>
    </w:div>
    <w:div w:id="433600030">
      <w:bodyDiv w:val="1"/>
      <w:marLeft w:val="0"/>
      <w:marRight w:val="0"/>
      <w:marTop w:val="0"/>
      <w:marBottom w:val="0"/>
      <w:divBdr>
        <w:top w:val="none" w:sz="0" w:space="0" w:color="auto"/>
        <w:left w:val="none" w:sz="0" w:space="0" w:color="auto"/>
        <w:bottom w:val="none" w:sz="0" w:space="0" w:color="auto"/>
        <w:right w:val="none" w:sz="0" w:space="0" w:color="auto"/>
      </w:divBdr>
    </w:div>
    <w:div w:id="464547413">
      <w:bodyDiv w:val="1"/>
      <w:marLeft w:val="0"/>
      <w:marRight w:val="0"/>
      <w:marTop w:val="0"/>
      <w:marBottom w:val="0"/>
      <w:divBdr>
        <w:top w:val="none" w:sz="0" w:space="0" w:color="auto"/>
        <w:left w:val="none" w:sz="0" w:space="0" w:color="auto"/>
        <w:bottom w:val="none" w:sz="0" w:space="0" w:color="auto"/>
        <w:right w:val="none" w:sz="0" w:space="0" w:color="auto"/>
      </w:divBdr>
    </w:div>
    <w:div w:id="554977036">
      <w:bodyDiv w:val="1"/>
      <w:marLeft w:val="0"/>
      <w:marRight w:val="0"/>
      <w:marTop w:val="0"/>
      <w:marBottom w:val="0"/>
      <w:divBdr>
        <w:top w:val="none" w:sz="0" w:space="0" w:color="auto"/>
        <w:left w:val="none" w:sz="0" w:space="0" w:color="auto"/>
        <w:bottom w:val="none" w:sz="0" w:space="0" w:color="auto"/>
        <w:right w:val="none" w:sz="0" w:space="0" w:color="auto"/>
      </w:divBdr>
    </w:div>
    <w:div w:id="649749078">
      <w:bodyDiv w:val="1"/>
      <w:marLeft w:val="0"/>
      <w:marRight w:val="0"/>
      <w:marTop w:val="0"/>
      <w:marBottom w:val="0"/>
      <w:divBdr>
        <w:top w:val="none" w:sz="0" w:space="0" w:color="auto"/>
        <w:left w:val="none" w:sz="0" w:space="0" w:color="auto"/>
        <w:bottom w:val="none" w:sz="0" w:space="0" w:color="auto"/>
        <w:right w:val="none" w:sz="0" w:space="0" w:color="auto"/>
      </w:divBdr>
    </w:div>
    <w:div w:id="653754118">
      <w:bodyDiv w:val="1"/>
      <w:marLeft w:val="0"/>
      <w:marRight w:val="0"/>
      <w:marTop w:val="0"/>
      <w:marBottom w:val="0"/>
      <w:divBdr>
        <w:top w:val="none" w:sz="0" w:space="0" w:color="auto"/>
        <w:left w:val="none" w:sz="0" w:space="0" w:color="auto"/>
        <w:bottom w:val="none" w:sz="0" w:space="0" w:color="auto"/>
        <w:right w:val="none" w:sz="0" w:space="0" w:color="auto"/>
      </w:divBdr>
    </w:div>
    <w:div w:id="813989655">
      <w:bodyDiv w:val="1"/>
      <w:marLeft w:val="0"/>
      <w:marRight w:val="0"/>
      <w:marTop w:val="0"/>
      <w:marBottom w:val="0"/>
      <w:divBdr>
        <w:top w:val="none" w:sz="0" w:space="0" w:color="auto"/>
        <w:left w:val="none" w:sz="0" w:space="0" w:color="auto"/>
        <w:bottom w:val="none" w:sz="0" w:space="0" w:color="auto"/>
        <w:right w:val="none" w:sz="0" w:space="0" w:color="auto"/>
      </w:divBdr>
    </w:div>
    <w:div w:id="826046592">
      <w:bodyDiv w:val="1"/>
      <w:marLeft w:val="0"/>
      <w:marRight w:val="0"/>
      <w:marTop w:val="0"/>
      <w:marBottom w:val="0"/>
      <w:divBdr>
        <w:top w:val="none" w:sz="0" w:space="0" w:color="auto"/>
        <w:left w:val="none" w:sz="0" w:space="0" w:color="auto"/>
        <w:bottom w:val="none" w:sz="0" w:space="0" w:color="auto"/>
        <w:right w:val="none" w:sz="0" w:space="0" w:color="auto"/>
      </w:divBdr>
    </w:div>
    <w:div w:id="987048812">
      <w:bodyDiv w:val="1"/>
      <w:marLeft w:val="0"/>
      <w:marRight w:val="0"/>
      <w:marTop w:val="0"/>
      <w:marBottom w:val="0"/>
      <w:divBdr>
        <w:top w:val="none" w:sz="0" w:space="0" w:color="auto"/>
        <w:left w:val="none" w:sz="0" w:space="0" w:color="auto"/>
        <w:bottom w:val="none" w:sz="0" w:space="0" w:color="auto"/>
        <w:right w:val="none" w:sz="0" w:space="0" w:color="auto"/>
      </w:divBdr>
    </w:div>
    <w:div w:id="1371996395">
      <w:bodyDiv w:val="1"/>
      <w:marLeft w:val="0"/>
      <w:marRight w:val="0"/>
      <w:marTop w:val="0"/>
      <w:marBottom w:val="0"/>
      <w:divBdr>
        <w:top w:val="none" w:sz="0" w:space="0" w:color="auto"/>
        <w:left w:val="none" w:sz="0" w:space="0" w:color="auto"/>
        <w:bottom w:val="none" w:sz="0" w:space="0" w:color="auto"/>
        <w:right w:val="none" w:sz="0" w:space="0" w:color="auto"/>
      </w:divBdr>
    </w:div>
    <w:div w:id="1573080764">
      <w:bodyDiv w:val="1"/>
      <w:marLeft w:val="0"/>
      <w:marRight w:val="0"/>
      <w:marTop w:val="0"/>
      <w:marBottom w:val="0"/>
      <w:divBdr>
        <w:top w:val="none" w:sz="0" w:space="0" w:color="auto"/>
        <w:left w:val="none" w:sz="0" w:space="0" w:color="auto"/>
        <w:bottom w:val="none" w:sz="0" w:space="0" w:color="auto"/>
        <w:right w:val="none" w:sz="0" w:space="0" w:color="auto"/>
      </w:divBdr>
    </w:div>
    <w:div w:id="1731004350">
      <w:bodyDiv w:val="1"/>
      <w:marLeft w:val="0"/>
      <w:marRight w:val="0"/>
      <w:marTop w:val="0"/>
      <w:marBottom w:val="0"/>
      <w:divBdr>
        <w:top w:val="none" w:sz="0" w:space="0" w:color="auto"/>
        <w:left w:val="none" w:sz="0" w:space="0" w:color="auto"/>
        <w:bottom w:val="none" w:sz="0" w:space="0" w:color="auto"/>
        <w:right w:val="none" w:sz="0" w:space="0" w:color="auto"/>
      </w:divBdr>
    </w:div>
    <w:div w:id="1733192225">
      <w:bodyDiv w:val="1"/>
      <w:marLeft w:val="0"/>
      <w:marRight w:val="0"/>
      <w:marTop w:val="0"/>
      <w:marBottom w:val="0"/>
      <w:divBdr>
        <w:top w:val="none" w:sz="0" w:space="0" w:color="auto"/>
        <w:left w:val="none" w:sz="0" w:space="0" w:color="auto"/>
        <w:bottom w:val="none" w:sz="0" w:space="0" w:color="auto"/>
        <w:right w:val="none" w:sz="0" w:space="0" w:color="auto"/>
      </w:divBdr>
    </w:div>
    <w:div w:id="1759206802">
      <w:bodyDiv w:val="1"/>
      <w:marLeft w:val="0"/>
      <w:marRight w:val="0"/>
      <w:marTop w:val="0"/>
      <w:marBottom w:val="0"/>
      <w:divBdr>
        <w:top w:val="none" w:sz="0" w:space="0" w:color="auto"/>
        <w:left w:val="none" w:sz="0" w:space="0" w:color="auto"/>
        <w:bottom w:val="none" w:sz="0" w:space="0" w:color="auto"/>
        <w:right w:val="none" w:sz="0" w:space="0" w:color="auto"/>
      </w:divBdr>
    </w:div>
    <w:div w:id="1809324444">
      <w:bodyDiv w:val="1"/>
      <w:marLeft w:val="0"/>
      <w:marRight w:val="0"/>
      <w:marTop w:val="0"/>
      <w:marBottom w:val="0"/>
      <w:divBdr>
        <w:top w:val="none" w:sz="0" w:space="0" w:color="auto"/>
        <w:left w:val="none" w:sz="0" w:space="0" w:color="auto"/>
        <w:bottom w:val="none" w:sz="0" w:space="0" w:color="auto"/>
        <w:right w:val="none" w:sz="0" w:space="0" w:color="auto"/>
      </w:divBdr>
    </w:div>
    <w:div w:id="1907494322">
      <w:bodyDiv w:val="1"/>
      <w:marLeft w:val="0"/>
      <w:marRight w:val="0"/>
      <w:marTop w:val="0"/>
      <w:marBottom w:val="0"/>
      <w:divBdr>
        <w:top w:val="none" w:sz="0" w:space="0" w:color="auto"/>
        <w:left w:val="none" w:sz="0" w:space="0" w:color="auto"/>
        <w:bottom w:val="none" w:sz="0" w:space="0" w:color="auto"/>
        <w:right w:val="none" w:sz="0" w:space="0" w:color="auto"/>
      </w:divBdr>
    </w:div>
    <w:div w:id="19120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file://frd.shsdir.nl/orgData/VWS/DMO/Team%20B/Werkend%20stelsel/Frank/Alle%20documenten%20Frank%20vanaf%2001-04-2023/nnavv-vragen%20Frank%20-MEVA.docx"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chart" Target="charts/chart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chart" Target="charts/chart1.xml" Id="rId10" /><Relationship Type="http://schemas.openxmlformats.org/officeDocument/2006/relationships/settings" Target="settings.xml" Id="rId4" /><Relationship Type="http://schemas.openxmlformats.org/officeDocument/2006/relationships/hyperlink" Target="file://frd.shsdir.nl/orgData/VWS/DMO/Team%20B/Werkend%20stelsel/Frank/Alle%20documenten%20Frank%20vanaf%2001-04-2023/nnavv-vragen%20Frank%20-MEVA.docx"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oecd.org/en/topics/sub-issues/ageing-and-long-term-care/social-protection-for-older-people-with-ltc-needs.html" TargetMode="External"/><Relationship Id="rId13" Type="http://schemas.openxmlformats.org/officeDocument/2006/relationships/hyperlink" Target="https://vng.nl/brieven/implementatie-abonnementstarief-wmo" TargetMode="External"/><Relationship Id="rId18" Type="http://schemas.openxmlformats.org/officeDocument/2006/relationships/hyperlink" Target="https://zoek.officielebekendmakingen.nl/blg-311706.pdf" TargetMode="External"/><Relationship Id="rId26" Type="http://schemas.openxmlformats.org/officeDocument/2006/relationships/hyperlink" Target="https://zoek.officielebekendmakingen.nl/blg-311706.pdf" TargetMode="External"/><Relationship Id="rId3" Type="http://schemas.openxmlformats.org/officeDocument/2006/relationships/hyperlink" Target="https://www.ser.nl/-/media/ser/downloads/adviezen/2020/markt-persoonlijke_dienstverlening.pdf" TargetMode="External"/><Relationship Id="rId21" Type="http://schemas.openxmlformats.org/officeDocument/2006/relationships/hyperlink" Target="https://www.monitorlangdurigezorg.nl/publicaties/maatwerk-publicaties/2024/12/16/stapelingsmonitor-eigen-risico-en-eigen-bijdrage-zvw-wmo-wlz-2015-2021-kopie" TargetMode="External"/><Relationship Id="rId7" Type="http://schemas.openxmlformats.org/officeDocument/2006/relationships/hyperlink" Target="https://www.wrr.nl/publicaties/working-papers/2021/02/08/houdbare-ouderenzorg-%E2%80%93-ervaringen-en-lessen-uit-andere-landen" TargetMode="External"/><Relationship Id="rId12" Type="http://schemas.openxmlformats.org/officeDocument/2006/relationships/hyperlink" Target="https://www.staatvenz.nl/kerncijfers/alfabetisch" TargetMode="External"/><Relationship Id="rId17" Type="http://schemas.openxmlformats.org/officeDocument/2006/relationships/hyperlink" Target="https://www.hetcak.nl/zelf-regelen/aanpassing-eigen-bijdrage-aanvragen/" TargetMode="External"/><Relationship Id="rId25" Type="http://schemas.openxmlformats.org/officeDocument/2006/relationships/hyperlink" Target="https://zoek.officielebekendmakingen.nl/blg-311706.pdf" TargetMode="External"/><Relationship Id="rId2" Type="http://schemas.openxmlformats.org/officeDocument/2006/relationships/hyperlink" Target="https://data.europa.eu/doi/10.2767/183997" TargetMode="External"/><Relationship Id="rId16" Type="http://schemas.openxmlformats.org/officeDocument/2006/relationships/hyperlink" Target="https://zoek.officielebekendmakingen.nl/blg-311706.pdf" TargetMode="External"/><Relationship Id="rId20" Type="http://schemas.openxmlformats.org/officeDocument/2006/relationships/hyperlink" Target="https://www.monitorlangdurigezorg.nl/publicaties/maatwerk-publicaties/2024/12/16/stapelingsmonitor-eigen-risico-en-eigen-bijdrage-zvw-wmo-wlz-2015-2021-kopie" TargetMode="External"/><Relationship Id="rId29" Type="http://schemas.openxmlformats.org/officeDocument/2006/relationships/hyperlink" Target="http://www.maatschappelijkeprijslijst.nl" TargetMode="External"/><Relationship Id="rId1" Type="http://schemas.openxmlformats.org/officeDocument/2006/relationships/hyperlink" Target="http://www.tweedekamer.nl" TargetMode="External"/><Relationship Id="rId6" Type="http://schemas.openxmlformats.org/officeDocument/2006/relationships/hyperlink" Target="https://www.oecd.org/content/dam/oecd/en/publications/reports/2021/09/pricing-long-term-care-for-older-persons_665e7b7b/a25246a6-en.pdf" TargetMode="External"/><Relationship Id="rId11" Type="http://schemas.openxmlformats.org/officeDocument/2006/relationships/hyperlink" Target="https://zoek.officielebekendmakingen.nl/blg-1054707.pdf" TargetMode="External"/><Relationship Id="rId24" Type="http://schemas.openxmlformats.org/officeDocument/2006/relationships/hyperlink" Target="https://www.hetcak.nl/zelf-regelen/aanpassing-eigen-bijdrage-aanvragen/" TargetMode="External"/><Relationship Id="rId5" Type="http://schemas.openxmlformats.org/officeDocument/2006/relationships/hyperlink" Target="https://economy-finance.ec.europa.eu/system/files/2019-11/joint-report_dk_en.pdf" TargetMode="External"/><Relationship Id="rId15" Type="http://schemas.openxmlformats.org/officeDocument/2006/relationships/hyperlink" Target="https://zoek.officielebekendmakingen.nl/blg-311706.pdf" TargetMode="External"/><Relationship Id="rId23" Type="http://schemas.openxmlformats.org/officeDocument/2006/relationships/hyperlink" Target="https://vng.nl/sites/default/files/nieuws_attachments/2016/20161101-wmo-2015-in-uitvoering-passend-onderbouwd-hulp-huishouden.pdf" TargetMode="External"/><Relationship Id="rId28" Type="http://schemas.openxmlformats.org/officeDocument/2006/relationships/hyperlink" Target="http://www.maatschappelijkeprijslijst.nl" TargetMode="External"/><Relationship Id="rId10" Type="http://schemas.openxmlformats.org/officeDocument/2006/relationships/hyperlink" Target="https://zoek.officielebekendmakingen.nl/stb-2018-444.html" TargetMode="External"/><Relationship Id="rId19" Type="http://schemas.openxmlformats.org/officeDocument/2006/relationships/hyperlink" Target="https://www.maatschappelijkeprijslijst.nl" TargetMode="External"/><Relationship Id="rId4" Type="http://schemas.openxmlformats.org/officeDocument/2006/relationships/hyperlink" Target="https://www.wrr.nl/publicaties/working-papers/2021/02/08/houdbare-ouderenzorg-%E2%80%93-ervaringen-en-lessen-uit-andere-landen" TargetMode="External"/><Relationship Id="rId9" Type="http://schemas.openxmlformats.org/officeDocument/2006/relationships/hyperlink" Target="https://zoek.officielebekendmakingen.nl/blg-311706.pdf" TargetMode="External"/><Relationship Id="rId14" Type="http://schemas.openxmlformats.org/officeDocument/2006/relationships/hyperlink" Target="https://www.maatschappelijkeprijslijst.nl" TargetMode="External"/><Relationship Id="rId22" Type="http://schemas.openxmlformats.org/officeDocument/2006/relationships/hyperlink" Target="https://vng.nl/sites/default/files/nieuws_attachments/2016/20161101-wmo-2015-in-uitvoering-passend-onderbouwd-hulp-huishouden.pdf" TargetMode="External"/><Relationship Id="rId27" Type="http://schemas.openxmlformats.org/officeDocument/2006/relationships/hyperlink" Target="https://publicaties.mensenrechten.nl/publicatie/61ea65845d726f72c45fa03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Dossiers\Eigen%20Bijdragen\Abonnementstarief%20Wmo\IA%20EB%20Wmo\NOG%20OP%20DE%20AFDELINGSSCHIJF%20PLAATSEN\20250113%20Grafiek%20IVB%202025.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057D-45F8-B31C-EBB47E8A9491}"/>
            </c:ext>
          </c:extLst>
        </c:ser>
        <c:ser>
          <c:idx val="2"/>
          <c:order val="1"/>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057D-45F8-B31C-EBB47E8A9491}"/>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crossAx val="1426295711"/>
        <c:crosses val="autoZero"/>
        <c:auto val="1"/>
        <c:lblAlgn val="ctr"/>
        <c:lblOffset val="100"/>
        <c:tickLblSkip val="10"/>
        <c:tickMarkSkip val="10"/>
        <c:noMultiLvlLbl val="0"/>
      </c:catAx>
      <c:valAx>
        <c:axId val="1426295711"/>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crossAx val="1492066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'Grafiek 2025'!$I$2</c:f>
              <c:strCache>
                <c:ptCount val="1"/>
                <c:pt idx="0">
                  <c:v>Niet-AOW-gerechtigd eenpersoonshuishouden</c:v>
                </c:pt>
              </c:strCache>
            </c:strRef>
          </c:tx>
          <c:spPr>
            <a:ln w="28575" cap="rnd">
              <a:solidFill>
                <a:schemeClr val="tx1"/>
              </a:solidFill>
              <a:prstDash val="sysDot"/>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2025'!$I$4:$I$154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24.575000000000003</c:v>
                </c:pt>
                <c:pt idx="50">
                  <c:v>28.741666666666667</c:v>
                </c:pt>
                <c:pt idx="51">
                  <c:v>32.908333333333331</c:v>
                </c:pt>
                <c:pt idx="52">
                  <c:v>37.075000000000003</c:v>
                </c:pt>
                <c:pt idx="53">
                  <c:v>41.241666666666674</c:v>
                </c:pt>
                <c:pt idx="54">
                  <c:v>45.408333333333331</c:v>
                </c:pt>
                <c:pt idx="55">
                  <c:v>49.575000000000003</c:v>
                </c:pt>
                <c:pt idx="56">
                  <c:v>53.741666666666674</c:v>
                </c:pt>
                <c:pt idx="57">
                  <c:v>57.908333333333339</c:v>
                </c:pt>
                <c:pt idx="58">
                  <c:v>62.075000000000003</c:v>
                </c:pt>
                <c:pt idx="59">
                  <c:v>66.241666666666674</c:v>
                </c:pt>
                <c:pt idx="60">
                  <c:v>70.408333333333331</c:v>
                </c:pt>
                <c:pt idx="61">
                  <c:v>74.575000000000003</c:v>
                </c:pt>
                <c:pt idx="62">
                  <c:v>78.741666666666674</c:v>
                </c:pt>
                <c:pt idx="63">
                  <c:v>82.908333333333331</c:v>
                </c:pt>
                <c:pt idx="64">
                  <c:v>87.075000000000003</c:v>
                </c:pt>
                <c:pt idx="65">
                  <c:v>91.241666666666674</c:v>
                </c:pt>
                <c:pt idx="66">
                  <c:v>95.408333333333331</c:v>
                </c:pt>
                <c:pt idx="67">
                  <c:v>99.575000000000017</c:v>
                </c:pt>
                <c:pt idx="68">
                  <c:v>103.74166666666667</c:v>
                </c:pt>
                <c:pt idx="69">
                  <c:v>107.90833333333333</c:v>
                </c:pt>
                <c:pt idx="70">
                  <c:v>112.07500000000002</c:v>
                </c:pt>
                <c:pt idx="71">
                  <c:v>116.24166666666667</c:v>
                </c:pt>
                <c:pt idx="72">
                  <c:v>120.40833333333333</c:v>
                </c:pt>
                <c:pt idx="73">
                  <c:v>124.57500000000002</c:v>
                </c:pt>
                <c:pt idx="74">
                  <c:v>128.74166666666667</c:v>
                </c:pt>
                <c:pt idx="75">
                  <c:v>132.90833333333333</c:v>
                </c:pt>
                <c:pt idx="76">
                  <c:v>137.07500000000002</c:v>
                </c:pt>
                <c:pt idx="77">
                  <c:v>141.24166666666667</c:v>
                </c:pt>
                <c:pt idx="78">
                  <c:v>145.40833333333333</c:v>
                </c:pt>
                <c:pt idx="79">
                  <c:v>149.57500000000002</c:v>
                </c:pt>
                <c:pt idx="80">
                  <c:v>153.74166666666667</c:v>
                </c:pt>
                <c:pt idx="81">
                  <c:v>157.90833333333333</c:v>
                </c:pt>
                <c:pt idx="82">
                  <c:v>162.07499999999999</c:v>
                </c:pt>
                <c:pt idx="83">
                  <c:v>166.24166666666667</c:v>
                </c:pt>
                <c:pt idx="84">
                  <c:v>170.40833333333333</c:v>
                </c:pt>
                <c:pt idx="85">
                  <c:v>174.57499999999999</c:v>
                </c:pt>
                <c:pt idx="86">
                  <c:v>178.74166666666667</c:v>
                </c:pt>
                <c:pt idx="87">
                  <c:v>182.90833333333333</c:v>
                </c:pt>
                <c:pt idx="88">
                  <c:v>187.07499999999999</c:v>
                </c:pt>
                <c:pt idx="89">
                  <c:v>191.24166666666667</c:v>
                </c:pt>
                <c:pt idx="90">
                  <c:v>195.40833333333336</c:v>
                </c:pt>
                <c:pt idx="91">
                  <c:v>199.57500000000002</c:v>
                </c:pt>
                <c:pt idx="92">
                  <c:v>203.74166666666667</c:v>
                </c:pt>
                <c:pt idx="93">
                  <c:v>207.90833333333336</c:v>
                </c:pt>
                <c:pt idx="94">
                  <c:v>212.07500000000002</c:v>
                </c:pt>
                <c:pt idx="95">
                  <c:v>216.24166666666667</c:v>
                </c:pt>
                <c:pt idx="96">
                  <c:v>220.40833333333336</c:v>
                </c:pt>
                <c:pt idx="97">
                  <c:v>224.57500000000002</c:v>
                </c:pt>
                <c:pt idx="98">
                  <c:v>228.74166666666667</c:v>
                </c:pt>
                <c:pt idx="99">
                  <c:v>232.90833333333336</c:v>
                </c:pt>
                <c:pt idx="100">
                  <c:v>237.07500000000002</c:v>
                </c:pt>
                <c:pt idx="101">
                  <c:v>241.24166666666667</c:v>
                </c:pt>
                <c:pt idx="102">
                  <c:v>245.40833333333336</c:v>
                </c:pt>
                <c:pt idx="103">
                  <c:v>249.57500000000002</c:v>
                </c:pt>
                <c:pt idx="104">
                  <c:v>253.74166666666667</c:v>
                </c:pt>
                <c:pt idx="105">
                  <c:v>257.90833333333336</c:v>
                </c:pt>
                <c:pt idx="106">
                  <c:v>262.07500000000005</c:v>
                </c:pt>
                <c:pt idx="107">
                  <c:v>266.24166666666667</c:v>
                </c:pt>
                <c:pt idx="108">
                  <c:v>270.40833333333336</c:v>
                </c:pt>
                <c:pt idx="109">
                  <c:v>274.57500000000005</c:v>
                </c:pt>
                <c:pt idx="110">
                  <c:v>278.74166666666667</c:v>
                </c:pt>
                <c:pt idx="111">
                  <c:v>282.90833333333336</c:v>
                </c:pt>
                <c:pt idx="112">
                  <c:v>287.07500000000005</c:v>
                </c:pt>
                <c:pt idx="113">
                  <c:v>291.24166666666673</c:v>
                </c:pt>
                <c:pt idx="114">
                  <c:v>295.40833333333336</c:v>
                </c:pt>
                <c:pt idx="115">
                  <c:v>299.57500000000005</c:v>
                </c:pt>
                <c:pt idx="116">
                  <c:v>303.74166666666673</c:v>
                </c:pt>
                <c:pt idx="117">
                  <c:v>307.90833333333336</c:v>
                </c:pt>
                <c:pt idx="118">
                  <c:v>312.07500000000005</c:v>
                </c:pt>
                <c:pt idx="119">
                  <c:v>316.24166666666673</c:v>
                </c:pt>
                <c:pt idx="120">
                  <c:v>320.40833333333336</c:v>
                </c:pt>
                <c:pt idx="121">
                  <c:v>324.57500000000005</c:v>
                </c:pt>
                <c:pt idx="122">
                  <c:v>328</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0-D92F-4779-8530-320B9C2BF505}"/>
            </c:ext>
          </c:extLst>
        </c:ser>
        <c:ser>
          <c:idx val="2"/>
          <c:order val="1"/>
          <c:tx>
            <c:strRef>
              <c:f>'Grafiek 2025'!$K$2</c:f>
              <c:strCache>
                <c:ptCount val="1"/>
                <c:pt idx="0">
                  <c:v>AOW-gerechtigd eenpersoonshuishouden</c:v>
                </c:pt>
              </c:strCache>
            </c:strRef>
          </c:tx>
          <c:spPr>
            <a:ln w="28575" cap="rnd">
              <a:solidFill>
                <a:schemeClr val="tx1"/>
              </a:solidFill>
              <a:round/>
            </a:ln>
            <a:effectLst/>
          </c:spPr>
          <c:marker>
            <c:symbol val="none"/>
          </c:marker>
          <c:cat>
            <c:numRef>
              <c:f>'Grafiek 2025'!$H$4:$H$154</c:f>
              <c:numCache>
                <c:formatCode>_ * #,##0_ ;_ * \-#,##0_ ;_ * "-"??_ ;_ @_ </c:formatCode>
                <c:ptCount val="151"/>
                <c:pt idx="0">
                  <c:v>0</c:v>
                </c:pt>
                <c:pt idx="1">
                  <c:v>500</c:v>
                </c:pt>
                <c:pt idx="2">
                  <c:v>1000</c:v>
                </c:pt>
                <c:pt idx="3">
                  <c:v>1500</c:v>
                </c:pt>
                <c:pt idx="4">
                  <c:v>2000</c:v>
                </c:pt>
                <c:pt idx="5">
                  <c:v>2500</c:v>
                </c:pt>
                <c:pt idx="6">
                  <c:v>3000</c:v>
                </c:pt>
                <c:pt idx="7">
                  <c:v>3500</c:v>
                </c:pt>
                <c:pt idx="8">
                  <c:v>4000</c:v>
                </c:pt>
                <c:pt idx="9">
                  <c:v>4500</c:v>
                </c:pt>
                <c:pt idx="10">
                  <c:v>5000</c:v>
                </c:pt>
                <c:pt idx="11">
                  <c:v>5500</c:v>
                </c:pt>
                <c:pt idx="12">
                  <c:v>6000</c:v>
                </c:pt>
                <c:pt idx="13">
                  <c:v>6500</c:v>
                </c:pt>
                <c:pt idx="14">
                  <c:v>7000</c:v>
                </c:pt>
                <c:pt idx="15">
                  <c:v>7500</c:v>
                </c:pt>
                <c:pt idx="16">
                  <c:v>8000</c:v>
                </c:pt>
                <c:pt idx="17">
                  <c:v>8500</c:v>
                </c:pt>
                <c:pt idx="18">
                  <c:v>9000</c:v>
                </c:pt>
                <c:pt idx="19">
                  <c:v>9500</c:v>
                </c:pt>
                <c:pt idx="20">
                  <c:v>10000</c:v>
                </c:pt>
                <c:pt idx="21">
                  <c:v>10500</c:v>
                </c:pt>
                <c:pt idx="22">
                  <c:v>11000</c:v>
                </c:pt>
                <c:pt idx="23">
                  <c:v>11500</c:v>
                </c:pt>
                <c:pt idx="24">
                  <c:v>12000</c:v>
                </c:pt>
                <c:pt idx="25">
                  <c:v>12500</c:v>
                </c:pt>
                <c:pt idx="26">
                  <c:v>13000</c:v>
                </c:pt>
                <c:pt idx="27">
                  <c:v>13500</c:v>
                </c:pt>
                <c:pt idx="28">
                  <c:v>14000</c:v>
                </c:pt>
                <c:pt idx="29">
                  <c:v>14500</c:v>
                </c:pt>
                <c:pt idx="30">
                  <c:v>15000</c:v>
                </c:pt>
                <c:pt idx="31">
                  <c:v>15500</c:v>
                </c:pt>
                <c:pt idx="32">
                  <c:v>16000</c:v>
                </c:pt>
                <c:pt idx="33">
                  <c:v>16500</c:v>
                </c:pt>
                <c:pt idx="34">
                  <c:v>17000</c:v>
                </c:pt>
                <c:pt idx="35">
                  <c:v>17500</c:v>
                </c:pt>
                <c:pt idx="36">
                  <c:v>18000</c:v>
                </c:pt>
                <c:pt idx="37">
                  <c:v>18500</c:v>
                </c:pt>
                <c:pt idx="38">
                  <c:v>19000</c:v>
                </c:pt>
                <c:pt idx="39">
                  <c:v>19500</c:v>
                </c:pt>
                <c:pt idx="40">
                  <c:v>20000</c:v>
                </c:pt>
                <c:pt idx="41">
                  <c:v>20500</c:v>
                </c:pt>
                <c:pt idx="42">
                  <c:v>21000</c:v>
                </c:pt>
                <c:pt idx="43">
                  <c:v>21500</c:v>
                </c:pt>
                <c:pt idx="44">
                  <c:v>22000</c:v>
                </c:pt>
                <c:pt idx="45">
                  <c:v>22500</c:v>
                </c:pt>
                <c:pt idx="46">
                  <c:v>23000</c:v>
                </c:pt>
                <c:pt idx="47">
                  <c:v>23500</c:v>
                </c:pt>
                <c:pt idx="48">
                  <c:v>24000</c:v>
                </c:pt>
                <c:pt idx="49">
                  <c:v>24500</c:v>
                </c:pt>
                <c:pt idx="50">
                  <c:v>25000</c:v>
                </c:pt>
                <c:pt idx="51">
                  <c:v>25500</c:v>
                </c:pt>
                <c:pt idx="52">
                  <c:v>26000</c:v>
                </c:pt>
                <c:pt idx="53">
                  <c:v>26500</c:v>
                </c:pt>
                <c:pt idx="54">
                  <c:v>27000</c:v>
                </c:pt>
                <c:pt idx="55">
                  <c:v>27500</c:v>
                </c:pt>
                <c:pt idx="56">
                  <c:v>28000</c:v>
                </c:pt>
                <c:pt idx="57">
                  <c:v>28500</c:v>
                </c:pt>
                <c:pt idx="58">
                  <c:v>29000</c:v>
                </c:pt>
                <c:pt idx="59">
                  <c:v>29500</c:v>
                </c:pt>
                <c:pt idx="60">
                  <c:v>30000</c:v>
                </c:pt>
                <c:pt idx="61">
                  <c:v>30500</c:v>
                </c:pt>
                <c:pt idx="62">
                  <c:v>31000</c:v>
                </c:pt>
                <c:pt idx="63">
                  <c:v>31500</c:v>
                </c:pt>
                <c:pt idx="64">
                  <c:v>32000</c:v>
                </c:pt>
                <c:pt idx="65">
                  <c:v>32500</c:v>
                </c:pt>
                <c:pt idx="66">
                  <c:v>33000</c:v>
                </c:pt>
                <c:pt idx="67">
                  <c:v>33500</c:v>
                </c:pt>
                <c:pt idx="68">
                  <c:v>34000</c:v>
                </c:pt>
                <c:pt idx="69">
                  <c:v>34500</c:v>
                </c:pt>
                <c:pt idx="70">
                  <c:v>35000</c:v>
                </c:pt>
                <c:pt idx="71">
                  <c:v>35500</c:v>
                </c:pt>
                <c:pt idx="72">
                  <c:v>36000</c:v>
                </c:pt>
                <c:pt idx="73">
                  <c:v>36500</c:v>
                </c:pt>
                <c:pt idx="74">
                  <c:v>37000</c:v>
                </c:pt>
                <c:pt idx="75">
                  <c:v>37500</c:v>
                </c:pt>
                <c:pt idx="76">
                  <c:v>38000</c:v>
                </c:pt>
                <c:pt idx="77">
                  <c:v>38500</c:v>
                </c:pt>
                <c:pt idx="78">
                  <c:v>39000</c:v>
                </c:pt>
                <c:pt idx="79">
                  <c:v>39500</c:v>
                </c:pt>
                <c:pt idx="80">
                  <c:v>40000</c:v>
                </c:pt>
                <c:pt idx="81">
                  <c:v>40500</c:v>
                </c:pt>
                <c:pt idx="82">
                  <c:v>41000</c:v>
                </c:pt>
                <c:pt idx="83">
                  <c:v>41500</c:v>
                </c:pt>
                <c:pt idx="84">
                  <c:v>42000</c:v>
                </c:pt>
                <c:pt idx="85">
                  <c:v>42500</c:v>
                </c:pt>
                <c:pt idx="86">
                  <c:v>43000</c:v>
                </c:pt>
                <c:pt idx="87">
                  <c:v>43500</c:v>
                </c:pt>
                <c:pt idx="88">
                  <c:v>44000</c:v>
                </c:pt>
                <c:pt idx="89">
                  <c:v>44500</c:v>
                </c:pt>
                <c:pt idx="90">
                  <c:v>45000</c:v>
                </c:pt>
                <c:pt idx="91">
                  <c:v>45500</c:v>
                </c:pt>
                <c:pt idx="92">
                  <c:v>46000</c:v>
                </c:pt>
                <c:pt idx="93">
                  <c:v>46500</c:v>
                </c:pt>
                <c:pt idx="94">
                  <c:v>47000</c:v>
                </c:pt>
                <c:pt idx="95">
                  <c:v>47500</c:v>
                </c:pt>
                <c:pt idx="96">
                  <c:v>48000</c:v>
                </c:pt>
                <c:pt idx="97">
                  <c:v>48500</c:v>
                </c:pt>
                <c:pt idx="98">
                  <c:v>49000</c:v>
                </c:pt>
                <c:pt idx="99">
                  <c:v>49500</c:v>
                </c:pt>
                <c:pt idx="100">
                  <c:v>50000</c:v>
                </c:pt>
                <c:pt idx="101">
                  <c:v>50500</c:v>
                </c:pt>
                <c:pt idx="102">
                  <c:v>51000</c:v>
                </c:pt>
                <c:pt idx="103">
                  <c:v>51500</c:v>
                </c:pt>
                <c:pt idx="104">
                  <c:v>52000</c:v>
                </c:pt>
                <c:pt idx="105">
                  <c:v>52500</c:v>
                </c:pt>
                <c:pt idx="106">
                  <c:v>53000</c:v>
                </c:pt>
                <c:pt idx="107">
                  <c:v>53500</c:v>
                </c:pt>
                <c:pt idx="108">
                  <c:v>54000</c:v>
                </c:pt>
                <c:pt idx="109">
                  <c:v>54500</c:v>
                </c:pt>
                <c:pt idx="110">
                  <c:v>55000</c:v>
                </c:pt>
                <c:pt idx="111">
                  <c:v>55500</c:v>
                </c:pt>
                <c:pt idx="112">
                  <c:v>56000</c:v>
                </c:pt>
                <c:pt idx="113">
                  <c:v>56500</c:v>
                </c:pt>
                <c:pt idx="114">
                  <c:v>57000</c:v>
                </c:pt>
                <c:pt idx="115">
                  <c:v>57500</c:v>
                </c:pt>
                <c:pt idx="116">
                  <c:v>58000</c:v>
                </c:pt>
                <c:pt idx="117">
                  <c:v>58500</c:v>
                </c:pt>
                <c:pt idx="118">
                  <c:v>59000</c:v>
                </c:pt>
                <c:pt idx="119">
                  <c:v>59500</c:v>
                </c:pt>
                <c:pt idx="120">
                  <c:v>60000</c:v>
                </c:pt>
                <c:pt idx="121">
                  <c:v>60500</c:v>
                </c:pt>
                <c:pt idx="122">
                  <c:v>61000</c:v>
                </c:pt>
                <c:pt idx="123">
                  <c:v>61500</c:v>
                </c:pt>
                <c:pt idx="124">
                  <c:v>62000</c:v>
                </c:pt>
                <c:pt idx="125">
                  <c:v>62500</c:v>
                </c:pt>
                <c:pt idx="126">
                  <c:v>63000</c:v>
                </c:pt>
                <c:pt idx="127">
                  <c:v>63500</c:v>
                </c:pt>
                <c:pt idx="128">
                  <c:v>64000</c:v>
                </c:pt>
                <c:pt idx="129">
                  <c:v>64500</c:v>
                </c:pt>
                <c:pt idx="130">
                  <c:v>65000</c:v>
                </c:pt>
                <c:pt idx="131">
                  <c:v>65500</c:v>
                </c:pt>
                <c:pt idx="132">
                  <c:v>66000</c:v>
                </c:pt>
                <c:pt idx="133">
                  <c:v>66500</c:v>
                </c:pt>
                <c:pt idx="134">
                  <c:v>67000</c:v>
                </c:pt>
                <c:pt idx="135">
                  <c:v>67500</c:v>
                </c:pt>
                <c:pt idx="136">
                  <c:v>68000</c:v>
                </c:pt>
                <c:pt idx="137">
                  <c:v>68500</c:v>
                </c:pt>
                <c:pt idx="138">
                  <c:v>69000</c:v>
                </c:pt>
                <c:pt idx="139">
                  <c:v>69500</c:v>
                </c:pt>
                <c:pt idx="140">
                  <c:v>70000</c:v>
                </c:pt>
                <c:pt idx="141">
                  <c:v>70500</c:v>
                </c:pt>
                <c:pt idx="142">
                  <c:v>71000</c:v>
                </c:pt>
                <c:pt idx="143">
                  <c:v>71500</c:v>
                </c:pt>
                <c:pt idx="144">
                  <c:v>72000</c:v>
                </c:pt>
                <c:pt idx="145">
                  <c:v>72500</c:v>
                </c:pt>
                <c:pt idx="146">
                  <c:v>73000</c:v>
                </c:pt>
                <c:pt idx="147">
                  <c:v>73500</c:v>
                </c:pt>
                <c:pt idx="148">
                  <c:v>74000</c:v>
                </c:pt>
                <c:pt idx="149">
                  <c:v>74500</c:v>
                </c:pt>
                <c:pt idx="150">
                  <c:v>75000</c:v>
                </c:pt>
              </c:numCache>
            </c:numRef>
          </c:cat>
          <c:val>
            <c:numRef>
              <c:f>'Grafiek 2025'!$K$4:$K$154</c:f>
              <c:numCache>
                <c:formatCode>_(* #,##0.00_);_(* \(#,##0.00\);_(* "-"??_);_(@_)</c:formatCode>
                <c:ptCount val="151"/>
                <c:pt idx="0">
                  <c:v>23.6</c:v>
                </c:pt>
                <c:pt idx="1">
                  <c:v>23.6</c:v>
                </c:pt>
                <c:pt idx="2">
                  <c:v>23.6</c:v>
                </c:pt>
                <c:pt idx="3">
                  <c:v>23.6</c:v>
                </c:pt>
                <c:pt idx="4">
                  <c:v>23.6</c:v>
                </c:pt>
                <c:pt idx="5">
                  <c:v>23.6</c:v>
                </c:pt>
                <c:pt idx="6">
                  <c:v>23.6</c:v>
                </c:pt>
                <c:pt idx="7">
                  <c:v>23.6</c:v>
                </c:pt>
                <c:pt idx="8">
                  <c:v>23.6</c:v>
                </c:pt>
                <c:pt idx="9">
                  <c:v>23.6</c:v>
                </c:pt>
                <c:pt idx="10">
                  <c:v>23.6</c:v>
                </c:pt>
                <c:pt idx="11">
                  <c:v>23.6</c:v>
                </c:pt>
                <c:pt idx="12">
                  <c:v>23.6</c:v>
                </c:pt>
                <c:pt idx="13">
                  <c:v>23.6</c:v>
                </c:pt>
                <c:pt idx="14">
                  <c:v>23.6</c:v>
                </c:pt>
                <c:pt idx="15">
                  <c:v>23.6</c:v>
                </c:pt>
                <c:pt idx="16">
                  <c:v>23.6</c:v>
                </c:pt>
                <c:pt idx="17">
                  <c:v>23.6</c:v>
                </c:pt>
                <c:pt idx="18">
                  <c:v>23.6</c:v>
                </c:pt>
                <c:pt idx="19">
                  <c:v>23.6</c:v>
                </c:pt>
                <c:pt idx="20">
                  <c:v>23.6</c:v>
                </c:pt>
                <c:pt idx="21">
                  <c:v>23.6</c:v>
                </c:pt>
                <c:pt idx="22">
                  <c:v>23.6</c:v>
                </c:pt>
                <c:pt idx="23">
                  <c:v>23.6</c:v>
                </c:pt>
                <c:pt idx="24">
                  <c:v>23.6</c:v>
                </c:pt>
                <c:pt idx="25">
                  <c:v>23.6</c:v>
                </c:pt>
                <c:pt idx="26">
                  <c:v>23.6</c:v>
                </c:pt>
                <c:pt idx="27">
                  <c:v>23.6</c:v>
                </c:pt>
                <c:pt idx="28">
                  <c:v>23.6</c:v>
                </c:pt>
                <c:pt idx="29">
                  <c:v>23.6</c:v>
                </c:pt>
                <c:pt idx="30">
                  <c:v>23.6</c:v>
                </c:pt>
                <c:pt idx="31">
                  <c:v>23.6</c:v>
                </c:pt>
                <c:pt idx="32">
                  <c:v>23.6</c:v>
                </c:pt>
                <c:pt idx="33">
                  <c:v>23.6</c:v>
                </c:pt>
                <c:pt idx="34">
                  <c:v>23.6</c:v>
                </c:pt>
                <c:pt idx="35">
                  <c:v>23.6</c:v>
                </c:pt>
                <c:pt idx="36">
                  <c:v>23.6</c:v>
                </c:pt>
                <c:pt idx="37">
                  <c:v>23.6</c:v>
                </c:pt>
                <c:pt idx="38">
                  <c:v>23.6</c:v>
                </c:pt>
                <c:pt idx="39">
                  <c:v>23.6</c:v>
                </c:pt>
                <c:pt idx="40">
                  <c:v>23.6</c:v>
                </c:pt>
                <c:pt idx="41">
                  <c:v>23.6</c:v>
                </c:pt>
                <c:pt idx="42">
                  <c:v>23.6</c:v>
                </c:pt>
                <c:pt idx="43">
                  <c:v>23.6</c:v>
                </c:pt>
                <c:pt idx="44">
                  <c:v>23.6</c:v>
                </c:pt>
                <c:pt idx="45">
                  <c:v>23.6</c:v>
                </c:pt>
                <c:pt idx="46">
                  <c:v>23.6</c:v>
                </c:pt>
                <c:pt idx="47">
                  <c:v>23.6</c:v>
                </c:pt>
                <c:pt idx="48">
                  <c:v>23.6</c:v>
                </c:pt>
                <c:pt idx="49">
                  <c:v>23.6</c:v>
                </c:pt>
                <c:pt idx="50">
                  <c:v>26.950000000000003</c:v>
                </c:pt>
                <c:pt idx="51">
                  <c:v>31.116666666666667</c:v>
                </c:pt>
                <c:pt idx="52">
                  <c:v>35.283333333333339</c:v>
                </c:pt>
                <c:pt idx="53">
                  <c:v>39.450000000000003</c:v>
                </c:pt>
                <c:pt idx="54">
                  <c:v>43.616666666666674</c:v>
                </c:pt>
                <c:pt idx="55">
                  <c:v>47.783333333333331</c:v>
                </c:pt>
                <c:pt idx="56">
                  <c:v>51.95</c:v>
                </c:pt>
                <c:pt idx="57">
                  <c:v>56.116666666666674</c:v>
                </c:pt>
                <c:pt idx="58">
                  <c:v>60.283333333333339</c:v>
                </c:pt>
                <c:pt idx="59">
                  <c:v>64.45</c:v>
                </c:pt>
                <c:pt idx="60">
                  <c:v>68.616666666666674</c:v>
                </c:pt>
                <c:pt idx="61">
                  <c:v>72.783333333333331</c:v>
                </c:pt>
                <c:pt idx="62">
                  <c:v>76.95</c:v>
                </c:pt>
                <c:pt idx="63">
                  <c:v>81.116666666666674</c:v>
                </c:pt>
                <c:pt idx="64">
                  <c:v>85.283333333333331</c:v>
                </c:pt>
                <c:pt idx="65">
                  <c:v>89.450000000000017</c:v>
                </c:pt>
                <c:pt idx="66">
                  <c:v>93.616666666666674</c:v>
                </c:pt>
                <c:pt idx="67">
                  <c:v>97.783333333333331</c:v>
                </c:pt>
                <c:pt idx="68">
                  <c:v>101.95000000000002</c:v>
                </c:pt>
                <c:pt idx="69">
                  <c:v>106.11666666666667</c:v>
                </c:pt>
                <c:pt idx="70">
                  <c:v>110.28333333333333</c:v>
                </c:pt>
                <c:pt idx="71">
                  <c:v>114.45000000000002</c:v>
                </c:pt>
                <c:pt idx="72">
                  <c:v>118.61666666666667</c:v>
                </c:pt>
                <c:pt idx="73">
                  <c:v>122.78333333333333</c:v>
                </c:pt>
                <c:pt idx="74">
                  <c:v>126.95000000000002</c:v>
                </c:pt>
                <c:pt idx="75">
                  <c:v>131.11666666666667</c:v>
                </c:pt>
                <c:pt idx="76">
                  <c:v>135.28333333333333</c:v>
                </c:pt>
                <c:pt idx="77">
                  <c:v>139.45000000000002</c:v>
                </c:pt>
                <c:pt idx="78">
                  <c:v>143.61666666666667</c:v>
                </c:pt>
                <c:pt idx="79">
                  <c:v>147.78333333333333</c:v>
                </c:pt>
                <c:pt idx="80">
                  <c:v>151.94999999999999</c:v>
                </c:pt>
                <c:pt idx="81">
                  <c:v>156.11666666666667</c:v>
                </c:pt>
                <c:pt idx="82">
                  <c:v>160.28333333333333</c:v>
                </c:pt>
                <c:pt idx="83">
                  <c:v>164.45</c:v>
                </c:pt>
                <c:pt idx="84">
                  <c:v>168.61666666666667</c:v>
                </c:pt>
                <c:pt idx="85">
                  <c:v>172.78333333333333</c:v>
                </c:pt>
                <c:pt idx="86">
                  <c:v>176.95</c:v>
                </c:pt>
                <c:pt idx="87">
                  <c:v>181.11666666666667</c:v>
                </c:pt>
                <c:pt idx="88">
                  <c:v>185.28333333333333</c:v>
                </c:pt>
                <c:pt idx="89">
                  <c:v>189.45</c:v>
                </c:pt>
                <c:pt idx="90">
                  <c:v>193.61666666666667</c:v>
                </c:pt>
                <c:pt idx="91">
                  <c:v>197.78333333333336</c:v>
                </c:pt>
                <c:pt idx="92">
                  <c:v>201.95000000000002</c:v>
                </c:pt>
                <c:pt idx="93">
                  <c:v>206.11666666666667</c:v>
                </c:pt>
                <c:pt idx="94">
                  <c:v>210.28333333333336</c:v>
                </c:pt>
                <c:pt idx="95">
                  <c:v>214.45000000000002</c:v>
                </c:pt>
                <c:pt idx="96">
                  <c:v>218.61666666666667</c:v>
                </c:pt>
                <c:pt idx="97">
                  <c:v>222.78333333333336</c:v>
                </c:pt>
                <c:pt idx="98">
                  <c:v>226.95000000000002</c:v>
                </c:pt>
                <c:pt idx="99">
                  <c:v>231.11666666666667</c:v>
                </c:pt>
                <c:pt idx="100">
                  <c:v>235.28333333333336</c:v>
                </c:pt>
                <c:pt idx="101">
                  <c:v>239.45000000000002</c:v>
                </c:pt>
                <c:pt idx="102">
                  <c:v>243.61666666666667</c:v>
                </c:pt>
                <c:pt idx="103">
                  <c:v>247.78333333333336</c:v>
                </c:pt>
                <c:pt idx="104">
                  <c:v>251.95000000000002</c:v>
                </c:pt>
                <c:pt idx="105">
                  <c:v>256.11666666666667</c:v>
                </c:pt>
                <c:pt idx="106">
                  <c:v>260.28333333333336</c:v>
                </c:pt>
                <c:pt idx="107">
                  <c:v>264.45000000000005</c:v>
                </c:pt>
                <c:pt idx="108">
                  <c:v>268.61666666666667</c:v>
                </c:pt>
                <c:pt idx="109">
                  <c:v>272.78333333333336</c:v>
                </c:pt>
                <c:pt idx="110">
                  <c:v>276.95000000000005</c:v>
                </c:pt>
                <c:pt idx="111">
                  <c:v>281.11666666666673</c:v>
                </c:pt>
                <c:pt idx="112">
                  <c:v>285.28333333333336</c:v>
                </c:pt>
                <c:pt idx="113">
                  <c:v>289.45000000000005</c:v>
                </c:pt>
                <c:pt idx="114">
                  <c:v>293.61666666666673</c:v>
                </c:pt>
                <c:pt idx="115">
                  <c:v>297.78333333333336</c:v>
                </c:pt>
                <c:pt idx="116">
                  <c:v>301.95000000000005</c:v>
                </c:pt>
                <c:pt idx="117">
                  <c:v>306.11666666666673</c:v>
                </c:pt>
                <c:pt idx="118">
                  <c:v>310.28333333333336</c:v>
                </c:pt>
                <c:pt idx="119">
                  <c:v>314.45000000000005</c:v>
                </c:pt>
                <c:pt idx="120">
                  <c:v>318.61666666666673</c:v>
                </c:pt>
                <c:pt idx="121">
                  <c:v>322.78333333333336</c:v>
                </c:pt>
                <c:pt idx="122">
                  <c:v>326.95000000000005</c:v>
                </c:pt>
                <c:pt idx="123">
                  <c:v>328</c:v>
                </c:pt>
                <c:pt idx="124">
                  <c:v>328</c:v>
                </c:pt>
                <c:pt idx="125">
                  <c:v>328</c:v>
                </c:pt>
                <c:pt idx="126">
                  <c:v>328</c:v>
                </c:pt>
                <c:pt idx="127">
                  <c:v>328</c:v>
                </c:pt>
                <c:pt idx="128">
                  <c:v>328</c:v>
                </c:pt>
                <c:pt idx="129">
                  <c:v>328</c:v>
                </c:pt>
                <c:pt idx="130">
                  <c:v>328</c:v>
                </c:pt>
                <c:pt idx="131">
                  <c:v>328</c:v>
                </c:pt>
                <c:pt idx="132">
                  <c:v>328</c:v>
                </c:pt>
                <c:pt idx="133">
                  <c:v>328</c:v>
                </c:pt>
                <c:pt idx="134">
                  <c:v>328</c:v>
                </c:pt>
                <c:pt idx="135">
                  <c:v>328</c:v>
                </c:pt>
                <c:pt idx="136">
                  <c:v>328</c:v>
                </c:pt>
                <c:pt idx="137">
                  <c:v>328</c:v>
                </c:pt>
                <c:pt idx="138">
                  <c:v>328</c:v>
                </c:pt>
                <c:pt idx="139">
                  <c:v>328</c:v>
                </c:pt>
                <c:pt idx="140">
                  <c:v>328</c:v>
                </c:pt>
                <c:pt idx="141">
                  <c:v>328</c:v>
                </c:pt>
                <c:pt idx="142">
                  <c:v>328</c:v>
                </c:pt>
                <c:pt idx="143">
                  <c:v>328</c:v>
                </c:pt>
                <c:pt idx="144">
                  <c:v>328</c:v>
                </c:pt>
                <c:pt idx="145">
                  <c:v>328</c:v>
                </c:pt>
                <c:pt idx="146">
                  <c:v>328</c:v>
                </c:pt>
                <c:pt idx="147">
                  <c:v>328</c:v>
                </c:pt>
                <c:pt idx="148">
                  <c:v>328</c:v>
                </c:pt>
                <c:pt idx="149">
                  <c:v>328</c:v>
                </c:pt>
                <c:pt idx="150">
                  <c:v>328</c:v>
                </c:pt>
              </c:numCache>
            </c:numRef>
          </c:val>
          <c:smooth val="0"/>
          <c:extLst>
            <c:ext xmlns:c16="http://schemas.microsoft.com/office/drawing/2014/chart" uri="{C3380CC4-5D6E-409C-BE32-E72D297353CC}">
              <c16:uniqueId val="{00000001-D92F-4779-8530-320B9C2BF505}"/>
            </c:ext>
          </c:extLst>
        </c:ser>
        <c:dLbls>
          <c:showLegendKey val="0"/>
          <c:showVal val="0"/>
          <c:showCatName val="0"/>
          <c:showSerName val="0"/>
          <c:showPercent val="0"/>
          <c:showBubbleSize val="0"/>
        </c:dLbls>
        <c:smooth val="0"/>
        <c:axId val="1492066655"/>
        <c:axId val="1426295711"/>
      </c:lineChart>
      <c:catAx>
        <c:axId val="1492066655"/>
        <c:scaling>
          <c:orientation val="minMax"/>
        </c:scaling>
        <c:delete val="1"/>
        <c:axPos val="b"/>
        <c:title>
          <c:tx>
            <c:rich>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Bijdrageplichtig inkomen</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cross"/>
        <c:minorTickMark val="none"/>
        <c:tickLblPos val="nextTo"/>
        <c:crossAx val="1426295711"/>
        <c:crosses val="autoZero"/>
        <c:auto val="1"/>
        <c:lblAlgn val="ctr"/>
        <c:lblOffset val="100"/>
        <c:tickLblSkip val="10"/>
        <c:tickMarkSkip val="10"/>
        <c:noMultiLvlLbl val="0"/>
      </c:catAx>
      <c:valAx>
        <c:axId val="1426295711"/>
        <c:scaling>
          <c:orientation val="minMax"/>
        </c:scaling>
        <c:delete val="1"/>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r>
                  <a:rPr lang="nl-NL"/>
                  <a:t>IVB per maand</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numFmt formatCode="&quot;€&quot;\ #,##0" sourceLinked="0"/>
        <c:majorTickMark val="none"/>
        <c:minorTickMark val="none"/>
        <c:tickLblPos val="nextTo"/>
        <c:crossAx val="149206665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0.36269</cdr:x>
      <cdr:y>0.11302</cdr:y>
    </cdr:from>
    <cdr:to>
      <cdr:x>0.79851</cdr:x>
      <cdr:y>0.82801</cdr:y>
    </cdr:to>
    <cdr:sp macro="" textlink="">
      <cdr:nvSpPr>
        <cdr:cNvPr id="21" name="Vrije vorm: vorm 20"/>
        <cdr:cNvSpPr/>
      </cdr:nvSpPr>
      <cdr:spPr>
        <a:xfrm xmlns:a="http://schemas.openxmlformats.org/drawingml/2006/main">
          <a:off x="1543050" y="292100"/>
          <a:ext cx="1854200" cy="1847850"/>
        </a:xfrm>
        <a:custGeom xmlns:a="http://schemas.openxmlformats.org/drawingml/2006/main">
          <a:avLst/>
          <a:gdLst>
            <a:gd name="connsiteX0" fmla="*/ 0 w 1835150"/>
            <a:gd name="connsiteY0" fmla="*/ 1841500 h 1841500"/>
            <a:gd name="connsiteX1" fmla="*/ 1397000 w 1835150"/>
            <a:gd name="connsiteY1" fmla="*/ 1123950 h 1841500"/>
            <a:gd name="connsiteX2" fmla="*/ 1835150 w 1835150"/>
            <a:gd name="connsiteY2" fmla="*/ 12700 h 1841500"/>
            <a:gd name="connsiteX3" fmla="*/ 1835150 w 1835150"/>
            <a:gd name="connsiteY3" fmla="*/ 12700 h 1841500"/>
            <a:gd name="connsiteX4" fmla="*/ 1835150 w 1835150"/>
            <a:gd name="connsiteY4" fmla="*/ 12700 h 1841500"/>
            <a:gd name="connsiteX5" fmla="*/ 1835150 w 1835150"/>
            <a:gd name="connsiteY5" fmla="*/ 0 h 1841500"/>
            <a:gd name="connsiteX6" fmla="*/ 1835150 w 1835150"/>
            <a:gd name="connsiteY6" fmla="*/ 0 h 184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835150" h="1841500">
              <a:moveTo>
                <a:pt x="0" y="1841500"/>
              </a:moveTo>
              <a:cubicBezTo>
                <a:pt x="545571" y="1635125"/>
                <a:pt x="1091142" y="1428750"/>
                <a:pt x="1397000" y="1123950"/>
              </a:cubicBezTo>
              <a:cubicBezTo>
                <a:pt x="1702858" y="819150"/>
                <a:pt x="1835150" y="12700"/>
                <a:pt x="1835150" y="12700"/>
              </a:cubicBezTo>
              <a:lnTo>
                <a:pt x="1835150" y="12700"/>
              </a:lnTo>
              <a:lnTo>
                <a:pt x="1835150" y="12700"/>
              </a:lnTo>
              <a:lnTo>
                <a:pt x="1835150" y="0"/>
              </a:lnTo>
              <a:lnTo>
                <a:pt x="1835150" y="0"/>
              </a:lnTo>
            </a:path>
          </a:pathLst>
        </a:custGeom>
        <a:noFill xmlns:a="http://schemas.openxmlformats.org/drawingml/2006/mai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nl-NL"/>
        </a:p>
      </cdr:txBody>
    </cdr:sp>
  </cdr:relSizeAnchor>
</c:userShapes>
</file>

<file path=word/drawings/drawing2.xml><?xml version="1.0" encoding="utf-8"?>
<c:userShapes xmlns:c="http://schemas.openxmlformats.org/drawingml/2006/chart">
  <cdr:relSizeAnchor xmlns:cdr="http://schemas.openxmlformats.org/drawingml/2006/chartDrawing">
    <cdr:from>
      <cdr:x>0.36972</cdr:x>
      <cdr:y>0.55809</cdr:y>
    </cdr:from>
    <cdr:to>
      <cdr:x>0.62431</cdr:x>
      <cdr:y>0.81923</cdr:y>
    </cdr:to>
    <cdr:cxnSp macro="">
      <cdr:nvCxnSpPr>
        <cdr:cNvPr id="3" name="Rechte verbindingslijn 2"/>
        <cdr:cNvCxnSpPr/>
      </cdr:nvCxnSpPr>
      <cdr:spPr>
        <a:xfrm xmlns:a="http://schemas.openxmlformats.org/drawingml/2006/main" flipV="1">
          <a:off x="1572986" y="1442357"/>
          <a:ext cx="1083129" cy="674914"/>
        </a:xfrm>
        <a:prstGeom xmlns:a="http://schemas.openxmlformats.org/drawingml/2006/main" prst="line">
          <a:avLst/>
        </a:prstGeom>
        <a:ln xmlns:a="http://schemas.openxmlformats.org/drawingml/2006/main" w="9525"/>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0.62303</cdr:x>
      <cdr:y>0.1053</cdr:y>
    </cdr:from>
    <cdr:to>
      <cdr:x>0.79701</cdr:x>
      <cdr:y>0.55809</cdr:y>
    </cdr:to>
    <cdr:cxnSp macro="">
      <cdr:nvCxnSpPr>
        <cdr:cNvPr id="6" name="Rechte verbindingslijn 5"/>
        <cdr:cNvCxnSpPr/>
      </cdr:nvCxnSpPr>
      <cdr:spPr>
        <a:xfrm xmlns:a="http://schemas.openxmlformats.org/drawingml/2006/main" flipH="1">
          <a:off x="2650672" y="272143"/>
          <a:ext cx="740228" cy="1170214"/>
        </a:xfrm>
        <a:prstGeom xmlns:a="http://schemas.openxmlformats.org/drawingml/2006/main" prst="line">
          <a:avLst/>
        </a:prstGeom>
        <a:ln xmlns:a="http://schemas.openxmlformats.org/drawingml/2006/main" w="9525">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189</ap:Pages>
  <ap:Words>85124</ap:Words>
  <ap:Characters>468186</ap:Characters>
  <ap:DocSecurity>0</ap:DocSecurity>
  <ap:Lines>3901</ap:Lines>
  <ap:Paragraphs>1104</ap:Paragraphs>
  <ap:ScaleCrop>false</ap:ScaleCrop>
  <ap:LinksUpToDate>false</ap:LinksUpToDate>
  <ap:CharactersWithSpaces>552206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2025-09-01T09:44:00.0000000Z</dcterms:created>
  <dcterms:modified xsi:type="dcterms:W3CDTF">2025-09-01T09:44:00.0000000Z</dcterms:modified>
  <version/>
  <category/>
</coreProperties>
</file>