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2025Z15572</w:t>
        <w:br/>
      </w:r>
      <w:proofErr w:type="spellEnd"/>
    </w:p>
    <w:p>
      <w:pPr>
        <w:pStyle w:val="Normal"/>
        <w:rPr>
          <w:b w:val="1"/>
          <w:bCs w:val="1"/>
        </w:rPr>
      </w:pPr>
      <w:r w:rsidR="250AE766">
        <w:rPr>
          <w:b w:val="0"/>
          <w:bCs w:val="0"/>
        </w:rPr>
        <w:t>(ingezonden 29 augustus 2025)</w:t>
        <w:br/>
      </w:r>
    </w:p>
    <w:p>
      <w:r>
        <w:t xml:space="preserve">Vragen van het lid Kostić (PvdD) aan de ministers van Klimaat en Groene Groei en van Volkshuisvesting en Ruimtelijke Ordening en de staatssecretaris van Infrastructuur en Waterstaat over een groen en gezond alternatief voor de huidige plannen van Tata Steel</w:t>
      </w:r>
      <w:r>
        <w:br/>
      </w:r>
    </w:p>
    <w:p>
      <w:r>
        <w:t xml:space="preserve"> </w:t>
      </w:r>
      <w:r>
        <w:br/>
      </w:r>
    </w:p>
    <w:p>
      <w:pPr>
        <w:pStyle w:val="ListParagraph"/>
        <w:numPr>
          <w:ilvl w:val="0"/>
          <w:numId w:val="100485290"/>
        </w:numPr>
        <w:ind w:left="360"/>
      </w:pPr>
      <w:r>
        <w:t xml:space="preserve">Heeft u kennisgenomen van het rapport “Wijmond. Een business case voor alternatieve invulling van het terrein van Tata Steel IJmuiden”?1)</w:t>
      </w:r>
      <w:r>
        <w:br/>
      </w:r>
    </w:p>
    <w:p>
      <w:pPr>
        <w:pStyle w:val="ListParagraph"/>
        <w:numPr>
          <w:ilvl w:val="0"/>
          <w:numId w:val="100485290"/>
        </w:numPr>
        <w:ind w:left="360"/>
      </w:pPr>
      <w:r>
        <w:t xml:space="preserve">Weet u nog dat verschillende economen ervoor hebben gewaarschuwd dat belastinggeld geven aan het huidige “Groen Staal Plan” grote risico’s met zich meebrengt voor de belastingbetaler en verspilling van belastinggeld zou kunnen betekenen?2) Welke garanties kunt u bieden dat het plan haalbaar is?</w:t>
      </w:r>
      <w:r>
        <w:br/>
      </w:r>
    </w:p>
    <w:p>
      <w:pPr>
        <w:pStyle w:val="ListParagraph"/>
        <w:numPr>
          <w:ilvl w:val="0"/>
          <w:numId w:val="100485290"/>
        </w:numPr>
        <w:ind w:left="360"/>
      </w:pPr>
      <w:r>
        <w:t xml:space="preserve">Aangezien met het huidige plan van Tata Steel we nog decennia afhankelijk blijven van aardgas, vindt u dat de best optie om geld van burgers in te investeren?</w:t>
      </w:r>
      <w:r>
        <w:br/>
      </w:r>
    </w:p>
    <w:p>
      <w:pPr>
        <w:pStyle w:val="ListParagraph"/>
        <w:numPr>
          <w:ilvl w:val="0"/>
          <w:numId w:val="100485290"/>
        </w:numPr>
        <w:ind w:left="360"/>
      </w:pPr>
      <w:r>
        <w:t xml:space="preserve">Ziet u ook in dat Nederland met het huidige plan van Tata sowieso afhankelijk blijft van verre (niet-Europese) landen voor schadelijk aardgas en ijzererts?</w:t>
      </w:r>
      <w:r>
        <w:br/>
      </w:r>
    </w:p>
    <w:p>
      <w:pPr>
        <w:pStyle w:val="ListParagraph"/>
        <w:numPr>
          <w:ilvl w:val="0"/>
          <w:numId w:val="100485290"/>
        </w:numPr>
        <w:ind w:left="360"/>
      </w:pPr>
      <w:r>
        <w:t xml:space="preserve">Heeft u kennis genomen van het advies van de onafhankelijke Expertgroep Gezondheid IJmond dat voor het goed borgen van gezondheid van omwonenden in de maatwerkafspraken er een garantie moet komen voor een reductie van 90% voor PAK’s, benzeen en een selectie aan metalen? Klopt het dat dat met het huidige plan waarover het kabinet onderhandelt niet gerealiseerd en gegarandeerd wordt, ondanks oproepen van de Kamer om dat wel te regelen?</w:t>
      </w:r>
      <w:r>
        <w:br/>
      </w:r>
    </w:p>
    <w:p>
      <w:pPr>
        <w:pStyle w:val="ListParagraph"/>
        <w:numPr>
          <w:ilvl w:val="0"/>
          <w:numId w:val="100485290"/>
        </w:numPr>
        <w:ind w:left="360"/>
      </w:pPr>
      <w:r>
        <w:t xml:space="preserve">Wat is uw reactie op het rapport “Wijmond. Een business case voor alternatieve invulling van het terrein van Tata Steel IJmuiden”?  Wat vindt u van de verschillende bouwstenen in het rapport?</w:t>
      </w:r>
      <w:r>
        <w:br/>
      </w:r>
    </w:p>
    <w:p>
      <w:pPr>
        <w:pStyle w:val="ListParagraph"/>
        <w:numPr>
          <w:ilvl w:val="0"/>
          <w:numId w:val="100485290"/>
        </w:numPr>
        <w:ind w:left="360"/>
      </w:pPr>
      <w:r>
        <w:t xml:space="preserve">Kunt u per scenario grondig onderbouwd toelichten welke potentie u daarin ziet?</w:t>
      </w:r>
      <w:r>
        <w:br/>
      </w:r>
    </w:p>
    <w:p>
      <w:pPr>
        <w:pStyle w:val="ListParagraph"/>
        <w:numPr>
          <w:ilvl w:val="0"/>
          <w:numId w:val="100485290"/>
        </w:numPr>
        <w:ind w:left="360"/>
      </w:pPr>
      <w:r>
        <w:t xml:space="preserve">In hoeverre neemt u de bevindingen uit dit rapport mee in de lopende onderhandelingen met Tata Steel over de maatwerkafspraken?</w:t>
      </w:r>
      <w:r>
        <w:br/>
      </w:r>
    </w:p>
    <w:p>
      <w:pPr>
        <w:pStyle w:val="ListParagraph"/>
        <w:numPr>
          <w:ilvl w:val="0"/>
          <w:numId w:val="100485290"/>
        </w:numPr>
        <w:ind w:left="360"/>
      </w:pPr>
      <w:r>
        <w:t xml:space="preserve">Heeft u kennis van genomen dat het Wijmond-rapport de financiële situatie van Tata Steel, de juridische procedures en de marktvooruitzichten als factoren benoemt die een onsuccesvolle transitie en mogelijke sluiting van de fabriek tot gevolg kunnen hebben? Deelt u deze conclusie en zijn er, naast het Groen Staalplan, ook alternatieve plannen voorbereid voor het geval Tata Steel de deuren sluit?</w:t>
      </w:r>
      <w:r>
        <w:br/>
      </w:r>
    </w:p>
    <w:p>
      <w:pPr>
        <w:pStyle w:val="ListParagraph"/>
        <w:numPr>
          <w:ilvl w:val="0"/>
          <w:numId w:val="100485290"/>
        </w:numPr>
        <w:ind w:left="360"/>
      </w:pPr>
      <w:r>
        <w:t xml:space="preserve">Heeft u er kenis van genomen dat volgens de studie de kosten voor de sloop en sanering van het terrein naar schatting 2 tot 4 miljard euro bedragen, wat aanzienlijk lager is dan de 12 miljard euro die eerder in de media is genoemd?  Erkent u deze inschatting?</w:t>
      </w:r>
      <w:r>
        <w:br/>
      </w:r>
    </w:p>
    <w:p>
      <w:pPr>
        <w:pStyle w:val="ListParagraph"/>
        <w:numPr>
          <w:ilvl w:val="0"/>
          <w:numId w:val="100485290"/>
        </w:numPr>
        <w:ind w:left="360"/>
      </w:pPr>
      <w:r>
        <w:t xml:space="preserve">Kent u de motie van de leden Kostic en Soepboer, waarbij het kabinet de opdracht kreeg om sterker te borgen dat vervuilers zelf de kosten van de schade die ze met vervuiling veroorzaken gaan betalen, en niet de belastingbetaler?3)</w:t>
      </w:r>
      <w:r>
        <w:br/>
      </w:r>
    </w:p>
    <w:p>
      <w:pPr>
        <w:pStyle w:val="ListParagraph"/>
        <w:numPr>
          <w:ilvl w:val="0"/>
          <w:numId w:val="100485290"/>
        </w:numPr>
        <w:ind w:left="360"/>
      </w:pPr>
      <w:r>
        <w:t xml:space="preserve">Erkent u dat Tata Steel aansprakelijk is voor de bodemvervuiling op het terrein en dus zelf moet betalen voor de bodemsanering? Op welke manier gaat u ervoor zorgen dat Tata Steel gaat betalen voor de enorme vervuiling die ze hebben veroorzaakt, in plaats van de gewone burger?</w:t>
      </w:r>
      <w:r>
        <w:br/>
      </w:r>
    </w:p>
    <w:p>
      <w:pPr>
        <w:pStyle w:val="ListParagraph"/>
        <w:numPr>
          <w:ilvl w:val="0"/>
          <w:numId w:val="100485290"/>
        </w:numPr>
        <w:ind w:left="360"/>
      </w:pPr>
      <w:r>
        <w:t xml:space="preserve">Heeft u er kennis van genomen dat het rapport stelt dat het scenario 'Stad in de duinen', met de bouw van 30.000 tot 40.000 woningen, inkomsten kan genereren van 4 tot 5 miljard euro die kunnen helpen bij het dekken van saneringskosten. Kunt u toelichten hoe de overheid dit potentieel zou kunnen benutten?</w:t>
      </w:r>
      <w:r>
        <w:br/>
      </w:r>
    </w:p>
    <w:p>
      <w:pPr>
        <w:pStyle w:val="ListParagraph"/>
        <w:numPr>
          <w:ilvl w:val="0"/>
          <w:numId w:val="100485290"/>
        </w:numPr>
        <w:ind w:left="360"/>
      </w:pPr>
      <w:r>
        <w:t xml:space="preserve">Kunt u toelichten hoe u kijkt naar de potentiële bijdrage van het Wijmondplan aan de oplossing van de wooncrisis?</w:t>
      </w:r>
      <w:r>
        <w:br/>
      </w:r>
    </w:p>
    <w:p>
      <w:pPr>
        <w:pStyle w:val="ListParagraph"/>
        <w:numPr>
          <w:ilvl w:val="0"/>
          <w:numId w:val="100485290"/>
        </w:numPr>
        <w:ind w:left="360"/>
      </w:pPr>
      <w:r>
        <w:t xml:space="preserve">Heeft u er kennis van genomen dat het scenario 'Natuur- en innovatiegebied' in het rapport aangeduid wordt als de meest maatschappelijk rendabele optie vanwege de baten van natuur, meer werkgelegenheid en lagere zorgkosten? Wat is uw onderbouwde visie op het prioriteren van maatschappelijke baten?</w:t>
      </w:r>
      <w:r>
        <w:br/>
      </w:r>
    </w:p>
    <w:p>
      <w:pPr>
        <w:pStyle w:val="ListParagraph"/>
        <w:numPr>
          <w:ilvl w:val="0"/>
          <w:numId w:val="100485290"/>
        </w:numPr>
        <w:ind w:left="360"/>
      </w:pPr>
      <w:r>
        <w:t xml:space="preserve">Bent u het eens met de conclusie van de studie dat dat het Groen Staalplan de minst aantrekkelijke optie is wat betreft maatschappelijke baten? Welke andere scenario's worden meegenomen in de besluitvorming?</w:t>
      </w:r>
      <w:r>
        <w:br/>
      </w:r>
    </w:p>
    <w:p>
      <w:pPr>
        <w:pStyle w:val="ListParagraph"/>
        <w:numPr>
          <w:ilvl w:val="0"/>
          <w:numId w:val="100485290"/>
        </w:numPr>
        <w:ind w:left="360"/>
      </w:pPr>
      <w:r>
        <w:t xml:space="preserve">Bent u bereid te stoppen met de onderhandelingen met Tata Steel, gebaseerd op het achterhaalde, kostbare en risicovolle (voor milieu, gezondheid en belastingebetaler) Groen Staal Plan? Zo nee, waarom gokt u met geld van belastingbetalers?</w:t>
      </w:r>
      <w:r>
        <w:br/>
      </w:r>
    </w:p>
    <w:p>
      <w:pPr>
        <w:pStyle w:val="ListParagraph"/>
        <w:numPr>
          <w:ilvl w:val="0"/>
          <w:numId w:val="100485290"/>
        </w:numPr>
        <w:ind w:left="360"/>
      </w:pPr>
      <w:r>
        <w:t xml:space="preserve">Kunt u de vragen zo snel mogelijk en één voor één beantwoorden?</w:t>
      </w:r>
      <w:r>
        <w:br/>
      </w:r>
    </w:p>
    <w:p>
      <w:r>
        <w:t xml:space="preserve"> </w:t>
      </w:r>
      <w:r>
        <w:br/>
      </w:r>
    </w:p>
    <w:p>
      <w:r>
        <w:t xml:space="preserve"> </w:t>
      </w:r>
      <w:r>
        <w:br/>
      </w:r>
    </w:p>
    <w:p>
      <w:r>
        <w:t xml:space="preserve"> </w:t>
      </w:r>
      <w:r>
        <w:br/>
      </w:r>
    </w:p>
    <w:p>
      <w:r>
        <w:t xml:space="preserve">1. Wijmond – Van staal naar mens centraal</w:t>
      </w:r>
      <w:r>
        <w:br/>
      </w:r>
    </w:p>
    <w:p>
      <w:r>
        <w:t xml:space="preserve">2. NRC, 30 januari 2025, Economen in Tweede Kamer: pas op met staatssteunplan Tata Steel - NRC</w:t>
      </w:r>
      <w:r>
        <w:br/>
      </w:r>
    </w:p>
    <w:p>
      <w:r>
        <w:t xml:space="preserve">3. Kamerstuk 27625, nr. 694.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