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10BF" w:rsidP="00F87543" w:rsidRDefault="003F10BF" w14:paraId="6C648338" w14:textId="77777777">
      <w:pPr>
        <w:spacing w:line="240" w:lineRule="auto"/>
      </w:pPr>
    </w:p>
    <w:p w:rsidR="004552DA" w:rsidP="00F87543" w:rsidRDefault="004552DA" w14:paraId="141F5480" w14:textId="5C84C41D">
      <w:pPr>
        <w:spacing w:line="240" w:lineRule="auto"/>
      </w:pPr>
      <w:r>
        <w:t>Geachte voorzitter,</w:t>
      </w:r>
      <w:r>
        <w:tab/>
      </w:r>
    </w:p>
    <w:p w:rsidRPr="00596168" w:rsidR="004552DA" w:rsidP="00F87543" w:rsidRDefault="004552DA" w14:paraId="10F960E2" w14:textId="77777777">
      <w:pPr>
        <w:spacing w:line="240" w:lineRule="auto"/>
      </w:pPr>
    </w:p>
    <w:p w:rsidR="0019580C" w:rsidP="00F87543" w:rsidRDefault="004552DA" w14:paraId="6AD5594E" w14:textId="327D8FFA">
      <w:pPr>
        <w:spacing w:line="240" w:lineRule="auto"/>
      </w:pPr>
      <w:bookmarkStart w:name="_Hlk163662500" w:id="0"/>
      <w:r w:rsidRPr="00596168">
        <w:t xml:space="preserve">Op </w:t>
      </w:r>
      <w:r w:rsidR="00AA7247">
        <w:t>28 juli 2025</w:t>
      </w:r>
      <w:r>
        <w:t xml:space="preserve"> </w:t>
      </w:r>
      <w:r w:rsidRPr="00596168">
        <w:t xml:space="preserve">jl. </w:t>
      </w:r>
      <w:r w:rsidR="009E21ED">
        <w:t>heeft</w:t>
      </w:r>
      <w:r w:rsidRPr="00596168">
        <w:t xml:space="preserve"> de Europese Commissie </w:t>
      </w:r>
      <w:r w:rsidR="001704DC">
        <w:t xml:space="preserve">(hierna: Commissie) </w:t>
      </w:r>
      <w:r w:rsidRPr="00596168">
        <w:t xml:space="preserve">een </w:t>
      </w:r>
      <w:r w:rsidR="005068BE">
        <w:t xml:space="preserve">voorstel </w:t>
      </w:r>
      <w:r w:rsidR="003F10BF">
        <w:t>gedeeld voor</w:t>
      </w:r>
      <w:r w:rsidR="005068BE">
        <w:t xml:space="preserve"> een </w:t>
      </w:r>
      <w:r w:rsidR="009E21ED">
        <w:t xml:space="preserve">Raadsbesluit </w:t>
      </w:r>
      <w:r w:rsidRPr="00FC54BB" w:rsidR="00BF5EEC">
        <w:t xml:space="preserve">betreffende het standpunt dat namens de </w:t>
      </w:r>
      <w:r w:rsidR="00BF5EEC">
        <w:t>Europese Unie</w:t>
      </w:r>
      <w:r w:rsidRPr="00FC54BB" w:rsidR="00BF5EEC">
        <w:t xml:space="preserve"> moet worden ingenomen in het Associatiecomité, ingesteld bij de Associatieovereenkomst tussen de Europese Unie en de Europese Gemeenschap voor Atoomenergie en hun lidstaten, enerzijds, en </w:t>
      </w:r>
      <w:r w:rsidR="00BF5EEC">
        <w:t>Moldavi</w:t>
      </w:r>
      <w:r w:rsidRPr="001D013C" w:rsidR="00BF5EEC">
        <w:t>ë</w:t>
      </w:r>
      <w:r w:rsidRPr="00FC54BB" w:rsidR="00BF5EEC">
        <w:t>, anderzijds, met betrekking tot de verlaging en afschaffing van douanerechten</w:t>
      </w:r>
      <w:r w:rsidR="00C436A2">
        <w:t>. Het</w:t>
      </w:r>
      <w:r w:rsidR="00BF5EEC">
        <w:t xml:space="preserve"> standpunt</w:t>
      </w:r>
      <w:r w:rsidR="00C436A2">
        <w:t xml:space="preserve"> betreft een aanpassing van het </w:t>
      </w:r>
      <w:proofErr w:type="spellStart"/>
      <w:r w:rsidRPr="00F456E8" w:rsidR="00C436A2">
        <w:rPr>
          <w:i/>
        </w:rPr>
        <w:t>Deep</w:t>
      </w:r>
      <w:proofErr w:type="spellEnd"/>
      <w:r w:rsidRPr="00F456E8" w:rsidR="00C436A2">
        <w:rPr>
          <w:i/>
        </w:rPr>
        <w:t xml:space="preserve"> </w:t>
      </w:r>
      <w:proofErr w:type="spellStart"/>
      <w:r w:rsidRPr="00F456E8" w:rsidR="00C436A2">
        <w:rPr>
          <w:i/>
        </w:rPr>
        <w:t>and</w:t>
      </w:r>
      <w:proofErr w:type="spellEnd"/>
      <w:r w:rsidRPr="00F456E8" w:rsidR="00C436A2">
        <w:rPr>
          <w:i/>
        </w:rPr>
        <w:t xml:space="preserve"> Comprehensive Free Trade Agreement</w:t>
      </w:r>
      <w:r w:rsidR="00C436A2">
        <w:t xml:space="preserve"> (DCFTA)</w:t>
      </w:r>
      <w:r w:rsidR="009E21ED">
        <w:t xml:space="preserve">, </w:t>
      </w:r>
      <w:r w:rsidR="00C436A2">
        <w:t>het handelsverdra</w:t>
      </w:r>
      <w:r w:rsidR="00894B6B">
        <w:t>g</w:t>
      </w:r>
      <w:r w:rsidR="00C436A2">
        <w:t xml:space="preserve"> met</w:t>
      </w:r>
      <w:r w:rsidR="003831B1">
        <w:t xml:space="preserve"> Moldavië </w:t>
      </w:r>
      <w:r w:rsidR="00C436A2">
        <w:t>dat onderdeel vormt van</w:t>
      </w:r>
      <w:r w:rsidR="009E21ED">
        <w:t xml:space="preserve"> het Associatieakkoord</w:t>
      </w:r>
      <w:r w:rsidR="00BF5EEC">
        <w:t xml:space="preserve"> tussen de</w:t>
      </w:r>
      <w:r w:rsidR="009E21ED">
        <w:t xml:space="preserve"> EU</w:t>
      </w:r>
      <w:r w:rsidR="00BF5EEC">
        <w:t xml:space="preserve"> en </w:t>
      </w:r>
      <w:r w:rsidR="003831B1">
        <w:t>Moldavië</w:t>
      </w:r>
      <w:r w:rsidR="003F10BF">
        <w:t>, voor de verdere verdieping van de wederzijdse tariefliberalisatie tussen de EU en Moldavië</w:t>
      </w:r>
      <w:r>
        <w:t>.</w:t>
      </w:r>
      <w:r w:rsidR="00722243">
        <w:t xml:space="preserve"> </w:t>
      </w:r>
    </w:p>
    <w:p w:rsidR="0019580C" w:rsidP="00F87543" w:rsidRDefault="0019580C" w14:paraId="669FA5D4" w14:textId="77777777">
      <w:pPr>
        <w:spacing w:line="240" w:lineRule="auto"/>
      </w:pPr>
    </w:p>
    <w:p w:rsidR="004552DA" w:rsidP="00F87543" w:rsidRDefault="004552DA" w14:paraId="67803BB1" w14:textId="2EEACECA">
      <w:pPr>
        <w:spacing w:line="240" w:lineRule="auto"/>
      </w:pPr>
      <w:r w:rsidRPr="00C60C73">
        <w:t>De</w:t>
      </w:r>
      <w:r>
        <w:t>ze</w:t>
      </w:r>
      <w:r w:rsidRPr="00C60C73">
        <w:t xml:space="preserve"> brief </w:t>
      </w:r>
      <w:r>
        <w:t xml:space="preserve">zal eerst de inhoud van het voorstel bespreken, om vervolgens de </w:t>
      </w:r>
      <w:r w:rsidR="00F60C16">
        <w:t>kabinets</w:t>
      </w:r>
      <w:r>
        <w:t xml:space="preserve">positie ten aanzien van het voorstel toe te lichten. </w:t>
      </w:r>
      <w:r w:rsidR="000B7D50">
        <w:t xml:space="preserve"> </w:t>
      </w:r>
    </w:p>
    <w:p w:rsidR="004552DA" w:rsidP="00F87543" w:rsidRDefault="004552DA" w14:paraId="3D7EF0B5" w14:textId="77777777">
      <w:pPr>
        <w:spacing w:line="240" w:lineRule="auto"/>
      </w:pPr>
    </w:p>
    <w:p w:rsidRPr="0019580C" w:rsidR="004552DA" w:rsidP="00F87543" w:rsidRDefault="004552DA" w14:paraId="49E52FD0" w14:textId="77777777">
      <w:pPr>
        <w:spacing w:line="240" w:lineRule="auto"/>
        <w:rPr>
          <w:u w:val="single"/>
        </w:rPr>
      </w:pPr>
      <w:r w:rsidRPr="0019580C">
        <w:rPr>
          <w:u w:val="single"/>
        </w:rPr>
        <w:t>Inhoud van het voorstel</w:t>
      </w:r>
    </w:p>
    <w:p w:rsidRPr="008D4213" w:rsidR="008D4213" w:rsidP="00F87543" w:rsidRDefault="004552DA" w14:paraId="550F5847" w14:textId="31A6C525">
      <w:pPr>
        <w:spacing w:line="240" w:lineRule="auto"/>
      </w:pPr>
      <w:r>
        <w:t xml:space="preserve">Het </w:t>
      </w:r>
      <w:r w:rsidR="0019580C">
        <w:t>voorstel</w:t>
      </w:r>
      <w:r w:rsidR="008D4213">
        <w:t xml:space="preserve"> </w:t>
      </w:r>
      <w:r w:rsidR="00E4559C">
        <w:t>omvat</w:t>
      </w:r>
      <w:r w:rsidR="003F10BF">
        <w:t xml:space="preserve"> drie</w:t>
      </w:r>
      <w:r w:rsidR="00E4559C">
        <w:t xml:space="preserve"> onderdelen</w:t>
      </w:r>
      <w:r w:rsidR="008D4213">
        <w:t xml:space="preserve">: </w:t>
      </w:r>
      <w:r w:rsidR="004A2B43">
        <w:t>(</w:t>
      </w:r>
      <w:r w:rsidRPr="008D4213" w:rsidR="008D4213">
        <w:t xml:space="preserve">1) een </w:t>
      </w:r>
      <w:r w:rsidRPr="008D4213" w:rsidR="003365D8">
        <w:t>markttoegangsp</w:t>
      </w:r>
      <w:r w:rsidR="003365D8">
        <w:t>ijler</w:t>
      </w:r>
      <w:r w:rsidR="004A2B43">
        <w:t>;</w:t>
      </w:r>
      <w:r w:rsidRPr="008D4213" w:rsidR="008D4213">
        <w:t xml:space="preserve"> </w:t>
      </w:r>
      <w:r w:rsidR="004A2B43">
        <w:t>(</w:t>
      </w:r>
      <w:r w:rsidRPr="008D4213" w:rsidR="008D4213">
        <w:t xml:space="preserve">2) een </w:t>
      </w:r>
      <w:proofErr w:type="spellStart"/>
      <w:r w:rsidRPr="008D4213" w:rsidR="008D4213">
        <w:t>productiestandaardenpi</w:t>
      </w:r>
      <w:r w:rsidR="003365D8">
        <w:t>jler</w:t>
      </w:r>
      <w:proofErr w:type="spellEnd"/>
      <w:r w:rsidRPr="008D4213" w:rsidR="008D4213">
        <w:t xml:space="preserve">, waarbij van </w:t>
      </w:r>
      <w:r w:rsidR="003831B1">
        <w:t>Moldavië</w:t>
      </w:r>
      <w:r w:rsidRPr="008D4213" w:rsidR="008D4213">
        <w:t xml:space="preserve"> verwacht wordt EU</w:t>
      </w:r>
      <w:r w:rsidR="008D4213">
        <w:t>-</w:t>
      </w:r>
      <w:r w:rsidRPr="008D4213" w:rsidR="008D4213">
        <w:t xml:space="preserve">productiestandaarden </w:t>
      </w:r>
      <w:r w:rsidR="005068BE">
        <w:t>uit het EU</w:t>
      </w:r>
      <w:r w:rsidR="00EC001D">
        <w:t>-</w:t>
      </w:r>
      <w:proofErr w:type="spellStart"/>
      <w:r w:rsidR="005068BE">
        <w:t>acquis</w:t>
      </w:r>
      <w:proofErr w:type="spellEnd"/>
      <w:r w:rsidR="005068BE">
        <w:t xml:space="preserve"> </w:t>
      </w:r>
      <w:r w:rsidRPr="008D4213" w:rsidR="008D4213">
        <w:t xml:space="preserve">over te nemen; en </w:t>
      </w:r>
      <w:r w:rsidR="004A2B43">
        <w:t>(</w:t>
      </w:r>
      <w:r w:rsidRPr="008D4213" w:rsidR="008D4213">
        <w:t xml:space="preserve">3) </w:t>
      </w:r>
      <w:r w:rsidR="008D4213">
        <w:t>e</w:t>
      </w:r>
      <w:r w:rsidRPr="008D4213" w:rsidR="008D4213">
        <w:t>en vrijwarings</w:t>
      </w:r>
      <w:r w:rsidR="004A2B43">
        <w:t>maatregelen</w:t>
      </w:r>
      <w:r w:rsidRPr="008D4213" w:rsidR="008D4213">
        <w:t>pi</w:t>
      </w:r>
      <w:r w:rsidR="003365D8">
        <w:t>jler</w:t>
      </w:r>
      <w:r w:rsidR="00975071">
        <w:t>.</w:t>
      </w:r>
      <w:r w:rsidR="00FE3734">
        <w:t xml:space="preserve"> </w:t>
      </w:r>
    </w:p>
    <w:p w:rsidR="003F10BF" w:rsidP="00F87543" w:rsidRDefault="003F10BF" w14:paraId="3EA6DE10" w14:textId="77777777">
      <w:pPr>
        <w:spacing w:line="240" w:lineRule="auto"/>
      </w:pPr>
    </w:p>
    <w:p w:rsidRPr="000944EC" w:rsidR="00BE5B04" w:rsidP="00F87543" w:rsidRDefault="003F10BF" w14:paraId="6DDF3BD8" w14:textId="22DB9113">
      <w:pPr>
        <w:spacing w:line="240" w:lineRule="auto"/>
      </w:pPr>
      <w:r>
        <w:t>In de afspraken over wederzijdse markttoegang wordt de bestaande markttoegang, die voor industriële producten al volledig is, over en weer verder verbeterd voor landbouwproducten. V</w:t>
      </w:r>
      <w:r w:rsidR="000944EC">
        <w:t>oor de markttoegang</w:t>
      </w:r>
      <w:r>
        <w:t xml:space="preserve"> tot de Europese Unie wordt daarbij</w:t>
      </w:r>
      <w:r w:rsidR="000944EC">
        <w:t xml:space="preserve"> onderscheid gemaakt in</w:t>
      </w:r>
      <w:r w:rsidRPr="00BD7FF6" w:rsidR="000944EC">
        <w:t xml:space="preserve"> </w:t>
      </w:r>
      <w:r w:rsidRPr="00BD7FF6" w:rsidR="005A308F">
        <w:t xml:space="preserve">twee </w:t>
      </w:r>
      <w:r w:rsidRPr="00BD7FF6" w:rsidR="00AC6C61">
        <w:t xml:space="preserve">productgroepen: </w:t>
      </w:r>
      <w:r w:rsidRPr="00BD7FF6" w:rsidR="006F47AD">
        <w:t>producten</w:t>
      </w:r>
      <w:r w:rsidRPr="00BD7FF6" w:rsidR="005A308F">
        <w:t xml:space="preserve"> die </w:t>
      </w:r>
      <w:r>
        <w:t xml:space="preserve">volledig </w:t>
      </w:r>
      <w:r w:rsidRPr="00BD7FF6" w:rsidR="005A308F">
        <w:t>geliberaliseerd worden en producten waarop de tariefcontingenten verhoogd worden</w:t>
      </w:r>
      <w:r w:rsidRPr="00BD7FF6" w:rsidR="00E82E65">
        <w:t xml:space="preserve">. </w:t>
      </w:r>
      <w:r w:rsidRPr="00BD7FF6" w:rsidR="008D5DEC">
        <w:t>In deze eerste categorie vallen</w:t>
      </w:r>
      <w:r w:rsidRPr="00BD7FF6" w:rsidR="00E82E65">
        <w:t xml:space="preserve"> </w:t>
      </w:r>
      <w:r w:rsidRPr="00BD7FF6" w:rsidR="005A308F">
        <w:t>de</w:t>
      </w:r>
      <w:r w:rsidRPr="00BD7FF6" w:rsidR="00E82E65">
        <w:t xml:space="preserve"> producten </w:t>
      </w:r>
      <w:r w:rsidRPr="00BD7FF6" w:rsidR="00AA7247">
        <w:t>knoflook</w:t>
      </w:r>
      <w:r w:rsidRPr="00BD7FF6" w:rsidR="009572C3">
        <w:t xml:space="preserve"> en</w:t>
      </w:r>
      <w:r w:rsidRPr="00BD7FF6" w:rsidR="00E82E65">
        <w:t xml:space="preserve"> druivensap, </w:t>
      </w:r>
      <w:r w:rsidRPr="00BD7FF6" w:rsidR="008D5DEC">
        <w:t>waarv</w:t>
      </w:r>
      <w:r w:rsidRPr="00BD7FF6" w:rsidR="00A2515F">
        <w:t>oor</w:t>
      </w:r>
      <w:r w:rsidRPr="00BD7FF6" w:rsidR="008D5DEC">
        <w:t xml:space="preserve"> </w:t>
      </w:r>
      <w:r w:rsidRPr="00BD7FF6" w:rsidR="00A2515F">
        <w:t xml:space="preserve">geen tarieven of tariefcontingenten meer zullen gelden. </w:t>
      </w:r>
      <w:r w:rsidRPr="00BD7FF6" w:rsidR="00963693">
        <w:t xml:space="preserve">Ook voor tomaten wordt de handel geliberaliseerd, zij het met behoud van een </w:t>
      </w:r>
      <w:r w:rsidRPr="00BD7FF6" w:rsidR="00A2515F">
        <w:t xml:space="preserve">heffing onder het </w:t>
      </w:r>
      <w:r w:rsidRPr="00BD7FF6" w:rsidR="00963693">
        <w:t>toegangsprijs</w:t>
      </w:r>
      <w:r w:rsidRPr="00BD7FF6" w:rsidR="00A2515F">
        <w:t>system</w:t>
      </w:r>
      <w:r w:rsidRPr="00BD7FF6" w:rsidR="00963693">
        <w:t>.</w:t>
      </w:r>
      <w:r w:rsidRPr="00BD7FF6" w:rsidR="00E82E65">
        <w:t xml:space="preserve"> Voor </w:t>
      </w:r>
      <w:r w:rsidRPr="00BD7FF6" w:rsidR="00AA7247">
        <w:t>pruimen, tafeldruiven, kersen,</w:t>
      </w:r>
      <w:r w:rsidR="00E4559C">
        <w:t xml:space="preserve"> en</w:t>
      </w:r>
      <w:r w:rsidRPr="00BD7FF6" w:rsidR="00AA7247">
        <w:t xml:space="preserve"> appel</w:t>
      </w:r>
      <w:r w:rsidR="00E4559C">
        <w:t>en</w:t>
      </w:r>
      <w:r w:rsidRPr="00BD7FF6" w:rsidR="00E82E65">
        <w:t xml:space="preserve"> </w:t>
      </w:r>
      <w:r w:rsidRPr="00BD7FF6" w:rsidR="006F74CA">
        <w:t>worden de</w:t>
      </w:r>
      <w:r>
        <w:t xml:space="preserve"> bestaande </w:t>
      </w:r>
      <w:r w:rsidRPr="00BD7FF6" w:rsidR="006F74CA">
        <w:t xml:space="preserve">tariefcontingenten </w:t>
      </w:r>
      <w:r w:rsidRPr="00BD7FF6" w:rsidR="00301468">
        <w:t>aanzienlijk verhoogd</w:t>
      </w:r>
      <w:r w:rsidRPr="00BD7FF6" w:rsidR="00E82E65">
        <w:t xml:space="preserve">. </w:t>
      </w:r>
    </w:p>
    <w:p w:rsidR="00BE5B04" w:rsidP="00F87543" w:rsidRDefault="00BE5B04" w14:paraId="4277F260" w14:textId="77777777">
      <w:pPr>
        <w:spacing w:line="240" w:lineRule="auto"/>
      </w:pPr>
    </w:p>
    <w:p w:rsidR="00AF07FC" w:rsidP="00F87543" w:rsidRDefault="000944EC" w14:paraId="61C949EF" w14:textId="674E40A6">
      <w:pPr>
        <w:spacing w:line="240" w:lineRule="auto"/>
      </w:pPr>
      <w:r>
        <w:t xml:space="preserve">Voor de verruiming van de markttoegang </w:t>
      </w:r>
      <w:r w:rsidR="003F10BF">
        <w:t>tot Moldavië</w:t>
      </w:r>
      <w:r>
        <w:t xml:space="preserve"> kunnen </w:t>
      </w:r>
      <w:r w:rsidR="00A2515F">
        <w:t>varkensvlees</w:t>
      </w:r>
      <w:r>
        <w:t>-</w:t>
      </w:r>
      <w:r w:rsidR="00A2515F">
        <w:t>, pluimvee</w:t>
      </w:r>
      <w:r>
        <w:t>vlees-</w:t>
      </w:r>
      <w:r w:rsidR="00A2515F">
        <w:t xml:space="preserve"> en zuivelproducten rekenen op een</w:t>
      </w:r>
      <w:r w:rsidR="003C42B7">
        <w:t xml:space="preserve"> verruiming van </w:t>
      </w:r>
      <w:r w:rsidR="00286261">
        <w:t>de tariefcontingenten</w:t>
      </w:r>
      <w:r w:rsidR="00E4559C">
        <w:t xml:space="preserve"> aan Moldavische zijde</w:t>
      </w:r>
      <w:r w:rsidR="00A2515F">
        <w:t>.</w:t>
      </w:r>
      <w:r w:rsidR="002746DE">
        <w:t xml:space="preserve"> </w:t>
      </w:r>
      <w:r w:rsidR="002951AC">
        <w:t xml:space="preserve">Voor alle overige producten </w:t>
      </w:r>
      <w:r w:rsidR="00976E95">
        <w:t>blijven</w:t>
      </w:r>
      <w:r w:rsidR="002951AC">
        <w:t xml:space="preserve"> de bestaande </w:t>
      </w:r>
      <w:r w:rsidR="003F10BF">
        <w:t>afspraken</w:t>
      </w:r>
      <w:r w:rsidR="002951AC">
        <w:t xml:space="preserve"> van </w:t>
      </w:r>
      <w:r w:rsidRPr="00596223" w:rsidR="00596223">
        <w:t xml:space="preserve">het </w:t>
      </w:r>
      <w:proofErr w:type="spellStart"/>
      <w:r w:rsidRPr="00596223" w:rsidR="00596223">
        <w:t>Deep</w:t>
      </w:r>
      <w:proofErr w:type="spellEnd"/>
      <w:r w:rsidRPr="00596223" w:rsidR="00596223">
        <w:t xml:space="preserve"> </w:t>
      </w:r>
      <w:proofErr w:type="spellStart"/>
      <w:r w:rsidRPr="00596223" w:rsidR="00596223">
        <w:t>and</w:t>
      </w:r>
      <w:proofErr w:type="spellEnd"/>
      <w:r w:rsidRPr="00596223" w:rsidR="00596223">
        <w:t xml:space="preserve"> Comprehensive Free Trade Agreement (DCFTA) van</w:t>
      </w:r>
      <w:r w:rsidR="00596223">
        <w:t xml:space="preserve"> </w:t>
      </w:r>
      <w:r w:rsidRPr="00596223" w:rsidR="00596223">
        <w:t>toepassing.</w:t>
      </w:r>
    </w:p>
    <w:p w:rsidRPr="0071679C" w:rsidR="00596223" w:rsidP="00F87543" w:rsidRDefault="00596223" w14:paraId="6EBCD31F" w14:textId="77777777">
      <w:pPr>
        <w:spacing w:line="240" w:lineRule="auto"/>
      </w:pPr>
    </w:p>
    <w:p w:rsidRPr="00BD7FF6" w:rsidR="007C35D0" w:rsidP="00F87543" w:rsidRDefault="002C1AE1" w14:paraId="13F8D658" w14:textId="622A26C3">
      <w:pPr>
        <w:spacing w:line="240" w:lineRule="auto"/>
      </w:pPr>
      <w:r w:rsidRPr="00BD7FF6">
        <w:t xml:space="preserve">De </w:t>
      </w:r>
      <w:proofErr w:type="spellStart"/>
      <w:r w:rsidRPr="00BD7FF6">
        <w:t>productiestandaardenp</w:t>
      </w:r>
      <w:r w:rsidRPr="00BD7FF6" w:rsidR="003365D8">
        <w:t>ijle</w:t>
      </w:r>
      <w:r w:rsidRPr="00BD7FF6">
        <w:t>r</w:t>
      </w:r>
      <w:proofErr w:type="spellEnd"/>
      <w:r w:rsidRPr="00BD7FF6">
        <w:t xml:space="preserve"> voorziet in verdere implementatie van EU-productiestandaarden</w:t>
      </w:r>
      <w:r w:rsidR="000944EC">
        <w:t xml:space="preserve"> door Moldavië</w:t>
      </w:r>
      <w:r w:rsidRPr="00BD7FF6" w:rsidR="003F7530">
        <w:t xml:space="preserve">. Het gaat hierbij om EU-wetgeving op </w:t>
      </w:r>
      <w:r w:rsidRPr="00BD7FF6" w:rsidR="002C67BA">
        <w:t>het gebied van</w:t>
      </w:r>
      <w:r w:rsidRPr="00BD7FF6" w:rsidR="003F7530">
        <w:t xml:space="preserve"> </w:t>
      </w:r>
      <w:r w:rsidRPr="00BD7FF6" w:rsidR="00C40770">
        <w:t>gewasbeschermingsmiddelen,</w:t>
      </w:r>
      <w:r w:rsidRPr="00BD7FF6" w:rsidR="001538A0">
        <w:t xml:space="preserve"> pesticiden</w:t>
      </w:r>
      <w:r w:rsidRPr="00BD7FF6" w:rsidR="00C40770">
        <w:t xml:space="preserve"> en</w:t>
      </w:r>
      <w:r w:rsidRPr="00F80536" w:rsidR="00C40770">
        <w:t xml:space="preserve"> </w:t>
      </w:r>
      <w:r w:rsidRPr="00BD7FF6" w:rsidR="00C40770">
        <w:t>bescherming van water tegen verontreiniging</w:t>
      </w:r>
      <w:r w:rsidRPr="00BD7FF6" w:rsidR="002C67BA">
        <w:t>.</w:t>
      </w:r>
      <w:r w:rsidRPr="00BD7FF6" w:rsidR="003F7530">
        <w:t xml:space="preserve"> </w:t>
      </w:r>
      <w:r w:rsidR="009B2EB8">
        <w:t>De Commissie heeft geen overname van EU dierenwelzijnsregelgeving in de voorwaarden opgenomen aangezien er geen additionele markttoegang voor dierlijke producten wordt verleend. De</w:t>
      </w:r>
      <w:r w:rsidRPr="00BD7FF6" w:rsidR="009B2EB8">
        <w:t xml:space="preserve"> </w:t>
      </w:r>
      <w:r w:rsidRPr="00BD7FF6" w:rsidR="009572C3">
        <w:t>implementatie van EU-regelgeving helpt</w:t>
      </w:r>
      <w:r w:rsidRPr="00BD7FF6" w:rsidR="002F36C1">
        <w:t xml:space="preserve"> Moldavië </w:t>
      </w:r>
      <w:r w:rsidR="009B2EB8">
        <w:t>haar</w:t>
      </w:r>
      <w:r w:rsidRPr="00BD7FF6" w:rsidR="009572C3">
        <w:t xml:space="preserve"> </w:t>
      </w:r>
      <w:r w:rsidR="009B2EB8">
        <w:t>nationale</w:t>
      </w:r>
      <w:r w:rsidRPr="00BD7FF6" w:rsidR="009B2EB8">
        <w:t xml:space="preserve"> </w:t>
      </w:r>
      <w:r w:rsidRPr="00BD7FF6" w:rsidR="009572C3">
        <w:t xml:space="preserve">regelgeving verder in lijn te </w:t>
      </w:r>
      <w:r w:rsidR="003F10BF">
        <w:t>brengen</w:t>
      </w:r>
      <w:r w:rsidRPr="00BD7FF6" w:rsidR="003F10BF">
        <w:t xml:space="preserve"> </w:t>
      </w:r>
      <w:r w:rsidRPr="00BD7FF6" w:rsidR="009572C3">
        <w:t xml:space="preserve">met het </w:t>
      </w:r>
      <w:r w:rsidR="003F10BF">
        <w:t xml:space="preserve">EU </w:t>
      </w:r>
      <w:proofErr w:type="spellStart"/>
      <w:r w:rsidRPr="00EE1B5C" w:rsidR="009572C3">
        <w:rPr>
          <w:i/>
          <w:iCs/>
        </w:rPr>
        <w:t>acqu</w:t>
      </w:r>
      <w:r w:rsidR="003F10BF">
        <w:t>is</w:t>
      </w:r>
      <w:proofErr w:type="spellEnd"/>
      <w:r w:rsidRPr="00BD7FF6" w:rsidR="009572C3">
        <w:t xml:space="preserve">, een voorwaarde </w:t>
      </w:r>
      <w:r w:rsidR="003F10BF">
        <w:t>in</w:t>
      </w:r>
      <w:r w:rsidRPr="00BD7FF6" w:rsidR="009572C3">
        <w:t xml:space="preserve"> </w:t>
      </w:r>
      <w:r w:rsidR="006F6DD9">
        <w:t>het EU-toetredingsproces</w:t>
      </w:r>
      <w:r w:rsidRPr="00BD7FF6" w:rsidR="009572C3">
        <w:t>.</w:t>
      </w:r>
      <w:r w:rsidRPr="00BD7FF6" w:rsidR="003F7530">
        <w:t xml:space="preserve"> Ook draagt het bij aan een </w:t>
      </w:r>
      <w:r w:rsidR="000944EC">
        <w:t xml:space="preserve">meer </w:t>
      </w:r>
      <w:r w:rsidRPr="00BD7FF6" w:rsidR="003F7530">
        <w:t>gelijk speelveld met Europese landbouwproducenten.</w:t>
      </w:r>
      <w:r w:rsidRPr="00BD7FF6" w:rsidR="009572C3">
        <w:t xml:space="preserve"> I</w:t>
      </w:r>
      <w:r w:rsidRPr="00BD7FF6" w:rsidR="00796932">
        <w:t>n de</w:t>
      </w:r>
      <w:r w:rsidRPr="00BD7FF6" w:rsidR="00290D78">
        <w:t xml:space="preserve"> </w:t>
      </w:r>
      <w:r w:rsidRPr="00BD7FF6" w:rsidR="00796932">
        <w:t xml:space="preserve">afspraken met </w:t>
      </w:r>
      <w:r w:rsidRPr="00BD7FF6" w:rsidR="00A25BC8">
        <w:t xml:space="preserve">Moldavië </w:t>
      </w:r>
      <w:r w:rsidRPr="00BD7FF6" w:rsidR="00796932">
        <w:t>wordt de</w:t>
      </w:r>
      <w:r w:rsidRPr="00BD7FF6" w:rsidR="007C35D0">
        <w:t xml:space="preserve"> ver</w:t>
      </w:r>
      <w:r w:rsidRPr="00BD7FF6" w:rsidR="001704DC">
        <w:t>hogin</w:t>
      </w:r>
      <w:r w:rsidRPr="00BD7FF6" w:rsidR="007C35D0">
        <w:t xml:space="preserve">g van </w:t>
      </w:r>
      <w:r w:rsidRPr="00BD7FF6" w:rsidR="005068BE">
        <w:t xml:space="preserve">specifieke </w:t>
      </w:r>
      <w:r w:rsidRPr="00BD7FF6" w:rsidR="007C35D0">
        <w:t xml:space="preserve">tariefcontingenten voorwaardelijk gemaakt </w:t>
      </w:r>
      <w:r w:rsidRPr="00BD7FF6" w:rsidR="00290D78">
        <w:t>aan</w:t>
      </w:r>
      <w:r w:rsidRPr="00BD7FF6" w:rsidR="007C35D0">
        <w:t xml:space="preserve"> implementatie van de</w:t>
      </w:r>
      <w:r w:rsidRPr="00BD7FF6" w:rsidR="001704DC">
        <w:t>ze</w:t>
      </w:r>
      <w:r w:rsidRPr="00BD7FF6" w:rsidR="007C35D0">
        <w:t xml:space="preserve"> standaarden</w:t>
      </w:r>
      <w:r w:rsidRPr="00BD7FF6" w:rsidR="001704DC">
        <w:t xml:space="preserve"> uiterlijk </w:t>
      </w:r>
      <w:r w:rsidRPr="00BD7FF6" w:rsidR="00290D78">
        <w:t xml:space="preserve">per </w:t>
      </w:r>
      <w:r w:rsidRPr="00BD7FF6" w:rsidR="002C67BA">
        <w:t>31 december 2027</w:t>
      </w:r>
      <w:r w:rsidRPr="00BD7FF6" w:rsidR="001704DC">
        <w:t>, met jaarlijkse rapportage door</w:t>
      </w:r>
      <w:r w:rsidRPr="00BD7FF6" w:rsidR="00A25BC8">
        <w:t xml:space="preserve"> Moldavië</w:t>
      </w:r>
      <w:r w:rsidRPr="00BD7FF6" w:rsidR="001704DC">
        <w:t xml:space="preserve"> over de voortgang hierop.</w:t>
      </w:r>
      <w:r w:rsidRPr="00BD7FF6" w:rsidR="00FD6118">
        <w:t xml:space="preserve"> </w:t>
      </w:r>
    </w:p>
    <w:p w:rsidR="00BF414D" w:rsidP="00F87543" w:rsidRDefault="00BF414D" w14:paraId="09ADFB82" w14:textId="77777777">
      <w:pPr>
        <w:spacing w:line="240" w:lineRule="auto"/>
      </w:pPr>
    </w:p>
    <w:p w:rsidRPr="00BD7FF6" w:rsidR="001704DC" w:rsidP="00F87543" w:rsidRDefault="00C07B7A" w14:paraId="7A22732F" w14:textId="21BA7BE6">
      <w:pPr>
        <w:spacing w:line="240" w:lineRule="auto"/>
      </w:pPr>
      <w:r w:rsidRPr="00BD7FF6">
        <w:t>De vrijwarings</w:t>
      </w:r>
      <w:r w:rsidRPr="00BD7FF6" w:rsidR="003365D8">
        <w:t>pijler</w:t>
      </w:r>
      <w:r w:rsidRPr="00BD7FF6">
        <w:t xml:space="preserve"> </w:t>
      </w:r>
      <w:r w:rsidRPr="00BD7FF6" w:rsidR="001704DC">
        <w:t xml:space="preserve">biedt de EU en </w:t>
      </w:r>
      <w:r w:rsidRPr="00BD7FF6" w:rsidR="005778B4">
        <w:t>Moldavië</w:t>
      </w:r>
      <w:r w:rsidRPr="00BD7FF6" w:rsidR="001704DC">
        <w:t xml:space="preserve"> </w:t>
      </w:r>
      <w:r w:rsidRPr="00BD7FF6" w:rsidR="00AA7430">
        <w:t>de mogelijkheid tot het nemen van vrijwaringsmaatregelen in het geval van marktverstori</w:t>
      </w:r>
      <w:r w:rsidRPr="00BD7FF6" w:rsidR="001704DC">
        <w:t>ngen met negatieve consequenties. Voor de EU kan dit ook het geval zijn bij marktverstoringen</w:t>
      </w:r>
      <w:r w:rsidRPr="00BD7FF6" w:rsidR="002C67BA">
        <w:t xml:space="preserve"> op het niveau van</w:t>
      </w:r>
      <w:r w:rsidRPr="00BD7FF6" w:rsidR="001704DC">
        <w:t xml:space="preserve"> </w:t>
      </w:r>
      <w:r w:rsidRPr="00BD7FF6" w:rsidR="002C67BA">
        <w:t>éé</w:t>
      </w:r>
      <w:r w:rsidRPr="00BD7FF6" w:rsidR="001704DC">
        <w:t xml:space="preserve">n of enkele lidstaten. </w:t>
      </w:r>
    </w:p>
    <w:p w:rsidRPr="00A63F64" w:rsidR="001704DC" w:rsidP="00F87543" w:rsidRDefault="001704DC" w14:paraId="1AA0D2BF" w14:textId="77777777">
      <w:pPr>
        <w:spacing w:line="240" w:lineRule="auto"/>
      </w:pPr>
    </w:p>
    <w:p w:rsidRPr="001704DC" w:rsidR="001704DC" w:rsidP="00F87543" w:rsidRDefault="001704DC" w14:paraId="707A101D" w14:textId="7D16C406">
      <w:pPr>
        <w:spacing w:line="240" w:lineRule="auto"/>
      </w:pPr>
      <w:r>
        <w:t xml:space="preserve">Naast deze drie </w:t>
      </w:r>
      <w:r w:rsidR="003365D8">
        <w:t>pijlers</w:t>
      </w:r>
      <w:r>
        <w:t xml:space="preserve"> hebben </w:t>
      </w:r>
      <w:r w:rsidR="00E03B30">
        <w:t>Moldavië</w:t>
      </w:r>
      <w:r>
        <w:t xml:space="preserve"> en de Commissie afgesproken </w:t>
      </w:r>
      <w:r w:rsidR="00E03B30">
        <w:t xml:space="preserve">dat </w:t>
      </w:r>
      <w:r w:rsidR="00D5293B">
        <w:t>in</w:t>
      </w:r>
      <w:r w:rsidR="00E03B30">
        <w:t xml:space="preserve"> 20</w:t>
      </w:r>
      <w:r w:rsidR="002C67BA">
        <w:t>27</w:t>
      </w:r>
      <w:r w:rsidR="00E03B30">
        <w:t xml:space="preserve"> een nieuw</w:t>
      </w:r>
      <w:r w:rsidR="00D5293B">
        <w:t xml:space="preserve">e </w:t>
      </w:r>
      <w:r w:rsidR="0059591C">
        <w:t xml:space="preserve">evaluatie </w:t>
      </w:r>
      <w:r w:rsidR="00E03B30">
        <w:t xml:space="preserve">plaats zal vinden, </w:t>
      </w:r>
      <w:r w:rsidRPr="001704DC" w:rsidR="00E03B30">
        <w:t>om te bezien of verdere wederzijdse liberalisatie mogelijk is</w:t>
      </w:r>
      <w:r w:rsidR="00E03B30">
        <w:t>.</w:t>
      </w:r>
    </w:p>
    <w:p w:rsidRPr="001704DC" w:rsidR="00C07B7A" w:rsidP="00F87543" w:rsidRDefault="00C07B7A" w14:paraId="4B4034CB" w14:textId="77777777">
      <w:pPr>
        <w:spacing w:line="240" w:lineRule="auto"/>
      </w:pPr>
    </w:p>
    <w:p w:rsidRPr="0019580C" w:rsidR="004552DA" w:rsidP="00F87543" w:rsidRDefault="00F87543" w14:paraId="33376674" w14:textId="02BEF3A9">
      <w:pPr>
        <w:spacing w:line="240" w:lineRule="auto"/>
        <w:rPr>
          <w:u w:val="single"/>
        </w:rPr>
      </w:pPr>
      <w:r>
        <w:rPr>
          <w:u w:val="single"/>
        </w:rPr>
        <w:t>K</w:t>
      </w:r>
      <w:r w:rsidR="00F60C16">
        <w:rPr>
          <w:u w:val="single"/>
        </w:rPr>
        <w:t>abinets</w:t>
      </w:r>
      <w:r w:rsidRPr="0019580C" w:rsidR="002746DE">
        <w:rPr>
          <w:u w:val="single"/>
        </w:rPr>
        <w:t>positie</w:t>
      </w:r>
      <w:r w:rsidRPr="0019580C" w:rsidR="004552DA">
        <w:rPr>
          <w:u w:val="single"/>
        </w:rPr>
        <w:t xml:space="preserve"> ten aanzien van het voorstel</w:t>
      </w:r>
    </w:p>
    <w:p w:rsidRPr="001E65C5" w:rsidR="004552DA" w:rsidP="00F87543" w:rsidRDefault="004552DA" w14:paraId="6F623094" w14:textId="77777777">
      <w:pPr>
        <w:spacing w:line="240" w:lineRule="auto"/>
        <w:rPr>
          <w:b/>
          <w:bCs/>
        </w:rPr>
      </w:pPr>
    </w:p>
    <w:p w:rsidR="004552DA" w:rsidP="00F87543" w:rsidRDefault="00BC37AE" w14:paraId="2CBA70A3" w14:textId="48B0864A">
      <w:pPr>
        <w:spacing w:line="240" w:lineRule="auto"/>
      </w:pPr>
      <w:r w:rsidRPr="00BC37AE">
        <w:t>Het kabinet</w:t>
      </w:r>
      <w:r>
        <w:t xml:space="preserve"> </w:t>
      </w:r>
      <w:r w:rsidR="000D6ED7">
        <w:t>heeft de tijdelijke verruiming en opschorting van importquota voor producten uit Moldavië eerder verwelkom</w:t>
      </w:r>
      <w:r w:rsidR="003F10BF">
        <w:t>d</w:t>
      </w:r>
      <w:r w:rsidR="000D6ED7">
        <w:t xml:space="preserve"> vanwege de negatieve economische consequenties die Moldavië onderv</w:t>
      </w:r>
      <w:r w:rsidR="003F10BF">
        <w:t>i</w:t>
      </w:r>
      <w:r w:rsidR="000D6ED7">
        <w:t>nd</w:t>
      </w:r>
      <w:r w:rsidR="003F10BF">
        <w:t>t</w:t>
      </w:r>
      <w:r w:rsidR="000D6ED7">
        <w:t xml:space="preserve"> als gevolg van de </w:t>
      </w:r>
      <w:r w:rsidRPr="00BC37AE">
        <w:t xml:space="preserve">Russische invasie </w:t>
      </w:r>
      <w:r w:rsidR="000D6ED7">
        <w:t xml:space="preserve">in </w:t>
      </w:r>
      <w:r w:rsidRPr="00BC37AE">
        <w:t xml:space="preserve">Oekraïne. </w:t>
      </w:r>
      <w:r w:rsidR="000D6ED7">
        <w:t xml:space="preserve">Waar nodig zet </w:t>
      </w:r>
      <w:r w:rsidRPr="00BC37AE">
        <w:t xml:space="preserve">het kabinet zich in om steun te leveren aan Moldavië dat als buurland ook getroffen wordt door de oorlog. Dit betreft onder andere de bevordering van economische samenwerking tussen de EU en Moldavië in het kader van het bestaande </w:t>
      </w:r>
      <w:r w:rsidR="00FC7EA7">
        <w:t>A</w:t>
      </w:r>
      <w:r w:rsidRPr="00BC37AE">
        <w:t>ssociatieakkoord. Dit voorstel van de Commissie sluit hier goed bij aan. Het kabinet is verder voorstander van een actief EU</w:t>
      </w:r>
      <w:r>
        <w:t>-</w:t>
      </w:r>
      <w:r w:rsidRPr="00BC37AE">
        <w:t xml:space="preserve">handelsbeleid, waarin handelsakkoorden belangrijke instrumenten vormen. Implementatie en monitoring van afspraken in reeds afgesloten handelsakkoorden zijn hier een belangrijk onderdeel van. De implementatie van de afspraken in het </w:t>
      </w:r>
      <w:r>
        <w:t>A</w:t>
      </w:r>
      <w:r w:rsidRPr="00BC37AE">
        <w:t>ssociatieakkoord</w:t>
      </w:r>
      <w:r>
        <w:t xml:space="preserve"> </w:t>
      </w:r>
      <w:r w:rsidRPr="00BC37AE">
        <w:t>EU-Moldavië verloopt voorspoedig. Moldavië was</w:t>
      </w:r>
      <w:r w:rsidR="000D6ED7">
        <w:t xml:space="preserve"> </w:t>
      </w:r>
      <w:r w:rsidRPr="00BC37AE">
        <w:t>al voor de oorlog in Oekraïne voornemens om een verzoek in te dienen bij de Commissie voor verdere verruiming van de tariefquota voor landbouwproducten</w:t>
      </w:r>
      <w:r w:rsidR="000D6ED7">
        <w:t xml:space="preserve"> op grond van artikel 147 van het Associatieakkoord</w:t>
      </w:r>
      <w:r w:rsidRPr="00BC37AE">
        <w:t>.</w:t>
      </w:r>
      <w:r>
        <w:t xml:space="preserve"> </w:t>
      </w:r>
    </w:p>
    <w:p w:rsidR="00BC37AE" w:rsidP="00F87543" w:rsidRDefault="00BC37AE" w14:paraId="18AF86AC" w14:textId="77777777">
      <w:pPr>
        <w:spacing w:line="240" w:lineRule="auto"/>
      </w:pPr>
    </w:p>
    <w:p w:rsidR="005F6FC9" w:rsidP="00F87543" w:rsidRDefault="00E5564C" w14:paraId="3F451398" w14:textId="5FFC3123">
      <w:pPr>
        <w:spacing w:line="240" w:lineRule="auto"/>
      </w:pPr>
      <w:r w:rsidRPr="004010DB">
        <w:t xml:space="preserve">Het kabinet verwelkomde </w:t>
      </w:r>
      <w:r w:rsidR="003F10BF">
        <w:t>om deze zelfde redenen</w:t>
      </w:r>
      <w:r w:rsidRPr="004010DB">
        <w:t xml:space="preserve"> de autonome handelsmaatregelen in 2022</w:t>
      </w:r>
      <w:r w:rsidR="0059591C">
        <w:rPr>
          <w:rStyle w:val="FootnoteReference"/>
        </w:rPr>
        <w:footnoteReference w:id="2"/>
      </w:r>
      <w:r w:rsidRPr="004010DB">
        <w:t xml:space="preserve"> en de verlenging ervan in 2023</w:t>
      </w:r>
      <w:r w:rsidR="0059591C">
        <w:rPr>
          <w:rStyle w:val="FootnoteReference"/>
        </w:rPr>
        <w:footnoteReference w:id="3"/>
      </w:r>
      <w:r w:rsidRPr="004010DB">
        <w:t xml:space="preserve"> en 2024</w:t>
      </w:r>
      <w:r w:rsidR="0059591C">
        <w:rPr>
          <w:rStyle w:val="FootnoteReference"/>
        </w:rPr>
        <w:footnoteReference w:id="4"/>
      </w:r>
      <w:r w:rsidRPr="004010DB">
        <w:t xml:space="preserve">, omdat tijdelijke opschorting van importheffingen op </w:t>
      </w:r>
      <w:r w:rsidR="00BC37AE">
        <w:t>Moldavische</w:t>
      </w:r>
      <w:r w:rsidRPr="004010DB">
        <w:t xml:space="preserve"> producten mogelijk een deel van de negatieve economische consequenties voor </w:t>
      </w:r>
      <w:r w:rsidR="00A8533D">
        <w:t>Moldavi</w:t>
      </w:r>
      <w:r w:rsidRPr="00A8533D" w:rsidR="00A8533D">
        <w:t>ë</w:t>
      </w:r>
      <w:r w:rsidR="00A8533D">
        <w:t xml:space="preserve"> a</w:t>
      </w:r>
      <w:r w:rsidRPr="004010DB">
        <w:t>ls gevolg van de oorlog konden mitigeren.</w:t>
      </w:r>
      <w:r w:rsidR="004010DB">
        <w:t xml:space="preserve"> </w:t>
      </w:r>
      <w:r w:rsidRPr="004010DB" w:rsidR="004010DB">
        <w:t>Na de laatste verlenging van de autonome handelsmaatregelen</w:t>
      </w:r>
      <w:r w:rsidR="004010DB">
        <w:t xml:space="preserve"> in 2024</w:t>
      </w:r>
      <w:r w:rsidRPr="004010DB" w:rsidR="004010DB">
        <w:t xml:space="preserve"> heeft de Commissie aangekondigd deze niet nogmaals te verlengen, maar met een permanente oplossing te komen</w:t>
      </w:r>
      <w:r w:rsidR="004010DB">
        <w:t xml:space="preserve"> in de vorm van een herziening van de DCFTA-afspraken</w:t>
      </w:r>
      <w:r w:rsidRPr="004010DB" w:rsidR="004010DB">
        <w:t>.</w:t>
      </w:r>
      <w:r w:rsidR="004010DB">
        <w:t xml:space="preserve"> </w:t>
      </w:r>
    </w:p>
    <w:p w:rsidR="004552DA" w:rsidP="00F87543" w:rsidRDefault="004552DA" w14:paraId="51303D09" w14:textId="77777777">
      <w:pPr>
        <w:spacing w:line="240" w:lineRule="auto"/>
      </w:pPr>
    </w:p>
    <w:p w:rsidR="00126C6B" w:rsidP="00F87543" w:rsidRDefault="004552DA" w14:paraId="096C80C5" w14:textId="37B993D7">
      <w:pPr>
        <w:spacing w:line="240" w:lineRule="auto"/>
      </w:pPr>
      <w:r w:rsidRPr="00126C6B">
        <w:t>Gelet op het blijvende belang van economische steun</w:t>
      </w:r>
      <w:r w:rsidRPr="00126C6B" w:rsidR="00126C6B">
        <w:t xml:space="preserve"> aan </w:t>
      </w:r>
      <w:r w:rsidR="00BC37AE">
        <w:t>Moldavië</w:t>
      </w:r>
      <w:r w:rsidRPr="00126C6B">
        <w:t xml:space="preserve">, </w:t>
      </w:r>
      <w:r w:rsidR="00926FFD">
        <w:t>kan</w:t>
      </w:r>
      <w:r w:rsidRPr="00126C6B">
        <w:t xml:space="preserve"> het kabinet </w:t>
      </w:r>
      <w:r w:rsidRPr="00126C6B" w:rsidR="00126C6B">
        <w:t xml:space="preserve">de voorgestelde afspraken over </w:t>
      </w:r>
      <w:r w:rsidR="00926FFD">
        <w:t xml:space="preserve">verruiming van de </w:t>
      </w:r>
      <w:r w:rsidRPr="00126C6B" w:rsidR="00126C6B">
        <w:t xml:space="preserve">wederzijdse </w:t>
      </w:r>
      <w:r w:rsidRPr="00126C6B" w:rsidR="00126C6B">
        <w:lastRenderedPageBreak/>
        <w:t xml:space="preserve">tariefliberalisatie met </w:t>
      </w:r>
      <w:r w:rsidR="00BC37AE">
        <w:t>Moldavië</w:t>
      </w:r>
      <w:r w:rsidRPr="00126C6B" w:rsidR="00126C6B">
        <w:t xml:space="preserve"> steunen</w:t>
      </w:r>
      <w:r w:rsidRPr="00126C6B">
        <w:t xml:space="preserve">. </w:t>
      </w:r>
      <w:r w:rsidR="00126C6B">
        <w:t xml:space="preserve">Deze afspraken bieden </w:t>
      </w:r>
      <w:r w:rsidRPr="00126C6B" w:rsidR="00126C6B">
        <w:t>een meer permanente vorm van economische steun aan</w:t>
      </w:r>
      <w:r w:rsidRPr="00BC37AE" w:rsidR="00BC37AE">
        <w:t xml:space="preserve"> </w:t>
      </w:r>
      <w:r w:rsidR="00BC37AE">
        <w:t xml:space="preserve">Moldavië </w:t>
      </w:r>
      <w:r w:rsidR="00A02FB6">
        <w:t xml:space="preserve">en nemen de onzekerheid rondom de </w:t>
      </w:r>
      <w:r w:rsidR="00926FFD">
        <w:t xml:space="preserve">jaarlijkse </w:t>
      </w:r>
      <w:r w:rsidR="00A02FB6">
        <w:t>verlenging van de eerdere autonome handelsmaatregelen weg</w:t>
      </w:r>
      <w:r w:rsidR="00126C6B">
        <w:t xml:space="preserve">. Ook </w:t>
      </w:r>
      <w:r w:rsidRPr="00654A81" w:rsidR="00126C6B">
        <w:t>bied</w:t>
      </w:r>
      <w:r w:rsidR="00126C6B">
        <w:t xml:space="preserve">t de verdergaande markttoegang van </w:t>
      </w:r>
      <w:r w:rsidR="00BC37AE">
        <w:t>Moldavië</w:t>
      </w:r>
      <w:r w:rsidR="00126C6B">
        <w:t xml:space="preserve"> richting Europese bedrijven </w:t>
      </w:r>
      <w:r w:rsidRPr="00654A81" w:rsidR="00126C6B">
        <w:t xml:space="preserve">kansen voor het </w:t>
      </w:r>
      <w:r w:rsidR="00F478F8">
        <w:t xml:space="preserve">Europese </w:t>
      </w:r>
      <w:r w:rsidRPr="00654A81" w:rsidR="00126C6B">
        <w:t xml:space="preserve">bedrijfsleven </w:t>
      </w:r>
      <w:r w:rsidR="00A02FB6">
        <w:t xml:space="preserve">om meer richting </w:t>
      </w:r>
      <w:r w:rsidR="00BC37AE">
        <w:t xml:space="preserve">Moldavië </w:t>
      </w:r>
      <w:r w:rsidR="00A02FB6">
        <w:t>te exporteren</w:t>
      </w:r>
      <w:r w:rsidR="00BC37AE">
        <w:t xml:space="preserve">. </w:t>
      </w:r>
    </w:p>
    <w:p w:rsidR="00126C6B" w:rsidP="00F87543" w:rsidRDefault="00126C6B" w14:paraId="3D2A1C93" w14:textId="77777777">
      <w:pPr>
        <w:spacing w:line="240" w:lineRule="auto"/>
      </w:pPr>
    </w:p>
    <w:p w:rsidR="0044776C" w:rsidP="00F87543" w:rsidRDefault="00A02FB6" w14:paraId="524EA478" w14:textId="4311A43D">
      <w:pPr>
        <w:spacing w:line="240" w:lineRule="auto"/>
      </w:pPr>
      <w:bookmarkStart w:name="_Hlk202865921" w:id="1"/>
      <w:r w:rsidRPr="00883925">
        <w:t>Het kabinet heeft zich in Brussel ingezet</w:t>
      </w:r>
      <w:r w:rsidR="00756EB6">
        <w:t xml:space="preserve">, in het licht van de </w:t>
      </w:r>
      <w:r w:rsidR="00A821D3">
        <w:t>stabiliteit in Europa</w:t>
      </w:r>
      <w:r w:rsidR="00756EB6">
        <w:t>,</w:t>
      </w:r>
      <w:r w:rsidRPr="00883925">
        <w:t xml:space="preserve"> </w:t>
      </w:r>
      <w:r w:rsidR="00756EB6">
        <w:t>de soevereiniteit van Moldavië te versterken</w:t>
      </w:r>
      <w:r w:rsidRPr="00883925" w:rsidR="00126C6B">
        <w:t>, in lijn met de motie-</w:t>
      </w:r>
      <w:proofErr w:type="spellStart"/>
      <w:r w:rsidRPr="00883925" w:rsidR="00126C6B">
        <w:t>Paternotte</w:t>
      </w:r>
      <w:proofErr w:type="spellEnd"/>
      <w:r w:rsidRPr="00883925" w:rsidR="00126C6B">
        <w:t xml:space="preserve"> en </w:t>
      </w:r>
      <w:bookmarkEnd w:id="1"/>
      <w:r w:rsidR="00756EB6">
        <w:t>Brekelmans</w:t>
      </w:r>
      <w:r w:rsidRPr="00883925" w:rsidR="00126C6B">
        <w:rPr>
          <w:rStyle w:val="FootnoteReference"/>
        </w:rPr>
        <w:footnoteReference w:id="5"/>
      </w:r>
      <w:r w:rsidRPr="00883925" w:rsidR="00126C6B">
        <w:t xml:space="preserve">. </w:t>
      </w:r>
      <w:r w:rsidR="00A821D3">
        <w:t>Hieronder valt ook ondersteuning van de Moldavische economie. I</w:t>
      </w:r>
      <w:r w:rsidRPr="00883925" w:rsidR="00DC0268">
        <w:t>n het verlengde daarvan</w:t>
      </w:r>
      <w:r w:rsidR="00A821D3">
        <w:t xml:space="preserve"> verwelkomt het kabinet de</w:t>
      </w:r>
      <w:r w:rsidRPr="00883925" w:rsidR="00DC0268">
        <w:t xml:space="preserve"> verruiming van markttoegang voor Moldavië</w:t>
      </w:r>
      <w:r w:rsidRPr="00883925" w:rsidR="00883925">
        <w:t>.</w:t>
      </w:r>
    </w:p>
    <w:p w:rsidR="002746DE" w:rsidP="00F87543" w:rsidRDefault="002746DE" w14:paraId="4EDEBE8E" w14:textId="77777777">
      <w:pPr>
        <w:spacing w:line="240" w:lineRule="auto"/>
      </w:pPr>
    </w:p>
    <w:p w:rsidR="0044776C" w:rsidP="00F87543" w:rsidRDefault="002746DE" w14:paraId="4BDC34B5" w14:textId="315C3C76">
      <w:pPr>
        <w:spacing w:line="240" w:lineRule="auto"/>
      </w:pPr>
      <w:bookmarkStart w:name="_Hlk202866074" w:id="2"/>
      <w:r>
        <w:t xml:space="preserve">Het Kabinet </w:t>
      </w:r>
      <w:r w:rsidR="00A65446">
        <w:t>betreurt</w:t>
      </w:r>
      <w:r w:rsidR="0044776C">
        <w:t xml:space="preserve"> de </w:t>
      </w:r>
      <w:r w:rsidR="002056D5">
        <w:t xml:space="preserve">door de Commissie </w:t>
      </w:r>
      <w:r w:rsidR="0044776C">
        <w:t>voorgestelde vrijwaringsclausule. Het kabinet is voorstander van de mogelijkheid tot vrijwaringsmaatregelen</w:t>
      </w:r>
      <w:r w:rsidR="00A65446">
        <w:t xml:space="preserve"> in de overeenkomst</w:t>
      </w:r>
      <w:r w:rsidR="0044776C">
        <w:t xml:space="preserve">, om rekening te kunnen houden </w:t>
      </w:r>
      <w:r w:rsidRPr="005F6FC9" w:rsidR="0044776C">
        <w:t>met mogelijke marktverstoringen op het gebied van landbouw</w:t>
      </w:r>
      <w:r w:rsidR="0044776C">
        <w:t xml:space="preserve">. De vrijwaringsclausule in kwestie biedt echter de mogelijkheid om vrijwaringsmaatregelen te nemen op basis van de marktsituatie in één of enkele EU-lidstaten. Het kabinet heeft zich hier tegen uitgesproken en zal zich hier tegen uit blijven spreken, aangezien dit de integriteit van de interne markt </w:t>
      </w:r>
      <w:r w:rsidR="006139EE">
        <w:t xml:space="preserve">ondermijnt. </w:t>
      </w:r>
    </w:p>
    <w:bookmarkEnd w:id="2"/>
    <w:p w:rsidR="0044776C" w:rsidP="00F87543" w:rsidRDefault="0044776C" w14:paraId="5C27F596" w14:textId="77777777">
      <w:pPr>
        <w:spacing w:line="240" w:lineRule="auto"/>
      </w:pPr>
    </w:p>
    <w:p w:rsidR="0044776C" w:rsidP="00F87543" w:rsidRDefault="0044776C" w14:paraId="06D476A5" w14:textId="61FA8447">
      <w:pPr>
        <w:spacing w:line="240" w:lineRule="auto"/>
      </w:pPr>
      <w:r>
        <w:t xml:space="preserve">Om voor gevoelige landbouwproducten tot een </w:t>
      </w:r>
      <w:r w:rsidR="00A821D3">
        <w:t xml:space="preserve">meer </w:t>
      </w:r>
      <w:r>
        <w:t xml:space="preserve">gelijk speelveld te komen </w:t>
      </w:r>
      <w:r w:rsidR="0004799C">
        <w:t xml:space="preserve">en Moldavië te ondersteunen in het EU-toetredingsproces </w:t>
      </w:r>
      <w:r w:rsidR="00A821D3">
        <w:t xml:space="preserve">is </w:t>
      </w:r>
      <w:r>
        <w:t>h</w:t>
      </w:r>
      <w:r w:rsidRPr="007D0E0D">
        <w:t xml:space="preserve">et kabinet </w:t>
      </w:r>
      <w:r w:rsidR="00A821D3">
        <w:t xml:space="preserve">positief over de afspraken tot het </w:t>
      </w:r>
      <w:r w:rsidRPr="007D0E0D">
        <w:t xml:space="preserve">overnemen en implementeren van EU-productiestandaarden door </w:t>
      </w:r>
      <w:r w:rsidR="00BC37AE">
        <w:t>Moldavië</w:t>
      </w:r>
      <w:bookmarkStart w:name="_Hlk202867008" w:id="3"/>
      <w:r>
        <w:t xml:space="preserve">. </w:t>
      </w:r>
      <w:bookmarkEnd w:id="3"/>
    </w:p>
    <w:p w:rsidR="001A5232" w:rsidP="00F87543" w:rsidRDefault="001A5232" w14:paraId="0F8B3303" w14:textId="77777777">
      <w:pPr>
        <w:spacing w:line="240" w:lineRule="auto"/>
      </w:pPr>
    </w:p>
    <w:p w:rsidR="002746DE" w:rsidP="00F87543" w:rsidRDefault="002746DE" w14:paraId="2073F2C1" w14:textId="77777777">
      <w:pPr>
        <w:spacing w:line="240" w:lineRule="auto"/>
      </w:pPr>
      <w:r>
        <w:t xml:space="preserve">Het voorliggende akkoord biedt verbetering van de markttoegang voor Moldavië ten opzichte van de markttoegang onder de huidige DCFTA. In tegenstelling tot de tijdelijke autonome handelsmaatregelen, die jaarlijks vernieuwd werden, is hierbij deze markttoegang van blijvende aard, hetgeen Moldavische landbouwexporteurs zekerheid biedt. Hoewel de markttoegang voor Moldavië </w:t>
      </w:r>
      <w:r w:rsidRPr="00E318DF">
        <w:t>minder ruim is dan o</w:t>
      </w:r>
      <w:r>
        <w:t xml:space="preserve">nder de tijdelijke autonome handelsmaatregelen, die op 25 juli jl. zijn verlopen, neemt dit blijvende karakter de onzekerheid weg die de jaarlijkse vernieuwing van de autonome maatregelen met zich meebracht. </w:t>
      </w:r>
    </w:p>
    <w:p w:rsidR="002746DE" w:rsidP="00F87543" w:rsidRDefault="002746DE" w14:paraId="1B34A5D7" w14:textId="77777777">
      <w:pPr>
        <w:spacing w:line="240" w:lineRule="auto"/>
      </w:pPr>
    </w:p>
    <w:p w:rsidR="002746DE" w:rsidP="00F87543" w:rsidRDefault="002746DE" w14:paraId="4DCAE6C5" w14:textId="3A885801">
      <w:pPr>
        <w:spacing w:line="240" w:lineRule="auto"/>
      </w:pPr>
      <w:r>
        <w:t>Tegelijkertijd stelt de Europese Commissie rekening te hebben gehouden met zorgen van Europese landbouwproducenten rondom de gevoelige productgroepen pruimen, druiven, kersen en appelen. Op deze producten zijn de tariefcontingenten uitgebreid maar niet geliberaliseerd. Hierdoor zullen de importvolumes naar verwachting niet hoger liggen dan in voorgaande jaren. Ook is het mogelijk vrijwaringsmaatregelen te nemen op alle additionele tariefcontingenten in het geval van marktverstoringen.</w:t>
      </w:r>
      <w:r w:rsidRPr="0030487E">
        <w:t xml:space="preserve"> </w:t>
      </w:r>
      <w:r>
        <w:t xml:space="preserve">In bredere zin is de Moldavische export naar de EU überhaupt beperkt en vooral gericht op de </w:t>
      </w:r>
      <w:r w:rsidR="00EE1B5C">
        <w:t xml:space="preserve">aangrenzende </w:t>
      </w:r>
      <w:r>
        <w:t xml:space="preserve">EU-lidstaten. </w:t>
      </w:r>
      <w:r w:rsidRPr="00626CFB">
        <w:t xml:space="preserve">Het is daarom de verwachting dat concurrentie voor EU marktpartijen beperkt zal blijven, te meer vanwege de kleine omvang van de Moldavische economie. </w:t>
      </w:r>
    </w:p>
    <w:p w:rsidR="002746DE" w:rsidP="00F87543" w:rsidRDefault="002746DE" w14:paraId="4088FFFE" w14:textId="77777777">
      <w:pPr>
        <w:spacing w:line="240" w:lineRule="auto"/>
      </w:pPr>
    </w:p>
    <w:p w:rsidRPr="0019580C" w:rsidR="004552DA" w:rsidP="00F87543" w:rsidRDefault="004552DA" w14:paraId="39A50A44" w14:textId="77777777">
      <w:pPr>
        <w:spacing w:line="240" w:lineRule="auto"/>
        <w:rPr>
          <w:u w:val="single"/>
        </w:rPr>
      </w:pPr>
      <w:r w:rsidRPr="0019580C">
        <w:rPr>
          <w:u w:val="single"/>
        </w:rPr>
        <w:t>Overige beoordelingen en implicaties</w:t>
      </w:r>
    </w:p>
    <w:p w:rsidR="005C4EF2" w:rsidP="00F87543" w:rsidRDefault="00883925" w14:paraId="7185F7F0" w14:textId="218DE32E">
      <w:pPr>
        <w:spacing w:line="240" w:lineRule="auto"/>
      </w:pPr>
      <w:r w:rsidRPr="00427313">
        <w:t xml:space="preserve">Het oordeel ten aanzien van de bevoegdheid voor het voorstel is positief. </w:t>
      </w:r>
      <w:r w:rsidR="00BF5EEC">
        <w:t xml:space="preserve">Het voorstel heeft betrekking op het innemen van een standpunt ten aanzien van </w:t>
      </w:r>
      <w:r w:rsidRPr="00FC54BB" w:rsidR="00BF5EEC">
        <w:t>de verlaging en afschaffing van douanerechte</w:t>
      </w:r>
      <w:r w:rsidR="00EE1B5C">
        <w:t>n</w:t>
      </w:r>
      <w:r w:rsidR="00BF5EEC">
        <w:t>. Op het terrein van gemeenschappelijke handel is sprake van een exclusieve bevoegdheid van de EU (artikel 3, lid 1, onder e, VWEU).</w:t>
      </w:r>
      <w:r w:rsidRPr="00064356">
        <w:t xml:space="preserve"> </w:t>
      </w:r>
      <w:r w:rsidRPr="00427313" w:rsidR="00427313">
        <w:t xml:space="preserve">Gezien de exclusieve bevoegdheid van de Unie </w:t>
      </w:r>
      <w:r w:rsidRPr="00427313" w:rsidR="00427313">
        <w:lastRenderedPageBreak/>
        <w:t xml:space="preserve">op het terrein van de gemeenschappelijke handelspolitiek, is het subsidiariteitsbeginsel niet van toepassing. </w:t>
      </w:r>
    </w:p>
    <w:p w:rsidR="005C4EF2" w:rsidP="00F87543" w:rsidRDefault="005C4EF2" w14:paraId="734A4D36" w14:textId="77777777">
      <w:pPr>
        <w:spacing w:line="240" w:lineRule="auto"/>
      </w:pPr>
    </w:p>
    <w:p w:rsidR="00106E9E" w:rsidP="00F87543" w:rsidRDefault="002746DE" w14:paraId="49FB7294" w14:textId="032DFC04">
      <w:pPr>
        <w:spacing w:line="240" w:lineRule="auto"/>
      </w:pPr>
      <w:r>
        <w:t>Ook h</w:t>
      </w:r>
      <w:r w:rsidRPr="00427313" w:rsidR="00427313">
        <w:t>et oord</w:t>
      </w:r>
      <w:r w:rsidRPr="005C4EF2" w:rsidR="00427313">
        <w:t xml:space="preserve">eel ten aanzien van de proportionaliteit is positief. </w:t>
      </w:r>
      <w:r w:rsidR="00BF5EEC">
        <w:t>Het doel van het voorstel is</w:t>
      </w:r>
      <w:r w:rsidRPr="005C4EF2" w:rsidR="00427313">
        <w:t xml:space="preserve"> </w:t>
      </w:r>
      <w:r w:rsidR="008709A8">
        <w:t xml:space="preserve">om de wederzijdse markttoegang tussen Moldavië en de Europese </w:t>
      </w:r>
      <w:r w:rsidR="001F318D">
        <w:t>U</w:t>
      </w:r>
      <w:r w:rsidR="008709A8">
        <w:t xml:space="preserve">nie ten opzichte van de huidige DCFTA te verbeteren. </w:t>
      </w:r>
      <w:r w:rsidR="00BF5EEC">
        <w:t>Het voorgestelde optreden is geschikt om deze doelstelling(en) te bereiken, omdat</w:t>
      </w:r>
      <w:r w:rsidRPr="00B96444" w:rsidR="00B96444">
        <w:t xml:space="preserve"> </w:t>
      </w:r>
      <w:r w:rsidR="00B96444">
        <w:t>hiermee de handelsrelaties met Moldavië, in de vorm van Moldavische landbouwexporten naar de EU en landbouwimporten vanuit de EU, wordt bestendigd, welke een belangrijke pijler is van de Moldavische economie</w:t>
      </w:r>
      <w:r w:rsidR="001F67AE">
        <w:t>.</w:t>
      </w:r>
      <w:r w:rsidR="00BF5EEC">
        <w:t xml:space="preserve"> </w:t>
      </w:r>
      <w:r w:rsidR="00B8566D">
        <w:t xml:space="preserve">Ook draagt de overeenkomst bij aan het verder in lijn brengen van de Moldavische productiestandaarden </w:t>
      </w:r>
      <w:r w:rsidR="008709A8">
        <w:t>met het EU-</w:t>
      </w:r>
      <w:proofErr w:type="spellStart"/>
      <w:r w:rsidR="008709A8">
        <w:rPr>
          <w:i/>
          <w:iCs/>
        </w:rPr>
        <w:t>acquis</w:t>
      </w:r>
      <w:proofErr w:type="spellEnd"/>
      <w:r w:rsidR="00B8566D">
        <w:t xml:space="preserve">, hetgeen ook van belang is voor het EU-toetredingstraject van Moldavië. </w:t>
      </w:r>
      <w:r w:rsidR="00965122">
        <w:t xml:space="preserve">Bovendien gaat het voorgestelde optreden niet verder dan noodzakelijk, omdat </w:t>
      </w:r>
      <w:r w:rsidR="00E4559C">
        <w:t>z</w:t>
      </w:r>
      <w:r w:rsidR="00965122">
        <w:t xml:space="preserve">owel handelsliberalisatie als </w:t>
      </w:r>
      <w:r w:rsidR="00F60C16">
        <w:t xml:space="preserve">verdere </w:t>
      </w:r>
      <w:r w:rsidR="00965122">
        <w:t xml:space="preserve">integratie van Moldavië in de interne markt binnen het Associatieakkoord vallen. </w:t>
      </w:r>
    </w:p>
    <w:p w:rsidR="00965122" w:rsidP="00F87543" w:rsidRDefault="00965122" w14:paraId="04E20514" w14:textId="77777777">
      <w:pPr>
        <w:spacing w:line="240" w:lineRule="auto"/>
      </w:pPr>
    </w:p>
    <w:p w:rsidR="005C4EA0" w:rsidP="00F87543" w:rsidRDefault="005C4EA0" w14:paraId="560CD29F" w14:textId="015CE416">
      <w:pPr>
        <w:spacing w:line="240" w:lineRule="auto"/>
      </w:pPr>
      <w:r>
        <w:t xml:space="preserve">De Commissie geeft aan dat het voorstel geen financiële impact heeft op uitgaven van de Unie, maar wel op de inkomsten, aangezien het voorstel tot minder inkomsten uit heffingsgelden zal leiden ten opzichte van de huidige afspraken onder de DCFTA. In vergelijking met de status quo van de afgelopen drie jaar (2022-2025) onder de autonome handelsmaatregelen is er </w:t>
      </w:r>
      <w:r w:rsidR="00FD5A49">
        <w:t>juist</w:t>
      </w:r>
      <w:r>
        <w:t xml:space="preserve"> sprake van een toename van inkomsten, aangezien er onder de autonome handelsmaatregelen helemaal geen tarieven werden geheven. De financiële implicaties zijn daarmee in zijn geheel gering. Ook</w:t>
      </w:r>
      <w:r w:rsidRPr="00064356">
        <w:t xml:space="preserve"> levert de verlenging geen extra regeldruk en administratieve lasten op.</w:t>
      </w:r>
    </w:p>
    <w:p w:rsidR="004552DA" w:rsidP="00F87543" w:rsidRDefault="004552DA" w14:paraId="3AEABA6D" w14:textId="77777777">
      <w:pPr>
        <w:spacing w:line="240" w:lineRule="auto"/>
        <w:rPr>
          <w:b/>
          <w:highlight w:val="cyan"/>
        </w:rPr>
      </w:pPr>
    </w:p>
    <w:p w:rsidRPr="00DB294E" w:rsidR="00E4559C" w:rsidP="00F87543" w:rsidRDefault="00DB294E" w14:paraId="6FF55807" w14:textId="06D24A10">
      <w:pPr>
        <w:spacing w:line="240" w:lineRule="auto"/>
        <w:rPr>
          <w:bCs/>
          <w:highlight w:val="cyan"/>
        </w:rPr>
      </w:pPr>
      <w:r w:rsidRPr="00DB294E">
        <w:rPr>
          <w:bCs/>
        </w:rPr>
        <w:t>Het kabinet is dan ook voornemens in te stemmen met het voorstel van de Commissie</w:t>
      </w:r>
      <w:r>
        <w:rPr>
          <w:bCs/>
        </w:rPr>
        <w:t xml:space="preserve"> om de handelsrelatie met Moldavië en de Europese Unie verder te bestendigen</w:t>
      </w:r>
      <w:r w:rsidR="00A501CC">
        <w:rPr>
          <w:bCs/>
        </w:rPr>
        <w:t xml:space="preserve"> middels de </w:t>
      </w:r>
      <w:r w:rsidR="00A501CC">
        <w:t>aanpassing van het</w:t>
      </w:r>
      <w:r w:rsidR="002746DE">
        <w:t xml:space="preserve"> </w:t>
      </w:r>
      <w:r w:rsidR="00A501CC">
        <w:t>DCFTA</w:t>
      </w:r>
      <w:r>
        <w:rPr>
          <w:bCs/>
        </w:rPr>
        <w:t>.</w:t>
      </w:r>
      <w:r w:rsidR="002746DE">
        <w:rPr>
          <w:bCs/>
        </w:rPr>
        <w:t xml:space="preserve"> </w:t>
      </w:r>
    </w:p>
    <w:bookmarkEnd w:id="0"/>
    <w:p w:rsidR="00597D94" w:rsidP="00F87543" w:rsidRDefault="00597D94" w14:paraId="008EC769" w14:textId="77777777">
      <w:pPr>
        <w:spacing w:line="240" w:lineRule="auto"/>
      </w:pPr>
    </w:p>
    <w:p w:rsidR="00F87543" w:rsidP="00F87543" w:rsidRDefault="00F87543" w14:paraId="53214425" w14:textId="77777777">
      <w:pPr>
        <w:spacing w:line="240" w:lineRule="auto"/>
      </w:pPr>
    </w:p>
    <w:p w:rsidRPr="00751A88" w:rsidR="004552DA" w:rsidP="00F87543" w:rsidRDefault="00EF2CA3" w14:paraId="0CA3540F" w14:textId="2AF1F811">
      <w:pPr>
        <w:spacing w:line="240" w:lineRule="auto"/>
      </w:pPr>
      <w:r>
        <w:t>De minister van Buitenlandse Zaken</w:t>
      </w:r>
      <w:r w:rsidRPr="00751A88" w:rsidR="00751A88">
        <w:t>,</w:t>
      </w:r>
    </w:p>
    <w:p w:rsidRPr="00902B40" w:rsidR="004552DA" w:rsidP="00F87543" w:rsidRDefault="004552DA" w14:paraId="569CDED1" w14:textId="77777777">
      <w:pPr>
        <w:spacing w:line="240" w:lineRule="auto"/>
        <w:rPr>
          <w:b/>
          <w:highlight w:val="yellow"/>
        </w:rPr>
      </w:pPr>
    </w:p>
    <w:p w:rsidR="004552DA" w:rsidP="00F87543" w:rsidRDefault="004552DA" w14:paraId="5B1CE83E" w14:textId="77777777">
      <w:pPr>
        <w:spacing w:line="240" w:lineRule="auto"/>
        <w:rPr>
          <w:b/>
          <w:highlight w:val="yellow"/>
        </w:rPr>
      </w:pPr>
    </w:p>
    <w:p w:rsidR="00F87543" w:rsidP="00F87543" w:rsidRDefault="00F87543" w14:paraId="3D129A71" w14:textId="77777777">
      <w:pPr>
        <w:spacing w:line="240" w:lineRule="auto"/>
        <w:rPr>
          <w:b/>
          <w:highlight w:val="yellow"/>
        </w:rPr>
      </w:pPr>
    </w:p>
    <w:p w:rsidRPr="00902B40" w:rsidR="00F87543" w:rsidP="00F87543" w:rsidRDefault="00F87543" w14:paraId="0A7E3DF7" w14:textId="77777777">
      <w:pPr>
        <w:spacing w:line="240" w:lineRule="auto"/>
        <w:rPr>
          <w:b/>
          <w:highlight w:val="yellow"/>
        </w:rPr>
      </w:pPr>
    </w:p>
    <w:p w:rsidR="006D3A32" w:rsidP="00F87543" w:rsidRDefault="006D3A32" w14:paraId="7B629626" w14:textId="7BEF97F6">
      <w:pPr>
        <w:spacing w:line="240" w:lineRule="auto"/>
      </w:pPr>
    </w:p>
    <w:p w:rsidRPr="004552DA" w:rsidR="00751A88" w:rsidP="00F87543" w:rsidRDefault="00EF2CA3" w14:paraId="3F83B551" w14:textId="2593AAF8">
      <w:pPr>
        <w:spacing w:line="240" w:lineRule="auto"/>
      </w:pPr>
      <w:r>
        <w:t>Ruben Brekelmans</w:t>
      </w:r>
    </w:p>
    <w:sectPr w:rsidRPr="004552DA" w:rsidR="00751A88">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2616" w14:textId="77777777" w:rsidR="00C347DA" w:rsidRDefault="00C347DA">
      <w:pPr>
        <w:spacing w:line="240" w:lineRule="auto"/>
      </w:pPr>
      <w:r>
        <w:separator/>
      </w:r>
    </w:p>
  </w:endnote>
  <w:endnote w:type="continuationSeparator" w:id="0">
    <w:p w14:paraId="527C1FFC" w14:textId="77777777" w:rsidR="00C347DA" w:rsidRDefault="00C347DA">
      <w:pPr>
        <w:spacing w:line="240" w:lineRule="auto"/>
      </w:pPr>
      <w:r>
        <w:continuationSeparator/>
      </w:r>
    </w:p>
  </w:endnote>
  <w:endnote w:type="continuationNotice" w:id="1">
    <w:p w14:paraId="083DBAF7" w14:textId="77777777" w:rsidR="00C347DA" w:rsidRDefault="00C347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5F47" w14:textId="3E07FD84" w:rsidR="004D0413" w:rsidRDefault="004D0413">
    <w:pPr>
      <w:pStyle w:val="Footer"/>
    </w:pPr>
    <w:r>
      <w:rPr>
        <w:noProof/>
      </w:rPr>
      <mc:AlternateContent>
        <mc:Choice Requires="wps">
          <w:drawing>
            <wp:anchor distT="0" distB="0" distL="0" distR="0" simplePos="0" relativeHeight="251660298" behindDoc="0" locked="0" layoutInCell="1" allowOverlap="1" wp14:anchorId="539576B6" wp14:editId="137EBB75">
              <wp:simplePos x="635" y="635"/>
              <wp:positionH relativeFrom="page">
                <wp:align>left</wp:align>
              </wp:positionH>
              <wp:positionV relativeFrom="page">
                <wp:align>bottom</wp:align>
              </wp:positionV>
              <wp:extent cx="986155" cy="342900"/>
              <wp:effectExtent l="0" t="0" r="4445" b="0"/>
              <wp:wrapNone/>
              <wp:docPr id="65801215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2900"/>
                      </a:xfrm>
                      <a:prstGeom prst="rect">
                        <a:avLst/>
                      </a:prstGeom>
                      <a:noFill/>
                      <a:ln>
                        <a:noFill/>
                      </a:ln>
                    </wps:spPr>
                    <wps:txbx>
                      <w:txbxContent>
                        <w:p w14:paraId="41F49339" w14:textId="5EC0D489" w:rsidR="004D0413" w:rsidRPr="004D0413" w:rsidRDefault="004D0413" w:rsidP="004D0413">
                          <w:pPr>
                            <w:rPr>
                              <w:rFonts w:ascii="Calibri" w:eastAsia="Calibri" w:hAnsi="Calibri" w:cs="Calibri"/>
                              <w:noProof/>
                              <w:sz w:val="20"/>
                              <w:szCs w:val="20"/>
                            </w:rPr>
                          </w:pPr>
                          <w:r w:rsidRPr="004D0413">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9576B6" id="_x0000_t202" coordsize="21600,21600" o:spt="202" path="m,l,21600r21600,l21600,xe">
              <v:stroke joinstyle="miter"/>
              <v:path gradientshapeok="t" o:connecttype="rect"/>
            </v:shapetype>
            <v:shape id="Tekstvak 2" o:spid="_x0000_s1029" type="#_x0000_t202" alt="Intern gebruik" style="position:absolute;margin-left:0;margin-top:0;width:77.65pt;height:27pt;z-index:25166029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y3EwIAACEEAAAOAAAAZHJzL2Uyb0RvYy54bWysU99v2jAQfp+0/8Hy+0hgpSoRoWKtmCah&#10;thKd+mwcm0SKfZZ9kLC/fmdDYOv2NO3FOd9d7sf3fZ7f96ZlB+VDA7bk41HOmbISqsbuSv79dfXp&#10;jrOAwlaiBatKflSB3y8+fph3rlATqKGtlGdUxIaicyWvEV2RZUHWyogwAqcsBTV4I5CufpdVXnRU&#10;3bTZJM9vsw585TxIFQJ5H09Bvkj1tVYSn7UOCllbcpoN0+nTuY1ntpiLYueFqxt5HkP8wxRGNJaa&#10;Xko9ChRs75s/SplGegigcSTBZKB1I1XagbYZ5++22dTCqbQLgRPcBabw/8rKp8PGvXiG/RfoicAI&#10;SOdCEcgZ9+m1N/FLkzKKE4THC2yqRybJObu7HU+nnEkKfb6ZzPIEa3b92fmAXxUYFo2Se2IlgSUO&#10;64DUkFKHlNjLwqpp28RMa39zUGL0ZNcJo4X9tmdNRc2H6bdQHWkpDye+g5OrhlqvRcAX4Ylg2oNE&#10;i8906Ba6ksPZ4qwG/+Nv/phPuFOUs44EU3JLiuas/WaJj8n0Jqe9GaYbGX4wtskYz/JpjNu9eQDS&#10;4piehZPJjMnYDqb2YN5I08vYjULCSupZ8u1gPuBJvvQmpFouUxJpyQlc242TsXTELAL62r8J786o&#10;I9H1BIOkRPEO/FNu/DO45R6JgsRMxPeE5hl20mEi7PxmotB/vaes68te/AQAAP//AwBQSwMEFAAG&#10;AAgAAAAhAKXBZGDaAAAABAEAAA8AAABkcnMvZG93bnJldi54bWxMj81OwzAQhO9IfQdrK3GjDoVE&#10;KMSpqvIjrgQkODrxNo4a76ax24a3x+VSLiuNZjTzbbGaXC+OOPqOScHtIgGB1LDpqFXw+fFy8wDC&#10;B01G90yo4Ac9rMrZVaFzwyd6x2MVWhFLyOdagQ1hyKX0jUWn/YIHpOhteXQ6RDm20oz6FMtdL5dJ&#10;kkmnO4oLVg+4sdjsqoNTkD29ru3wlX3vt0v/5mvehYqflbqeT+tHEAGncAnDGT+iQxmZaj6Q8aJX&#10;EB8Jf/fspekdiFpBep+ALAv5H778BQAA//8DAFBLAQItABQABgAIAAAAIQC2gziS/gAAAOEBAAAT&#10;AAAAAAAAAAAAAAAAAAAAAABbQ29udGVudF9UeXBlc10ueG1sUEsBAi0AFAAGAAgAAAAhADj9If/W&#10;AAAAlAEAAAsAAAAAAAAAAAAAAAAALwEAAF9yZWxzLy5yZWxzUEsBAi0AFAAGAAgAAAAhAHeCzLcT&#10;AgAAIQQAAA4AAAAAAAAAAAAAAAAALgIAAGRycy9lMm9Eb2MueG1sUEsBAi0AFAAGAAgAAAAhAKXB&#10;ZGDaAAAABAEAAA8AAAAAAAAAAAAAAAAAbQQAAGRycy9kb3ducmV2LnhtbFBLBQYAAAAABAAEAPMA&#10;AAB0BQAAAAA=&#10;" filled="f" stroked="f">
              <v:textbox style="mso-fit-shape-to-text:t" inset="20pt,0,0,15pt">
                <w:txbxContent>
                  <w:p w14:paraId="41F49339" w14:textId="5EC0D489" w:rsidR="004D0413" w:rsidRPr="004D0413" w:rsidRDefault="004D0413" w:rsidP="004D0413">
                    <w:pPr>
                      <w:rPr>
                        <w:rFonts w:ascii="Calibri" w:eastAsia="Calibri" w:hAnsi="Calibri" w:cs="Calibri"/>
                        <w:noProof/>
                        <w:sz w:val="20"/>
                        <w:szCs w:val="20"/>
                      </w:rPr>
                    </w:pPr>
                    <w:r w:rsidRPr="004D0413">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693937"/>
      <w:docPartObj>
        <w:docPartGallery w:val="Page Numbers (Bottom of Page)"/>
        <w:docPartUnique/>
      </w:docPartObj>
    </w:sdtPr>
    <w:sdtEndPr/>
    <w:sdtContent>
      <w:p w14:paraId="210D96AB" w14:textId="031352F8" w:rsidR="00F87543" w:rsidRDefault="00F87543">
        <w:pPr>
          <w:pStyle w:val="Footer"/>
          <w:jc w:val="center"/>
        </w:pPr>
        <w:r>
          <w:fldChar w:fldCharType="begin"/>
        </w:r>
        <w:r>
          <w:instrText>PAGE   \* MERGEFORMAT</w:instrText>
        </w:r>
        <w:r>
          <w:fldChar w:fldCharType="separate"/>
        </w:r>
        <w:r>
          <w:t>2</w:t>
        </w:r>
        <w:r>
          <w:fldChar w:fldCharType="end"/>
        </w:r>
      </w:p>
    </w:sdtContent>
  </w:sdt>
  <w:p w14:paraId="3AA7C923" w14:textId="77777777" w:rsidR="00F87543" w:rsidRDefault="00F87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747632"/>
      <w:docPartObj>
        <w:docPartGallery w:val="Page Numbers (Bottom of Page)"/>
        <w:docPartUnique/>
      </w:docPartObj>
    </w:sdtPr>
    <w:sdtEndPr/>
    <w:sdtContent>
      <w:p w14:paraId="75B8DF19" w14:textId="0580361F" w:rsidR="00F87543" w:rsidRDefault="00F87543">
        <w:pPr>
          <w:pStyle w:val="Footer"/>
          <w:jc w:val="center"/>
        </w:pPr>
        <w:r>
          <w:fldChar w:fldCharType="begin"/>
        </w:r>
        <w:r>
          <w:instrText>PAGE   \* MERGEFORMAT</w:instrText>
        </w:r>
        <w:r>
          <w:fldChar w:fldCharType="separate"/>
        </w:r>
        <w:r>
          <w:t>2</w:t>
        </w:r>
        <w:r>
          <w:fldChar w:fldCharType="end"/>
        </w:r>
      </w:p>
    </w:sdtContent>
  </w:sdt>
  <w:p w14:paraId="0494A031" w14:textId="77777777" w:rsidR="00F87543" w:rsidRDefault="00F87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61BD" w14:textId="77777777" w:rsidR="00C347DA" w:rsidRDefault="00C347DA">
      <w:pPr>
        <w:spacing w:line="240" w:lineRule="auto"/>
      </w:pPr>
      <w:r>
        <w:separator/>
      </w:r>
    </w:p>
  </w:footnote>
  <w:footnote w:type="continuationSeparator" w:id="0">
    <w:p w14:paraId="6A20D988" w14:textId="77777777" w:rsidR="00C347DA" w:rsidRDefault="00C347DA">
      <w:pPr>
        <w:spacing w:line="240" w:lineRule="auto"/>
      </w:pPr>
      <w:r>
        <w:continuationSeparator/>
      </w:r>
    </w:p>
  </w:footnote>
  <w:footnote w:type="continuationNotice" w:id="1">
    <w:p w14:paraId="61C17D59" w14:textId="77777777" w:rsidR="00C347DA" w:rsidRDefault="00C347DA">
      <w:pPr>
        <w:spacing w:line="240" w:lineRule="auto"/>
      </w:pPr>
    </w:p>
  </w:footnote>
  <w:footnote w:id="2">
    <w:p w14:paraId="6044D7F2" w14:textId="354E42C0" w:rsidR="0059591C" w:rsidRDefault="0059591C">
      <w:pPr>
        <w:pStyle w:val="FootnoteText"/>
      </w:pPr>
      <w:r>
        <w:rPr>
          <w:rStyle w:val="FootnoteReference"/>
        </w:rPr>
        <w:footnoteRef/>
      </w:r>
      <w:r>
        <w:t xml:space="preserve"> </w:t>
      </w:r>
      <w:r w:rsidRPr="000F3513">
        <w:rPr>
          <w:sz w:val="16"/>
          <w:szCs w:val="16"/>
        </w:rPr>
        <w:t>Kamerstukken II (202</w:t>
      </w:r>
      <w:r>
        <w:rPr>
          <w:sz w:val="16"/>
          <w:szCs w:val="16"/>
        </w:rPr>
        <w:t>1</w:t>
      </w:r>
      <w:r w:rsidRPr="000F3513">
        <w:rPr>
          <w:sz w:val="16"/>
          <w:szCs w:val="16"/>
        </w:rPr>
        <w:t>-202</w:t>
      </w:r>
      <w:r>
        <w:rPr>
          <w:sz w:val="16"/>
          <w:szCs w:val="16"/>
        </w:rPr>
        <w:t>2</w:t>
      </w:r>
      <w:r w:rsidRPr="000F3513">
        <w:rPr>
          <w:sz w:val="16"/>
          <w:szCs w:val="16"/>
        </w:rPr>
        <w:t xml:space="preserve">), </w:t>
      </w:r>
      <w:r>
        <w:rPr>
          <w:sz w:val="16"/>
          <w:szCs w:val="16"/>
        </w:rPr>
        <w:t>22 112, nr. 3443</w:t>
      </w:r>
    </w:p>
  </w:footnote>
  <w:footnote w:id="3">
    <w:p w14:paraId="6AD9E3C9" w14:textId="561297D2" w:rsidR="0059591C" w:rsidRDefault="0059591C">
      <w:pPr>
        <w:pStyle w:val="FootnoteText"/>
      </w:pPr>
      <w:r>
        <w:rPr>
          <w:rStyle w:val="FootnoteReference"/>
        </w:rPr>
        <w:footnoteRef/>
      </w:r>
      <w:r>
        <w:t xml:space="preserve"> </w:t>
      </w:r>
      <w:r w:rsidRPr="000F3513">
        <w:rPr>
          <w:sz w:val="16"/>
          <w:szCs w:val="16"/>
        </w:rPr>
        <w:t>Kamerstukken II (202</w:t>
      </w:r>
      <w:r>
        <w:rPr>
          <w:sz w:val="16"/>
          <w:szCs w:val="16"/>
        </w:rPr>
        <w:t>2</w:t>
      </w:r>
      <w:r w:rsidRPr="000F3513">
        <w:rPr>
          <w:sz w:val="16"/>
          <w:szCs w:val="16"/>
        </w:rPr>
        <w:t>-202</w:t>
      </w:r>
      <w:r>
        <w:rPr>
          <w:sz w:val="16"/>
          <w:szCs w:val="16"/>
        </w:rPr>
        <w:t>3</w:t>
      </w:r>
      <w:r w:rsidRPr="000F3513">
        <w:rPr>
          <w:sz w:val="16"/>
          <w:szCs w:val="16"/>
        </w:rPr>
        <w:t xml:space="preserve">), </w:t>
      </w:r>
      <w:r>
        <w:rPr>
          <w:sz w:val="16"/>
          <w:szCs w:val="16"/>
        </w:rPr>
        <w:t>22 112, nr. 3715</w:t>
      </w:r>
    </w:p>
  </w:footnote>
  <w:footnote w:id="4">
    <w:p w14:paraId="6ECBAAC9" w14:textId="5D91BB11" w:rsidR="0059591C" w:rsidRPr="00F456E8" w:rsidRDefault="0059591C">
      <w:pPr>
        <w:pStyle w:val="FootnoteText"/>
        <w:rPr>
          <w:sz w:val="16"/>
          <w:szCs w:val="16"/>
        </w:rPr>
      </w:pPr>
      <w:r>
        <w:rPr>
          <w:rStyle w:val="FootnoteReference"/>
        </w:rPr>
        <w:footnoteRef/>
      </w:r>
      <w:r>
        <w:t xml:space="preserve"> </w:t>
      </w:r>
      <w:r w:rsidRPr="00F456E8">
        <w:rPr>
          <w:sz w:val="16"/>
          <w:szCs w:val="16"/>
        </w:rPr>
        <w:t>Kamerstukken II (202</w:t>
      </w:r>
      <w:r w:rsidR="002D0F54">
        <w:rPr>
          <w:sz w:val="16"/>
          <w:szCs w:val="16"/>
        </w:rPr>
        <w:t>3</w:t>
      </w:r>
      <w:r w:rsidRPr="00F456E8">
        <w:rPr>
          <w:sz w:val="16"/>
          <w:szCs w:val="16"/>
        </w:rPr>
        <w:t>-202</w:t>
      </w:r>
      <w:r w:rsidR="002D0F54">
        <w:rPr>
          <w:sz w:val="16"/>
          <w:szCs w:val="16"/>
        </w:rPr>
        <w:t>4</w:t>
      </w:r>
      <w:r w:rsidRPr="00F456E8">
        <w:rPr>
          <w:sz w:val="16"/>
          <w:szCs w:val="16"/>
        </w:rPr>
        <w:t xml:space="preserve">), </w:t>
      </w:r>
      <w:r>
        <w:rPr>
          <w:sz w:val="16"/>
          <w:szCs w:val="16"/>
        </w:rPr>
        <w:t>22 112, nr. 3</w:t>
      </w:r>
      <w:r w:rsidR="002D0F54">
        <w:rPr>
          <w:sz w:val="16"/>
          <w:szCs w:val="16"/>
        </w:rPr>
        <w:t>903</w:t>
      </w:r>
    </w:p>
  </w:footnote>
  <w:footnote w:id="5">
    <w:p w14:paraId="659297F0" w14:textId="549738CD" w:rsidR="00126C6B" w:rsidRPr="0071612B" w:rsidRDefault="00126C6B" w:rsidP="00126C6B">
      <w:pPr>
        <w:pStyle w:val="FootnoteText"/>
      </w:pPr>
      <w:r>
        <w:rPr>
          <w:rStyle w:val="FootnoteReference"/>
        </w:rPr>
        <w:footnoteRef/>
      </w:r>
      <w:r>
        <w:t xml:space="preserve"> </w:t>
      </w:r>
      <w:hyperlink r:id="rId1" w:history="1">
        <w:r w:rsidRPr="0071612B" w:rsidDel="00756EB6">
          <w:rPr>
            <w:rStyle w:val="Hyperlink"/>
            <w:sz w:val="16"/>
            <w:szCs w:val="16"/>
          </w:rPr>
          <w:t>Raad Algemene Zaken en Raad Buitenlandse Zaken | Tweede Kamer der Staten-Generaal</w:t>
        </w:r>
      </w:hyperlink>
      <w:r w:rsidR="00756EB6" w:rsidRPr="00756EB6">
        <w:rPr>
          <w:rFonts w:eastAsia="DejaVu Sans" w:cs="Lohit Hindi"/>
          <w:color w:val="000000"/>
          <w:sz w:val="18"/>
          <w:szCs w:val="18"/>
        </w:rPr>
        <w:t xml:space="preserve"> </w:t>
      </w:r>
      <w:hyperlink r:id="rId2" w:history="1">
        <w:r w:rsidR="00756EB6" w:rsidRPr="00F456E8">
          <w:rPr>
            <w:rStyle w:val="Hyperlink"/>
            <w:sz w:val="16"/>
            <w:szCs w:val="16"/>
          </w:rPr>
          <w:t>Kamerstuk 21501-02, nr. 2854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F446" w14:textId="77777777" w:rsidR="00EF2CA3" w:rsidRDefault="00EF2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9627" w14:textId="77777777" w:rsidR="006D3A32" w:rsidRDefault="00573F75">
    <w:r>
      <w:rPr>
        <w:noProof/>
      </w:rPr>
      <mc:AlternateContent>
        <mc:Choice Requires="wps">
          <w:drawing>
            <wp:anchor distT="0" distB="0" distL="0" distR="0" simplePos="0" relativeHeight="251658240" behindDoc="0" locked="1" layoutInCell="1" allowOverlap="1" wp14:anchorId="7B62962B" wp14:editId="61085BCD">
              <wp:simplePos x="0" y="0"/>
              <wp:positionH relativeFrom="page">
                <wp:posOffset>5920740</wp:posOffset>
              </wp:positionH>
              <wp:positionV relativeFrom="page">
                <wp:posOffset>1965960</wp:posOffset>
              </wp:positionV>
              <wp:extent cx="134874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48740" cy="8009890"/>
                      </a:xfrm>
                      <a:prstGeom prst="rect">
                        <a:avLst/>
                      </a:prstGeom>
                      <a:noFill/>
                    </wps:spPr>
                    <wps:txbx>
                      <w:txbxContent>
                        <w:p w14:paraId="7B629657" w14:textId="77777777" w:rsidR="006D3A32" w:rsidRDefault="00573F75">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7B62962B" id="_x0000_t202" coordsize="21600,21600" o:spt="202" path="m,l,21600r21600,l21600,xe">
              <v:stroke joinstyle="miter"/>
              <v:path gradientshapeok="t" o:connecttype="rect"/>
            </v:shapetype>
            <v:shape id="Text Box 1" o:spid="_x0000_s1026" type="#_x0000_t202" style="position:absolute;margin-left:466.2pt;margin-top:154.8pt;width:106.2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gjwEAAA4DAAAOAAAAZHJzL2Uyb0RvYy54bWysUlFP4zAMfkfiP0R5Zy0cglGtQ7pDIKQT&#10;IAE/IEuTtVITBzus3f16nLBup+MN3YvjxPHnz5+9uB5dLzYGqQNfy9NZKYXxGprOr2v5+nJ7MpeC&#10;ovKN6sGbWm4Nyevl8dFiCJU5gxb6xqBgEE/VEGrZxhiqoiDdGqdoBsF4DlpApyJfcV00qAZGd31x&#10;VpYXxQDYBARtiPj15jMolxnfWqPjo7VkouhrydxitpjtKtliuVDVGlVoO72job7BwqnOc9E91I2K&#10;Srxj9wXKdRqBwMaZBleAtZ02uQfu5rT8p5vnVgWTe2FxKOxlov8Hqx82z+EJRRx/wsgDTIIMgSri&#10;x9TPaNGlk5kKjrOE271sZoxCp6Qf5/PLcw5pjs3L8mp+lYUtDukBKd4ZcCI5tUSeS5ZLbX5T5JL8&#10;dfqSqnm47fo+vR+4JC+Oq3FHcAXNlnnz6jFeC/hHioHHWEt6e1dopOjvPeuUZj45ODmryVFec2ot&#10;oxSf7q+Yd2OqzKJnbrsFSVP9+575HdZ4+QEAAP//AwBQSwMEFAAGAAgAAAAhAItA7AviAAAADQEA&#10;AA8AAABkcnMvZG93bnJldi54bWxMj8FOwzAMhu9IvENkJG4s6VbKWppOE4ITEqIrhx3TNmujNU5p&#10;sq28Pd4Jbrb86ff355vZDuysJ28cSogWApjGxrUGOwlf1dvDGpgPCls1ONQSfrSHTXF7k6usdRcs&#10;9XkXOkYh6DMloQ9hzDj3Ta+t8gs3aqTbwU1WBVqnjreTulC4HfhSiIRbZZA+9GrUL71ujruTlbDd&#10;Y/lqvj/qz/JQmqpKBb4nRynv7+btM7Cg5/AHw1Wf1KEgp9qdsPVskJCuljGhElYiTYBdiSiOqU1N&#10;0+NTJIAXOf/fovgFAAD//wMAUEsBAi0AFAAGAAgAAAAhALaDOJL+AAAA4QEAABMAAAAAAAAAAAAA&#10;AAAAAAAAAFtDb250ZW50X1R5cGVzXS54bWxQSwECLQAUAAYACAAAACEAOP0h/9YAAACUAQAACwAA&#10;AAAAAAAAAAAAAAAvAQAAX3JlbHMvLnJlbHNQSwECLQAUAAYACAAAACEAf0sxII8BAAAOAwAADgAA&#10;AAAAAAAAAAAAAAAuAgAAZHJzL2Uyb0RvYy54bWxQSwECLQAUAAYACAAAACEAi0DsC+IAAAANAQAA&#10;DwAAAAAAAAAAAAAAAADpAwAAZHJzL2Rvd25yZXYueG1sUEsFBgAAAAAEAAQA8wAAAPgEAAAAAA==&#10;" filled="f" stroked="f">
              <v:textbox inset="0,0,0,0">
                <w:txbxContent>
                  <w:p w14:paraId="7B629657" w14:textId="77777777" w:rsidR="006D3A32" w:rsidRDefault="00573F7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B62962D" wp14:editId="7B62962E">
              <wp:simplePos x="0" y="0"/>
              <wp:positionH relativeFrom="page">
                <wp:posOffset>1007744</wp:posOffset>
              </wp:positionH>
              <wp:positionV relativeFrom="page">
                <wp:posOffset>10194925</wp:posOffset>
              </wp:positionV>
              <wp:extent cx="4787900" cy="251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629658" w14:textId="4A853EE8" w:rsidR="006D3A32" w:rsidRDefault="006D3A32">
                          <w:pPr>
                            <w:pStyle w:val="Rubricering"/>
                          </w:pPr>
                        </w:p>
                      </w:txbxContent>
                    </wps:txbx>
                    <wps:bodyPr vert="horz" wrap="square" lIns="0" tIns="0" rIns="0" bIns="0" anchor="t" anchorCtr="0"/>
                  </wps:wsp>
                </a:graphicData>
              </a:graphic>
            </wp:anchor>
          </w:drawing>
        </mc:Choice>
        <mc:Fallback>
          <w:pict>
            <v:shape w14:anchorId="7B62962D" id="Text Box 2"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B629658" w14:textId="4A853EE8" w:rsidR="006D3A32" w:rsidRDefault="006D3A3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B62962F" wp14:editId="7B629630">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629665" w14:textId="77777777" w:rsidR="00573F75" w:rsidRDefault="00573F75"/>
                      </w:txbxContent>
                    </wps:txbx>
                    <wps:bodyPr vert="horz" wrap="square" lIns="0" tIns="0" rIns="0" bIns="0" anchor="t" anchorCtr="0"/>
                  </wps:wsp>
                </a:graphicData>
              </a:graphic>
            </wp:anchor>
          </w:drawing>
        </mc:Choice>
        <mc:Fallback>
          <w:pict>
            <v:shape w14:anchorId="7B62962F" id="Text Box 3"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B629665" w14:textId="77777777" w:rsidR="00573F75" w:rsidRDefault="00573F7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9629" w14:textId="77777777" w:rsidR="006D3A32" w:rsidRDefault="00573F75">
    <w:pPr>
      <w:spacing w:after="7131" w:line="14" w:lineRule="exact"/>
    </w:pPr>
    <w:r>
      <w:rPr>
        <w:noProof/>
      </w:rPr>
      <mc:AlternateContent>
        <mc:Choice Requires="wps">
          <w:drawing>
            <wp:anchor distT="0" distB="0" distL="0" distR="0" simplePos="0" relativeHeight="251658243" behindDoc="0" locked="1" layoutInCell="1" allowOverlap="1" wp14:anchorId="7B629631" wp14:editId="7B629632">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629659" w14:textId="77777777" w:rsidR="00573F75" w:rsidRDefault="00573F75"/>
                      </w:txbxContent>
                    </wps:txbx>
                    <wps:bodyPr vert="horz" wrap="square" lIns="0" tIns="0" rIns="0" bIns="0" anchor="t" anchorCtr="0"/>
                  </wps:wsp>
                </a:graphicData>
              </a:graphic>
            </wp:anchor>
          </w:drawing>
        </mc:Choice>
        <mc:Fallback>
          <w:pict>
            <v:shapetype w14:anchorId="7B629631" id="_x0000_t202" coordsize="21600,21600" o:spt="202" path="m,l,21600r21600,l21600,xe">
              <v:stroke joinstyle="miter"/>
              <v:path gradientshapeok="t" o:connecttype="rect"/>
            </v:shapetype>
            <v:shape id="Text Box 4" o:spid="_x0000_s1030"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7B629659" w14:textId="77777777" w:rsidR="00573F75" w:rsidRDefault="00573F7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B629633" wp14:editId="7B629634">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629642" w14:textId="77777777" w:rsidR="006D3A32" w:rsidRDefault="00573F7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B629633" id="Text Box 5" o:spid="_x0000_s1031"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jjlQEAABUDAAAOAAAAZHJzL2Uyb0RvYy54bWysUttu3CAQfa/Uf0C8d21Hzc1aNlIbpYoU&#10;JZWSfACLYY1kGDqQtbdf34GNd6PkLeoLHGbgcObMLK8mN7CtxmjBC94sas60V9BZvxH8+enm2wVn&#10;MUnfyQG8FnynI79aff2yHEOrT6CHodPIiMTHdgyC9ymFtqqi6rWTcQFBe0oaQCcTHXFTdShHYndD&#10;dVLXZ9UI2AUEpWOk6PU+yVeF3xit0oMxUSc2CE7aUlmxrOu8VqulbDcoQ2/Vqwz5CRVOWk+fHqiu&#10;ZZLsBe0HKmcVQgSTFgpcBcZYpUsNVE1Tv6vmsZdBl1rInBgONsX/R6vut4/hN7I0/YCJGpgNGUNs&#10;IwVzPZNBl3dSyihPFu4OtukpMUXB7+cX55c1pRTlmqY5Pbs8zTzV8XnAmH5pcCwDwZH6UuyS27uY&#10;9lfnK/k3Dzd2GHL8qCWjNK0nZjvBC3+OrKHbkXyaQKLtAf9yNlI3BY9/XiRqzoZbT3bl1s8AZ7Ce&#10;gfSKngqeONvDn6mMyCyAvC/VvM5Jbu7bc5F5nObVP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Cx69jjlQEAABUD&#10;AAAOAAAAAAAAAAAAAAAAAC4CAABkcnMvZTJvRG9jLnhtbFBLAQItABQABgAIAAAAIQBXpUVN4QAA&#10;AAsBAAAPAAAAAAAAAAAAAAAAAO8DAABkcnMvZG93bnJldi54bWxQSwUGAAAAAAQABADzAAAA/QQA&#10;AAAA&#10;" filled="f" stroked="f">
              <v:textbox inset="0,0,0,0">
                <w:txbxContent>
                  <w:p w14:paraId="7B629642" w14:textId="77777777" w:rsidR="006D3A32" w:rsidRDefault="00573F7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B629635" wp14:editId="7B629636">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D3A32" w14:paraId="7B629645" w14:textId="77777777">
                            <w:tc>
                              <w:tcPr>
                                <w:tcW w:w="678" w:type="dxa"/>
                              </w:tcPr>
                              <w:p w14:paraId="7B629643" w14:textId="77777777" w:rsidR="006D3A32" w:rsidRDefault="00573F75">
                                <w:r>
                                  <w:t>Datum</w:t>
                                </w:r>
                              </w:p>
                            </w:tc>
                            <w:tc>
                              <w:tcPr>
                                <w:tcW w:w="6851" w:type="dxa"/>
                              </w:tcPr>
                              <w:p w14:paraId="7B629644" w14:textId="2F518C47" w:rsidR="006D3A32" w:rsidRDefault="00EF2CA3">
                                <w:r>
                                  <w:t>29</w:t>
                                </w:r>
                                <w:r w:rsidR="00F11B7D">
                                  <w:t xml:space="preserve"> </w:t>
                                </w:r>
                                <w:r w:rsidR="00AC11BF">
                                  <w:t>augustus</w:t>
                                </w:r>
                                <w:r w:rsidR="00573F75">
                                  <w:t xml:space="preserve"> 2025</w:t>
                                </w:r>
                              </w:p>
                            </w:tc>
                          </w:tr>
                          <w:tr w:rsidR="006D3A32" w14:paraId="7B62964A" w14:textId="77777777">
                            <w:tc>
                              <w:tcPr>
                                <w:tcW w:w="678" w:type="dxa"/>
                              </w:tcPr>
                              <w:p w14:paraId="7B629646" w14:textId="77777777" w:rsidR="006D3A32" w:rsidRDefault="00573F75">
                                <w:r>
                                  <w:t>Betreft</w:t>
                                </w:r>
                              </w:p>
                              <w:p w14:paraId="7B629647" w14:textId="77777777" w:rsidR="006D3A32" w:rsidRDefault="006D3A32"/>
                            </w:tc>
                            <w:tc>
                              <w:tcPr>
                                <w:tcW w:w="6851" w:type="dxa"/>
                              </w:tcPr>
                              <w:p w14:paraId="7B629649" w14:textId="0470C13D" w:rsidR="006D3A32" w:rsidRDefault="00573F75" w:rsidP="009E21ED">
                                <w:r>
                                  <w:t xml:space="preserve">Beoordeling voorstel Commissie </w:t>
                                </w:r>
                                <w:r w:rsidR="003F10BF">
                                  <w:t xml:space="preserve">betreffende </w:t>
                                </w:r>
                                <w:r w:rsidR="009E21ED">
                                  <w:t xml:space="preserve">verdere wederzijdse tariefliberalisatie tussen de EU en </w:t>
                                </w:r>
                                <w:r w:rsidR="003831B1">
                                  <w:t>Moldavië</w:t>
                                </w:r>
                              </w:p>
                            </w:tc>
                          </w:tr>
                        </w:tbl>
                        <w:p w14:paraId="7B62964B" w14:textId="77777777" w:rsidR="006D3A32" w:rsidRDefault="006D3A32"/>
                        <w:p w14:paraId="7B62964C" w14:textId="77777777" w:rsidR="006D3A32" w:rsidRDefault="006D3A32"/>
                      </w:txbxContent>
                    </wps:txbx>
                    <wps:bodyPr vert="horz" wrap="square" lIns="0" tIns="0" rIns="0" bIns="0" anchor="t" anchorCtr="0"/>
                  </wps:wsp>
                </a:graphicData>
              </a:graphic>
            </wp:anchor>
          </w:drawing>
        </mc:Choice>
        <mc:Fallback>
          <w:pict>
            <v:shape w14:anchorId="7B629635" id="Text Box 6" o:spid="_x0000_s1032"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XK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SeFXK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D3A32" w14:paraId="7B629645" w14:textId="77777777">
                      <w:tc>
                        <w:tcPr>
                          <w:tcW w:w="678" w:type="dxa"/>
                        </w:tcPr>
                        <w:p w14:paraId="7B629643" w14:textId="77777777" w:rsidR="006D3A32" w:rsidRDefault="00573F75">
                          <w:r>
                            <w:t>Datum</w:t>
                          </w:r>
                        </w:p>
                      </w:tc>
                      <w:tc>
                        <w:tcPr>
                          <w:tcW w:w="6851" w:type="dxa"/>
                        </w:tcPr>
                        <w:p w14:paraId="7B629644" w14:textId="2F518C47" w:rsidR="006D3A32" w:rsidRDefault="00EF2CA3">
                          <w:r>
                            <w:t>29</w:t>
                          </w:r>
                          <w:r w:rsidR="00F11B7D">
                            <w:t xml:space="preserve"> </w:t>
                          </w:r>
                          <w:r w:rsidR="00AC11BF">
                            <w:t>augustus</w:t>
                          </w:r>
                          <w:r w:rsidR="00573F75">
                            <w:t xml:space="preserve"> 2025</w:t>
                          </w:r>
                        </w:p>
                      </w:tc>
                    </w:tr>
                    <w:tr w:rsidR="006D3A32" w14:paraId="7B62964A" w14:textId="77777777">
                      <w:tc>
                        <w:tcPr>
                          <w:tcW w:w="678" w:type="dxa"/>
                        </w:tcPr>
                        <w:p w14:paraId="7B629646" w14:textId="77777777" w:rsidR="006D3A32" w:rsidRDefault="00573F75">
                          <w:r>
                            <w:t>Betreft</w:t>
                          </w:r>
                        </w:p>
                        <w:p w14:paraId="7B629647" w14:textId="77777777" w:rsidR="006D3A32" w:rsidRDefault="006D3A32"/>
                      </w:tc>
                      <w:tc>
                        <w:tcPr>
                          <w:tcW w:w="6851" w:type="dxa"/>
                        </w:tcPr>
                        <w:p w14:paraId="7B629649" w14:textId="0470C13D" w:rsidR="006D3A32" w:rsidRDefault="00573F75" w:rsidP="009E21ED">
                          <w:r>
                            <w:t xml:space="preserve">Beoordeling voorstel Commissie </w:t>
                          </w:r>
                          <w:r w:rsidR="003F10BF">
                            <w:t xml:space="preserve">betreffende </w:t>
                          </w:r>
                          <w:r w:rsidR="009E21ED">
                            <w:t xml:space="preserve">verdere wederzijdse tariefliberalisatie tussen de EU en </w:t>
                          </w:r>
                          <w:r w:rsidR="003831B1">
                            <w:t>Moldavië</w:t>
                          </w:r>
                        </w:p>
                      </w:tc>
                    </w:tr>
                  </w:tbl>
                  <w:p w14:paraId="7B62964B" w14:textId="77777777" w:rsidR="006D3A32" w:rsidRDefault="006D3A32"/>
                  <w:p w14:paraId="7B62964C" w14:textId="77777777" w:rsidR="006D3A32" w:rsidRDefault="006D3A3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B629637" wp14:editId="2A9D69B6">
              <wp:simplePos x="0" y="0"/>
              <wp:positionH relativeFrom="page">
                <wp:posOffset>5920740</wp:posOffset>
              </wp:positionH>
              <wp:positionV relativeFrom="page">
                <wp:posOffset>1965960</wp:posOffset>
              </wp:positionV>
              <wp:extent cx="138684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86840" cy="8009890"/>
                      </a:xfrm>
                      <a:prstGeom prst="rect">
                        <a:avLst/>
                      </a:prstGeom>
                      <a:noFill/>
                    </wps:spPr>
                    <wps:txbx>
                      <w:txbxContent>
                        <w:p w14:paraId="3AD2BC11" w14:textId="77777777" w:rsidR="004552DA" w:rsidRPr="008C30A4" w:rsidRDefault="004552DA" w:rsidP="004552DA">
                          <w:pPr>
                            <w:rPr>
                              <w:b/>
                              <w:bCs/>
                              <w:sz w:val="13"/>
                              <w:szCs w:val="13"/>
                            </w:rPr>
                          </w:pPr>
                          <w:r w:rsidRPr="008C30A4">
                            <w:rPr>
                              <w:b/>
                              <w:bCs/>
                              <w:sz w:val="13"/>
                              <w:szCs w:val="13"/>
                            </w:rPr>
                            <w:t>Ministerie van Buitenlandse Zaken</w:t>
                          </w:r>
                        </w:p>
                        <w:p w14:paraId="4185AC8C" w14:textId="77777777" w:rsidR="004552DA" w:rsidRPr="00EE5E5D" w:rsidRDefault="004552DA" w:rsidP="004552DA">
                          <w:pPr>
                            <w:rPr>
                              <w:sz w:val="13"/>
                              <w:szCs w:val="13"/>
                            </w:rPr>
                          </w:pPr>
                          <w:r>
                            <w:rPr>
                              <w:sz w:val="13"/>
                              <w:szCs w:val="13"/>
                            </w:rPr>
                            <w:t>Rijnstraat 8</w:t>
                          </w:r>
                        </w:p>
                        <w:p w14:paraId="40393E91" w14:textId="77777777" w:rsidR="004552DA" w:rsidRPr="009E21ED" w:rsidRDefault="004552DA" w:rsidP="004552DA">
                          <w:pPr>
                            <w:rPr>
                              <w:sz w:val="13"/>
                              <w:szCs w:val="13"/>
                              <w:lang w:val="da-DK"/>
                            </w:rPr>
                          </w:pPr>
                          <w:r w:rsidRPr="009E21ED">
                            <w:rPr>
                              <w:sz w:val="13"/>
                              <w:szCs w:val="13"/>
                              <w:lang w:val="da-DK"/>
                            </w:rPr>
                            <w:t xml:space="preserve">2515 XP Den Haag </w:t>
                          </w:r>
                        </w:p>
                        <w:p w14:paraId="6F2213FE" w14:textId="77777777" w:rsidR="004552DA" w:rsidRPr="009E21ED" w:rsidRDefault="004552DA" w:rsidP="004552DA">
                          <w:pPr>
                            <w:rPr>
                              <w:sz w:val="13"/>
                              <w:szCs w:val="13"/>
                              <w:lang w:val="da-DK"/>
                            </w:rPr>
                          </w:pPr>
                          <w:proofErr w:type="spellStart"/>
                          <w:r w:rsidRPr="009E21ED">
                            <w:rPr>
                              <w:sz w:val="13"/>
                              <w:szCs w:val="13"/>
                              <w:lang w:val="da-DK"/>
                            </w:rPr>
                            <w:t>Postbus</w:t>
                          </w:r>
                          <w:proofErr w:type="spellEnd"/>
                          <w:r w:rsidRPr="009E21ED">
                            <w:rPr>
                              <w:sz w:val="13"/>
                              <w:szCs w:val="13"/>
                              <w:lang w:val="da-DK"/>
                            </w:rPr>
                            <w:t xml:space="preserve"> 20061</w:t>
                          </w:r>
                        </w:p>
                        <w:p w14:paraId="0965F6E1" w14:textId="77777777" w:rsidR="004552DA" w:rsidRPr="009E21ED" w:rsidRDefault="004552DA" w:rsidP="004552DA">
                          <w:pPr>
                            <w:rPr>
                              <w:sz w:val="13"/>
                              <w:szCs w:val="13"/>
                              <w:lang w:val="da-DK"/>
                            </w:rPr>
                          </w:pPr>
                          <w:r w:rsidRPr="009E21ED">
                            <w:rPr>
                              <w:sz w:val="13"/>
                              <w:szCs w:val="13"/>
                              <w:lang w:val="da-DK"/>
                            </w:rPr>
                            <w:t>Nederland</w:t>
                          </w:r>
                        </w:p>
                        <w:p w14:paraId="27BCD61A" w14:textId="77777777" w:rsidR="004552DA" w:rsidRPr="009E21ED" w:rsidRDefault="004552DA" w:rsidP="004552DA">
                          <w:pPr>
                            <w:rPr>
                              <w:sz w:val="13"/>
                              <w:szCs w:val="13"/>
                              <w:lang w:val="da-DK"/>
                            </w:rPr>
                          </w:pPr>
                          <w:r w:rsidRPr="009E21ED">
                            <w:rPr>
                              <w:sz w:val="13"/>
                              <w:szCs w:val="13"/>
                              <w:lang w:val="da-DK"/>
                            </w:rPr>
                            <w:t>www.rijksoverheid.nl</w:t>
                          </w:r>
                        </w:p>
                        <w:p w14:paraId="126E7E69" w14:textId="77777777" w:rsidR="004552DA" w:rsidRPr="009E21ED" w:rsidRDefault="004552DA" w:rsidP="004552DA">
                          <w:pPr>
                            <w:rPr>
                              <w:sz w:val="13"/>
                              <w:szCs w:val="13"/>
                              <w:lang w:val="da-DK"/>
                            </w:rPr>
                          </w:pPr>
                        </w:p>
                        <w:p w14:paraId="33F44941" w14:textId="77777777" w:rsidR="004552DA" w:rsidRPr="009E21ED" w:rsidRDefault="004552DA" w:rsidP="004552DA">
                          <w:pPr>
                            <w:rPr>
                              <w:sz w:val="13"/>
                              <w:szCs w:val="13"/>
                              <w:lang w:val="da-DK"/>
                            </w:rPr>
                          </w:pPr>
                        </w:p>
                        <w:p w14:paraId="3DAB048D" w14:textId="3C772FC6" w:rsidR="004552DA" w:rsidRPr="00BD7FF6" w:rsidRDefault="004552DA" w:rsidP="004552DA">
                          <w:pPr>
                            <w:rPr>
                              <w:b/>
                              <w:sz w:val="13"/>
                            </w:rPr>
                          </w:pPr>
                          <w:r w:rsidRPr="00BD7FF6">
                            <w:rPr>
                              <w:b/>
                              <w:sz w:val="13"/>
                            </w:rPr>
                            <w:t>Onze Referentie</w:t>
                          </w:r>
                          <w:r w:rsidRPr="00BD7FF6">
                            <w:rPr>
                              <w:sz w:val="13"/>
                            </w:rPr>
                            <w:br/>
                          </w:r>
                          <w:r w:rsidR="003831B1" w:rsidRPr="00BD7FF6">
                            <w:rPr>
                              <w:sz w:val="13"/>
                            </w:rPr>
                            <w:t>BZ2518463</w:t>
                          </w:r>
                        </w:p>
                        <w:p w14:paraId="64DA6911" w14:textId="77777777" w:rsidR="004552DA" w:rsidRPr="00BD7FF6" w:rsidRDefault="004552DA" w:rsidP="004552DA">
                          <w:pPr>
                            <w:rPr>
                              <w:b/>
                              <w:sz w:val="13"/>
                            </w:rPr>
                          </w:pPr>
                        </w:p>
                        <w:p w14:paraId="29FD94D5" w14:textId="77777777" w:rsidR="004552DA" w:rsidRDefault="004552DA" w:rsidP="004552DA">
                          <w:pPr>
                            <w:rPr>
                              <w:b/>
                              <w:sz w:val="13"/>
                              <w:szCs w:val="13"/>
                            </w:rPr>
                          </w:pPr>
                          <w:r w:rsidRPr="0058359E">
                            <w:rPr>
                              <w:b/>
                              <w:sz w:val="13"/>
                              <w:szCs w:val="13"/>
                            </w:rPr>
                            <w:t>Bijlage(n)</w:t>
                          </w:r>
                        </w:p>
                        <w:p w14:paraId="7B629653" w14:textId="3DD256B5" w:rsidR="006D3A32" w:rsidRDefault="00EF2CA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B629637" id="Text Box 7" o:spid="_x0000_s1033" type="#_x0000_t202" style="position:absolute;margin-left:466.2pt;margin-top:154.8pt;width:109.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molAEAABUDAAAOAAAAZHJzL2Uyb0RvYy54bWysUttOHDEMfa/EP0R5Z2e4iA6jzSIBAiGh&#10;thLtB2QzyU6kSRycsDPbr68TmF1U3hAvjhPHx8fHXl5NbmBbjdGCF/xkUXOmvYLO+o3gf37fHTec&#10;xSR9JwfwWvCdjvxqdfRtOYZWn0IPQ6eREYiP7RgE71MKbVVF1Wsn4wKC9hQ0gE4muuKm6lCOhO6G&#10;6rSuL6oRsAsISsdIr7evQb4q+MZolX4aE3Vig+DELRWLxa6zrVZL2W5Qht6qNxryEyyctJ6K7qFu&#10;ZZLsBe0HKGcVQgSTFgpcBcZYpUsP1M1J/V83T70MuvRC4sSwlyl+Haz6sX0Kv5Cl6RomGmAWZAyx&#10;jfSY+5kMunwSU0ZxknC3l01PiamcdNZcNOcUUhRr6vqyuSzCVof0gDHda3AsO4IjzaXIJbePMVFJ&#10;+jp/ydU83NlhyO8HLtlL03pithP8+8xzDd2O6NMGEmwP+JezkaYpeHx+kag5Gx48yZVHPzs4O+vZ&#10;kV5RquCJs1f3JpUVmQmQ9oXi257k4b6/F5qHbV79AwAA//8DAFBLAwQUAAYACAAAACEAeiSI9OIA&#10;AAANAQAADwAAAGRycy9kb3ducmV2LnhtbEyPwU7DMAyG70i8Q2QkbizpxgotTacJwQkJ0ZUDx7TJ&#10;2miNU5psK2+Pd4KbLX/6/f3FZnYDO5kpWI8SkoUAZrD12mIn4bN+vXsEFqJCrQaPRsKPCbApr68K&#10;lWt/xsqcdrFjFIIhVxL6GMec89D2xqmw8KNBuu395FSkdeq4ntSZwt3Al0Kk3CmL9KFXo3nuTXvY&#10;HZ2E7RdWL/b7vfmo9pWt60zgW3qQ8vZm3j4Bi2aOfzBc9EkdSnJq/BF1YIOEbLW8J1TCSmQpsAuR&#10;rAW1aWhaPyQCeFnw/y3KXwAAAP//AwBQSwECLQAUAAYACAAAACEAtoM4kv4AAADhAQAAEwAAAAAA&#10;AAAAAAAAAAAAAAAAW0NvbnRlbnRfVHlwZXNdLnhtbFBLAQItABQABgAIAAAAIQA4/SH/1gAAAJQB&#10;AAALAAAAAAAAAAAAAAAAAC8BAABfcmVscy8ucmVsc1BLAQItABQABgAIAAAAIQDNJQmolAEAABUD&#10;AAAOAAAAAAAAAAAAAAAAAC4CAABkcnMvZTJvRG9jLnhtbFBLAQItABQABgAIAAAAIQB6JIj04gAA&#10;AA0BAAAPAAAAAAAAAAAAAAAAAO4DAABkcnMvZG93bnJldi54bWxQSwUGAAAAAAQABADzAAAA/QQA&#10;AAAA&#10;" filled="f" stroked="f">
              <v:textbox inset="0,0,0,0">
                <w:txbxContent>
                  <w:p w14:paraId="3AD2BC11" w14:textId="77777777" w:rsidR="004552DA" w:rsidRPr="008C30A4" w:rsidRDefault="004552DA" w:rsidP="004552DA">
                    <w:pPr>
                      <w:rPr>
                        <w:b/>
                        <w:bCs/>
                        <w:sz w:val="13"/>
                        <w:szCs w:val="13"/>
                      </w:rPr>
                    </w:pPr>
                    <w:r w:rsidRPr="008C30A4">
                      <w:rPr>
                        <w:b/>
                        <w:bCs/>
                        <w:sz w:val="13"/>
                        <w:szCs w:val="13"/>
                      </w:rPr>
                      <w:t>Ministerie van Buitenlandse Zaken</w:t>
                    </w:r>
                  </w:p>
                  <w:p w14:paraId="4185AC8C" w14:textId="77777777" w:rsidR="004552DA" w:rsidRPr="00EE5E5D" w:rsidRDefault="004552DA" w:rsidP="004552DA">
                    <w:pPr>
                      <w:rPr>
                        <w:sz w:val="13"/>
                        <w:szCs w:val="13"/>
                      </w:rPr>
                    </w:pPr>
                    <w:r>
                      <w:rPr>
                        <w:sz w:val="13"/>
                        <w:szCs w:val="13"/>
                      </w:rPr>
                      <w:t>Rijnstraat 8</w:t>
                    </w:r>
                  </w:p>
                  <w:p w14:paraId="40393E91" w14:textId="77777777" w:rsidR="004552DA" w:rsidRPr="009E21ED" w:rsidRDefault="004552DA" w:rsidP="004552DA">
                    <w:pPr>
                      <w:rPr>
                        <w:sz w:val="13"/>
                        <w:szCs w:val="13"/>
                        <w:lang w:val="da-DK"/>
                      </w:rPr>
                    </w:pPr>
                    <w:r w:rsidRPr="009E21ED">
                      <w:rPr>
                        <w:sz w:val="13"/>
                        <w:szCs w:val="13"/>
                        <w:lang w:val="da-DK"/>
                      </w:rPr>
                      <w:t xml:space="preserve">2515 XP Den Haag </w:t>
                    </w:r>
                  </w:p>
                  <w:p w14:paraId="6F2213FE" w14:textId="77777777" w:rsidR="004552DA" w:rsidRPr="009E21ED" w:rsidRDefault="004552DA" w:rsidP="004552DA">
                    <w:pPr>
                      <w:rPr>
                        <w:sz w:val="13"/>
                        <w:szCs w:val="13"/>
                        <w:lang w:val="da-DK"/>
                      </w:rPr>
                    </w:pPr>
                    <w:proofErr w:type="spellStart"/>
                    <w:r w:rsidRPr="009E21ED">
                      <w:rPr>
                        <w:sz w:val="13"/>
                        <w:szCs w:val="13"/>
                        <w:lang w:val="da-DK"/>
                      </w:rPr>
                      <w:t>Postbus</w:t>
                    </w:r>
                    <w:proofErr w:type="spellEnd"/>
                    <w:r w:rsidRPr="009E21ED">
                      <w:rPr>
                        <w:sz w:val="13"/>
                        <w:szCs w:val="13"/>
                        <w:lang w:val="da-DK"/>
                      </w:rPr>
                      <w:t xml:space="preserve"> 20061</w:t>
                    </w:r>
                  </w:p>
                  <w:p w14:paraId="0965F6E1" w14:textId="77777777" w:rsidR="004552DA" w:rsidRPr="009E21ED" w:rsidRDefault="004552DA" w:rsidP="004552DA">
                    <w:pPr>
                      <w:rPr>
                        <w:sz w:val="13"/>
                        <w:szCs w:val="13"/>
                        <w:lang w:val="da-DK"/>
                      </w:rPr>
                    </w:pPr>
                    <w:r w:rsidRPr="009E21ED">
                      <w:rPr>
                        <w:sz w:val="13"/>
                        <w:szCs w:val="13"/>
                        <w:lang w:val="da-DK"/>
                      </w:rPr>
                      <w:t>Nederland</w:t>
                    </w:r>
                  </w:p>
                  <w:p w14:paraId="27BCD61A" w14:textId="77777777" w:rsidR="004552DA" w:rsidRPr="009E21ED" w:rsidRDefault="004552DA" w:rsidP="004552DA">
                    <w:pPr>
                      <w:rPr>
                        <w:sz w:val="13"/>
                        <w:szCs w:val="13"/>
                        <w:lang w:val="da-DK"/>
                      </w:rPr>
                    </w:pPr>
                    <w:r w:rsidRPr="009E21ED">
                      <w:rPr>
                        <w:sz w:val="13"/>
                        <w:szCs w:val="13"/>
                        <w:lang w:val="da-DK"/>
                      </w:rPr>
                      <w:t>www.rijksoverheid.nl</w:t>
                    </w:r>
                  </w:p>
                  <w:p w14:paraId="126E7E69" w14:textId="77777777" w:rsidR="004552DA" w:rsidRPr="009E21ED" w:rsidRDefault="004552DA" w:rsidP="004552DA">
                    <w:pPr>
                      <w:rPr>
                        <w:sz w:val="13"/>
                        <w:szCs w:val="13"/>
                        <w:lang w:val="da-DK"/>
                      </w:rPr>
                    </w:pPr>
                  </w:p>
                  <w:p w14:paraId="33F44941" w14:textId="77777777" w:rsidR="004552DA" w:rsidRPr="009E21ED" w:rsidRDefault="004552DA" w:rsidP="004552DA">
                    <w:pPr>
                      <w:rPr>
                        <w:sz w:val="13"/>
                        <w:szCs w:val="13"/>
                        <w:lang w:val="da-DK"/>
                      </w:rPr>
                    </w:pPr>
                  </w:p>
                  <w:p w14:paraId="3DAB048D" w14:textId="3C772FC6" w:rsidR="004552DA" w:rsidRPr="00BD7FF6" w:rsidRDefault="004552DA" w:rsidP="004552DA">
                    <w:pPr>
                      <w:rPr>
                        <w:b/>
                        <w:sz w:val="13"/>
                      </w:rPr>
                    </w:pPr>
                    <w:r w:rsidRPr="00BD7FF6">
                      <w:rPr>
                        <w:b/>
                        <w:sz w:val="13"/>
                      </w:rPr>
                      <w:t>Onze Referentie</w:t>
                    </w:r>
                    <w:r w:rsidRPr="00BD7FF6">
                      <w:rPr>
                        <w:sz w:val="13"/>
                      </w:rPr>
                      <w:br/>
                    </w:r>
                    <w:r w:rsidR="003831B1" w:rsidRPr="00BD7FF6">
                      <w:rPr>
                        <w:sz w:val="13"/>
                      </w:rPr>
                      <w:t>BZ2518463</w:t>
                    </w:r>
                  </w:p>
                  <w:p w14:paraId="64DA6911" w14:textId="77777777" w:rsidR="004552DA" w:rsidRPr="00BD7FF6" w:rsidRDefault="004552DA" w:rsidP="004552DA">
                    <w:pPr>
                      <w:rPr>
                        <w:b/>
                        <w:sz w:val="13"/>
                      </w:rPr>
                    </w:pPr>
                  </w:p>
                  <w:p w14:paraId="29FD94D5" w14:textId="77777777" w:rsidR="004552DA" w:rsidRDefault="004552DA" w:rsidP="004552DA">
                    <w:pPr>
                      <w:rPr>
                        <w:b/>
                        <w:sz w:val="13"/>
                        <w:szCs w:val="13"/>
                      </w:rPr>
                    </w:pPr>
                    <w:r w:rsidRPr="0058359E">
                      <w:rPr>
                        <w:b/>
                        <w:sz w:val="13"/>
                        <w:szCs w:val="13"/>
                      </w:rPr>
                      <w:t>Bijlage(n)</w:t>
                    </w:r>
                  </w:p>
                  <w:p w14:paraId="7B629653" w14:textId="3DD256B5" w:rsidR="006D3A32" w:rsidRDefault="00EF2CA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B629639" wp14:editId="7B62963A">
              <wp:simplePos x="0" y="0"/>
              <wp:positionH relativeFrom="page">
                <wp:posOffset>1007744</wp:posOffset>
              </wp:positionH>
              <wp:positionV relativeFrom="page">
                <wp:posOffset>10194925</wp:posOffset>
              </wp:positionV>
              <wp:extent cx="4787900" cy="251460"/>
              <wp:effectExtent l="0" t="0" r="0" b="0"/>
              <wp:wrapNone/>
              <wp:docPr id="8" name="Text Box 8"/>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629654" w14:textId="7C98CEDC" w:rsidR="006D3A32" w:rsidRDefault="006D3A32">
                          <w:pPr>
                            <w:pStyle w:val="Rubricering"/>
                          </w:pPr>
                        </w:p>
                      </w:txbxContent>
                    </wps:txbx>
                    <wps:bodyPr vert="horz" wrap="square" lIns="0" tIns="0" rIns="0" bIns="0" anchor="t" anchorCtr="0"/>
                  </wps:wsp>
                </a:graphicData>
              </a:graphic>
            </wp:anchor>
          </w:drawing>
        </mc:Choice>
        <mc:Fallback>
          <w:pict>
            <v:shape w14:anchorId="7B629639" id="Text Box 8" o:spid="_x0000_s1034"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3slAEAABQDAAAOAAAAZHJzL2Uyb0RvYy54bWysUsFOIzEMvSPxD1Hu25lWLJRRU6RdxGol&#10;BEjAB6SZpBNpEgcndKb79esEpl3BDe3Fcezk+fnZq6vR9WynMVrwgs9nNWfaK2it3wr+/HTzbclZ&#10;TNK3sgevBd/ryK/WpyerITR6AR30rUZGID42QxC8Syk0VRVVp52MMwjaU9IAOpnoituqRTkQuuur&#10;RV2fVwNgGxCUjpGi129Jvi74xmiV7o2JOrFecOKWisViN9lW65VstihDZ9U7DfkFFk5aT0UPUNcy&#10;SfaK9hOUswohgkkzBa4CY6zSpQfqZl5/6Oaxk0GXXkicGA4yxf8Hq+52j+EBWRp/wEgDzIIMITaR&#10;grmf0aDLJzFllCcJ9wfZ9JiYouDZxfLi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Cxf3eyUAQAAFAMA&#10;AA4AAAAAAAAAAAAAAAAALgIAAGRycy9lMm9Eb2MueG1sUEsBAi0AFAAGAAgAAAAhACdp8OrhAAAA&#10;DQEAAA8AAAAAAAAAAAAAAAAA7gMAAGRycy9kb3ducmV2LnhtbFBLBQYAAAAABAAEAPMAAAD8BAAA&#10;AAA=&#10;" filled="f" stroked="f">
              <v:textbox inset="0,0,0,0">
                <w:txbxContent>
                  <w:p w14:paraId="7B629654" w14:textId="7C98CEDC" w:rsidR="006D3A32" w:rsidRDefault="006D3A3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B62963B" wp14:editId="7B62963C">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62965F" w14:textId="77777777" w:rsidR="00573F75" w:rsidRDefault="00573F75"/>
                      </w:txbxContent>
                    </wps:txbx>
                    <wps:bodyPr vert="horz" wrap="square" lIns="0" tIns="0" rIns="0" bIns="0" anchor="t" anchorCtr="0"/>
                  </wps:wsp>
                </a:graphicData>
              </a:graphic>
            </wp:anchor>
          </w:drawing>
        </mc:Choice>
        <mc:Fallback>
          <w:pict>
            <v:shape w14:anchorId="7B62963B" id="Text Box 9" o:spid="_x0000_s1035"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7B62965F" w14:textId="77777777" w:rsidR="00573F75" w:rsidRDefault="00573F7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B62963D" wp14:editId="7B62963E">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629655" w14:textId="77777777" w:rsidR="006D3A32" w:rsidRDefault="00573F75">
                          <w:pPr>
                            <w:spacing w:line="240" w:lineRule="auto"/>
                          </w:pPr>
                          <w:r>
                            <w:rPr>
                              <w:noProof/>
                            </w:rPr>
                            <w:drawing>
                              <wp:inline distT="0" distB="0" distL="0" distR="0" wp14:anchorId="7B629659" wp14:editId="7B62965A">
                                <wp:extent cx="467995" cy="15838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62963D" id="Text Box 10" o:spid="_x0000_s1036"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7B629655" w14:textId="77777777" w:rsidR="006D3A32" w:rsidRDefault="00573F75">
                    <w:pPr>
                      <w:spacing w:line="240" w:lineRule="auto"/>
                    </w:pPr>
                    <w:r>
                      <w:rPr>
                        <w:noProof/>
                      </w:rPr>
                      <w:drawing>
                        <wp:inline distT="0" distB="0" distL="0" distR="0" wp14:anchorId="7B629659" wp14:editId="7B62965A">
                          <wp:extent cx="467995" cy="15838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B62963F" wp14:editId="7B629640">
              <wp:simplePos x="0" y="0"/>
              <wp:positionH relativeFrom="page">
                <wp:posOffset>3995420</wp:posOffset>
              </wp:positionH>
              <wp:positionV relativeFrom="page">
                <wp:posOffset>0</wp:posOffset>
              </wp:positionV>
              <wp:extent cx="2339975" cy="158369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629656" w14:textId="77777777" w:rsidR="006D3A32" w:rsidRDefault="00573F75">
                          <w:pPr>
                            <w:spacing w:line="240" w:lineRule="auto"/>
                          </w:pPr>
                          <w:r>
                            <w:rPr>
                              <w:noProof/>
                            </w:rPr>
                            <w:drawing>
                              <wp:inline distT="0" distB="0" distL="0" distR="0" wp14:anchorId="7B62965B" wp14:editId="7B62965C">
                                <wp:extent cx="2339975" cy="158283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62963F" id="Text Box 12" o:spid="_x0000_s1037"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7B629656" w14:textId="77777777" w:rsidR="006D3A32" w:rsidRDefault="00573F75">
                    <w:pPr>
                      <w:spacing w:line="240" w:lineRule="auto"/>
                    </w:pPr>
                    <w:r>
                      <w:rPr>
                        <w:noProof/>
                      </w:rPr>
                      <w:drawing>
                        <wp:inline distT="0" distB="0" distL="0" distR="0" wp14:anchorId="7B62965B" wp14:editId="7B62965C">
                          <wp:extent cx="2339975" cy="158283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AF59C2"/>
    <w:multiLevelType w:val="multilevel"/>
    <w:tmpl w:val="EA218B7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1A0278D"/>
    <w:multiLevelType w:val="multilevel"/>
    <w:tmpl w:val="80BC2CF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A2E3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1A25F8"/>
    <w:multiLevelType w:val="multilevel"/>
    <w:tmpl w:val="792CD5C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EB8B5A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EF7932"/>
    <w:multiLevelType w:val="hybridMultilevel"/>
    <w:tmpl w:val="798C92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D22194C"/>
    <w:multiLevelType w:val="hybridMultilevel"/>
    <w:tmpl w:val="61DCC33E"/>
    <w:lvl w:ilvl="0" w:tplc="58285708">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0282707"/>
    <w:multiLevelType w:val="hybridMultilevel"/>
    <w:tmpl w:val="0388AF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723509A"/>
    <w:multiLevelType w:val="multilevel"/>
    <w:tmpl w:val="C466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4F4A7"/>
    <w:multiLevelType w:val="multilevel"/>
    <w:tmpl w:val="E61CB50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C8071BB"/>
    <w:multiLevelType w:val="multilevel"/>
    <w:tmpl w:val="1E73C4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90422613">
    <w:abstractNumId w:val="3"/>
  </w:num>
  <w:num w:numId="2" w16cid:durableId="1719352552">
    <w:abstractNumId w:val="9"/>
  </w:num>
  <w:num w:numId="3" w16cid:durableId="2062090704">
    <w:abstractNumId w:val="10"/>
  </w:num>
  <w:num w:numId="4" w16cid:durableId="1948153879">
    <w:abstractNumId w:val="0"/>
  </w:num>
  <w:num w:numId="5" w16cid:durableId="1069501876">
    <w:abstractNumId w:val="1"/>
  </w:num>
  <w:num w:numId="6" w16cid:durableId="1120565601">
    <w:abstractNumId w:val="8"/>
  </w:num>
  <w:num w:numId="7" w16cid:durableId="100414419">
    <w:abstractNumId w:val="7"/>
  </w:num>
  <w:num w:numId="8" w16cid:durableId="1358048136">
    <w:abstractNumId w:val="6"/>
  </w:num>
  <w:num w:numId="9" w16cid:durableId="1614752421">
    <w:abstractNumId w:val="4"/>
  </w:num>
  <w:num w:numId="10" w16cid:durableId="57048630">
    <w:abstractNumId w:val="2"/>
  </w:num>
  <w:num w:numId="11" w16cid:durableId="1109813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32"/>
    <w:rsid w:val="00006572"/>
    <w:rsid w:val="00006B66"/>
    <w:rsid w:val="0000771B"/>
    <w:rsid w:val="00016ED3"/>
    <w:rsid w:val="00035E89"/>
    <w:rsid w:val="00040D0D"/>
    <w:rsid w:val="0004799C"/>
    <w:rsid w:val="00050BC6"/>
    <w:rsid w:val="00062A95"/>
    <w:rsid w:val="00072B5A"/>
    <w:rsid w:val="000757C1"/>
    <w:rsid w:val="00077A54"/>
    <w:rsid w:val="00081DF3"/>
    <w:rsid w:val="00081F71"/>
    <w:rsid w:val="00087CBA"/>
    <w:rsid w:val="000944EC"/>
    <w:rsid w:val="000A24EF"/>
    <w:rsid w:val="000A5AB6"/>
    <w:rsid w:val="000B6D9E"/>
    <w:rsid w:val="000B7D50"/>
    <w:rsid w:val="000C123B"/>
    <w:rsid w:val="000C22A2"/>
    <w:rsid w:val="000D6ED7"/>
    <w:rsid w:val="000D748D"/>
    <w:rsid w:val="000D749B"/>
    <w:rsid w:val="000F2455"/>
    <w:rsid w:val="00106E9E"/>
    <w:rsid w:val="001107C0"/>
    <w:rsid w:val="00113B38"/>
    <w:rsid w:val="0011679A"/>
    <w:rsid w:val="00126C6B"/>
    <w:rsid w:val="001404C5"/>
    <w:rsid w:val="001538A0"/>
    <w:rsid w:val="00155A49"/>
    <w:rsid w:val="0016308F"/>
    <w:rsid w:val="00165DCB"/>
    <w:rsid w:val="001704DC"/>
    <w:rsid w:val="00181D6A"/>
    <w:rsid w:val="001828C5"/>
    <w:rsid w:val="001851CB"/>
    <w:rsid w:val="0019580C"/>
    <w:rsid w:val="001A4A32"/>
    <w:rsid w:val="001A5232"/>
    <w:rsid w:val="001B55E6"/>
    <w:rsid w:val="001C5F03"/>
    <w:rsid w:val="001E322D"/>
    <w:rsid w:val="001F2805"/>
    <w:rsid w:val="001F318D"/>
    <w:rsid w:val="001F67AE"/>
    <w:rsid w:val="001F7A75"/>
    <w:rsid w:val="0020366F"/>
    <w:rsid w:val="002056D5"/>
    <w:rsid w:val="00214670"/>
    <w:rsid w:val="002229F0"/>
    <w:rsid w:val="00225818"/>
    <w:rsid w:val="002461D7"/>
    <w:rsid w:val="0027389B"/>
    <w:rsid w:val="002746DE"/>
    <w:rsid w:val="00275248"/>
    <w:rsid w:val="00286261"/>
    <w:rsid w:val="00287D0B"/>
    <w:rsid w:val="00290D78"/>
    <w:rsid w:val="002925A5"/>
    <w:rsid w:val="002933DD"/>
    <w:rsid w:val="002951AC"/>
    <w:rsid w:val="002A3A14"/>
    <w:rsid w:val="002C1AE1"/>
    <w:rsid w:val="002C67BA"/>
    <w:rsid w:val="002D0F54"/>
    <w:rsid w:val="002E0339"/>
    <w:rsid w:val="002E41C9"/>
    <w:rsid w:val="002E745C"/>
    <w:rsid w:val="002F36C1"/>
    <w:rsid w:val="002F6D11"/>
    <w:rsid w:val="00301468"/>
    <w:rsid w:val="00303A6E"/>
    <w:rsid w:val="0030487E"/>
    <w:rsid w:val="00306681"/>
    <w:rsid w:val="00332A62"/>
    <w:rsid w:val="003344F1"/>
    <w:rsid w:val="00334D2B"/>
    <w:rsid w:val="003365D8"/>
    <w:rsid w:val="0034350A"/>
    <w:rsid w:val="00343FA2"/>
    <w:rsid w:val="00351754"/>
    <w:rsid w:val="0037040D"/>
    <w:rsid w:val="003756AF"/>
    <w:rsid w:val="003831B1"/>
    <w:rsid w:val="003850F9"/>
    <w:rsid w:val="0038763A"/>
    <w:rsid w:val="00390CE4"/>
    <w:rsid w:val="003A17E5"/>
    <w:rsid w:val="003A1EDA"/>
    <w:rsid w:val="003A7E14"/>
    <w:rsid w:val="003B4387"/>
    <w:rsid w:val="003B74D3"/>
    <w:rsid w:val="003C42B7"/>
    <w:rsid w:val="003C6591"/>
    <w:rsid w:val="003F10BF"/>
    <w:rsid w:val="003F60DA"/>
    <w:rsid w:val="003F7530"/>
    <w:rsid w:val="004010DB"/>
    <w:rsid w:val="00427313"/>
    <w:rsid w:val="004471D2"/>
    <w:rsid w:val="0044776C"/>
    <w:rsid w:val="00453A9C"/>
    <w:rsid w:val="004552DA"/>
    <w:rsid w:val="00457210"/>
    <w:rsid w:val="00457D00"/>
    <w:rsid w:val="004735AA"/>
    <w:rsid w:val="004A2B43"/>
    <w:rsid w:val="004A30FD"/>
    <w:rsid w:val="004A4BA7"/>
    <w:rsid w:val="004C72DE"/>
    <w:rsid w:val="004D0413"/>
    <w:rsid w:val="004D3824"/>
    <w:rsid w:val="004E0633"/>
    <w:rsid w:val="004F3643"/>
    <w:rsid w:val="004F3A43"/>
    <w:rsid w:val="004F4DC1"/>
    <w:rsid w:val="005068BE"/>
    <w:rsid w:val="0051472E"/>
    <w:rsid w:val="005177A2"/>
    <w:rsid w:val="00521CB8"/>
    <w:rsid w:val="005361B4"/>
    <w:rsid w:val="00550485"/>
    <w:rsid w:val="005706BE"/>
    <w:rsid w:val="00573F75"/>
    <w:rsid w:val="005778B4"/>
    <w:rsid w:val="00582C54"/>
    <w:rsid w:val="00587E31"/>
    <w:rsid w:val="0059591C"/>
    <w:rsid w:val="00596223"/>
    <w:rsid w:val="00597D94"/>
    <w:rsid w:val="005A308F"/>
    <w:rsid w:val="005A5DF2"/>
    <w:rsid w:val="005B3B40"/>
    <w:rsid w:val="005C4EA0"/>
    <w:rsid w:val="005C4EF2"/>
    <w:rsid w:val="005D62C1"/>
    <w:rsid w:val="005E644C"/>
    <w:rsid w:val="005E6728"/>
    <w:rsid w:val="005F6FC9"/>
    <w:rsid w:val="006115A6"/>
    <w:rsid w:val="006139EE"/>
    <w:rsid w:val="0062231D"/>
    <w:rsid w:val="00626CFB"/>
    <w:rsid w:val="006303E5"/>
    <w:rsid w:val="00636800"/>
    <w:rsid w:val="00641BC6"/>
    <w:rsid w:val="00660530"/>
    <w:rsid w:val="00682CBF"/>
    <w:rsid w:val="00693ED7"/>
    <w:rsid w:val="006A174E"/>
    <w:rsid w:val="006C5311"/>
    <w:rsid w:val="006D31A1"/>
    <w:rsid w:val="006D3A32"/>
    <w:rsid w:val="006F47AD"/>
    <w:rsid w:val="006F6DD9"/>
    <w:rsid w:val="006F74CA"/>
    <w:rsid w:val="006F7EBC"/>
    <w:rsid w:val="00703CB5"/>
    <w:rsid w:val="0070415A"/>
    <w:rsid w:val="00715991"/>
    <w:rsid w:val="0071679C"/>
    <w:rsid w:val="00722243"/>
    <w:rsid w:val="00733944"/>
    <w:rsid w:val="007426E5"/>
    <w:rsid w:val="00743F29"/>
    <w:rsid w:val="00751A88"/>
    <w:rsid w:val="00756EB6"/>
    <w:rsid w:val="007573B7"/>
    <w:rsid w:val="00777EEF"/>
    <w:rsid w:val="00784F84"/>
    <w:rsid w:val="007909A2"/>
    <w:rsid w:val="00793CDE"/>
    <w:rsid w:val="00796932"/>
    <w:rsid w:val="007A4522"/>
    <w:rsid w:val="007B0360"/>
    <w:rsid w:val="007B0D61"/>
    <w:rsid w:val="007B5BA1"/>
    <w:rsid w:val="007B6F31"/>
    <w:rsid w:val="007C35D0"/>
    <w:rsid w:val="007D0E0D"/>
    <w:rsid w:val="007D46EC"/>
    <w:rsid w:val="007D47D4"/>
    <w:rsid w:val="007D555B"/>
    <w:rsid w:val="007D64C8"/>
    <w:rsid w:val="007F087D"/>
    <w:rsid w:val="00801836"/>
    <w:rsid w:val="00816D5D"/>
    <w:rsid w:val="00822901"/>
    <w:rsid w:val="00822F5C"/>
    <w:rsid w:val="00825267"/>
    <w:rsid w:val="00825B06"/>
    <w:rsid w:val="00832A30"/>
    <w:rsid w:val="008367B7"/>
    <w:rsid w:val="00854B0E"/>
    <w:rsid w:val="00862BFB"/>
    <w:rsid w:val="008709A8"/>
    <w:rsid w:val="00883925"/>
    <w:rsid w:val="00886EDC"/>
    <w:rsid w:val="0089162C"/>
    <w:rsid w:val="00894B6B"/>
    <w:rsid w:val="00896BF9"/>
    <w:rsid w:val="008A6B5A"/>
    <w:rsid w:val="008A7543"/>
    <w:rsid w:val="008B79EA"/>
    <w:rsid w:val="008D4213"/>
    <w:rsid w:val="008D5DEC"/>
    <w:rsid w:val="008E462E"/>
    <w:rsid w:val="00901C5C"/>
    <w:rsid w:val="00902B40"/>
    <w:rsid w:val="00924D7B"/>
    <w:rsid w:val="00926FFD"/>
    <w:rsid w:val="0094392F"/>
    <w:rsid w:val="009534C0"/>
    <w:rsid w:val="009572C3"/>
    <w:rsid w:val="009601EF"/>
    <w:rsid w:val="00963693"/>
    <w:rsid w:val="00965122"/>
    <w:rsid w:val="00970A40"/>
    <w:rsid w:val="00975071"/>
    <w:rsid w:val="00976E95"/>
    <w:rsid w:val="009907F8"/>
    <w:rsid w:val="009A731C"/>
    <w:rsid w:val="009B2EB8"/>
    <w:rsid w:val="009C58B0"/>
    <w:rsid w:val="009E21ED"/>
    <w:rsid w:val="009E30FC"/>
    <w:rsid w:val="009F0418"/>
    <w:rsid w:val="009F48FE"/>
    <w:rsid w:val="009F571F"/>
    <w:rsid w:val="00A02FB6"/>
    <w:rsid w:val="00A072D6"/>
    <w:rsid w:val="00A07959"/>
    <w:rsid w:val="00A12117"/>
    <w:rsid w:val="00A21639"/>
    <w:rsid w:val="00A2515F"/>
    <w:rsid w:val="00A25BC8"/>
    <w:rsid w:val="00A404F5"/>
    <w:rsid w:val="00A44C0B"/>
    <w:rsid w:val="00A501CC"/>
    <w:rsid w:val="00A63F64"/>
    <w:rsid w:val="00A65446"/>
    <w:rsid w:val="00A821D3"/>
    <w:rsid w:val="00A8533D"/>
    <w:rsid w:val="00A8798C"/>
    <w:rsid w:val="00A9217A"/>
    <w:rsid w:val="00AA7247"/>
    <w:rsid w:val="00AA7430"/>
    <w:rsid w:val="00AB067B"/>
    <w:rsid w:val="00AB0780"/>
    <w:rsid w:val="00AC11BF"/>
    <w:rsid w:val="00AC6C61"/>
    <w:rsid w:val="00AD1224"/>
    <w:rsid w:val="00AD47D5"/>
    <w:rsid w:val="00AE1BFF"/>
    <w:rsid w:val="00AE6115"/>
    <w:rsid w:val="00AF07FC"/>
    <w:rsid w:val="00AF55FD"/>
    <w:rsid w:val="00AF7803"/>
    <w:rsid w:val="00B120F7"/>
    <w:rsid w:val="00B15798"/>
    <w:rsid w:val="00B1652B"/>
    <w:rsid w:val="00B2531D"/>
    <w:rsid w:val="00B505DF"/>
    <w:rsid w:val="00B6398E"/>
    <w:rsid w:val="00B6704D"/>
    <w:rsid w:val="00B72193"/>
    <w:rsid w:val="00B816C2"/>
    <w:rsid w:val="00B84D0F"/>
    <w:rsid w:val="00B8566D"/>
    <w:rsid w:val="00B86306"/>
    <w:rsid w:val="00B90CF5"/>
    <w:rsid w:val="00B94FAC"/>
    <w:rsid w:val="00B96444"/>
    <w:rsid w:val="00BA6045"/>
    <w:rsid w:val="00BC3258"/>
    <w:rsid w:val="00BC37AE"/>
    <w:rsid w:val="00BD7F3F"/>
    <w:rsid w:val="00BD7FF6"/>
    <w:rsid w:val="00BE5B04"/>
    <w:rsid w:val="00BF2EB0"/>
    <w:rsid w:val="00BF414D"/>
    <w:rsid w:val="00BF46A2"/>
    <w:rsid w:val="00BF5B45"/>
    <w:rsid w:val="00BF5EEC"/>
    <w:rsid w:val="00BF679F"/>
    <w:rsid w:val="00C07B7A"/>
    <w:rsid w:val="00C2107E"/>
    <w:rsid w:val="00C22C96"/>
    <w:rsid w:val="00C23CE9"/>
    <w:rsid w:val="00C24705"/>
    <w:rsid w:val="00C347DA"/>
    <w:rsid w:val="00C36BAF"/>
    <w:rsid w:val="00C40770"/>
    <w:rsid w:val="00C436A2"/>
    <w:rsid w:val="00C520B6"/>
    <w:rsid w:val="00C619E0"/>
    <w:rsid w:val="00C7234C"/>
    <w:rsid w:val="00C7331B"/>
    <w:rsid w:val="00C84337"/>
    <w:rsid w:val="00CA06A5"/>
    <w:rsid w:val="00CA0E65"/>
    <w:rsid w:val="00CA485A"/>
    <w:rsid w:val="00CC0511"/>
    <w:rsid w:val="00CC0C93"/>
    <w:rsid w:val="00CC6C8A"/>
    <w:rsid w:val="00CC739C"/>
    <w:rsid w:val="00CD194F"/>
    <w:rsid w:val="00CD2937"/>
    <w:rsid w:val="00CD779B"/>
    <w:rsid w:val="00D0543F"/>
    <w:rsid w:val="00D121D9"/>
    <w:rsid w:val="00D20DE7"/>
    <w:rsid w:val="00D26FC0"/>
    <w:rsid w:val="00D313AA"/>
    <w:rsid w:val="00D5293B"/>
    <w:rsid w:val="00D728F9"/>
    <w:rsid w:val="00D7354F"/>
    <w:rsid w:val="00D82262"/>
    <w:rsid w:val="00D83F47"/>
    <w:rsid w:val="00D85A6B"/>
    <w:rsid w:val="00D87ACF"/>
    <w:rsid w:val="00D952D8"/>
    <w:rsid w:val="00D957B5"/>
    <w:rsid w:val="00DA12DA"/>
    <w:rsid w:val="00DA7CC9"/>
    <w:rsid w:val="00DB294E"/>
    <w:rsid w:val="00DC0268"/>
    <w:rsid w:val="00DC5DF9"/>
    <w:rsid w:val="00DD160E"/>
    <w:rsid w:val="00DE3F8F"/>
    <w:rsid w:val="00DE7C0B"/>
    <w:rsid w:val="00E03B30"/>
    <w:rsid w:val="00E17427"/>
    <w:rsid w:val="00E21BA5"/>
    <w:rsid w:val="00E231AB"/>
    <w:rsid w:val="00E24757"/>
    <w:rsid w:val="00E25BF3"/>
    <w:rsid w:val="00E265D1"/>
    <w:rsid w:val="00E318DF"/>
    <w:rsid w:val="00E34AE1"/>
    <w:rsid w:val="00E4559C"/>
    <w:rsid w:val="00E5564C"/>
    <w:rsid w:val="00E55BFE"/>
    <w:rsid w:val="00E77D2F"/>
    <w:rsid w:val="00E82E65"/>
    <w:rsid w:val="00EA279F"/>
    <w:rsid w:val="00EB65E1"/>
    <w:rsid w:val="00EC001D"/>
    <w:rsid w:val="00EC03B3"/>
    <w:rsid w:val="00EC11FD"/>
    <w:rsid w:val="00ED1B49"/>
    <w:rsid w:val="00ED5914"/>
    <w:rsid w:val="00ED6D44"/>
    <w:rsid w:val="00EE1B5C"/>
    <w:rsid w:val="00EF1380"/>
    <w:rsid w:val="00EF2CA3"/>
    <w:rsid w:val="00F02234"/>
    <w:rsid w:val="00F11B7D"/>
    <w:rsid w:val="00F14C14"/>
    <w:rsid w:val="00F20B7E"/>
    <w:rsid w:val="00F27670"/>
    <w:rsid w:val="00F315BE"/>
    <w:rsid w:val="00F31D55"/>
    <w:rsid w:val="00F336B9"/>
    <w:rsid w:val="00F350A8"/>
    <w:rsid w:val="00F42B49"/>
    <w:rsid w:val="00F456E8"/>
    <w:rsid w:val="00F478F8"/>
    <w:rsid w:val="00F60C16"/>
    <w:rsid w:val="00F66B38"/>
    <w:rsid w:val="00F67056"/>
    <w:rsid w:val="00F74EC6"/>
    <w:rsid w:val="00F804E4"/>
    <w:rsid w:val="00F80536"/>
    <w:rsid w:val="00F858B4"/>
    <w:rsid w:val="00F87543"/>
    <w:rsid w:val="00F93F4A"/>
    <w:rsid w:val="00FB2C3F"/>
    <w:rsid w:val="00FC7C92"/>
    <w:rsid w:val="00FC7EA7"/>
    <w:rsid w:val="00FD5A49"/>
    <w:rsid w:val="00FD6118"/>
    <w:rsid w:val="00FE3734"/>
    <w:rsid w:val="00FE4CC8"/>
    <w:rsid w:val="00FE4ECE"/>
    <w:rsid w:val="00FF764C"/>
    <w:rsid w:val="00FF7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961F"/>
  <w15:docId w15:val="{145194BF-EDB5-4C25-92DB-7B9AFAB1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36800"/>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636800"/>
    <w:rPr>
      <w:rFonts w:ascii="Verdana" w:eastAsia="Times New Roman" w:hAnsi="Verdana" w:cs="Times New Roman"/>
    </w:rPr>
  </w:style>
  <w:style w:type="character" w:styleId="FootnoteReference">
    <w:name w:val="footnote reference"/>
    <w:basedOn w:val="DefaultParagraphFont"/>
    <w:uiPriority w:val="99"/>
    <w:semiHidden/>
    <w:unhideWhenUsed/>
    <w:rsid w:val="00636800"/>
    <w:rPr>
      <w:vertAlign w:val="superscript"/>
    </w:rPr>
  </w:style>
  <w:style w:type="character" w:styleId="CommentReference">
    <w:name w:val="annotation reference"/>
    <w:basedOn w:val="DefaultParagraphFont"/>
    <w:uiPriority w:val="99"/>
    <w:semiHidden/>
    <w:unhideWhenUsed/>
    <w:rsid w:val="00636800"/>
    <w:rPr>
      <w:sz w:val="16"/>
      <w:szCs w:val="16"/>
    </w:rPr>
  </w:style>
  <w:style w:type="paragraph" w:styleId="CommentText">
    <w:name w:val="annotation text"/>
    <w:basedOn w:val="Normal"/>
    <w:link w:val="CommentTextChar"/>
    <w:uiPriority w:val="99"/>
    <w:unhideWhenUsed/>
    <w:rsid w:val="00636800"/>
    <w:pPr>
      <w:autoSpaceDN/>
      <w:spacing w:line="240" w:lineRule="auto"/>
      <w:textAlignment w:val="auto"/>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636800"/>
    <w:rPr>
      <w:rFonts w:ascii="Verdana" w:eastAsia="Times New Roman" w:hAnsi="Verdana" w:cs="Times New Roman"/>
    </w:rPr>
  </w:style>
  <w:style w:type="paragraph" w:styleId="Header">
    <w:name w:val="header"/>
    <w:basedOn w:val="Normal"/>
    <w:link w:val="HeaderChar"/>
    <w:uiPriority w:val="99"/>
    <w:unhideWhenUsed/>
    <w:rsid w:val="00636800"/>
    <w:pPr>
      <w:tabs>
        <w:tab w:val="center" w:pos="4513"/>
        <w:tab w:val="right" w:pos="9026"/>
      </w:tabs>
      <w:spacing w:line="240" w:lineRule="auto"/>
    </w:pPr>
  </w:style>
  <w:style w:type="character" w:customStyle="1" w:styleId="HeaderChar">
    <w:name w:val="Header Char"/>
    <w:basedOn w:val="DefaultParagraphFont"/>
    <w:link w:val="Header"/>
    <w:uiPriority w:val="99"/>
    <w:rsid w:val="00636800"/>
    <w:rPr>
      <w:rFonts w:ascii="Verdana" w:hAnsi="Verdana"/>
      <w:color w:val="000000"/>
      <w:sz w:val="18"/>
      <w:szCs w:val="18"/>
    </w:rPr>
  </w:style>
  <w:style w:type="paragraph" w:styleId="Footer">
    <w:name w:val="footer"/>
    <w:basedOn w:val="Normal"/>
    <w:link w:val="FooterChar"/>
    <w:uiPriority w:val="99"/>
    <w:unhideWhenUsed/>
    <w:rsid w:val="00636800"/>
    <w:pPr>
      <w:tabs>
        <w:tab w:val="center" w:pos="4513"/>
        <w:tab w:val="right" w:pos="9026"/>
      </w:tabs>
      <w:spacing w:line="240" w:lineRule="auto"/>
    </w:pPr>
  </w:style>
  <w:style w:type="character" w:customStyle="1" w:styleId="FooterChar">
    <w:name w:val="Footer Char"/>
    <w:basedOn w:val="DefaultParagraphFont"/>
    <w:link w:val="Footer"/>
    <w:uiPriority w:val="99"/>
    <w:rsid w:val="00636800"/>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F6FC9"/>
    <w:pPr>
      <w:autoSpaceDN/>
      <w:spacing w:line="240" w:lineRule="auto"/>
      <w:ind w:left="720"/>
      <w:contextualSpacing/>
      <w:textAlignment w:val="auto"/>
    </w:pPr>
    <w:rPr>
      <w:rFonts w:ascii="Times New Roman" w:eastAsia="Times New Roman" w:hAnsi="Times New Roman" w:cs="Times New Roman"/>
      <w:color w:val="auto"/>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F6FC9"/>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87ACF"/>
    <w:pPr>
      <w:autoSpaceDN w:val="0"/>
      <w:textAlignment w:val="baseline"/>
    </w:pPr>
    <w:rPr>
      <w:rFonts w:eastAsia="DejaVu Sans" w:cs="Lohit Hindi"/>
      <w:b/>
      <w:bCs/>
      <w:color w:val="000000"/>
    </w:rPr>
  </w:style>
  <w:style w:type="character" w:customStyle="1" w:styleId="CommentSubjectChar">
    <w:name w:val="Comment Subject Char"/>
    <w:basedOn w:val="CommentTextChar"/>
    <w:link w:val="CommentSubject"/>
    <w:uiPriority w:val="99"/>
    <w:semiHidden/>
    <w:rsid w:val="00D87ACF"/>
    <w:rPr>
      <w:rFonts w:ascii="Verdana" w:eastAsia="Times New Roman" w:hAnsi="Verdana" w:cs="Times New Roman"/>
      <w:b/>
      <w:bCs/>
      <w:color w:val="000000"/>
    </w:rPr>
  </w:style>
  <w:style w:type="character" w:styleId="FollowedHyperlink">
    <w:name w:val="FollowedHyperlink"/>
    <w:basedOn w:val="DefaultParagraphFont"/>
    <w:uiPriority w:val="99"/>
    <w:semiHidden/>
    <w:unhideWhenUsed/>
    <w:rsid w:val="00427313"/>
    <w:rPr>
      <w:color w:val="96607D" w:themeColor="followedHyperlink"/>
      <w:u w:val="single"/>
    </w:rPr>
  </w:style>
  <w:style w:type="paragraph" w:styleId="Revision">
    <w:name w:val="Revision"/>
    <w:hidden/>
    <w:uiPriority w:val="99"/>
    <w:semiHidden/>
    <w:rsid w:val="00A63F64"/>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59591C"/>
    <w:rPr>
      <w:color w:val="605E5C"/>
      <w:shd w:val="clear" w:color="auto" w:fill="E1DFDD"/>
    </w:rPr>
  </w:style>
  <w:style w:type="paragraph" w:customStyle="1" w:styleId="Citaat">
    <w:name w:val="Citaat"/>
    <w:basedOn w:val="Normal"/>
    <w:next w:val="Normal"/>
    <w:uiPriority w:val="98"/>
    <w:qFormat/>
    <w:rsid w:val="00BD7FF6"/>
    <w:pPr>
      <w:spacing w:before="200" w:after="160"/>
      <w:ind w:left="861"/>
      <w:jc w:val="center"/>
    </w:pPr>
    <w:rPr>
      <w:i/>
      <w:color w:val="404040"/>
    </w:rPr>
  </w:style>
  <w:style w:type="paragraph" w:customStyle="1" w:styleId="Geenafstand">
    <w:name w:val="Geen afstand"/>
    <w:basedOn w:val="Normal"/>
    <w:next w:val="Normal"/>
    <w:uiPriority w:val="98"/>
    <w:qFormat/>
    <w:rsid w:val="00BD7FF6"/>
    <w:pPr>
      <w:spacing w:line="180" w:lineRule="exact"/>
    </w:pPr>
  </w:style>
  <w:style w:type="paragraph" w:customStyle="1" w:styleId="Intensievebenadrukking">
    <w:name w:val="Intensieve benadrukking"/>
    <w:basedOn w:val="Normal"/>
    <w:next w:val="Normal"/>
    <w:uiPriority w:val="98"/>
    <w:qFormat/>
    <w:rsid w:val="00BD7FF6"/>
    <w:rPr>
      <w:i/>
      <w:color w:val="4F81BD"/>
    </w:rPr>
  </w:style>
  <w:style w:type="paragraph" w:customStyle="1" w:styleId="Intensieveverwijzing">
    <w:name w:val="Intensieve verwijzing"/>
    <w:basedOn w:val="Normal"/>
    <w:next w:val="Normal"/>
    <w:uiPriority w:val="98"/>
    <w:qFormat/>
    <w:rsid w:val="00BD7FF6"/>
    <w:rPr>
      <w:b/>
      <w:smallCaps/>
      <w:color w:val="4F81BD"/>
      <w:spacing w:val="5"/>
    </w:rPr>
  </w:style>
  <w:style w:type="paragraph" w:customStyle="1" w:styleId="Kop1">
    <w:name w:val="Kop 1"/>
    <w:basedOn w:val="Normal"/>
    <w:next w:val="Normal"/>
    <w:qFormat/>
    <w:rsid w:val="00BD7FF6"/>
    <w:pPr>
      <w:tabs>
        <w:tab w:val="left" w:pos="0"/>
      </w:tabs>
      <w:spacing w:before="120" w:after="120" w:line="300" w:lineRule="exact"/>
    </w:pPr>
    <w:rPr>
      <w:sz w:val="24"/>
      <w:szCs w:val="24"/>
    </w:rPr>
  </w:style>
  <w:style w:type="paragraph" w:customStyle="1" w:styleId="Kop2">
    <w:name w:val="Kop 2"/>
    <w:basedOn w:val="Normal"/>
    <w:next w:val="Normal"/>
    <w:uiPriority w:val="1"/>
    <w:qFormat/>
    <w:rsid w:val="00BD7FF6"/>
    <w:pPr>
      <w:tabs>
        <w:tab w:val="left" w:pos="0"/>
      </w:tabs>
      <w:spacing w:before="240"/>
    </w:pPr>
    <w:rPr>
      <w:i/>
    </w:rPr>
  </w:style>
  <w:style w:type="paragraph" w:customStyle="1" w:styleId="Kop3">
    <w:name w:val="Kop 3"/>
    <w:basedOn w:val="Normal"/>
    <w:next w:val="Normal"/>
    <w:uiPriority w:val="2"/>
    <w:qFormat/>
    <w:rsid w:val="00BD7FF6"/>
    <w:pPr>
      <w:tabs>
        <w:tab w:val="left" w:pos="0"/>
      </w:tabs>
      <w:spacing w:before="240"/>
      <w:ind w:left="-1120"/>
    </w:pPr>
  </w:style>
  <w:style w:type="paragraph" w:customStyle="1" w:styleId="Kop4">
    <w:name w:val="Kop 4"/>
    <w:basedOn w:val="Normal"/>
    <w:next w:val="Normal"/>
    <w:uiPriority w:val="3"/>
    <w:qFormat/>
    <w:rsid w:val="00BD7FF6"/>
    <w:pPr>
      <w:tabs>
        <w:tab w:val="left" w:pos="0"/>
      </w:tabs>
      <w:spacing w:before="240"/>
      <w:ind w:left="-1120"/>
    </w:pPr>
  </w:style>
  <w:style w:type="paragraph" w:customStyle="1" w:styleId="Kop5">
    <w:name w:val="Kop 5"/>
    <w:basedOn w:val="Normal"/>
    <w:next w:val="Normal"/>
    <w:rsid w:val="00BD7FF6"/>
    <w:pPr>
      <w:spacing w:line="320" w:lineRule="exact"/>
    </w:pPr>
    <w:rPr>
      <w:sz w:val="24"/>
      <w:szCs w:val="24"/>
    </w:rPr>
  </w:style>
  <w:style w:type="paragraph" w:customStyle="1" w:styleId="Ondertitel">
    <w:name w:val="Ondertitel"/>
    <w:basedOn w:val="Normal"/>
    <w:next w:val="Normal"/>
    <w:uiPriority w:val="8"/>
    <w:qFormat/>
    <w:rsid w:val="00BD7FF6"/>
    <w:pPr>
      <w:spacing w:line="320" w:lineRule="atLeast"/>
    </w:pPr>
    <w:rPr>
      <w:sz w:val="24"/>
      <w:szCs w:val="24"/>
    </w:rPr>
  </w:style>
  <w:style w:type="paragraph" w:customStyle="1" w:styleId="Subtielebenadrukking">
    <w:name w:val="Subtiele benadrukking"/>
    <w:basedOn w:val="Normal"/>
    <w:next w:val="Normal"/>
    <w:uiPriority w:val="98"/>
    <w:qFormat/>
    <w:rsid w:val="00BD7FF6"/>
    <w:rPr>
      <w:i/>
      <w:color w:val="404040"/>
    </w:rPr>
  </w:style>
  <w:style w:type="paragraph" w:customStyle="1" w:styleId="Subtieleverwijzing">
    <w:name w:val="Subtiele verwijzing"/>
    <w:basedOn w:val="Normal"/>
    <w:next w:val="Normal"/>
    <w:uiPriority w:val="98"/>
    <w:qFormat/>
    <w:rsid w:val="00BD7FF6"/>
    <w:rPr>
      <w:smallCaps/>
      <w:color w:val="404040"/>
    </w:rPr>
  </w:style>
  <w:style w:type="table" w:customStyle="1" w:styleId="Tabelraster">
    <w:name w:val="Tabelraster"/>
    <w:rsid w:val="00BD7FF6"/>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rsid w:val="00BD7FF6"/>
    <w:pPr>
      <w:spacing w:line="320" w:lineRule="atLeast"/>
    </w:pPr>
    <w:rPr>
      <w:b/>
      <w:sz w:val="24"/>
      <w:szCs w:val="24"/>
    </w:rPr>
  </w:style>
  <w:style w:type="paragraph" w:customStyle="1" w:styleId="Titelvanboek">
    <w:name w:val="Titel van boek"/>
    <w:basedOn w:val="Normal"/>
    <w:next w:val="Normal"/>
    <w:uiPriority w:val="98"/>
    <w:qFormat/>
    <w:rsid w:val="00BD7FF6"/>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4389">
      <w:bodyDiv w:val="1"/>
      <w:marLeft w:val="0"/>
      <w:marRight w:val="0"/>
      <w:marTop w:val="0"/>
      <w:marBottom w:val="0"/>
      <w:divBdr>
        <w:top w:val="none" w:sz="0" w:space="0" w:color="auto"/>
        <w:left w:val="none" w:sz="0" w:space="0" w:color="auto"/>
        <w:bottom w:val="none" w:sz="0" w:space="0" w:color="auto"/>
        <w:right w:val="none" w:sz="0" w:space="0" w:color="auto"/>
      </w:divBdr>
    </w:div>
    <w:div w:id="1157452720">
      <w:bodyDiv w:val="1"/>
      <w:marLeft w:val="0"/>
      <w:marRight w:val="0"/>
      <w:marTop w:val="0"/>
      <w:marBottom w:val="0"/>
      <w:divBdr>
        <w:top w:val="none" w:sz="0" w:space="0" w:color="auto"/>
        <w:left w:val="none" w:sz="0" w:space="0" w:color="auto"/>
        <w:bottom w:val="none" w:sz="0" w:space="0" w:color="auto"/>
        <w:right w:val="none" w:sz="0" w:space="0" w:color="auto"/>
      </w:divBdr>
    </w:div>
    <w:div w:id="1187669076">
      <w:bodyDiv w:val="1"/>
      <w:marLeft w:val="0"/>
      <w:marRight w:val="0"/>
      <w:marTop w:val="0"/>
      <w:marBottom w:val="0"/>
      <w:divBdr>
        <w:top w:val="none" w:sz="0" w:space="0" w:color="auto"/>
        <w:left w:val="none" w:sz="0" w:space="0" w:color="auto"/>
        <w:bottom w:val="none" w:sz="0" w:space="0" w:color="auto"/>
        <w:right w:val="none" w:sz="0" w:space="0" w:color="auto"/>
      </w:divBdr>
    </w:div>
    <w:div w:id="1252079519">
      <w:bodyDiv w:val="1"/>
      <w:marLeft w:val="0"/>
      <w:marRight w:val="0"/>
      <w:marTop w:val="0"/>
      <w:marBottom w:val="0"/>
      <w:divBdr>
        <w:top w:val="none" w:sz="0" w:space="0" w:color="auto"/>
        <w:left w:val="none" w:sz="0" w:space="0" w:color="auto"/>
        <w:bottom w:val="none" w:sz="0" w:space="0" w:color="auto"/>
        <w:right w:val="none" w:sz="0" w:space="0" w:color="auto"/>
      </w:divBdr>
    </w:div>
    <w:div w:id="1541897807">
      <w:bodyDiv w:val="1"/>
      <w:marLeft w:val="0"/>
      <w:marRight w:val="0"/>
      <w:marTop w:val="0"/>
      <w:marBottom w:val="0"/>
      <w:divBdr>
        <w:top w:val="none" w:sz="0" w:space="0" w:color="auto"/>
        <w:left w:val="none" w:sz="0" w:space="0" w:color="auto"/>
        <w:bottom w:val="none" w:sz="0" w:space="0" w:color="auto"/>
        <w:right w:val="none" w:sz="0" w:space="0" w:color="auto"/>
      </w:divBdr>
    </w:div>
    <w:div w:id="1583636987">
      <w:bodyDiv w:val="1"/>
      <w:marLeft w:val="0"/>
      <w:marRight w:val="0"/>
      <w:marTop w:val="0"/>
      <w:marBottom w:val="0"/>
      <w:divBdr>
        <w:top w:val="none" w:sz="0" w:space="0" w:color="auto"/>
        <w:left w:val="none" w:sz="0" w:space="0" w:color="auto"/>
        <w:bottom w:val="none" w:sz="0" w:space="0" w:color="auto"/>
        <w:right w:val="none" w:sz="0" w:space="0" w:color="auto"/>
      </w:divBdr>
    </w:div>
    <w:div w:id="1620643030">
      <w:bodyDiv w:val="1"/>
      <w:marLeft w:val="0"/>
      <w:marRight w:val="0"/>
      <w:marTop w:val="0"/>
      <w:marBottom w:val="0"/>
      <w:divBdr>
        <w:top w:val="none" w:sz="0" w:space="0" w:color="auto"/>
        <w:left w:val="none" w:sz="0" w:space="0" w:color="auto"/>
        <w:bottom w:val="none" w:sz="0" w:space="0" w:color="auto"/>
        <w:right w:val="none" w:sz="0" w:space="0" w:color="auto"/>
      </w:divBdr>
    </w:div>
    <w:div w:id="1712538448">
      <w:bodyDiv w:val="1"/>
      <w:marLeft w:val="0"/>
      <w:marRight w:val="0"/>
      <w:marTop w:val="0"/>
      <w:marBottom w:val="0"/>
      <w:divBdr>
        <w:top w:val="none" w:sz="0" w:space="0" w:color="auto"/>
        <w:left w:val="none" w:sz="0" w:space="0" w:color="auto"/>
        <w:bottom w:val="none" w:sz="0" w:space="0" w:color="auto"/>
        <w:right w:val="none" w:sz="0" w:space="0" w:color="auto"/>
      </w:divBdr>
    </w:div>
    <w:div w:id="1792744335">
      <w:bodyDiv w:val="1"/>
      <w:marLeft w:val="0"/>
      <w:marRight w:val="0"/>
      <w:marTop w:val="0"/>
      <w:marBottom w:val="0"/>
      <w:divBdr>
        <w:top w:val="none" w:sz="0" w:space="0" w:color="auto"/>
        <w:left w:val="none" w:sz="0" w:space="0" w:color="auto"/>
        <w:bottom w:val="none" w:sz="0" w:space="0" w:color="auto"/>
        <w:right w:val="none" w:sz="0" w:space="0" w:color="auto"/>
      </w:divBdr>
    </w:div>
    <w:div w:id="1805271712">
      <w:bodyDiv w:val="1"/>
      <w:marLeft w:val="0"/>
      <w:marRight w:val="0"/>
      <w:marTop w:val="0"/>
      <w:marBottom w:val="0"/>
      <w:divBdr>
        <w:top w:val="none" w:sz="0" w:space="0" w:color="auto"/>
        <w:left w:val="none" w:sz="0" w:space="0" w:color="auto"/>
        <w:bottom w:val="none" w:sz="0" w:space="0" w:color="auto"/>
        <w:right w:val="none" w:sz="0" w:space="0" w:color="auto"/>
      </w:divBdr>
    </w:div>
    <w:div w:id="1836646945">
      <w:bodyDiv w:val="1"/>
      <w:marLeft w:val="0"/>
      <w:marRight w:val="0"/>
      <w:marTop w:val="0"/>
      <w:marBottom w:val="0"/>
      <w:divBdr>
        <w:top w:val="none" w:sz="0" w:space="0" w:color="auto"/>
        <w:left w:val="none" w:sz="0" w:space="0" w:color="auto"/>
        <w:bottom w:val="none" w:sz="0" w:space="0" w:color="auto"/>
        <w:right w:val="none" w:sz="0" w:space="0" w:color="auto"/>
      </w:divBdr>
    </w:div>
    <w:div w:id="1853060487">
      <w:bodyDiv w:val="1"/>
      <w:marLeft w:val="0"/>
      <w:marRight w:val="0"/>
      <w:marTop w:val="0"/>
      <w:marBottom w:val="0"/>
      <w:divBdr>
        <w:top w:val="none" w:sz="0" w:space="0" w:color="auto"/>
        <w:left w:val="none" w:sz="0" w:space="0" w:color="auto"/>
        <w:bottom w:val="none" w:sz="0" w:space="0" w:color="auto"/>
        <w:right w:val="none" w:sz="0" w:space="0" w:color="auto"/>
      </w:divBdr>
    </w:div>
    <w:div w:id="1858301314">
      <w:bodyDiv w:val="1"/>
      <w:marLeft w:val="0"/>
      <w:marRight w:val="0"/>
      <w:marTop w:val="0"/>
      <w:marBottom w:val="0"/>
      <w:divBdr>
        <w:top w:val="none" w:sz="0" w:space="0" w:color="auto"/>
        <w:left w:val="none" w:sz="0" w:space="0" w:color="auto"/>
        <w:bottom w:val="none" w:sz="0" w:space="0" w:color="auto"/>
        <w:right w:val="none" w:sz="0" w:space="0" w:color="auto"/>
      </w:divBdr>
    </w:div>
    <w:div w:id="1911882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1501-02-2854.html" TargetMode="External"/><Relationship Id="rId1" Type="http://schemas.openxmlformats.org/officeDocument/2006/relationships/hyperlink" Target="https://www.tweedekamer.nl/kamerstukken/moties/detail?id=2025Z01048&amp;did=2025D0238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1643</ap:Words>
  <ap:Characters>9038</ap:Characters>
  <ap:DocSecurity>0</ap:DocSecurity>
  <ap:Lines>75</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Beoordeling voorstel Commissie voor verlengen opschorting vrijwaringsmaatregelen op Oekraïens ijzer en staal</vt:lpstr>
      <vt:lpstr>Beoordeling voorstel Commissie voor verlengen opschorting vrijwaringsmaatregelen op Oekraïens ijzer en staal</vt:lpstr>
    </vt:vector>
  </ap:TitlesOfParts>
  <ap:LinksUpToDate>false</ap:LinksUpToDate>
  <ap:CharactersWithSpaces>10660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2025-08-01T11:09:00.0000000Z</lastPrinted>
  <dcterms:created xsi:type="dcterms:W3CDTF">2025-08-29T14:40:00.0000000Z</dcterms:created>
  <dcterms:modified xsi:type="dcterms:W3CDTF">2025-08-29T14:40:00.0000000Z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28c3d6c3-cf47-444c-9d3d-97542ad3b176</vt:lpwstr>
  </property>
  <property fmtid="{D5CDD505-2E9C-101B-9397-08002B2CF9AE}" pid="4" name="BZForumOrganisation">
    <vt:lpwstr>18;#EU|4d8f9873-61b3-4ee5-b6f7-0bb00c6df5e8</vt:lpwstr>
  </property>
  <property fmtid="{D5CDD505-2E9C-101B-9397-08002B2CF9AE}" pid="5" name="gc2efd3bfea04f7f8169be07009f5536">
    <vt:lpwstr/>
  </property>
  <property fmtid="{D5CDD505-2E9C-101B-9397-08002B2CF9AE}" pid="6" name="BZTheme">
    <vt:lpwstr>44;#Trade|a8e5dcc2-fc52-401f-8928-fa3c5f958c6f</vt:lpwstr>
  </property>
  <property fmtid="{D5CDD505-2E9C-101B-9397-08002B2CF9AE}" pid="7" name="BZDossierResponsibleDepartment">
    <vt:lpwstr/>
  </property>
  <property fmtid="{D5CDD505-2E9C-101B-9397-08002B2CF9AE}" pid="8" name="BZCountryState">
    <vt:lpwstr>109;#Moldova|1d0392e4-44f4-4840-aff1-085d8f94d85e</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ClassificationContentMarkingFooterShapeIds">
    <vt:lpwstr>5c0be653,273877f7,25ab628</vt:lpwstr>
  </property>
  <property fmtid="{D5CDD505-2E9C-101B-9397-08002B2CF9AE}" pid="24" name="ClassificationContentMarkingFooterFontProps">
    <vt:lpwstr>#000000,10,Calibri</vt:lpwstr>
  </property>
  <property fmtid="{D5CDD505-2E9C-101B-9397-08002B2CF9AE}" pid="25" name="ClassificationContentMarkingFooterText">
    <vt:lpwstr>Intern gebruik</vt:lpwstr>
  </property>
  <property fmtid="{D5CDD505-2E9C-101B-9397-08002B2CF9AE}" pid="26" name="_docset_NoMedatataSyncRequired">
    <vt:lpwstr>False</vt:lpwstr>
  </property>
</Properties>
</file>