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2025Z15634</w:t>
        <w:br/>
      </w:r>
      <w:proofErr w:type="spellEnd"/>
    </w:p>
    <w:p>
      <w:pPr>
        <w:pStyle w:val="Normal"/>
        <w:rPr>
          <w:b w:val="1"/>
          <w:bCs w:val="1"/>
        </w:rPr>
      </w:pPr>
      <w:r w:rsidR="250AE766">
        <w:rPr>
          <w:b w:val="0"/>
          <w:bCs w:val="0"/>
        </w:rPr>
        <w:t>(ingezonden 1 september 2025)</w:t>
        <w:br/>
      </w:r>
    </w:p>
    <w:p>
      <w:r>
        <w:t xml:space="preserve">Vragen van de leden Dobbe (SP) en Krul (CDA) aan de staatssecretaris van Volksgezondheid, Welzijn en Sport over de uitvoering van de motie Dobbe/Krul over zich ervoor inzetten om de onlineverkoop van vapes te stoppen</w:t>
      </w:r>
      <w:r>
        <w:br/>
      </w:r>
    </w:p>
    <w:p>
      <w:pPr>
        <w:pStyle w:val="ListParagraph"/>
        <w:numPr>
          <w:ilvl w:val="0"/>
          <w:numId w:val="100485500"/>
        </w:numPr>
        <w:ind w:left="360"/>
      </w:pPr>
      <w:r>
        <w:t xml:space="preserve">Waarom bent u in de brief over de uitvoering van de motie Dobbe/Krul, die de regering verzocht “om zich ervoor in te zetten om de onlineverkoop van vapes te stoppen en daarbij in ieder geval te kijken naar de handhaving van het verbod en het beperken van de betalings- en bezorgingsmogelijkheden,” niet ingegaan op het beperken van de betalings- en bezorgingsmogelijkheden? 1) 2)</w:t>
      </w:r>
      <w:r>
        <w:br/>
      </w:r>
    </w:p>
    <w:p>
      <w:pPr>
        <w:pStyle w:val="ListParagraph"/>
        <w:numPr>
          <w:ilvl w:val="0"/>
          <w:numId w:val="100485500"/>
        </w:numPr>
        <w:ind w:left="360"/>
      </w:pPr>
      <w:r>
        <w:t xml:space="preserve">Wat gaat u doen om specifiek ervoor te zorgen dat bedrijven die betalings- en bezorgingsmogelijkheden aanbieden voor de online verkoop van vapes hiermee stoppen?</w:t>
      </w:r>
      <w:r>
        <w:br/>
      </w:r>
    </w:p>
    <w:p>
      <w:pPr>
        <w:pStyle w:val="ListParagraph"/>
        <w:numPr>
          <w:ilvl w:val="0"/>
          <w:numId w:val="100485500"/>
        </w:numPr>
        <w:ind w:left="360"/>
      </w:pPr>
      <w:r>
        <w:t xml:space="preserve">Bent u bereid om deze vragen te beantwoorden voor het commissiedebat Publieke gezondheidszorg op 10 september a.s.?</w:t>
      </w:r>
      <w:r>
        <w:br/>
      </w:r>
    </w:p>
    <w:p>
      <w:r>
        <w:t xml:space="preserve"> </w:t>
      </w:r>
      <w:r>
        <w:br/>
      </w:r>
    </w:p>
    <w:p>
      <w:r>
        <w:t xml:space="preserve">1) Kamerstuk 32 011, nr. 122</w:t>
      </w:r>
      <w:r>
        <w:br/>
      </w:r>
    </w:p>
    <w:p>
      <w:r>
        <w:t xml:space="preserve">2)Kamerstuk 36 541, nr. 14</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54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5480">
    <w:abstractNumId w:val="1004854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