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21F80" w:rsidP="00B53644" w:rsidRDefault="00C21F80" w14:paraId="17B00363" w14:textId="77777777"/>
    <w:p w:rsidR="00C21F80" w:rsidP="00B53644" w:rsidRDefault="00C21F80" w14:paraId="567EAB01" w14:textId="77777777">
      <w:r>
        <w:t>Geachte Voorzitter,</w:t>
      </w:r>
      <w:r>
        <w:br/>
      </w:r>
    </w:p>
    <w:p w:rsidRPr="00532227" w:rsidR="00C21F80" w:rsidP="00B53644" w:rsidRDefault="00C21F80" w14:paraId="54732E7D" w14:textId="7D3B479F">
      <w:pPr>
        <w:rPr>
          <w:rFonts w:eastAsia="Calibri"/>
          <w:szCs w:val="18"/>
        </w:rPr>
      </w:pPr>
      <w:r w:rsidRPr="00532227">
        <w:t xml:space="preserve">Hierbij zend ik u de antwoorden op de vragen van het lid </w:t>
      </w:r>
      <w:r w:rsidRPr="00532227">
        <w:rPr>
          <w:rFonts w:eastAsia="Calibri"/>
          <w:szCs w:val="18"/>
        </w:rPr>
        <w:t xml:space="preserve">Pierik (BBB) </w:t>
      </w:r>
      <w:r w:rsidRPr="00532227">
        <w:t xml:space="preserve">over </w:t>
      </w:r>
      <w:r w:rsidRPr="00532227">
        <w:rPr>
          <w:rFonts w:eastAsia="Calibri"/>
          <w:szCs w:val="18"/>
        </w:rPr>
        <w:t>het bericht ‘Vergoedingen voor faunaschade explosief gestegen’</w:t>
      </w:r>
      <w:r>
        <w:rPr>
          <w:rFonts w:eastAsia="Calibri"/>
          <w:szCs w:val="18"/>
        </w:rPr>
        <w:t xml:space="preserve">, </w:t>
      </w:r>
      <w:r w:rsidRPr="00532227">
        <w:rPr>
          <w:rFonts w:eastAsia="Calibri"/>
          <w:szCs w:val="18"/>
        </w:rPr>
        <w:t>2025Z13484, ingezonden 27 juni 2025.</w:t>
      </w:r>
    </w:p>
    <w:p w:rsidRPr="00532227" w:rsidR="00C21F80" w:rsidP="00B53644" w:rsidRDefault="00C21F80" w14:paraId="61CB452E" w14:textId="1D119225">
      <w:pPr>
        <w:rPr>
          <w:rFonts w:eastAsia="Calibri"/>
          <w:szCs w:val="18"/>
        </w:rPr>
      </w:pPr>
    </w:p>
    <w:p w:rsidR="00C21F80" w:rsidP="00B53644" w:rsidRDefault="00C21F80" w14:paraId="0C8A536E" w14:textId="77777777">
      <w:pPr>
        <w:rPr>
          <w:szCs w:val="18"/>
        </w:rPr>
      </w:pPr>
    </w:p>
    <w:p w:rsidR="00C21F80" w:rsidP="00B53644" w:rsidRDefault="00C21F80" w14:paraId="31AF590F" w14:textId="77777777">
      <w:pPr>
        <w:rPr>
          <w:szCs w:val="18"/>
        </w:rPr>
      </w:pPr>
    </w:p>
    <w:p w:rsidR="00C21F80" w:rsidP="00B53644" w:rsidRDefault="00C21F80" w14:paraId="2EF873D6" w14:textId="77777777">
      <w:pPr>
        <w:tabs>
          <w:tab w:val="left" w:pos="945"/>
        </w:tabs>
        <w:rPr>
          <w:szCs w:val="18"/>
        </w:rPr>
      </w:pPr>
    </w:p>
    <w:p w:rsidRPr="00A54BCC" w:rsidR="00C21F80" w:rsidP="00B53644" w:rsidRDefault="00C21F80" w14:paraId="0C8094FD" w14:textId="77777777">
      <w:pPr>
        <w:rPr>
          <w:szCs w:val="18"/>
        </w:rPr>
      </w:pPr>
      <w:r>
        <w:t>Jean Rummenie</w:t>
      </w:r>
    </w:p>
    <w:p w:rsidRPr="00426BC7" w:rsidR="00C21F80" w:rsidP="00B53644" w:rsidRDefault="00C21F80" w14:paraId="3BE062E3" w14:textId="77777777">
      <w:pPr>
        <w:rPr>
          <w:rFonts w:cs="Arial"/>
          <w:color w:val="000000"/>
          <w:szCs w:val="18"/>
        </w:rPr>
      </w:pPr>
      <w:r w:rsidRPr="00A359BC">
        <w:rPr>
          <w:rFonts w:cs="Arial"/>
          <w:color w:val="000000"/>
          <w:szCs w:val="18"/>
        </w:rPr>
        <w:t xml:space="preserve">Staatssecretaris van </w:t>
      </w:r>
      <w:r w:rsidRPr="000A4D70">
        <w:rPr>
          <w:rFonts w:cs="Arial"/>
          <w:color w:val="000000"/>
          <w:szCs w:val="18"/>
        </w:rPr>
        <w:t>Landbouw, Visserij, Voedselzekerheid en Natuur</w:t>
      </w:r>
    </w:p>
    <w:p w:rsidR="00C21F80" w:rsidP="00B53644" w:rsidRDefault="00C21F80" w14:paraId="2A3E620D" w14:textId="77777777">
      <w:pPr>
        <w:rPr>
          <w:rStyle w:val="Zwaar"/>
          <w:b w:val="0"/>
          <w:bCs w:val="0"/>
        </w:rPr>
      </w:pPr>
    </w:p>
    <w:p w:rsidR="00C21F80" w:rsidP="00B53644" w:rsidRDefault="00C21F80" w14:paraId="3644606B" w14:textId="77777777">
      <w:pPr>
        <w:rPr>
          <w:b/>
        </w:rPr>
      </w:pPr>
      <w:r>
        <w:rPr>
          <w:b/>
        </w:rPr>
        <w:br w:type="page"/>
      </w:r>
    </w:p>
    <w:p w:rsidRPr="00532227" w:rsidR="00C21F80" w:rsidP="00B53644" w:rsidRDefault="00C21F80" w14:paraId="7833BE96" w14:textId="77777777">
      <w:pPr>
        <w:rPr>
          <w:rFonts w:eastAsia="Calibri"/>
          <w:b/>
          <w:bCs/>
          <w:szCs w:val="18"/>
        </w:rPr>
      </w:pPr>
      <w:r w:rsidRPr="00532227">
        <w:rPr>
          <w:rFonts w:eastAsia="Calibri"/>
          <w:b/>
          <w:bCs/>
          <w:szCs w:val="18"/>
        </w:rPr>
        <w:lastRenderedPageBreak/>
        <w:t>2025Z13484</w:t>
      </w:r>
    </w:p>
    <w:p w:rsidRPr="00532227" w:rsidR="00C21F80" w:rsidP="00B53644" w:rsidRDefault="00C21F80" w14:paraId="742378E6" w14:textId="77777777">
      <w:pPr>
        <w:rPr>
          <w:rFonts w:eastAsia="Calibri"/>
          <w:szCs w:val="18"/>
        </w:rPr>
      </w:pPr>
    </w:p>
    <w:p w:rsidRPr="00532227" w:rsidR="00C21F80" w:rsidP="00B53644" w:rsidRDefault="00C21F80" w14:paraId="0FE20BDD" w14:textId="77777777">
      <w:pPr>
        <w:rPr>
          <w:rFonts w:eastAsia="Calibri"/>
          <w:szCs w:val="18"/>
        </w:rPr>
      </w:pPr>
      <w:r w:rsidRPr="00532227">
        <w:rPr>
          <w:rFonts w:eastAsia="Calibri"/>
          <w:szCs w:val="18"/>
        </w:rPr>
        <w:t xml:space="preserve">1 </w:t>
      </w:r>
    </w:p>
    <w:p w:rsidRPr="00532227" w:rsidR="00C21F80" w:rsidP="00B53644" w:rsidRDefault="00C21F80" w14:paraId="6DEDDDF2" w14:textId="7FCFB301">
      <w:pPr>
        <w:rPr>
          <w:rFonts w:eastAsia="Calibri"/>
          <w:szCs w:val="18"/>
        </w:rPr>
      </w:pPr>
      <w:r w:rsidRPr="00532227">
        <w:rPr>
          <w:rFonts w:eastAsia="Calibri"/>
          <w:szCs w:val="18"/>
        </w:rPr>
        <w:t>Bent u bekend met het nieuwsartikel op de website van Nieuwe Oogst van 23 juni 2025, getiteld ‘Vergoedingen voor faunaschade explosief gestegen’?</w:t>
      </w:r>
    </w:p>
    <w:p w:rsidRPr="00532227" w:rsidR="00C21F80" w:rsidP="00B53644" w:rsidRDefault="00C21F80" w14:paraId="596883C0" w14:textId="77777777">
      <w:pPr>
        <w:rPr>
          <w:rFonts w:eastAsia="Calibri"/>
          <w:szCs w:val="18"/>
        </w:rPr>
      </w:pPr>
    </w:p>
    <w:p w:rsidR="00B53644" w:rsidP="00B53644" w:rsidRDefault="00B53644" w14:paraId="76EC1460" w14:textId="77777777">
      <w:pPr>
        <w:rPr>
          <w:rFonts w:eastAsia="Calibri"/>
          <w:szCs w:val="18"/>
        </w:rPr>
      </w:pPr>
      <w:r>
        <w:rPr>
          <w:rFonts w:eastAsia="Calibri"/>
          <w:szCs w:val="18"/>
        </w:rPr>
        <w:t>Antwoord</w:t>
      </w:r>
    </w:p>
    <w:p w:rsidRPr="00532227" w:rsidR="00C21F80" w:rsidP="00B53644" w:rsidRDefault="00C21F80" w14:paraId="199339E3" w14:textId="35B83593">
      <w:pPr>
        <w:rPr>
          <w:rFonts w:eastAsia="Calibri"/>
          <w:szCs w:val="18"/>
        </w:rPr>
      </w:pPr>
      <w:r w:rsidRPr="00532227">
        <w:rPr>
          <w:rFonts w:eastAsia="Calibri"/>
          <w:szCs w:val="18"/>
        </w:rPr>
        <w:t>Ja</w:t>
      </w:r>
      <w:r w:rsidR="00027A14">
        <w:rPr>
          <w:rFonts w:eastAsia="Calibri"/>
          <w:szCs w:val="18"/>
        </w:rPr>
        <w:t>.</w:t>
      </w:r>
    </w:p>
    <w:p w:rsidRPr="00532227" w:rsidR="00C21F80" w:rsidP="00B53644" w:rsidRDefault="00C21F80" w14:paraId="40208AD6" w14:textId="77777777">
      <w:pPr>
        <w:rPr>
          <w:rFonts w:eastAsia="Calibri"/>
          <w:szCs w:val="18"/>
        </w:rPr>
      </w:pPr>
    </w:p>
    <w:p w:rsidRPr="00532227" w:rsidR="00C21F80" w:rsidP="00B53644" w:rsidRDefault="00C21F80" w14:paraId="3B7B179F" w14:textId="77777777">
      <w:pPr>
        <w:rPr>
          <w:rFonts w:eastAsia="Calibri"/>
          <w:szCs w:val="18"/>
        </w:rPr>
      </w:pPr>
      <w:r w:rsidRPr="00532227">
        <w:rPr>
          <w:rFonts w:eastAsia="Calibri"/>
          <w:szCs w:val="18"/>
        </w:rPr>
        <w:t xml:space="preserve">2 </w:t>
      </w:r>
    </w:p>
    <w:p w:rsidRPr="00532227" w:rsidR="00C21F80" w:rsidP="00B53644" w:rsidRDefault="00C21F80" w14:paraId="7C460D78" w14:textId="77777777">
      <w:pPr>
        <w:rPr>
          <w:rFonts w:eastAsia="Calibri"/>
          <w:szCs w:val="18"/>
        </w:rPr>
      </w:pPr>
      <w:r w:rsidRPr="00532227">
        <w:rPr>
          <w:rFonts w:eastAsia="Calibri"/>
          <w:szCs w:val="18"/>
        </w:rPr>
        <w:t>Wat is uw reactie op de forse toename van het aantal schadeclaims als gevolg van schade door beschermde diersoorten, met name ganzen, waarbij het schadebedrag in 10 jaar tijd bijna verviervoudigd is naar bijna 75 miljoen euro tegen grofweg 20 miljoen euro 10 jaar geleden?</w:t>
      </w:r>
    </w:p>
    <w:p w:rsidRPr="00532227" w:rsidR="00C21F80" w:rsidP="00B53644" w:rsidRDefault="00C21F80" w14:paraId="267FA536" w14:textId="77777777">
      <w:pPr>
        <w:rPr>
          <w:rFonts w:eastAsia="Calibri"/>
          <w:szCs w:val="18"/>
        </w:rPr>
      </w:pPr>
    </w:p>
    <w:p w:rsidR="00B53644" w:rsidP="00B53644" w:rsidRDefault="00B53644" w14:paraId="2E7873EB" w14:textId="77777777">
      <w:pPr>
        <w:rPr>
          <w:rFonts w:eastAsia="Calibri"/>
          <w:szCs w:val="18"/>
        </w:rPr>
      </w:pPr>
      <w:r>
        <w:rPr>
          <w:rFonts w:eastAsia="Calibri"/>
          <w:szCs w:val="18"/>
        </w:rPr>
        <w:t>Antwoord</w:t>
      </w:r>
    </w:p>
    <w:p w:rsidRPr="00532227" w:rsidR="00C21F80" w:rsidP="00B53644" w:rsidRDefault="00C21F80" w14:paraId="09F1E2C2" w14:textId="0321A251">
      <w:pPr>
        <w:rPr>
          <w:rFonts w:eastAsia="Calibri"/>
          <w:szCs w:val="18"/>
        </w:rPr>
      </w:pPr>
      <w:r w:rsidRPr="00532227">
        <w:rPr>
          <w:rFonts w:eastAsia="Calibri"/>
          <w:szCs w:val="18"/>
        </w:rPr>
        <w:t xml:space="preserve">Ik ben mij bewust van toenemende schade door beschermde dieren aan landbouwgewassen en de kosten die </w:t>
      </w:r>
      <w:r w:rsidR="006B46E7">
        <w:rPr>
          <w:rFonts w:eastAsia="Calibri"/>
          <w:szCs w:val="18"/>
        </w:rPr>
        <w:t xml:space="preserve">dat </w:t>
      </w:r>
      <w:r w:rsidRPr="00532227">
        <w:rPr>
          <w:rFonts w:eastAsia="Calibri"/>
          <w:szCs w:val="18"/>
        </w:rPr>
        <w:t xml:space="preserve">zich met zich meebrengt voor provincies, in de vorm van tegemoetkomingen. De toenemende schade is voor mij een van de redenen om het huidige stelsel voor jacht en faunabeheer te herzien. Ik heb uw </w:t>
      </w:r>
      <w:r w:rsidR="00B53644">
        <w:rPr>
          <w:rFonts w:eastAsia="Calibri"/>
          <w:szCs w:val="18"/>
        </w:rPr>
        <w:t>K</w:t>
      </w:r>
      <w:r w:rsidRPr="00532227">
        <w:rPr>
          <w:rFonts w:eastAsia="Calibri"/>
          <w:szCs w:val="18"/>
        </w:rPr>
        <w:t>amer hierover op 3 juli jl. per brief geïnformeerd (33576-459)</w:t>
      </w:r>
      <w:r w:rsidR="00BE6FB3">
        <w:rPr>
          <w:rFonts w:eastAsia="Calibri"/>
          <w:szCs w:val="18"/>
        </w:rPr>
        <w:t>.</w:t>
      </w:r>
    </w:p>
    <w:p w:rsidRPr="00532227" w:rsidR="00C21F80" w:rsidP="00B53644" w:rsidRDefault="00C21F80" w14:paraId="1F94F3A9" w14:textId="77777777">
      <w:pPr>
        <w:rPr>
          <w:rFonts w:eastAsia="Calibri"/>
          <w:szCs w:val="18"/>
        </w:rPr>
      </w:pPr>
    </w:p>
    <w:p w:rsidRPr="00532227" w:rsidR="00C21F80" w:rsidP="00B53644" w:rsidRDefault="00C21F80" w14:paraId="3054634D" w14:textId="77777777">
      <w:pPr>
        <w:rPr>
          <w:rFonts w:eastAsia="Calibri"/>
          <w:szCs w:val="18"/>
        </w:rPr>
      </w:pPr>
      <w:r w:rsidRPr="00532227">
        <w:rPr>
          <w:rFonts w:eastAsia="Calibri"/>
          <w:szCs w:val="18"/>
        </w:rPr>
        <w:t xml:space="preserve">3 </w:t>
      </w:r>
    </w:p>
    <w:p w:rsidRPr="00532227" w:rsidR="00C21F80" w:rsidP="00B53644" w:rsidRDefault="00C21F80" w14:paraId="307250B3" w14:textId="77777777">
      <w:pPr>
        <w:rPr>
          <w:rFonts w:eastAsia="Calibri"/>
          <w:szCs w:val="18"/>
        </w:rPr>
      </w:pPr>
      <w:r w:rsidRPr="00532227">
        <w:rPr>
          <w:rFonts w:eastAsia="Calibri"/>
          <w:szCs w:val="18"/>
        </w:rPr>
        <w:t>Hoe verklaart u deze stijging en in hoeverre acht u dit een gevolg van het falende faunabeheer en het ontbreken van structureel populatiebeheer?</w:t>
      </w:r>
    </w:p>
    <w:p w:rsidRPr="00532227" w:rsidR="00C21F80" w:rsidP="00B53644" w:rsidRDefault="00C21F80" w14:paraId="2C8EA0B2" w14:textId="77777777">
      <w:pPr>
        <w:rPr>
          <w:rFonts w:eastAsia="Calibri"/>
          <w:szCs w:val="18"/>
        </w:rPr>
      </w:pPr>
    </w:p>
    <w:p w:rsidRPr="00532227" w:rsidR="00C21F80" w:rsidP="00B53644" w:rsidRDefault="00C21F80" w14:paraId="76B792F2" w14:textId="77777777">
      <w:pPr>
        <w:rPr>
          <w:rFonts w:eastAsia="Calibri"/>
          <w:szCs w:val="18"/>
        </w:rPr>
      </w:pPr>
      <w:r w:rsidRPr="00532227">
        <w:rPr>
          <w:rFonts w:eastAsia="Calibri"/>
          <w:szCs w:val="18"/>
        </w:rPr>
        <w:t xml:space="preserve">Provincies zijn verantwoordelijk voor beleid met betrekking tot ganzen en voor de financiering van de schadetegemoetkomingen. BIJ12, de uitvoeringsorganisatie van de provincies die onder meer uitvoering geeft aan de tegemoetkomingsregeling, geeft aan dat de stijging van tegemoetkomingen verschillende oorzaken heeft, waaronder meer aanvragen, hogere gewasprijzen, het deels wegvallen van de mogelijkheden om gebruik te maken van de landelijke aanwijzingen van </w:t>
      </w:r>
      <w:proofErr w:type="spellStart"/>
      <w:r w:rsidRPr="00532227">
        <w:rPr>
          <w:rFonts w:eastAsia="Calibri"/>
          <w:szCs w:val="18"/>
        </w:rPr>
        <w:t>vergunningvrije</w:t>
      </w:r>
      <w:proofErr w:type="spellEnd"/>
      <w:r w:rsidRPr="00532227">
        <w:rPr>
          <w:rFonts w:eastAsia="Calibri"/>
          <w:szCs w:val="18"/>
        </w:rPr>
        <w:t xml:space="preserve"> gevallen en meer schade aan landbouwhuisdieren door wolven.</w:t>
      </w:r>
      <w:r w:rsidRPr="00532227">
        <w:rPr>
          <w:rStyle w:val="Voetnootmarkering"/>
          <w:rFonts w:eastAsia="Calibri"/>
          <w:szCs w:val="18"/>
        </w:rPr>
        <w:footnoteReference w:id="1"/>
      </w:r>
      <w:r w:rsidRPr="00532227">
        <w:rPr>
          <w:rFonts w:eastAsia="Calibri"/>
          <w:szCs w:val="18"/>
        </w:rPr>
        <w:t xml:space="preserve"> De uitvoering van het beheer wordt gecoördineerd door de faunabeheereenheden. Ik constateer dat de partijen die zitting nemen in de faunabeheereenheden grote inspanningen verrichten om de schadeproblematiek beperkt te houden, onder andere door populatiebeheer op </w:t>
      </w:r>
      <w:proofErr w:type="spellStart"/>
      <w:r w:rsidRPr="00532227">
        <w:rPr>
          <w:rFonts w:eastAsia="Calibri"/>
          <w:szCs w:val="18"/>
        </w:rPr>
        <w:t>standganzen</w:t>
      </w:r>
      <w:proofErr w:type="spellEnd"/>
      <w:r w:rsidRPr="00532227">
        <w:rPr>
          <w:rFonts w:eastAsia="Calibri"/>
          <w:szCs w:val="18"/>
        </w:rPr>
        <w:t>. Daar heb ik veel waardering voor. Dit leidt vooralsnog echter nog niet tot het gewenste resultaat. Voor zover dit binnen mijn mogelijkheden ligt wordt op dit moment samen met betrokken partijen gezocht naar manieren om effectiever beheer van ganzen mee te nemen in de stelselwijziging van het jacht- en faunabeheer.</w:t>
      </w:r>
    </w:p>
    <w:p w:rsidRPr="00532227" w:rsidR="00C21F80" w:rsidP="00B53644" w:rsidRDefault="00C21F80" w14:paraId="7B8D3649" w14:textId="77777777">
      <w:pPr>
        <w:rPr>
          <w:rFonts w:eastAsia="Calibri"/>
          <w:szCs w:val="18"/>
        </w:rPr>
      </w:pPr>
    </w:p>
    <w:p w:rsidRPr="00532227" w:rsidR="00C21F80" w:rsidP="00B53644" w:rsidRDefault="00C21F80" w14:paraId="73688FC5" w14:textId="77777777">
      <w:pPr>
        <w:rPr>
          <w:rFonts w:eastAsia="Calibri"/>
          <w:szCs w:val="18"/>
        </w:rPr>
      </w:pPr>
      <w:r w:rsidRPr="00532227">
        <w:rPr>
          <w:rFonts w:eastAsia="Calibri"/>
          <w:szCs w:val="18"/>
        </w:rPr>
        <w:t xml:space="preserve">4 </w:t>
      </w:r>
    </w:p>
    <w:p w:rsidRPr="00532227" w:rsidR="00C21F80" w:rsidP="00B53644" w:rsidRDefault="00C21F80" w14:paraId="0D605F26" w14:textId="77777777">
      <w:pPr>
        <w:rPr>
          <w:rFonts w:eastAsia="Calibri"/>
          <w:szCs w:val="18"/>
        </w:rPr>
      </w:pPr>
      <w:r w:rsidRPr="00532227">
        <w:rPr>
          <w:rFonts w:eastAsia="Calibri"/>
          <w:szCs w:val="18"/>
        </w:rPr>
        <w:t>Erkent u dat het faunabeheer, en specifiek het ganzenbeleid, in veel regio’s onvoldoende functioneert?</w:t>
      </w:r>
    </w:p>
    <w:p w:rsidRPr="00532227" w:rsidR="00C21F80" w:rsidP="00B53644" w:rsidRDefault="00C21F80" w14:paraId="452EDB8B" w14:textId="77777777">
      <w:pPr>
        <w:rPr>
          <w:rFonts w:eastAsia="Calibri"/>
          <w:szCs w:val="18"/>
        </w:rPr>
      </w:pPr>
    </w:p>
    <w:p w:rsidR="00B53644" w:rsidP="00B53644" w:rsidRDefault="00B53644" w14:paraId="469DF94E" w14:textId="77777777">
      <w:pPr>
        <w:rPr>
          <w:rFonts w:eastAsia="Calibri"/>
          <w:szCs w:val="18"/>
        </w:rPr>
      </w:pPr>
      <w:r>
        <w:rPr>
          <w:rFonts w:eastAsia="Calibri"/>
          <w:szCs w:val="18"/>
        </w:rPr>
        <w:lastRenderedPageBreak/>
        <w:t>Antwoord</w:t>
      </w:r>
    </w:p>
    <w:p w:rsidRPr="00532227" w:rsidR="00C21F80" w:rsidP="00B53644" w:rsidRDefault="00C21F80" w14:paraId="31A939D1" w14:textId="71A1C959">
      <w:pPr>
        <w:rPr>
          <w:rFonts w:eastAsia="Calibri"/>
          <w:szCs w:val="18"/>
        </w:rPr>
      </w:pPr>
      <w:r w:rsidRPr="00532227">
        <w:rPr>
          <w:rFonts w:eastAsia="Calibri"/>
          <w:szCs w:val="18"/>
        </w:rPr>
        <w:t xml:space="preserve">Zie </w:t>
      </w:r>
      <w:r w:rsidR="00BE6FB3">
        <w:rPr>
          <w:rFonts w:eastAsia="Calibri"/>
          <w:szCs w:val="18"/>
        </w:rPr>
        <w:t xml:space="preserve">mijn </w:t>
      </w:r>
      <w:r w:rsidRPr="00532227">
        <w:rPr>
          <w:rFonts w:eastAsia="Calibri"/>
          <w:szCs w:val="18"/>
        </w:rPr>
        <w:t xml:space="preserve">antwoord op vraag 3. </w:t>
      </w:r>
    </w:p>
    <w:p w:rsidRPr="00532227" w:rsidR="00C21F80" w:rsidP="00B53644" w:rsidRDefault="00C21F80" w14:paraId="441BC3FE" w14:textId="77777777">
      <w:pPr>
        <w:rPr>
          <w:rFonts w:eastAsia="Calibri"/>
          <w:szCs w:val="18"/>
        </w:rPr>
      </w:pPr>
    </w:p>
    <w:p w:rsidRPr="00532227" w:rsidR="00C21F80" w:rsidP="00B53644" w:rsidRDefault="00C21F80" w14:paraId="716571A3" w14:textId="77777777">
      <w:pPr>
        <w:rPr>
          <w:rFonts w:eastAsia="Calibri"/>
          <w:szCs w:val="18"/>
        </w:rPr>
      </w:pPr>
      <w:r w:rsidRPr="00532227">
        <w:rPr>
          <w:rFonts w:eastAsia="Calibri"/>
          <w:szCs w:val="18"/>
        </w:rPr>
        <w:t xml:space="preserve">5 </w:t>
      </w:r>
    </w:p>
    <w:p w:rsidRPr="00532227" w:rsidR="00C21F80" w:rsidP="00B53644" w:rsidRDefault="00C21F80" w14:paraId="5BC57CE4" w14:textId="77777777">
      <w:pPr>
        <w:rPr>
          <w:rFonts w:eastAsia="Calibri"/>
          <w:szCs w:val="18"/>
        </w:rPr>
      </w:pPr>
      <w:r w:rsidRPr="00532227">
        <w:rPr>
          <w:rFonts w:eastAsia="Calibri"/>
          <w:szCs w:val="18"/>
        </w:rPr>
        <w:t>Deelt u de analyse dat deze cijfers slechts het topje van de ijsberg zijn, omdat veel boeren geen schade meer melden vanwege hoge drempels, zoals het eigen risico, de leges of negatieve ervaringen bij eerdere meldingen?</w:t>
      </w:r>
    </w:p>
    <w:p w:rsidRPr="00532227" w:rsidR="00C21F80" w:rsidP="00B53644" w:rsidRDefault="00C21F80" w14:paraId="425513D0" w14:textId="77777777">
      <w:pPr>
        <w:rPr>
          <w:rFonts w:eastAsia="Calibri"/>
          <w:szCs w:val="18"/>
        </w:rPr>
      </w:pPr>
    </w:p>
    <w:p w:rsidR="00B53644" w:rsidP="00B53644" w:rsidRDefault="00B53644" w14:paraId="6A54A758" w14:textId="77777777">
      <w:pPr>
        <w:rPr>
          <w:rFonts w:eastAsia="Calibri"/>
          <w:szCs w:val="18"/>
        </w:rPr>
      </w:pPr>
      <w:r>
        <w:rPr>
          <w:rFonts w:eastAsia="Calibri"/>
          <w:szCs w:val="18"/>
        </w:rPr>
        <w:t>Antwoord</w:t>
      </w:r>
    </w:p>
    <w:p w:rsidRPr="00532227" w:rsidR="00C21F80" w:rsidP="00B53644" w:rsidRDefault="00C21F80" w14:paraId="54E5FC5C" w14:textId="25A58572">
      <w:pPr>
        <w:rPr>
          <w:rFonts w:eastAsia="Calibri"/>
          <w:szCs w:val="18"/>
        </w:rPr>
      </w:pPr>
      <w:r w:rsidRPr="00532227">
        <w:rPr>
          <w:rFonts w:eastAsia="Calibri"/>
          <w:szCs w:val="18"/>
        </w:rPr>
        <w:t xml:space="preserve">Agrariërs die schade ondervinden van in het wild levende dieren kunnen hiervoor bij de provincie een tegemoetkoming aanvragen. In de afgelopen jaren is het aantal agrariërs dat van die mogelijkheid gebruik maakt toegenomen. Een tegemoetkoming wordt alleen verleend voor zover een belanghebbende schade lijdt of zal lijden die redelijkerwijs niet of niet geheel voor zijn rekening behoort te blijven. Een tegemoetkoming wordt naar billijkheid bepaald. </w:t>
      </w:r>
      <w:r w:rsidRPr="00286E13">
        <w:rPr>
          <w:rFonts w:eastAsia="Calibri"/>
          <w:szCs w:val="18"/>
        </w:rPr>
        <w:t>Het klopt daarmee dat de uitgekeerde tegemoetkomingen</w:t>
      </w:r>
      <w:r w:rsidRPr="00286E13" w:rsidR="00BE6FB3">
        <w:rPr>
          <w:rFonts w:eastAsia="Calibri"/>
          <w:szCs w:val="18"/>
        </w:rPr>
        <w:t xml:space="preserve"> </w:t>
      </w:r>
      <w:r w:rsidR="003E58FE">
        <w:rPr>
          <w:rFonts w:eastAsia="Calibri"/>
          <w:szCs w:val="18"/>
        </w:rPr>
        <w:t xml:space="preserve">niet </w:t>
      </w:r>
      <w:r w:rsidRPr="00286E13">
        <w:rPr>
          <w:rFonts w:eastAsia="Calibri"/>
          <w:szCs w:val="18"/>
        </w:rPr>
        <w:t>een volledig beeld geven van alle optredende schade.</w:t>
      </w:r>
      <w:r w:rsidRPr="00532227">
        <w:rPr>
          <w:rFonts w:eastAsia="Calibri"/>
          <w:szCs w:val="18"/>
        </w:rPr>
        <w:t xml:space="preserve"> </w:t>
      </w:r>
    </w:p>
    <w:p w:rsidRPr="00532227" w:rsidR="00C21F80" w:rsidP="00B53644" w:rsidRDefault="00C21F80" w14:paraId="160F418C" w14:textId="77777777">
      <w:pPr>
        <w:rPr>
          <w:rFonts w:eastAsia="Calibri"/>
          <w:szCs w:val="18"/>
        </w:rPr>
      </w:pPr>
    </w:p>
    <w:p w:rsidRPr="00532227" w:rsidR="00C21F80" w:rsidP="00B53644" w:rsidRDefault="00C21F80" w14:paraId="62524F74" w14:textId="77777777">
      <w:pPr>
        <w:rPr>
          <w:rFonts w:eastAsia="Calibri"/>
          <w:szCs w:val="18"/>
        </w:rPr>
      </w:pPr>
      <w:r w:rsidRPr="00532227">
        <w:rPr>
          <w:rFonts w:eastAsia="Calibri"/>
          <w:szCs w:val="18"/>
        </w:rPr>
        <w:t xml:space="preserve">6 </w:t>
      </w:r>
    </w:p>
    <w:p w:rsidRPr="00532227" w:rsidR="00C21F80" w:rsidP="00B53644" w:rsidRDefault="00C21F80" w14:paraId="0ABF0CCE" w14:textId="77777777">
      <w:pPr>
        <w:rPr>
          <w:rFonts w:eastAsia="Calibri"/>
          <w:szCs w:val="18"/>
        </w:rPr>
      </w:pPr>
      <w:r w:rsidRPr="00532227">
        <w:rPr>
          <w:rFonts w:eastAsia="Calibri"/>
          <w:szCs w:val="18"/>
        </w:rPr>
        <w:t xml:space="preserve">Kunt u een inschatting geven van de totale daadwerkelijk faunaschade in de landbouw en ook in de natuurgebieden van de </w:t>
      </w:r>
      <w:proofErr w:type="spellStart"/>
      <w:r w:rsidRPr="00532227">
        <w:rPr>
          <w:rFonts w:eastAsia="Calibri"/>
          <w:szCs w:val="18"/>
        </w:rPr>
        <w:t>terreinbeherende</w:t>
      </w:r>
      <w:proofErr w:type="spellEnd"/>
      <w:r w:rsidRPr="00532227">
        <w:rPr>
          <w:rFonts w:eastAsia="Calibri"/>
          <w:szCs w:val="18"/>
        </w:rPr>
        <w:t xml:space="preserve"> organisaties (</w:t>
      </w:r>
      <w:proofErr w:type="spellStart"/>
      <w:r w:rsidRPr="00532227">
        <w:rPr>
          <w:rFonts w:eastAsia="Calibri"/>
          <w:szCs w:val="18"/>
        </w:rPr>
        <w:t>TBO's</w:t>
      </w:r>
      <w:proofErr w:type="spellEnd"/>
      <w:r w:rsidRPr="00532227">
        <w:rPr>
          <w:rFonts w:eastAsia="Calibri"/>
          <w:szCs w:val="18"/>
        </w:rPr>
        <w:t>)?</w:t>
      </w:r>
    </w:p>
    <w:p w:rsidRPr="00532227" w:rsidR="00C21F80" w:rsidP="00B53644" w:rsidRDefault="00C21F80" w14:paraId="5E5AF162" w14:textId="77777777">
      <w:pPr>
        <w:rPr>
          <w:rFonts w:eastAsia="Calibri"/>
          <w:szCs w:val="18"/>
        </w:rPr>
      </w:pPr>
    </w:p>
    <w:p w:rsidR="00B53644" w:rsidP="00B53644" w:rsidRDefault="00B53644" w14:paraId="51875737" w14:textId="77777777">
      <w:pPr>
        <w:rPr>
          <w:rFonts w:eastAsia="Calibri"/>
          <w:szCs w:val="18"/>
        </w:rPr>
      </w:pPr>
      <w:r>
        <w:rPr>
          <w:rFonts w:eastAsia="Calibri"/>
          <w:szCs w:val="18"/>
        </w:rPr>
        <w:t>Antwoord</w:t>
      </w:r>
    </w:p>
    <w:p w:rsidRPr="00532227" w:rsidR="00C21F80" w:rsidP="00B53644" w:rsidRDefault="00C21F80" w14:paraId="61EB1F6E" w14:textId="77777777">
      <w:pPr>
        <w:rPr>
          <w:rFonts w:eastAsia="Calibri"/>
          <w:szCs w:val="18"/>
        </w:rPr>
      </w:pPr>
      <w:r w:rsidRPr="00532227">
        <w:rPr>
          <w:rFonts w:eastAsia="Calibri"/>
          <w:szCs w:val="18"/>
        </w:rPr>
        <w:t xml:space="preserve">Voor schade aan de landbouw heb ik op dit moment geen andere bronnen dan de schadecijfers van BIJ12. Schade aan andere belangen, zoals flora en fauna, verkeersveiligheid of volksgezondheid is zeer divers en niet altijd in geld uit te drukken. Ik heb daar geen totaaloverzicht van. </w:t>
      </w:r>
    </w:p>
    <w:p w:rsidRPr="00532227" w:rsidR="00C21F80" w:rsidP="00B53644" w:rsidRDefault="00C21F80" w14:paraId="1421AF35" w14:textId="77777777">
      <w:pPr>
        <w:rPr>
          <w:rFonts w:eastAsia="Calibri"/>
          <w:szCs w:val="18"/>
        </w:rPr>
      </w:pPr>
    </w:p>
    <w:p w:rsidRPr="00532227" w:rsidR="00C21F80" w:rsidP="00B53644" w:rsidRDefault="00C21F80" w14:paraId="6B4B3B79" w14:textId="77777777">
      <w:pPr>
        <w:rPr>
          <w:rFonts w:eastAsia="Calibri"/>
          <w:szCs w:val="18"/>
        </w:rPr>
      </w:pPr>
      <w:r w:rsidRPr="00532227">
        <w:rPr>
          <w:rFonts w:eastAsia="Calibri"/>
          <w:szCs w:val="18"/>
        </w:rPr>
        <w:t xml:space="preserve">7 </w:t>
      </w:r>
    </w:p>
    <w:p w:rsidRPr="00532227" w:rsidR="00C21F80" w:rsidP="00B53644" w:rsidRDefault="00C21F80" w14:paraId="40358C24" w14:textId="77777777">
      <w:pPr>
        <w:rPr>
          <w:rFonts w:eastAsia="Calibri"/>
          <w:szCs w:val="18"/>
        </w:rPr>
      </w:pPr>
      <w:r w:rsidRPr="00532227">
        <w:rPr>
          <w:rFonts w:eastAsia="Calibri"/>
          <w:szCs w:val="18"/>
        </w:rPr>
        <w:t>Acht u het wenselijk dat in een aantal provincies, waaronder Friesland en Gelderland, leges worden geheven voor het aanvragen van een tegemoetkoming, terwijl andere provincies (zoals Overijssel, Limburg en Zeeland) dit niet doen? Wat zijn hiervan de gevolgen voor de volledigheid en representativiteit van het schadebeeld?</w:t>
      </w:r>
    </w:p>
    <w:p w:rsidRPr="00532227" w:rsidR="00C21F80" w:rsidP="00B53644" w:rsidRDefault="00C21F80" w14:paraId="614E0C3B" w14:textId="77777777">
      <w:pPr>
        <w:rPr>
          <w:rFonts w:eastAsia="Calibri"/>
          <w:szCs w:val="18"/>
        </w:rPr>
      </w:pPr>
    </w:p>
    <w:p w:rsidR="00B53644" w:rsidP="00B53644" w:rsidRDefault="00B53644" w14:paraId="7ADA4852" w14:textId="77777777">
      <w:pPr>
        <w:rPr>
          <w:rFonts w:eastAsia="Calibri"/>
          <w:szCs w:val="18"/>
        </w:rPr>
      </w:pPr>
      <w:r>
        <w:rPr>
          <w:rFonts w:eastAsia="Calibri"/>
          <w:szCs w:val="18"/>
        </w:rPr>
        <w:t>Antwoord</w:t>
      </w:r>
    </w:p>
    <w:p w:rsidRPr="00532227" w:rsidR="00C21F80" w:rsidP="00B53644" w:rsidRDefault="00C21F80" w14:paraId="0A381465" w14:textId="58EF7681">
      <w:pPr>
        <w:rPr>
          <w:rFonts w:eastAsia="Calibri"/>
          <w:szCs w:val="18"/>
        </w:rPr>
      </w:pPr>
      <w:r w:rsidRPr="00532227">
        <w:rPr>
          <w:rFonts w:eastAsia="Calibri"/>
          <w:szCs w:val="18"/>
        </w:rPr>
        <w:t xml:space="preserve">Provincies zijn verantwoordelijk voor hun eigen faunabeleid en de uitvoering van de tegemoetkomingsregels en kunnen daar voorwaarden aan verbinden. Sommige provincies heffen leges. De hoogte van die leges komen overeen met de kosten die gemaakt worden om een tegemoetkomingsaanvraag in behandeling te nemen en om een taxatie uit te kunnen voeren. In een aantal van de provincies worden de leges terugbetaald wanneer de aanvraag wordt gehonoreerd. Met verschillen in beleid tussen provincies moet rekening worden gehouden bij het interpreteren van de schadecijfers van BIJ12. De cijfers van BIJ12 </w:t>
      </w:r>
      <w:r w:rsidR="00BE6FB3">
        <w:rPr>
          <w:rFonts w:eastAsia="Calibri"/>
          <w:szCs w:val="18"/>
        </w:rPr>
        <w:t>geven dan</w:t>
      </w:r>
      <w:r w:rsidRPr="00532227">
        <w:rPr>
          <w:rFonts w:eastAsia="Calibri"/>
          <w:szCs w:val="18"/>
        </w:rPr>
        <w:t xml:space="preserve"> ook niet een volledig beeld van alle opgetreden schade</w:t>
      </w:r>
      <w:r w:rsidR="00BE6FB3">
        <w:rPr>
          <w:rFonts w:eastAsia="Calibri"/>
          <w:szCs w:val="18"/>
        </w:rPr>
        <w:t xml:space="preserve">; ze geven een beeld voor zover het schade betreft die gerelateerd is aan de tegemoetkomingsregeling. </w:t>
      </w:r>
    </w:p>
    <w:p w:rsidRPr="00532227" w:rsidR="00C21F80" w:rsidP="00B53644" w:rsidRDefault="00C21F80" w14:paraId="24731BD1" w14:textId="77777777">
      <w:pPr>
        <w:rPr>
          <w:rFonts w:eastAsia="Calibri"/>
          <w:szCs w:val="18"/>
        </w:rPr>
      </w:pPr>
    </w:p>
    <w:p w:rsidRPr="00532227" w:rsidR="00C21F80" w:rsidP="00B53644" w:rsidRDefault="00C21F80" w14:paraId="6EFEF272" w14:textId="77777777">
      <w:pPr>
        <w:rPr>
          <w:rFonts w:eastAsia="Calibri"/>
          <w:szCs w:val="18"/>
        </w:rPr>
      </w:pPr>
      <w:r w:rsidRPr="00532227">
        <w:rPr>
          <w:rFonts w:eastAsia="Calibri"/>
          <w:szCs w:val="18"/>
        </w:rPr>
        <w:t xml:space="preserve">8 </w:t>
      </w:r>
    </w:p>
    <w:p w:rsidRPr="00532227" w:rsidR="00C21F80" w:rsidP="00B53644" w:rsidRDefault="00C21F80" w14:paraId="45A7F13B" w14:textId="77777777">
      <w:pPr>
        <w:rPr>
          <w:rFonts w:eastAsia="Calibri"/>
          <w:szCs w:val="18"/>
        </w:rPr>
      </w:pPr>
      <w:r w:rsidRPr="00532227">
        <w:rPr>
          <w:rFonts w:eastAsia="Calibri"/>
          <w:szCs w:val="18"/>
        </w:rPr>
        <w:lastRenderedPageBreak/>
        <w:t>Deelt u de zorg dat het huidige beleid wordt gebaseerd op onvolledige cijfers, omdat boeren met kleinere schadebedragen door hoge leges en eigen risico’s worden ontmoedigd om melding te doen en er eveneens een onvolledig beeld is over de faunaschade in de natuurgebieden?</w:t>
      </w:r>
    </w:p>
    <w:p w:rsidRPr="00532227" w:rsidR="00C21F80" w:rsidP="00B53644" w:rsidRDefault="00C21F80" w14:paraId="56DE3AFA" w14:textId="77777777">
      <w:pPr>
        <w:rPr>
          <w:rFonts w:eastAsia="Calibri"/>
          <w:szCs w:val="18"/>
        </w:rPr>
      </w:pPr>
    </w:p>
    <w:p w:rsidR="00B53644" w:rsidP="00B53644" w:rsidRDefault="00B53644" w14:paraId="3BD7C727" w14:textId="77777777">
      <w:pPr>
        <w:rPr>
          <w:rFonts w:eastAsia="Calibri"/>
          <w:szCs w:val="18"/>
        </w:rPr>
      </w:pPr>
      <w:r>
        <w:rPr>
          <w:rFonts w:eastAsia="Calibri"/>
          <w:szCs w:val="18"/>
        </w:rPr>
        <w:t>Antwoord</w:t>
      </w:r>
    </w:p>
    <w:p w:rsidRPr="00532227" w:rsidR="00C21F80" w:rsidP="00B53644" w:rsidRDefault="00BE6FB3" w14:paraId="26895ACB" w14:textId="4B387AD6">
      <w:pPr>
        <w:rPr>
          <w:rFonts w:eastAsia="Calibri"/>
          <w:szCs w:val="18"/>
        </w:rPr>
      </w:pPr>
      <w:r>
        <w:rPr>
          <w:rFonts w:eastAsia="Calibri"/>
          <w:szCs w:val="18"/>
        </w:rPr>
        <w:t>Hoewel d</w:t>
      </w:r>
      <w:r w:rsidRPr="00532227" w:rsidR="00C21F80">
        <w:rPr>
          <w:rFonts w:eastAsia="Calibri"/>
          <w:szCs w:val="18"/>
        </w:rPr>
        <w:t xml:space="preserve">e schadecijfers van BIJ12 een </w:t>
      </w:r>
      <w:r w:rsidR="00A4080D">
        <w:rPr>
          <w:rFonts w:eastAsia="Calibri"/>
          <w:szCs w:val="18"/>
        </w:rPr>
        <w:t xml:space="preserve">nuttige </w:t>
      </w:r>
      <w:r w:rsidRPr="00532227" w:rsidR="00C21F80">
        <w:rPr>
          <w:rFonts w:eastAsia="Calibri"/>
          <w:szCs w:val="18"/>
        </w:rPr>
        <w:t xml:space="preserve">bron </w:t>
      </w:r>
      <w:r w:rsidR="00A4080D">
        <w:rPr>
          <w:rFonts w:eastAsia="Calibri"/>
          <w:szCs w:val="18"/>
        </w:rPr>
        <w:t>v</w:t>
      </w:r>
      <w:r w:rsidRPr="00532227" w:rsidR="00C21F80">
        <w:rPr>
          <w:rFonts w:eastAsia="Calibri"/>
          <w:szCs w:val="18"/>
        </w:rPr>
        <w:t xml:space="preserve">an informatie </w:t>
      </w:r>
      <w:r>
        <w:rPr>
          <w:rFonts w:eastAsia="Calibri"/>
          <w:szCs w:val="18"/>
        </w:rPr>
        <w:t xml:space="preserve">zijn </w:t>
      </w:r>
      <w:r w:rsidRPr="00532227" w:rsidR="00C21F80">
        <w:rPr>
          <w:rFonts w:eastAsia="Calibri"/>
          <w:szCs w:val="18"/>
        </w:rPr>
        <w:t>over optredende faunaschade</w:t>
      </w:r>
      <w:r>
        <w:rPr>
          <w:rFonts w:eastAsia="Calibri"/>
          <w:szCs w:val="18"/>
        </w:rPr>
        <w:t>, worden d</w:t>
      </w:r>
      <w:r w:rsidRPr="00532227" w:rsidR="00C21F80">
        <w:rPr>
          <w:rFonts w:eastAsia="Calibri"/>
          <w:szCs w:val="18"/>
        </w:rPr>
        <w:t xml:space="preserve">eze cijfers niet verzameld met de bedoeling een compleet beeld van </w:t>
      </w:r>
      <w:r>
        <w:rPr>
          <w:rFonts w:eastAsia="Calibri"/>
          <w:szCs w:val="18"/>
        </w:rPr>
        <w:t xml:space="preserve">alle geleden </w:t>
      </w:r>
      <w:r w:rsidRPr="00532227" w:rsidR="00C21F80">
        <w:rPr>
          <w:rFonts w:eastAsia="Calibri"/>
          <w:szCs w:val="18"/>
        </w:rPr>
        <w:t>schade te geven. Zij zijn een bijproduct van de tegemoetkomingsregeling.</w:t>
      </w:r>
      <w:r>
        <w:rPr>
          <w:rFonts w:eastAsia="Calibri"/>
          <w:szCs w:val="18"/>
        </w:rPr>
        <w:t xml:space="preserve"> Schade die niet wordt gemeld is dus niet zichtbaar.</w:t>
      </w:r>
    </w:p>
    <w:p w:rsidRPr="00532227" w:rsidR="00C21F80" w:rsidP="00B53644" w:rsidRDefault="00C21F80" w14:paraId="7E6CECA4" w14:textId="77777777">
      <w:pPr>
        <w:rPr>
          <w:rFonts w:eastAsia="Calibri"/>
          <w:szCs w:val="18"/>
        </w:rPr>
      </w:pPr>
    </w:p>
    <w:p w:rsidRPr="00532227" w:rsidR="00C21F80" w:rsidP="00B53644" w:rsidRDefault="00C21F80" w14:paraId="33BF5A0C" w14:textId="77777777">
      <w:pPr>
        <w:rPr>
          <w:rFonts w:eastAsia="Calibri"/>
          <w:szCs w:val="18"/>
        </w:rPr>
      </w:pPr>
      <w:r w:rsidRPr="00532227">
        <w:rPr>
          <w:rFonts w:eastAsia="Calibri"/>
          <w:szCs w:val="18"/>
        </w:rPr>
        <w:t xml:space="preserve">9 </w:t>
      </w:r>
    </w:p>
    <w:p w:rsidRPr="00532227" w:rsidR="00C21F80" w:rsidP="00B53644" w:rsidRDefault="00C21F80" w14:paraId="4EEE4B9C" w14:textId="77777777">
      <w:pPr>
        <w:rPr>
          <w:rFonts w:eastAsia="Calibri"/>
          <w:szCs w:val="18"/>
        </w:rPr>
      </w:pPr>
      <w:r w:rsidRPr="00532227">
        <w:rPr>
          <w:rFonts w:eastAsia="Calibri"/>
          <w:szCs w:val="18"/>
        </w:rPr>
        <w:t xml:space="preserve">Kunt u inzichtelijk maken </w:t>
      </w:r>
      <w:bookmarkStart w:name="_Hlk206416220" w:id="0"/>
      <w:r w:rsidRPr="00532227">
        <w:rPr>
          <w:rFonts w:eastAsia="Calibri"/>
          <w:szCs w:val="18"/>
        </w:rPr>
        <w:t>hoeveel meldingen van faunaschade jaarlijks per provincie worden afgewezen op basis van te lage schadebedragen ten opzichte van het eigen risico of de leges</w:t>
      </w:r>
      <w:bookmarkEnd w:id="0"/>
      <w:r w:rsidRPr="00532227">
        <w:rPr>
          <w:rFonts w:eastAsia="Calibri"/>
          <w:szCs w:val="18"/>
        </w:rPr>
        <w:t>? </w:t>
      </w:r>
    </w:p>
    <w:p w:rsidRPr="00532227" w:rsidR="00C21F80" w:rsidP="00B53644" w:rsidRDefault="00C21F80" w14:paraId="26D783EE" w14:textId="77777777">
      <w:pPr>
        <w:rPr>
          <w:rFonts w:eastAsia="Calibri"/>
          <w:szCs w:val="18"/>
        </w:rPr>
      </w:pPr>
    </w:p>
    <w:p w:rsidR="00B53644" w:rsidP="00B53644" w:rsidRDefault="00B53644" w14:paraId="54157D9C" w14:textId="77777777">
      <w:pPr>
        <w:rPr>
          <w:rFonts w:eastAsia="Calibri"/>
          <w:szCs w:val="18"/>
        </w:rPr>
      </w:pPr>
      <w:r>
        <w:rPr>
          <w:rFonts w:eastAsia="Calibri"/>
          <w:szCs w:val="18"/>
        </w:rPr>
        <w:t>Antwoord</w:t>
      </w:r>
    </w:p>
    <w:p w:rsidRPr="00532227" w:rsidR="00C21F80" w:rsidP="00B53644" w:rsidRDefault="00C21F80" w14:paraId="34ECF649" w14:textId="77777777">
      <w:pPr>
        <w:rPr>
          <w:rFonts w:eastAsia="Calibri"/>
          <w:szCs w:val="18"/>
        </w:rPr>
      </w:pPr>
      <w:r w:rsidRPr="00532227">
        <w:rPr>
          <w:rFonts w:eastAsia="Calibri"/>
          <w:szCs w:val="18"/>
        </w:rPr>
        <w:t>In het schadejaar 2024 zijn 16 aanvragen niet uitbetaald omdat het tegemoetkomingsbedrag onder de eigen-risicogrens lag. Dit komt neer op 0,15% van alle aanvragen. Leges kunnen voor een grondgebruiker een reden zijn om geen aanvraag in te dienen, maar een aanvraag kan daarop niet worden afgewezen.</w:t>
      </w:r>
    </w:p>
    <w:p w:rsidRPr="00532227" w:rsidR="00C21F80" w:rsidP="00B53644" w:rsidRDefault="00C21F80" w14:paraId="01B12A89" w14:textId="77777777">
      <w:pPr>
        <w:rPr>
          <w:rFonts w:eastAsia="Calibri"/>
          <w:szCs w:val="18"/>
        </w:rPr>
      </w:pPr>
    </w:p>
    <w:p w:rsidRPr="00532227" w:rsidR="00C21F80" w:rsidP="00B53644" w:rsidRDefault="00C21F80" w14:paraId="04B97F59" w14:textId="77777777">
      <w:pPr>
        <w:rPr>
          <w:rFonts w:eastAsia="Calibri"/>
          <w:szCs w:val="18"/>
        </w:rPr>
      </w:pPr>
      <w:r w:rsidRPr="00532227">
        <w:rPr>
          <w:rFonts w:eastAsia="Calibri"/>
          <w:szCs w:val="18"/>
        </w:rPr>
        <w:t xml:space="preserve">10 </w:t>
      </w:r>
    </w:p>
    <w:p w:rsidRPr="00532227" w:rsidR="00C21F80" w:rsidP="00B53644" w:rsidRDefault="00C21F80" w14:paraId="5B5727F0" w14:textId="77777777">
      <w:pPr>
        <w:rPr>
          <w:rFonts w:eastAsia="Calibri"/>
          <w:szCs w:val="18"/>
        </w:rPr>
      </w:pPr>
      <w:r w:rsidRPr="00532227">
        <w:rPr>
          <w:rFonts w:eastAsia="Calibri"/>
          <w:szCs w:val="18"/>
        </w:rPr>
        <w:t>Bent u bereid om in kaart te brengen hoeveel schade niet wordt gemeld, bijvoorbeeld via een enquête onder boeren of via rapportages van schadetaxateurs, om de werkelijke schadeomvang beter in beeld te krijgen?</w:t>
      </w:r>
    </w:p>
    <w:p w:rsidRPr="00532227" w:rsidR="00C21F80" w:rsidP="00B53644" w:rsidRDefault="00C21F80" w14:paraId="39A41246" w14:textId="77777777">
      <w:pPr>
        <w:rPr>
          <w:rFonts w:eastAsia="Calibri"/>
          <w:szCs w:val="18"/>
        </w:rPr>
      </w:pPr>
    </w:p>
    <w:p w:rsidR="00B53644" w:rsidP="00B53644" w:rsidRDefault="00B53644" w14:paraId="09AE4E2D" w14:textId="77777777">
      <w:pPr>
        <w:rPr>
          <w:rFonts w:eastAsia="Calibri"/>
          <w:szCs w:val="18"/>
        </w:rPr>
      </w:pPr>
      <w:r>
        <w:rPr>
          <w:rFonts w:eastAsia="Calibri"/>
          <w:szCs w:val="18"/>
        </w:rPr>
        <w:t>Antwoord</w:t>
      </w:r>
    </w:p>
    <w:p w:rsidRPr="00532227" w:rsidR="00C21F80" w:rsidP="00B53644" w:rsidRDefault="00C21F80" w14:paraId="665DC7CB" w14:textId="5E1D7692">
      <w:pPr>
        <w:rPr>
          <w:rFonts w:eastAsia="Calibri"/>
          <w:szCs w:val="18"/>
        </w:rPr>
      </w:pPr>
      <w:r w:rsidRPr="00532227">
        <w:rPr>
          <w:rFonts w:eastAsia="Calibri"/>
          <w:szCs w:val="18"/>
        </w:rPr>
        <w:t xml:space="preserve">Ik werk op dit moment samen met </w:t>
      </w:r>
      <w:r w:rsidR="00B97AA0">
        <w:rPr>
          <w:rFonts w:eastAsia="Calibri"/>
          <w:szCs w:val="18"/>
        </w:rPr>
        <w:t xml:space="preserve">de provincies, faunabeheereenheden en </w:t>
      </w:r>
      <w:r w:rsidRPr="00532227">
        <w:rPr>
          <w:rFonts w:eastAsia="Calibri"/>
          <w:szCs w:val="18"/>
        </w:rPr>
        <w:t xml:space="preserve">BIJ12 om hier meer inzicht in te krijgen. </w:t>
      </w:r>
      <w:r w:rsidR="00B97AA0">
        <w:rPr>
          <w:rFonts w:eastAsia="Calibri"/>
          <w:szCs w:val="18"/>
        </w:rPr>
        <w:t>Ik verwacht in het vierde kwartaal van 2025 meer duidelijkheid over te kunnen geven.</w:t>
      </w:r>
    </w:p>
    <w:p w:rsidRPr="00532227" w:rsidR="00C21F80" w:rsidP="00B53644" w:rsidRDefault="00C21F80" w14:paraId="36C691B6" w14:textId="77777777">
      <w:pPr>
        <w:rPr>
          <w:rFonts w:eastAsia="Calibri"/>
          <w:szCs w:val="18"/>
        </w:rPr>
      </w:pPr>
    </w:p>
    <w:p w:rsidRPr="00532227" w:rsidR="00C21F80" w:rsidP="00B53644" w:rsidRDefault="00C21F80" w14:paraId="7AD0BA39" w14:textId="77777777">
      <w:pPr>
        <w:rPr>
          <w:rFonts w:eastAsia="Calibri"/>
          <w:szCs w:val="18"/>
        </w:rPr>
      </w:pPr>
      <w:r w:rsidRPr="00532227">
        <w:rPr>
          <w:rFonts w:eastAsia="Calibri"/>
          <w:szCs w:val="18"/>
        </w:rPr>
        <w:t>11</w:t>
      </w:r>
    </w:p>
    <w:p w:rsidRPr="00532227" w:rsidR="00C21F80" w:rsidP="00B53644" w:rsidRDefault="00C21F80" w14:paraId="34850502" w14:textId="77777777">
      <w:pPr>
        <w:rPr>
          <w:rFonts w:eastAsia="Calibri"/>
          <w:szCs w:val="18"/>
        </w:rPr>
      </w:pPr>
      <w:r w:rsidRPr="00532227">
        <w:rPr>
          <w:rFonts w:eastAsia="Calibri"/>
          <w:szCs w:val="18"/>
        </w:rPr>
        <w:t>Deelt u de opvatting dat het heffen van leges onwenselijk is als het faunabeheer tekortschiet en boeren steeds minder mogelijkheden hebben om schade te voorkomen?</w:t>
      </w:r>
    </w:p>
    <w:p w:rsidRPr="00532227" w:rsidR="00C21F80" w:rsidP="00B53644" w:rsidRDefault="00C21F80" w14:paraId="6E1DF192" w14:textId="77777777">
      <w:pPr>
        <w:rPr>
          <w:rFonts w:eastAsia="Calibri"/>
          <w:szCs w:val="18"/>
        </w:rPr>
      </w:pPr>
    </w:p>
    <w:p w:rsidR="00B53644" w:rsidP="00B53644" w:rsidRDefault="00B53644" w14:paraId="06536709" w14:textId="77777777">
      <w:pPr>
        <w:rPr>
          <w:rFonts w:eastAsia="Calibri"/>
          <w:szCs w:val="18"/>
        </w:rPr>
      </w:pPr>
      <w:r>
        <w:rPr>
          <w:rFonts w:eastAsia="Calibri"/>
          <w:szCs w:val="18"/>
        </w:rPr>
        <w:t>Antwoord</w:t>
      </w:r>
    </w:p>
    <w:p w:rsidRPr="00532227" w:rsidR="00C21F80" w:rsidP="00B53644" w:rsidRDefault="00C21F80" w14:paraId="0DC951B2" w14:textId="2A7B76C6">
      <w:pPr>
        <w:rPr>
          <w:rFonts w:eastAsia="Calibri"/>
          <w:szCs w:val="18"/>
        </w:rPr>
      </w:pPr>
      <w:r w:rsidRPr="00532227">
        <w:rPr>
          <w:rFonts w:eastAsia="Calibri"/>
          <w:szCs w:val="18"/>
        </w:rPr>
        <w:t xml:space="preserve">Het is aan provincies om beleid te bepalen over de tegemoetkomingsregeling. </w:t>
      </w:r>
      <w:r w:rsidR="00BE6FB3">
        <w:rPr>
          <w:rFonts w:eastAsia="Calibri"/>
          <w:szCs w:val="18"/>
        </w:rPr>
        <w:t xml:space="preserve">Het betreft een provinciale bevoegdheid. </w:t>
      </w:r>
      <w:r w:rsidRPr="00532227">
        <w:rPr>
          <w:rFonts w:eastAsia="Calibri"/>
          <w:szCs w:val="18"/>
        </w:rPr>
        <w:t>Ik vind het niet wenselijk daarin te treden.</w:t>
      </w:r>
    </w:p>
    <w:p w:rsidRPr="00532227" w:rsidR="00C21F80" w:rsidP="00B53644" w:rsidRDefault="00C21F80" w14:paraId="7F4FE39D" w14:textId="77777777">
      <w:pPr>
        <w:rPr>
          <w:rFonts w:eastAsia="Calibri"/>
          <w:szCs w:val="18"/>
        </w:rPr>
      </w:pPr>
    </w:p>
    <w:p w:rsidRPr="00532227" w:rsidR="00C21F80" w:rsidP="00B53644" w:rsidRDefault="00C21F80" w14:paraId="36DC08F4" w14:textId="77777777">
      <w:pPr>
        <w:rPr>
          <w:rFonts w:eastAsia="Calibri"/>
          <w:szCs w:val="18"/>
        </w:rPr>
      </w:pPr>
      <w:r w:rsidRPr="00532227">
        <w:rPr>
          <w:rFonts w:eastAsia="Calibri"/>
          <w:szCs w:val="18"/>
        </w:rPr>
        <w:t xml:space="preserve">12 </w:t>
      </w:r>
    </w:p>
    <w:p w:rsidRPr="00532227" w:rsidR="00C21F80" w:rsidP="00B53644" w:rsidRDefault="00C21F80" w14:paraId="3250497D" w14:textId="77777777">
      <w:pPr>
        <w:rPr>
          <w:rFonts w:eastAsia="Calibri"/>
          <w:szCs w:val="18"/>
        </w:rPr>
      </w:pPr>
      <w:r w:rsidRPr="00532227">
        <w:rPr>
          <w:rFonts w:eastAsia="Calibri"/>
          <w:szCs w:val="18"/>
        </w:rPr>
        <w:t>Bent u bereid met provincies in gesprek te gaan over het afschaffen van leges bij faunaschade en het verlagen of afschaffen van het eigen risico, met als doel om meldingen te stimuleren en het schadebeeld vollediger te maken?</w:t>
      </w:r>
    </w:p>
    <w:p w:rsidRPr="00532227" w:rsidR="00C21F80" w:rsidP="00B53644" w:rsidRDefault="00C21F80" w14:paraId="4D2019E0" w14:textId="77777777">
      <w:pPr>
        <w:rPr>
          <w:rFonts w:eastAsia="Calibri"/>
          <w:szCs w:val="18"/>
        </w:rPr>
      </w:pPr>
    </w:p>
    <w:p w:rsidR="00B53644" w:rsidP="00B53644" w:rsidRDefault="00B53644" w14:paraId="15CF0DF6" w14:textId="77777777">
      <w:pPr>
        <w:rPr>
          <w:rFonts w:eastAsia="Calibri"/>
          <w:szCs w:val="18"/>
        </w:rPr>
      </w:pPr>
      <w:r>
        <w:rPr>
          <w:rFonts w:eastAsia="Calibri"/>
          <w:szCs w:val="18"/>
        </w:rPr>
        <w:t>Antwoord</w:t>
      </w:r>
    </w:p>
    <w:p w:rsidRPr="00532227" w:rsidR="00C21F80" w:rsidP="00B53644" w:rsidRDefault="00C21F80" w14:paraId="638D7B91" w14:textId="604D798F">
      <w:pPr>
        <w:rPr>
          <w:rFonts w:eastAsia="Calibri"/>
          <w:szCs w:val="18"/>
        </w:rPr>
      </w:pPr>
      <w:r w:rsidRPr="00532227">
        <w:rPr>
          <w:rFonts w:eastAsia="Calibri"/>
          <w:szCs w:val="18"/>
        </w:rPr>
        <w:t xml:space="preserve">Het heffen van leges of het hanteren van een eigen risico is een beleidsbevoegdheid van de provincies. Ik vind het niet wenselijk daarin te treden. </w:t>
      </w:r>
      <w:r w:rsidRPr="00532227">
        <w:rPr>
          <w:rFonts w:eastAsia="Calibri"/>
          <w:szCs w:val="18"/>
        </w:rPr>
        <w:lastRenderedPageBreak/>
        <w:t xml:space="preserve">Zoals aangegeven </w:t>
      </w:r>
      <w:r w:rsidR="00BE6FB3">
        <w:rPr>
          <w:rFonts w:eastAsia="Calibri"/>
          <w:szCs w:val="18"/>
        </w:rPr>
        <w:t xml:space="preserve">in mijn antwoord op vraag 10 </w:t>
      </w:r>
      <w:r w:rsidRPr="00532227">
        <w:rPr>
          <w:rFonts w:eastAsia="Calibri"/>
          <w:szCs w:val="18"/>
        </w:rPr>
        <w:t>werk ik wel met de provincies en BIJ12 samen om meer inzicht te verkrijgen in schade die niet wordt gemeld.</w:t>
      </w:r>
    </w:p>
    <w:p w:rsidRPr="00532227" w:rsidR="00C21F80" w:rsidP="00B53644" w:rsidRDefault="00C21F80" w14:paraId="45CA57AC" w14:textId="77777777">
      <w:pPr>
        <w:rPr>
          <w:rFonts w:eastAsia="Calibri"/>
          <w:szCs w:val="18"/>
        </w:rPr>
      </w:pPr>
    </w:p>
    <w:p w:rsidRPr="00532227" w:rsidR="00C21F80" w:rsidP="00B53644" w:rsidRDefault="00C21F80" w14:paraId="7E922DD5" w14:textId="77777777">
      <w:pPr>
        <w:rPr>
          <w:rFonts w:eastAsia="Calibri"/>
          <w:szCs w:val="18"/>
        </w:rPr>
      </w:pPr>
      <w:r w:rsidRPr="00532227">
        <w:rPr>
          <w:rFonts w:eastAsia="Calibri"/>
          <w:szCs w:val="18"/>
        </w:rPr>
        <w:t xml:space="preserve">13 </w:t>
      </w:r>
    </w:p>
    <w:p w:rsidRPr="00532227" w:rsidR="00C21F80" w:rsidP="00B53644" w:rsidRDefault="00C21F80" w14:paraId="48F5481A" w14:textId="77777777">
      <w:pPr>
        <w:rPr>
          <w:rFonts w:eastAsia="Calibri"/>
          <w:szCs w:val="18"/>
        </w:rPr>
      </w:pPr>
      <w:r w:rsidRPr="00532227">
        <w:rPr>
          <w:rFonts w:eastAsia="Calibri"/>
          <w:szCs w:val="18"/>
        </w:rPr>
        <w:t>Bent u bekend met de uitspraak van de rechtbank Noord-Nederland (Rechtbank Noord-Nederland, 13 maart 2020, ECLI:NL:RBNNE:2020:1151), waarin is geoordeeld dat het gestandaardiseerde eigen risico van 20 procent bij ganzenschade onvoldoende onderbouwd was en dat dit in sommige gevallen niet billijk is?</w:t>
      </w:r>
    </w:p>
    <w:p w:rsidRPr="00532227" w:rsidR="00C21F80" w:rsidP="00B53644" w:rsidRDefault="00C21F80" w14:paraId="04DBF3E0" w14:textId="77777777">
      <w:pPr>
        <w:rPr>
          <w:rFonts w:eastAsia="Calibri" w:cs="Calibri"/>
          <w:szCs w:val="18"/>
        </w:rPr>
      </w:pPr>
    </w:p>
    <w:p w:rsidR="00B53644" w:rsidP="00B53644" w:rsidRDefault="00B53644" w14:paraId="6CA30D76" w14:textId="77777777">
      <w:pPr>
        <w:rPr>
          <w:rFonts w:eastAsia="Calibri"/>
          <w:szCs w:val="18"/>
        </w:rPr>
      </w:pPr>
      <w:r>
        <w:rPr>
          <w:rFonts w:eastAsia="Calibri"/>
          <w:szCs w:val="18"/>
        </w:rPr>
        <w:t>Antwoord</w:t>
      </w:r>
    </w:p>
    <w:p w:rsidRPr="00532227" w:rsidR="00C21F80" w:rsidP="00B53644" w:rsidRDefault="00C21F80" w14:paraId="05279778" w14:textId="77777777">
      <w:pPr>
        <w:rPr>
          <w:rFonts w:eastAsia="Calibri" w:cs="Calibri"/>
          <w:szCs w:val="18"/>
        </w:rPr>
      </w:pPr>
      <w:r w:rsidRPr="00532227">
        <w:rPr>
          <w:rFonts w:eastAsia="Calibri" w:cs="Calibri"/>
          <w:szCs w:val="18"/>
        </w:rPr>
        <w:t xml:space="preserve">Ja. </w:t>
      </w:r>
    </w:p>
    <w:p w:rsidRPr="00532227" w:rsidR="00C21F80" w:rsidP="00B53644" w:rsidRDefault="00C21F80" w14:paraId="5AEA87D2" w14:textId="77777777">
      <w:pPr>
        <w:rPr>
          <w:rFonts w:eastAsia="Calibri" w:cs="Calibri"/>
          <w:szCs w:val="18"/>
        </w:rPr>
      </w:pPr>
    </w:p>
    <w:p w:rsidRPr="00532227" w:rsidR="00C21F80" w:rsidP="00B53644" w:rsidRDefault="00C21F80" w14:paraId="5117D649" w14:textId="77777777">
      <w:pPr>
        <w:rPr>
          <w:rFonts w:eastAsia="Calibri"/>
          <w:szCs w:val="18"/>
        </w:rPr>
      </w:pPr>
      <w:r w:rsidRPr="00532227">
        <w:rPr>
          <w:rFonts w:eastAsia="Calibri"/>
          <w:szCs w:val="18"/>
        </w:rPr>
        <w:t xml:space="preserve">14 </w:t>
      </w:r>
    </w:p>
    <w:p w:rsidRPr="00532227" w:rsidR="00C21F80" w:rsidP="00B53644" w:rsidRDefault="00C21F80" w14:paraId="1A8497F2" w14:textId="77777777">
      <w:pPr>
        <w:rPr>
          <w:rFonts w:eastAsia="Calibri"/>
          <w:szCs w:val="18"/>
        </w:rPr>
      </w:pPr>
      <w:r w:rsidRPr="00532227">
        <w:rPr>
          <w:rFonts w:eastAsia="Calibri"/>
          <w:szCs w:val="18"/>
        </w:rPr>
        <w:t>Erkent u dat, mede gezien deze uitspraak, de toepassing van een standaard eigen risico bij faunaschade juridisch kwetsbaar is als dit niet deugdelijk wordt gemotiveerd per geval?</w:t>
      </w:r>
    </w:p>
    <w:p w:rsidRPr="00532227" w:rsidR="00C21F80" w:rsidP="00B53644" w:rsidRDefault="00C21F80" w14:paraId="6BC5E831" w14:textId="77777777">
      <w:pPr>
        <w:rPr>
          <w:rFonts w:eastAsia="Calibri"/>
          <w:szCs w:val="18"/>
        </w:rPr>
      </w:pPr>
    </w:p>
    <w:p w:rsidR="00B53644" w:rsidP="00B53644" w:rsidRDefault="00B53644" w14:paraId="1CA794D8" w14:textId="77777777">
      <w:pPr>
        <w:rPr>
          <w:rFonts w:eastAsia="Calibri"/>
          <w:szCs w:val="18"/>
        </w:rPr>
      </w:pPr>
      <w:r>
        <w:rPr>
          <w:rFonts w:eastAsia="Calibri"/>
          <w:szCs w:val="18"/>
        </w:rPr>
        <w:t>Antwoord</w:t>
      </w:r>
    </w:p>
    <w:p w:rsidRPr="00532227" w:rsidR="00C21F80" w:rsidP="00B53644" w:rsidRDefault="00C21F80" w14:paraId="2269925E" w14:textId="24597958">
      <w:pPr>
        <w:rPr>
          <w:rFonts w:eastAsia="Calibri" w:cs="Calibri"/>
          <w:szCs w:val="18"/>
        </w:rPr>
      </w:pPr>
      <w:r w:rsidRPr="00286E13">
        <w:rPr>
          <w:rFonts w:eastAsia="Calibri"/>
          <w:szCs w:val="18"/>
        </w:rPr>
        <w:t xml:space="preserve">Nee. </w:t>
      </w:r>
      <w:r w:rsidR="00286E13">
        <w:rPr>
          <w:rFonts w:eastAsia="Calibri"/>
          <w:szCs w:val="18"/>
        </w:rPr>
        <w:t>Het klopt dat d</w:t>
      </w:r>
      <w:r w:rsidRPr="00286E13">
        <w:rPr>
          <w:rFonts w:eastAsia="Calibri"/>
          <w:szCs w:val="18"/>
        </w:rPr>
        <w:t>e rechtbank Noord-</w:t>
      </w:r>
      <w:r w:rsidRPr="00286E13">
        <w:rPr>
          <w:rFonts w:eastAsia="Calibri"/>
          <w:color w:val="000000" w:themeColor="text1"/>
          <w:szCs w:val="18"/>
        </w:rPr>
        <w:t xml:space="preserve">Nederland </w:t>
      </w:r>
      <w:r w:rsidRPr="00286E13" w:rsidR="0096086E">
        <w:rPr>
          <w:rFonts w:eastAsia="Calibri"/>
          <w:color w:val="000000" w:themeColor="text1"/>
          <w:szCs w:val="18"/>
        </w:rPr>
        <w:t xml:space="preserve">in deze uitspraak </w:t>
      </w:r>
      <w:r w:rsidRPr="00286E13" w:rsidR="00286E13">
        <w:rPr>
          <w:rFonts w:eastAsia="Calibri"/>
          <w:color w:val="000000" w:themeColor="text1"/>
          <w:szCs w:val="18"/>
        </w:rPr>
        <w:t>heeft geoo</w:t>
      </w:r>
      <w:r w:rsidRPr="00286E13" w:rsidR="00286E13">
        <w:rPr>
          <w:rFonts w:eastAsia="Calibri"/>
          <w:color w:val="000000" w:themeColor="text1"/>
        </w:rPr>
        <w:t xml:space="preserve">rdeeld dat het college van Gedeputeerde </w:t>
      </w:r>
      <w:r w:rsidR="00B97AA0">
        <w:rPr>
          <w:rFonts w:eastAsia="Calibri"/>
          <w:color w:val="000000" w:themeColor="text1"/>
        </w:rPr>
        <w:t>S</w:t>
      </w:r>
      <w:r w:rsidRPr="00286E13" w:rsidR="00286E13">
        <w:rPr>
          <w:rFonts w:eastAsia="Calibri"/>
          <w:color w:val="000000" w:themeColor="text1"/>
        </w:rPr>
        <w:t>taten van de provincie Friesland onvoldoende had onderbouwd waarom een eigen risico van 20% redelijk was. Het college is hier vervolgens</w:t>
      </w:r>
      <w:r w:rsidR="00B97AA0">
        <w:rPr>
          <w:rFonts w:eastAsia="Calibri"/>
          <w:color w:val="000000" w:themeColor="text1"/>
        </w:rPr>
        <w:t xml:space="preserve"> echter </w:t>
      </w:r>
      <w:r w:rsidRPr="00286E13" w:rsidR="00286E13">
        <w:rPr>
          <w:rFonts w:eastAsia="Calibri"/>
          <w:color w:val="000000" w:themeColor="text1"/>
        </w:rPr>
        <w:t>tegen in hoger beroep gegaan, waarna d</w:t>
      </w:r>
      <w:r w:rsidRPr="00286E13">
        <w:rPr>
          <w:rFonts w:eastAsia="Calibri"/>
          <w:color w:val="000000" w:themeColor="text1"/>
          <w:szCs w:val="18"/>
        </w:rPr>
        <w:t>e Raad van State</w:t>
      </w:r>
      <w:r w:rsidRPr="00286E13">
        <w:rPr>
          <w:rStyle w:val="Voetnootmarkering"/>
          <w:rFonts w:eastAsia="Calibri"/>
          <w:color w:val="000000" w:themeColor="text1"/>
          <w:szCs w:val="18"/>
        </w:rPr>
        <w:footnoteReference w:id="2"/>
      </w:r>
      <w:r w:rsidRPr="00286E13">
        <w:rPr>
          <w:rFonts w:eastAsia="Calibri"/>
          <w:color w:val="000000" w:themeColor="text1"/>
          <w:szCs w:val="18"/>
        </w:rPr>
        <w:t xml:space="preserve"> heeft geoordeeld dat het hanteren van een eigen risico van </w:t>
      </w:r>
      <w:r w:rsidRPr="00286E13">
        <w:rPr>
          <w:rFonts w:eastAsia="Calibri"/>
          <w:szCs w:val="18"/>
        </w:rPr>
        <w:t xml:space="preserve">20% </w:t>
      </w:r>
      <w:r w:rsidRPr="00286E13">
        <w:rPr>
          <w:rFonts w:eastAsia="Calibri" w:cs="Calibri"/>
          <w:szCs w:val="18"/>
        </w:rPr>
        <w:t>niet onevenredig</w:t>
      </w:r>
      <w:r w:rsidRPr="00532227">
        <w:rPr>
          <w:rFonts w:eastAsia="Calibri" w:cs="Calibri"/>
          <w:szCs w:val="18"/>
        </w:rPr>
        <w:t xml:space="preserve"> zwaar op een grondeigenaar zal drukken. De provincie heeft naar het oordeel van de Raad van State dan ook kunnen kiezen voor een forfaitair normaal maatschappelijk risico van 20%. De Raad van State heeft hierbij echter ook aangegeven dat de provincie de plicht heeft om, ingeval een schadelijdende grondeigenaar aantoont dat hij, ondanks dat het in het algemeen redelijk is dit normaal maatschappelijk risico van 20% te hanteren, een onevenredig zware last te dragen heeft als gevolg van de toepassing van de forfaitaire korting, de</w:t>
      </w:r>
      <w:r w:rsidR="0096086E">
        <w:rPr>
          <w:rFonts w:eastAsia="Calibri" w:cs="Calibri"/>
          <w:szCs w:val="18"/>
        </w:rPr>
        <w:t xml:space="preserve"> provincie</w:t>
      </w:r>
      <w:r w:rsidRPr="00532227">
        <w:rPr>
          <w:rFonts w:eastAsia="Calibri" w:cs="Calibri"/>
          <w:szCs w:val="18"/>
        </w:rPr>
        <w:t xml:space="preserve"> de grondeigenaar verder tegemoet dient te komen. </w:t>
      </w:r>
    </w:p>
    <w:p w:rsidRPr="00532227" w:rsidR="00C21F80" w:rsidP="00B53644" w:rsidRDefault="00C21F80" w14:paraId="4720EFA6" w14:textId="77777777">
      <w:pPr>
        <w:rPr>
          <w:rFonts w:eastAsia="Calibri"/>
          <w:szCs w:val="18"/>
        </w:rPr>
      </w:pPr>
    </w:p>
    <w:p w:rsidRPr="00532227" w:rsidR="00C21F80" w:rsidP="00B53644" w:rsidRDefault="00C21F80" w14:paraId="5596826E" w14:textId="77777777">
      <w:pPr>
        <w:rPr>
          <w:rFonts w:eastAsia="Calibri"/>
          <w:szCs w:val="18"/>
        </w:rPr>
      </w:pPr>
      <w:r w:rsidRPr="00532227">
        <w:rPr>
          <w:rFonts w:eastAsia="Calibri"/>
          <w:szCs w:val="18"/>
        </w:rPr>
        <w:t xml:space="preserve">15 </w:t>
      </w:r>
    </w:p>
    <w:p w:rsidRPr="00532227" w:rsidR="00C21F80" w:rsidP="00B53644" w:rsidRDefault="00C21F80" w14:paraId="0A16889C" w14:textId="77777777">
      <w:pPr>
        <w:rPr>
          <w:rFonts w:eastAsia="Calibri"/>
          <w:szCs w:val="18"/>
        </w:rPr>
      </w:pPr>
      <w:r w:rsidRPr="00532227">
        <w:rPr>
          <w:rFonts w:eastAsia="Calibri"/>
          <w:szCs w:val="18"/>
        </w:rPr>
        <w:t>Acht u het wenselijk dat in Friesland nog steeds een standaard eigen risico van 20 procent wordt gehanteerd, terwijl de rechter heeft geoordeeld dat dit onvoldoende is onderbouwd en boeren vaak onvoldoende mogelijkheden hebben om schade te voorkomen?</w:t>
      </w:r>
    </w:p>
    <w:p w:rsidRPr="00532227" w:rsidR="00C21F80" w:rsidP="00B53644" w:rsidRDefault="00C21F80" w14:paraId="1D838990" w14:textId="77777777">
      <w:pPr>
        <w:rPr>
          <w:rFonts w:eastAsia="Calibri"/>
          <w:szCs w:val="18"/>
        </w:rPr>
      </w:pPr>
    </w:p>
    <w:p w:rsidR="00B53644" w:rsidP="00B53644" w:rsidRDefault="00B53644" w14:paraId="0FEEC234" w14:textId="77777777">
      <w:pPr>
        <w:rPr>
          <w:rFonts w:eastAsia="Calibri"/>
          <w:szCs w:val="18"/>
        </w:rPr>
      </w:pPr>
      <w:r>
        <w:rPr>
          <w:rFonts w:eastAsia="Calibri"/>
          <w:szCs w:val="18"/>
        </w:rPr>
        <w:t>Antwoord</w:t>
      </w:r>
    </w:p>
    <w:p w:rsidRPr="00532227" w:rsidR="00C21F80" w:rsidP="00B53644" w:rsidRDefault="00C21F80" w14:paraId="5A411853" w14:textId="77777777">
      <w:pPr>
        <w:rPr>
          <w:rFonts w:eastAsia="Calibri"/>
          <w:szCs w:val="18"/>
        </w:rPr>
      </w:pPr>
      <w:r w:rsidRPr="00532227">
        <w:rPr>
          <w:rFonts w:eastAsia="Calibri"/>
          <w:szCs w:val="18"/>
        </w:rPr>
        <w:t xml:space="preserve">Het is aan provincies om beleid over de tegemoetkomingsregeling te bepalen en dit deugdelijk te motiveren. </w:t>
      </w:r>
    </w:p>
    <w:p w:rsidRPr="00532227" w:rsidR="00C21F80" w:rsidP="00B53644" w:rsidRDefault="00C21F80" w14:paraId="0E4F1F24" w14:textId="49A52FC5">
      <w:pPr>
        <w:rPr>
          <w:rFonts w:eastAsia="Calibri"/>
          <w:szCs w:val="18"/>
        </w:rPr>
      </w:pPr>
      <w:r w:rsidRPr="00532227">
        <w:rPr>
          <w:rFonts w:eastAsia="Calibri"/>
          <w:szCs w:val="18"/>
        </w:rPr>
        <w:t>Overigens heeft de provincie Friesland het eigen risico met ingang van 1 oktober 2024 verlaagd naar 5%</w:t>
      </w:r>
      <w:r w:rsidR="0096086E">
        <w:rPr>
          <w:rFonts w:eastAsia="Calibri"/>
          <w:szCs w:val="18"/>
        </w:rPr>
        <w:t>.</w:t>
      </w:r>
    </w:p>
    <w:p w:rsidRPr="00532227" w:rsidR="00C21F80" w:rsidP="00B53644" w:rsidRDefault="00C21F80" w14:paraId="0C6A6CA4" w14:textId="77777777">
      <w:pPr>
        <w:rPr>
          <w:rFonts w:eastAsia="Calibri"/>
          <w:szCs w:val="18"/>
        </w:rPr>
      </w:pPr>
    </w:p>
    <w:p w:rsidRPr="00532227" w:rsidR="00C21F80" w:rsidP="00B53644" w:rsidRDefault="00C21F80" w14:paraId="69D68AC5" w14:textId="77777777">
      <w:pPr>
        <w:rPr>
          <w:rFonts w:eastAsia="Calibri"/>
          <w:szCs w:val="18"/>
        </w:rPr>
      </w:pPr>
      <w:r w:rsidRPr="00532227">
        <w:rPr>
          <w:rFonts w:eastAsia="Calibri"/>
          <w:szCs w:val="18"/>
        </w:rPr>
        <w:t xml:space="preserve">16 </w:t>
      </w:r>
    </w:p>
    <w:p w:rsidRPr="00532227" w:rsidR="00C21F80" w:rsidP="00B53644" w:rsidRDefault="00C21F80" w14:paraId="6696946F" w14:textId="77777777">
      <w:pPr>
        <w:rPr>
          <w:rFonts w:eastAsia="Calibri"/>
          <w:szCs w:val="18"/>
        </w:rPr>
      </w:pPr>
      <w:r w:rsidRPr="00532227">
        <w:rPr>
          <w:rFonts w:eastAsia="Calibri"/>
          <w:szCs w:val="18"/>
        </w:rPr>
        <w:lastRenderedPageBreak/>
        <w:t>Bent u bereid in gesprek te gaan met de provincie Friesland en andere provincies over een herziening van het eigen risico bij ganzenschade, mede in het licht van de genoemde uitspraak?</w:t>
      </w:r>
    </w:p>
    <w:p w:rsidRPr="00532227" w:rsidR="00C21F80" w:rsidP="00B53644" w:rsidRDefault="00C21F80" w14:paraId="39C9639B" w14:textId="77777777">
      <w:pPr>
        <w:rPr>
          <w:rFonts w:eastAsia="Calibri"/>
          <w:szCs w:val="18"/>
        </w:rPr>
      </w:pPr>
    </w:p>
    <w:p w:rsidR="00B53644" w:rsidP="00B53644" w:rsidRDefault="00B53644" w14:paraId="637165E3" w14:textId="77777777">
      <w:pPr>
        <w:rPr>
          <w:rFonts w:eastAsia="Calibri"/>
          <w:szCs w:val="18"/>
        </w:rPr>
      </w:pPr>
      <w:r>
        <w:rPr>
          <w:rFonts w:eastAsia="Calibri"/>
          <w:szCs w:val="18"/>
        </w:rPr>
        <w:t>Antwoord</w:t>
      </w:r>
    </w:p>
    <w:p w:rsidRPr="00532227" w:rsidR="00C21F80" w:rsidP="00B53644" w:rsidRDefault="00C21F80" w14:paraId="7DFEFFC1" w14:textId="7436792C">
      <w:pPr>
        <w:rPr>
          <w:rFonts w:eastAsia="Calibri"/>
          <w:szCs w:val="18"/>
        </w:rPr>
      </w:pPr>
      <w:r w:rsidRPr="00532227">
        <w:rPr>
          <w:rFonts w:eastAsia="Calibri"/>
          <w:szCs w:val="18"/>
        </w:rPr>
        <w:t>Ik vind het onwenselijk mij te mengen in de provinciale bevoegdheden aangaande de uitvoering van de tegemoetkomingsregeling.</w:t>
      </w:r>
      <w:r w:rsidR="0096086E">
        <w:rPr>
          <w:rFonts w:eastAsia="Calibri"/>
          <w:szCs w:val="18"/>
        </w:rPr>
        <w:t xml:space="preserve"> Het betreft hier immers een provinciale bevoegdheid.</w:t>
      </w:r>
    </w:p>
    <w:p w:rsidRPr="00532227" w:rsidR="00C21F80" w:rsidP="00B53644" w:rsidRDefault="00C21F80" w14:paraId="3AA69622" w14:textId="77777777">
      <w:pPr>
        <w:rPr>
          <w:rFonts w:eastAsia="Calibri"/>
          <w:szCs w:val="18"/>
        </w:rPr>
      </w:pPr>
    </w:p>
    <w:p w:rsidRPr="00532227" w:rsidR="00C21F80" w:rsidP="00B53644" w:rsidRDefault="00C21F80" w14:paraId="23DA7C7B" w14:textId="77777777">
      <w:pPr>
        <w:rPr>
          <w:rFonts w:eastAsia="Calibri"/>
          <w:szCs w:val="18"/>
        </w:rPr>
      </w:pPr>
      <w:r w:rsidRPr="00532227">
        <w:rPr>
          <w:rFonts w:eastAsia="Calibri"/>
          <w:szCs w:val="18"/>
        </w:rPr>
        <w:t xml:space="preserve">17 </w:t>
      </w:r>
    </w:p>
    <w:p w:rsidRPr="00532227" w:rsidR="00C21F80" w:rsidP="00B53644" w:rsidRDefault="00C21F80" w14:paraId="0FE64444" w14:textId="09B5A6DE">
      <w:pPr>
        <w:rPr>
          <w:rFonts w:eastAsia="Calibri"/>
          <w:szCs w:val="18"/>
        </w:rPr>
      </w:pPr>
      <w:r w:rsidRPr="00532227">
        <w:rPr>
          <w:rFonts w:eastAsia="Calibri"/>
          <w:szCs w:val="18"/>
        </w:rPr>
        <w:t xml:space="preserve">Erkent u dat de populaties van vrijwel alle schadeveroorzakende dieren sterk toenemen, zoals ook blijkt uit de cijfers van het Centraal Bureau voor de Statistiek? </w:t>
      </w:r>
    </w:p>
    <w:p w:rsidRPr="00532227" w:rsidR="00C21F80" w:rsidP="00B53644" w:rsidRDefault="00C21F80" w14:paraId="0FD5A66B" w14:textId="77777777">
      <w:pPr>
        <w:rPr>
          <w:rFonts w:eastAsia="Calibri"/>
          <w:szCs w:val="18"/>
        </w:rPr>
      </w:pPr>
    </w:p>
    <w:p w:rsidR="00B53644" w:rsidP="00B53644" w:rsidRDefault="00B53644" w14:paraId="1870AB42" w14:textId="77777777">
      <w:pPr>
        <w:rPr>
          <w:rFonts w:eastAsia="Calibri"/>
          <w:szCs w:val="18"/>
        </w:rPr>
      </w:pPr>
      <w:r>
        <w:rPr>
          <w:rFonts w:eastAsia="Calibri"/>
          <w:szCs w:val="18"/>
        </w:rPr>
        <w:t>Antwoord</w:t>
      </w:r>
    </w:p>
    <w:p w:rsidRPr="00532227" w:rsidR="00C21F80" w:rsidP="00B53644" w:rsidRDefault="00C21F80" w14:paraId="125E15D0" w14:textId="2CDA3404">
      <w:pPr>
        <w:rPr>
          <w:rFonts w:eastAsia="Calibri"/>
          <w:szCs w:val="18"/>
        </w:rPr>
      </w:pPr>
      <w:r w:rsidRPr="00532227">
        <w:rPr>
          <w:rFonts w:eastAsia="Calibri"/>
          <w:szCs w:val="18"/>
        </w:rPr>
        <w:t>Nee. De vier meest schadeveroorzakende diersoorten zijn de grauwe gans, houtduif, brandgans en kolgans, tezamen goed voor 82% van de totale uitgekeerde landbouwschade.</w:t>
      </w:r>
      <w:r w:rsidRPr="00532227">
        <w:rPr>
          <w:rStyle w:val="Voetnootmarkering"/>
          <w:rFonts w:eastAsia="Calibri"/>
          <w:szCs w:val="18"/>
        </w:rPr>
        <w:footnoteReference w:id="3"/>
      </w:r>
      <w:r w:rsidRPr="00532227">
        <w:rPr>
          <w:rFonts w:eastAsia="Calibri"/>
          <w:szCs w:val="18"/>
        </w:rPr>
        <w:t xml:space="preserve"> Gedurende de laatste tien jaar is van een sterke toename van de populaties van deze soorten geen sprake. Voor populatieontwikkelingen van de betreffende soorten verwijs ik naar de website van SOVON, te raadplegen via www.SOVON.nl</w:t>
      </w:r>
      <w:r w:rsidR="0096086E">
        <w:rPr>
          <w:rFonts w:eastAsia="Calibri"/>
          <w:szCs w:val="18"/>
        </w:rPr>
        <w:t>.</w:t>
      </w:r>
    </w:p>
    <w:p w:rsidRPr="00532227" w:rsidR="00C21F80" w:rsidP="00B53644" w:rsidRDefault="00C21F80" w14:paraId="3E779638" w14:textId="77777777">
      <w:pPr>
        <w:rPr>
          <w:rFonts w:eastAsia="Calibri"/>
          <w:szCs w:val="18"/>
        </w:rPr>
      </w:pPr>
    </w:p>
    <w:p w:rsidRPr="00532227" w:rsidR="00C21F80" w:rsidP="00B53644" w:rsidRDefault="00C21F80" w14:paraId="0CCAAB07" w14:textId="77777777">
      <w:pPr>
        <w:rPr>
          <w:rFonts w:eastAsia="Calibri"/>
          <w:szCs w:val="18"/>
        </w:rPr>
      </w:pPr>
      <w:r w:rsidRPr="00532227">
        <w:rPr>
          <w:rFonts w:eastAsia="Calibri"/>
          <w:szCs w:val="18"/>
        </w:rPr>
        <w:t xml:space="preserve">18 </w:t>
      </w:r>
    </w:p>
    <w:p w:rsidRPr="00532227" w:rsidR="00C21F80" w:rsidP="00B53644" w:rsidRDefault="00C21F80" w14:paraId="560FE65C" w14:textId="77777777">
      <w:pPr>
        <w:rPr>
          <w:rFonts w:eastAsia="Calibri"/>
          <w:szCs w:val="18"/>
        </w:rPr>
      </w:pPr>
      <w:r w:rsidRPr="00532227">
        <w:rPr>
          <w:rFonts w:eastAsia="Calibri"/>
          <w:szCs w:val="18"/>
        </w:rPr>
        <w:t xml:space="preserve">Welke mogelijkheden ziet u om structureel in te grijpen in </w:t>
      </w:r>
      <w:proofErr w:type="spellStart"/>
      <w:r w:rsidRPr="00532227">
        <w:rPr>
          <w:rFonts w:eastAsia="Calibri"/>
          <w:szCs w:val="18"/>
        </w:rPr>
        <w:t>overpopulaties</w:t>
      </w:r>
      <w:proofErr w:type="spellEnd"/>
      <w:r w:rsidRPr="00532227">
        <w:rPr>
          <w:rFonts w:eastAsia="Calibri"/>
          <w:szCs w:val="18"/>
        </w:rPr>
        <w:t xml:space="preserve"> van (beschermde) soorten zoals de gans, bijvoorbeeld via ruimere afschotmogelijkheden, eieren schudden of andere beheermaatregelen? Wat is de staat van instandhouding van deze soorten?</w:t>
      </w:r>
    </w:p>
    <w:p w:rsidRPr="00532227" w:rsidR="00C21F80" w:rsidP="00B53644" w:rsidRDefault="00C21F80" w14:paraId="3B0547D1" w14:textId="77777777">
      <w:pPr>
        <w:rPr>
          <w:rFonts w:eastAsia="Calibri"/>
          <w:szCs w:val="18"/>
        </w:rPr>
      </w:pPr>
    </w:p>
    <w:p w:rsidR="00B53644" w:rsidP="00B53644" w:rsidRDefault="00B53644" w14:paraId="29EE2BB9" w14:textId="77777777">
      <w:pPr>
        <w:rPr>
          <w:rFonts w:eastAsia="Calibri"/>
          <w:szCs w:val="18"/>
        </w:rPr>
      </w:pPr>
      <w:r>
        <w:rPr>
          <w:rFonts w:eastAsia="Calibri"/>
          <w:szCs w:val="18"/>
        </w:rPr>
        <w:t>Antwoord</w:t>
      </w:r>
    </w:p>
    <w:p w:rsidRPr="00532227" w:rsidR="00C21F80" w:rsidP="00B53644" w:rsidRDefault="00C21F80" w14:paraId="54A0E215" w14:textId="5E9AD1CB">
      <w:pPr>
        <w:rPr>
          <w:rFonts w:eastAsia="Calibri"/>
          <w:szCs w:val="18"/>
        </w:rPr>
      </w:pPr>
      <w:r w:rsidRPr="00532227">
        <w:rPr>
          <w:rFonts w:eastAsia="Calibri"/>
          <w:szCs w:val="18"/>
        </w:rPr>
        <w:t xml:space="preserve">Ik heb uw Kamer </w:t>
      </w:r>
      <w:r w:rsidR="0096086E">
        <w:rPr>
          <w:rFonts w:eastAsia="Calibri"/>
          <w:szCs w:val="18"/>
        </w:rPr>
        <w:t xml:space="preserve">bij </w:t>
      </w:r>
      <w:r w:rsidRPr="00532227">
        <w:rPr>
          <w:rFonts w:eastAsia="Calibri"/>
          <w:szCs w:val="18"/>
        </w:rPr>
        <w:t xml:space="preserve">brief van 3 juli 2025 geïnformeerd over de stelselwijziging jacht- en faunabeheer en mogelijkheden die ik zie om de schadeproblematiek beheersbaar te maken. De belangrijkste schadeveroorzakende diersoorten zijn de grauwe gans, houtduif, brandgans, en kolgans. Behalve de houtduif hebben deze soorten allen een gunstige staat van instandhouding. </w:t>
      </w:r>
    </w:p>
    <w:p w:rsidRPr="00532227" w:rsidR="00C21F80" w:rsidP="00B53644" w:rsidRDefault="00C21F80" w14:paraId="3B0E3292" w14:textId="77777777">
      <w:pPr>
        <w:rPr>
          <w:rFonts w:eastAsia="Calibri"/>
          <w:szCs w:val="18"/>
        </w:rPr>
      </w:pPr>
    </w:p>
    <w:p w:rsidRPr="00532227" w:rsidR="00C21F80" w:rsidP="00B53644" w:rsidRDefault="00C21F80" w14:paraId="2AB6D6F1" w14:textId="77777777">
      <w:pPr>
        <w:rPr>
          <w:rFonts w:eastAsia="Calibri"/>
          <w:szCs w:val="18"/>
        </w:rPr>
      </w:pPr>
      <w:r w:rsidRPr="00532227">
        <w:rPr>
          <w:rFonts w:eastAsia="Calibri"/>
          <w:szCs w:val="18"/>
        </w:rPr>
        <w:t xml:space="preserve">19 </w:t>
      </w:r>
    </w:p>
    <w:p w:rsidRPr="00532227" w:rsidR="00C21F80" w:rsidP="00B53644" w:rsidRDefault="00C21F80" w14:paraId="4360B577" w14:textId="77777777">
      <w:pPr>
        <w:rPr>
          <w:rFonts w:eastAsia="Calibri"/>
          <w:szCs w:val="18"/>
        </w:rPr>
      </w:pPr>
      <w:r w:rsidRPr="00532227">
        <w:rPr>
          <w:rFonts w:eastAsia="Calibri"/>
          <w:szCs w:val="18"/>
        </w:rPr>
        <w:t xml:space="preserve">Ziet u mogelijkheden om </w:t>
      </w:r>
      <w:proofErr w:type="spellStart"/>
      <w:r w:rsidRPr="00532227">
        <w:rPr>
          <w:rFonts w:eastAsia="Calibri"/>
          <w:szCs w:val="18"/>
        </w:rPr>
        <w:t>TBO's</w:t>
      </w:r>
      <w:proofErr w:type="spellEnd"/>
      <w:r w:rsidRPr="00532227">
        <w:rPr>
          <w:rFonts w:eastAsia="Calibri"/>
          <w:szCs w:val="18"/>
        </w:rPr>
        <w:t xml:space="preserve"> in samenwerking met </w:t>
      </w:r>
      <w:proofErr w:type="spellStart"/>
      <w:r w:rsidRPr="00532227">
        <w:rPr>
          <w:rFonts w:eastAsia="Calibri"/>
          <w:szCs w:val="18"/>
        </w:rPr>
        <w:t>WildBeheerEenheden</w:t>
      </w:r>
      <w:proofErr w:type="spellEnd"/>
      <w:r w:rsidRPr="00532227">
        <w:rPr>
          <w:rFonts w:eastAsia="Calibri"/>
          <w:szCs w:val="18"/>
        </w:rPr>
        <w:t xml:space="preserve"> of andere gespecialiseerde organisaties te faciliteren om de ongebreidelde toename van schadeveroorzakende dieren te beteugelen?</w:t>
      </w:r>
      <w:r w:rsidRPr="00532227">
        <w:rPr>
          <w:rFonts w:eastAsia="Calibri"/>
          <w:szCs w:val="18"/>
        </w:rPr>
        <w:br/>
      </w:r>
    </w:p>
    <w:p w:rsidR="00B53644" w:rsidP="00B53644" w:rsidRDefault="00B53644" w14:paraId="271973C7" w14:textId="77777777">
      <w:pPr>
        <w:rPr>
          <w:rFonts w:eastAsia="Calibri"/>
          <w:szCs w:val="18"/>
        </w:rPr>
      </w:pPr>
      <w:r>
        <w:rPr>
          <w:rFonts w:eastAsia="Calibri"/>
          <w:szCs w:val="18"/>
        </w:rPr>
        <w:t>Antwoord</w:t>
      </w:r>
    </w:p>
    <w:p w:rsidRPr="00532227" w:rsidR="00C21F80" w:rsidP="00B53644" w:rsidRDefault="00C21F80" w14:paraId="701E6EDE" w14:textId="374F2F4B">
      <w:pPr>
        <w:rPr>
          <w:rFonts w:eastAsia="Calibri"/>
          <w:szCs w:val="18"/>
        </w:rPr>
      </w:pPr>
      <w:r w:rsidRPr="00532227">
        <w:rPr>
          <w:rFonts w:eastAsia="Calibri"/>
          <w:szCs w:val="18"/>
        </w:rPr>
        <w:t xml:space="preserve">Zie </w:t>
      </w:r>
      <w:r w:rsidR="0096086E">
        <w:rPr>
          <w:rFonts w:eastAsia="Calibri"/>
          <w:szCs w:val="18"/>
        </w:rPr>
        <w:t xml:space="preserve">mijn </w:t>
      </w:r>
      <w:r w:rsidRPr="00532227">
        <w:rPr>
          <w:rFonts w:eastAsia="Calibri"/>
          <w:szCs w:val="18"/>
        </w:rPr>
        <w:t>antwoord op vraag 18</w:t>
      </w:r>
      <w:r w:rsidR="0096086E">
        <w:rPr>
          <w:rFonts w:eastAsia="Calibri"/>
          <w:szCs w:val="18"/>
        </w:rPr>
        <w:t>.</w:t>
      </w:r>
    </w:p>
    <w:p w:rsidRPr="00532227" w:rsidR="00C21F80" w:rsidP="00B53644" w:rsidRDefault="00C21F80" w14:paraId="16046946" w14:textId="413E6E7A">
      <w:pPr>
        <w:rPr>
          <w:szCs w:val="18"/>
        </w:rPr>
      </w:pPr>
    </w:p>
    <w:sectPr w:rsidRPr="00532227" w:rsidR="00C21F80"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FF6D2" w14:textId="77777777" w:rsidR="003635AE" w:rsidRDefault="003635AE">
      <w:r>
        <w:separator/>
      </w:r>
    </w:p>
    <w:p w14:paraId="3EFCA783" w14:textId="77777777" w:rsidR="003635AE" w:rsidRDefault="003635AE"/>
  </w:endnote>
  <w:endnote w:type="continuationSeparator" w:id="0">
    <w:p w14:paraId="5C40A25B" w14:textId="77777777" w:rsidR="003635AE" w:rsidRDefault="003635AE">
      <w:r>
        <w:continuationSeparator/>
      </w:r>
    </w:p>
    <w:p w14:paraId="36A16D14" w14:textId="77777777" w:rsidR="003635AE" w:rsidRDefault="003635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grofont">
    <w:panose1 w:val="020B0503040100020103"/>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6E5AE"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403367" w14:paraId="2E50B066" w14:textId="77777777" w:rsidTr="00CA6A25">
      <w:trPr>
        <w:trHeight w:hRule="exact" w:val="240"/>
      </w:trPr>
      <w:tc>
        <w:tcPr>
          <w:tcW w:w="7601" w:type="dxa"/>
          <w:shd w:val="clear" w:color="auto" w:fill="auto"/>
        </w:tcPr>
        <w:p w14:paraId="7425F62F" w14:textId="77777777" w:rsidR="00527BD4" w:rsidRDefault="00527BD4" w:rsidP="003F1F6B">
          <w:pPr>
            <w:pStyle w:val="Huisstijl-Rubricering"/>
          </w:pPr>
        </w:p>
      </w:tc>
      <w:tc>
        <w:tcPr>
          <w:tcW w:w="2156" w:type="dxa"/>
        </w:tcPr>
        <w:p w14:paraId="6F626F31" w14:textId="003424E6" w:rsidR="00527BD4" w:rsidRPr="00645414" w:rsidRDefault="00AD6F60"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fldSimple w:instr=" SECTIONPAGES   \* MERGEFORMAT ">
            <w:r w:rsidR="005D1489">
              <w:t>6</w:t>
            </w:r>
          </w:fldSimple>
        </w:p>
      </w:tc>
    </w:tr>
  </w:tbl>
  <w:p w14:paraId="688C0DCC"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403367" w14:paraId="776B3169" w14:textId="77777777" w:rsidTr="00CA6A25">
      <w:trPr>
        <w:trHeight w:hRule="exact" w:val="240"/>
      </w:trPr>
      <w:tc>
        <w:tcPr>
          <w:tcW w:w="7601" w:type="dxa"/>
          <w:shd w:val="clear" w:color="auto" w:fill="auto"/>
        </w:tcPr>
        <w:p w14:paraId="4858AC01" w14:textId="77777777" w:rsidR="00527BD4" w:rsidRDefault="00527BD4" w:rsidP="008C356D">
          <w:pPr>
            <w:pStyle w:val="Huisstijl-Rubricering"/>
          </w:pPr>
        </w:p>
      </w:tc>
      <w:tc>
        <w:tcPr>
          <w:tcW w:w="2170" w:type="dxa"/>
        </w:tcPr>
        <w:p w14:paraId="0CCB899E" w14:textId="4E13FAE8" w:rsidR="00527BD4" w:rsidRPr="00ED539E" w:rsidRDefault="00AD6F60"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fldSimple w:instr=" SECTIONPAGES   \* MERGEFORMAT ">
            <w:r w:rsidR="005D1489">
              <w:t>6</w:t>
            </w:r>
          </w:fldSimple>
        </w:p>
      </w:tc>
    </w:tr>
  </w:tbl>
  <w:p w14:paraId="66538021" w14:textId="77777777" w:rsidR="00527BD4" w:rsidRPr="00BC3B53" w:rsidRDefault="00527BD4" w:rsidP="008C356D">
    <w:pPr>
      <w:pStyle w:val="Voettekst"/>
      <w:spacing w:line="240" w:lineRule="auto"/>
      <w:rPr>
        <w:sz w:val="2"/>
        <w:szCs w:val="2"/>
      </w:rPr>
    </w:pPr>
  </w:p>
  <w:p w14:paraId="2C675CEA"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F3F580" w14:textId="77777777" w:rsidR="003635AE" w:rsidRDefault="003635AE">
      <w:r>
        <w:separator/>
      </w:r>
    </w:p>
    <w:p w14:paraId="1C1DED18" w14:textId="77777777" w:rsidR="003635AE" w:rsidRDefault="003635AE"/>
  </w:footnote>
  <w:footnote w:type="continuationSeparator" w:id="0">
    <w:p w14:paraId="5B862C67" w14:textId="77777777" w:rsidR="003635AE" w:rsidRDefault="003635AE">
      <w:r>
        <w:continuationSeparator/>
      </w:r>
    </w:p>
    <w:p w14:paraId="456245DB" w14:textId="77777777" w:rsidR="003635AE" w:rsidRDefault="003635AE"/>
  </w:footnote>
  <w:footnote w:id="1">
    <w:p w14:paraId="6CCC8D9D" w14:textId="77777777" w:rsidR="00C21F80" w:rsidRPr="008769A0" w:rsidRDefault="00C21F80" w:rsidP="00C21F80">
      <w:pPr>
        <w:pStyle w:val="Voetnoottekst"/>
      </w:pPr>
      <w:r>
        <w:rPr>
          <w:rStyle w:val="Voetnootmarkering"/>
        </w:rPr>
        <w:footnoteRef/>
      </w:r>
      <w:r>
        <w:t xml:space="preserve"> </w:t>
      </w:r>
      <w:hyperlink r:id="rId1" w:history="1">
        <w:r w:rsidRPr="00433782">
          <w:rPr>
            <w:rStyle w:val="Hyperlink"/>
          </w:rPr>
          <w:t>Schadecijfers - BIJ12</w:t>
        </w:r>
      </w:hyperlink>
    </w:p>
  </w:footnote>
  <w:footnote w:id="2">
    <w:p w14:paraId="7E61A170" w14:textId="77777777" w:rsidR="00C21F80" w:rsidRPr="00632F2F" w:rsidRDefault="00C21F80" w:rsidP="00C21F80">
      <w:pPr>
        <w:pStyle w:val="Voetnoottekst"/>
      </w:pPr>
      <w:r>
        <w:rPr>
          <w:rStyle w:val="Voetnootmarkering"/>
        </w:rPr>
        <w:footnoteRef/>
      </w:r>
      <w:r>
        <w:t xml:space="preserve"> </w:t>
      </w:r>
      <w:hyperlink r:id="rId2" w:history="1">
        <w:r w:rsidRPr="009A065C">
          <w:rPr>
            <w:rStyle w:val="Hyperlink"/>
          </w:rPr>
          <w:t>Uitspraak 202002596/1/A2 - Raad van State</w:t>
        </w:r>
      </w:hyperlink>
    </w:p>
  </w:footnote>
  <w:footnote w:id="3">
    <w:p w14:paraId="027B4AFD" w14:textId="77777777" w:rsidR="00C21F80" w:rsidRPr="00632F2F" w:rsidRDefault="00C21F80" w:rsidP="00C21F80">
      <w:pPr>
        <w:pStyle w:val="Voetnoottekst"/>
      </w:pPr>
      <w:r>
        <w:rPr>
          <w:rStyle w:val="Voetnootmarkering"/>
        </w:rPr>
        <w:footnoteRef/>
      </w:r>
      <w:r>
        <w:t xml:space="preserve"> </w:t>
      </w:r>
      <w:hyperlink r:id="rId3" w:history="1">
        <w:r w:rsidRPr="004C4544">
          <w:rPr>
            <w:rStyle w:val="Hyperlink"/>
          </w:rPr>
          <w:t>BIJ12-cijfers-faunaschade-schadejaar-2024.pdf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403367" w14:paraId="5423669A" w14:textId="77777777" w:rsidTr="00A50CF6">
      <w:tc>
        <w:tcPr>
          <w:tcW w:w="2156" w:type="dxa"/>
          <w:shd w:val="clear" w:color="auto" w:fill="auto"/>
        </w:tcPr>
        <w:p w14:paraId="0E75B167" w14:textId="77777777" w:rsidR="00527BD4" w:rsidRPr="005819CE" w:rsidRDefault="00AD6F60" w:rsidP="00A50CF6">
          <w:pPr>
            <w:pStyle w:val="Huisstijl-Adres"/>
            <w:rPr>
              <w:b/>
            </w:rPr>
          </w:pPr>
          <w:r>
            <w:rPr>
              <w:b/>
            </w:rPr>
            <w:t>Directoraat-generaal Natuur en Visserij</w:t>
          </w:r>
          <w:r w:rsidRPr="005819CE">
            <w:rPr>
              <w:b/>
            </w:rPr>
            <w:br/>
          </w:r>
        </w:p>
      </w:tc>
    </w:tr>
    <w:tr w:rsidR="00403367" w14:paraId="1A032E3C" w14:textId="77777777" w:rsidTr="00A50CF6">
      <w:trPr>
        <w:trHeight w:hRule="exact" w:val="200"/>
      </w:trPr>
      <w:tc>
        <w:tcPr>
          <w:tcW w:w="2156" w:type="dxa"/>
          <w:shd w:val="clear" w:color="auto" w:fill="auto"/>
        </w:tcPr>
        <w:p w14:paraId="6D2405E6" w14:textId="77777777" w:rsidR="00527BD4" w:rsidRPr="005819CE" w:rsidRDefault="00527BD4" w:rsidP="00A50CF6"/>
      </w:tc>
    </w:tr>
    <w:tr w:rsidR="00403367" w14:paraId="57BAB980" w14:textId="77777777" w:rsidTr="00502512">
      <w:trPr>
        <w:trHeight w:hRule="exact" w:val="774"/>
      </w:trPr>
      <w:tc>
        <w:tcPr>
          <w:tcW w:w="2156" w:type="dxa"/>
          <w:shd w:val="clear" w:color="auto" w:fill="auto"/>
        </w:tcPr>
        <w:p w14:paraId="07117A02" w14:textId="77777777" w:rsidR="00527BD4" w:rsidRDefault="00AD6F60" w:rsidP="003A5290">
          <w:pPr>
            <w:pStyle w:val="Huisstijl-Kopje"/>
          </w:pPr>
          <w:r>
            <w:t>Ons kenmerk</w:t>
          </w:r>
        </w:p>
        <w:p w14:paraId="448259C5" w14:textId="4E81C290" w:rsidR="00527BD4" w:rsidRPr="005819CE" w:rsidRDefault="00AD6F60" w:rsidP="001E6117">
          <w:pPr>
            <w:pStyle w:val="Huisstijl-Kopje"/>
          </w:pPr>
          <w:r>
            <w:rPr>
              <w:b w:val="0"/>
            </w:rPr>
            <w:t>DGNV</w:t>
          </w:r>
          <w:r w:rsidRPr="00502512">
            <w:rPr>
              <w:b w:val="0"/>
            </w:rPr>
            <w:t xml:space="preserve"> / </w:t>
          </w:r>
          <w:sdt>
            <w:sdtPr>
              <w:rPr>
                <w:b w:val="0"/>
              </w:rPr>
              <w:alias w:val="documentId"/>
              <w:id w:val="-2120756062"/>
              <w:placeholder>
                <w:docPart w:val="DefaultPlaceholder_-1854013440"/>
              </w:placeholder>
            </w:sdtPr>
            <w:sdtEndPr/>
            <w:sdtContent>
              <w:r w:rsidR="00B53644" w:rsidRPr="00B53644">
                <w:rPr>
                  <w:b w:val="0"/>
                </w:rPr>
                <w:t>100796001</w:t>
              </w:r>
            </w:sdtContent>
          </w:sdt>
        </w:p>
      </w:tc>
    </w:tr>
  </w:tbl>
  <w:p w14:paraId="316B42A9" w14:textId="77777777" w:rsidR="00527BD4" w:rsidRDefault="00527BD4" w:rsidP="008C356D"/>
  <w:p w14:paraId="7AE91B18" w14:textId="77777777" w:rsidR="00527BD4" w:rsidRPr="00740712" w:rsidRDefault="00527BD4" w:rsidP="008C356D"/>
  <w:p w14:paraId="5BC14F6B" w14:textId="77777777" w:rsidR="00527BD4" w:rsidRPr="00217880" w:rsidRDefault="00527BD4" w:rsidP="008C356D">
    <w:pPr>
      <w:spacing w:line="0" w:lineRule="atLeast"/>
      <w:rPr>
        <w:sz w:val="2"/>
        <w:szCs w:val="2"/>
      </w:rPr>
    </w:pPr>
  </w:p>
  <w:p w14:paraId="2210A4B3" w14:textId="77777777" w:rsidR="00527BD4" w:rsidRDefault="00527BD4" w:rsidP="004F44C2">
    <w:pPr>
      <w:pStyle w:val="Koptekst"/>
      <w:rPr>
        <w:rFonts w:cs="Verdana-Bold"/>
        <w:b/>
        <w:bCs/>
        <w:smallCaps/>
        <w:szCs w:val="18"/>
      </w:rPr>
    </w:pPr>
  </w:p>
  <w:p w14:paraId="738B1EEC" w14:textId="77777777" w:rsidR="00527BD4" w:rsidRDefault="00527BD4" w:rsidP="004F44C2"/>
  <w:p w14:paraId="3B2E30E8" w14:textId="77777777" w:rsidR="00527BD4" w:rsidRPr="00740712" w:rsidRDefault="00527BD4" w:rsidP="004F44C2"/>
  <w:p w14:paraId="761700C8"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403367" w14:paraId="4665D95F" w14:textId="77777777" w:rsidTr="00751A6A">
      <w:trPr>
        <w:trHeight w:val="2636"/>
      </w:trPr>
      <w:tc>
        <w:tcPr>
          <w:tcW w:w="737" w:type="dxa"/>
          <w:shd w:val="clear" w:color="auto" w:fill="auto"/>
        </w:tcPr>
        <w:p w14:paraId="1CE9531D"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3E263449" w14:textId="77777777" w:rsidR="00527BD4" w:rsidRDefault="00AD6F60" w:rsidP="00D0609E">
          <w:pPr>
            <w:framePr w:w="6340" w:h="2750" w:hRule="exact" w:hSpace="180" w:wrap="around" w:vAnchor="page" w:hAnchor="text" w:x="3873" w:y="-140"/>
            <w:spacing w:line="240" w:lineRule="auto"/>
          </w:pPr>
          <w:r>
            <w:t xml:space="preserve"> </w:t>
          </w:r>
          <w:r w:rsidR="002A084F">
            <w:t xml:space="preserve"> </w:t>
          </w:r>
          <w:r>
            <w:t xml:space="preserve"> </w:t>
          </w:r>
          <w:r w:rsidR="009240EC" w:rsidRPr="009240EC">
            <w:rPr>
              <w:sz w:val="2"/>
              <w:szCs w:val="2"/>
            </w:rPr>
            <w:t xml:space="preserve"> </w:t>
          </w:r>
          <w:r>
            <w:rPr>
              <w:noProof/>
              <w:szCs w:val="18"/>
            </w:rPr>
            <w:drawing>
              <wp:inline distT="0" distB="0" distL="0" distR="0" wp14:anchorId="4722C4F9" wp14:editId="1BEB52E9">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5AB0A990" w14:textId="77777777" w:rsidR="003E0C4D" w:rsidRDefault="003E0C4D" w:rsidP="00D0609E">
          <w:pPr>
            <w:framePr w:w="6340" w:h="2750" w:hRule="exact" w:hSpace="180" w:wrap="around" w:vAnchor="page" w:hAnchor="text" w:x="3873" w:y="-140"/>
            <w:spacing w:line="240" w:lineRule="auto"/>
          </w:pPr>
        </w:p>
      </w:tc>
    </w:tr>
  </w:tbl>
  <w:p w14:paraId="4C50E61B" w14:textId="77777777" w:rsidR="00527BD4" w:rsidRDefault="00527BD4" w:rsidP="00D0609E">
    <w:pPr>
      <w:framePr w:w="6340" w:h="2750" w:hRule="exact" w:hSpace="180" w:wrap="around" w:vAnchor="page" w:hAnchor="text" w:x="3873" w:y="-140"/>
    </w:pPr>
  </w:p>
  <w:p w14:paraId="5698766B"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403367" w14:paraId="47E9303C" w14:textId="77777777" w:rsidTr="00A50CF6">
      <w:tc>
        <w:tcPr>
          <w:tcW w:w="2160" w:type="dxa"/>
          <w:shd w:val="clear" w:color="auto" w:fill="auto"/>
        </w:tcPr>
        <w:p w14:paraId="3203D431" w14:textId="77777777" w:rsidR="00527BD4" w:rsidRPr="005819CE" w:rsidRDefault="00AD6F60" w:rsidP="00A50CF6">
          <w:pPr>
            <w:pStyle w:val="Huisstijl-Adres"/>
            <w:rPr>
              <w:b/>
            </w:rPr>
          </w:pPr>
          <w:r>
            <w:rPr>
              <w:b/>
            </w:rPr>
            <w:t>Directoraat-generaal Natuur en Visserij</w:t>
          </w:r>
          <w:r w:rsidRPr="005819CE">
            <w:rPr>
              <w:b/>
            </w:rPr>
            <w:br/>
          </w:r>
        </w:p>
        <w:p w14:paraId="57F0362A" w14:textId="77777777" w:rsidR="00527BD4" w:rsidRPr="00BE5ED9" w:rsidRDefault="00AD6F60" w:rsidP="00A50CF6">
          <w:pPr>
            <w:pStyle w:val="Huisstijl-Adres"/>
          </w:pPr>
          <w:r>
            <w:rPr>
              <w:b/>
            </w:rPr>
            <w:t>Bezoekadres</w:t>
          </w:r>
          <w:r>
            <w:rPr>
              <w:b/>
            </w:rPr>
            <w:br/>
          </w:r>
          <w:r>
            <w:t>Bezuidenhoutseweg 73</w:t>
          </w:r>
          <w:r w:rsidRPr="005819CE">
            <w:br/>
          </w:r>
          <w:r>
            <w:t>2594 AC Den Haag</w:t>
          </w:r>
        </w:p>
        <w:p w14:paraId="355AC558" w14:textId="77777777" w:rsidR="00EF495B" w:rsidRDefault="00AD6F60" w:rsidP="0098788A">
          <w:pPr>
            <w:pStyle w:val="Huisstijl-Adres"/>
          </w:pPr>
          <w:r>
            <w:rPr>
              <w:b/>
            </w:rPr>
            <w:t>Postadres</w:t>
          </w:r>
          <w:r>
            <w:rPr>
              <w:b/>
            </w:rPr>
            <w:br/>
          </w:r>
          <w:r>
            <w:t>Postbus 20401</w:t>
          </w:r>
          <w:r w:rsidRPr="005819CE">
            <w:br/>
            <w:t>2500 E</w:t>
          </w:r>
          <w:r>
            <w:t>K</w:t>
          </w:r>
          <w:r w:rsidRPr="005819CE">
            <w:t xml:space="preserve"> Den Haag</w:t>
          </w:r>
        </w:p>
        <w:p w14:paraId="7651A3DF" w14:textId="77777777" w:rsidR="00556BEE" w:rsidRPr="005B3814" w:rsidRDefault="00AD6F60" w:rsidP="0098788A">
          <w:pPr>
            <w:pStyle w:val="Huisstijl-Adres"/>
          </w:pPr>
          <w:r>
            <w:rPr>
              <w:b/>
            </w:rPr>
            <w:t>Overheidsidentificatienr</w:t>
          </w:r>
          <w:r>
            <w:rPr>
              <w:b/>
            </w:rPr>
            <w:br/>
          </w:r>
          <w:r w:rsidR="00BA129E">
            <w:rPr>
              <w:rFonts w:cs="Agrofont"/>
              <w:iCs/>
            </w:rPr>
            <w:t>00000001858272854000</w:t>
          </w:r>
        </w:p>
        <w:p w14:paraId="4268C20C" w14:textId="48F3A9B1" w:rsidR="00527BD4" w:rsidRPr="00B53644" w:rsidRDefault="00AD6F60"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403367" w14:paraId="1C8E0085" w14:textId="77777777" w:rsidTr="00A50CF6">
      <w:trPr>
        <w:trHeight w:hRule="exact" w:val="200"/>
      </w:trPr>
      <w:tc>
        <w:tcPr>
          <w:tcW w:w="2160" w:type="dxa"/>
          <w:shd w:val="clear" w:color="auto" w:fill="auto"/>
        </w:tcPr>
        <w:p w14:paraId="57EC3A86" w14:textId="77777777" w:rsidR="00527BD4" w:rsidRPr="005819CE" w:rsidRDefault="00527BD4" w:rsidP="00A50CF6"/>
      </w:tc>
    </w:tr>
    <w:tr w:rsidR="00403367" w14:paraId="0185AD36" w14:textId="77777777" w:rsidTr="00A50CF6">
      <w:tc>
        <w:tcPr>
          <w:tcW w:w="2160" w:type="dxa"/>
          <w:shd w:val="clear" w:color="auto" w:fill="auto"/>
        </w:tcPr>
        <w:p w14:paraId="0EB6BFFE" w14:textId="77777777" w:rsidR="000C0163" w:rsidRPr="005819CE" w:rsidRDefault="00AD6F60" w:rsidP="000C0163">
          <w:pPr>
            <w:pStyle w:val="Huisstijl-Kopje"/>
          </w:pPr>
          <w:r>
            <w:t>Ons kenmerk</w:t>
          </w:r>
          <w:r w:rsidRPr="005819CE">
            <w:t xml:space="preserve"> </w:t>
          </w:r>
        </w:p>
        <w:p w14:paraId="13F0264D" w14:textId="77777777" w:rsidR="000C0163" w:rsidRPr="005819CE" w:rsidRDefault="00AD6F60" w:rsidP="000C0163">
          <w:pPr>
            <w:pStyle w:val="Huisstijl-Gegeven"/>
          </w:pPr>
          <w:r>
            <w:t>DGNV /</w:t>
          </w:r>
          <w:r w:rsidR="00CC7BA8">
            <w:t xml:space="preserve"> </w:t>
          </w:r>
          <w:r>
            <w:t>100796001</w:t>
          </w:r>
        </w:p>
        <w:p w14:paraId="7EFA2632" w14:textId="77777777" w:rsidR="00527BD4" w:rsidRPr="005819CE" w:rsidRDefault="00AD6F60" w:rsidP="00A50CF6">
          <w:pPr>
            <w:pStyle w:val="Huisstijl-Kopje"/>
          </w:pPr>
          <w:r>
            <w:t>Uw kenmerk</w:t>
          </w:r>
        </w:p>
        <w:p w14:paraId="5D983E47" w14:textId="77777777" w:rsidR="00527BD4" w:rsidRPr="005819CE" w:rsidRDefault="00AD6F60" w:rsidP="00A50CF6">
          <w:pPr>
            <w:pStyle w:val="Huisstijl-Gegeven"/>
          </w:pPr>
          <w:r>
            <w:t>2025Z13484</w:t>
          </w:r>
        </w:p>
        <w:p w14:paraId="1739051B" w14:textId="77777777" w:rsidR="00527BD4" w:rsidRPr="005819CE" w:rsidRDefault="00527BD4" w:rsidP="00B53644">
          <w:pPr>
            <w:pStyle w:val="Huisstijl-Kopje"/>
          </w:pPr>
        </w:p>
      </w:tc>
    </w:tr>
  </w:tbl>
  <w:p w14:paraId="0052A047"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403367" w14:paraId="07BE0ECC" w14:textId="77777777" w:rsidTr="009E2051">
      <w:trPr>
        <w:trHeight w:val="400"/>
      </w:trPr>
      <w:tc>
        <w:tcPr>
          <w:tcW w:w="7520" w:type="dxa"/>
          <w:gridSpan w:val="2"/>
          <w:shd w:val="clear" w:color="auto" w:fill="auto"/>
        </w:tcPr>
        <w:p w14:paraId="7CDB64FC" w14:textId="77777777" w:rsidR="00527BD4" w:rsidRPr="00BC3B53" w:rsidRDefault="00AD6F60" w:rsidP="00A50CF6">
          <w:pPr>
            <w:pStyle w:val="Huisstijl-Retouradres"/>
          </w:pPr>
          <w:r>
            <w:t>&gt; Retouradres Postbus 20401 2500 EK Den Haag</w:t>
          </w:r>
        </w:p>
      </w:tc>
    </w:tr>
    <w:tr w:rsidR="00403367" w14:paraId="3CFE9749" w14:textId="77777777" w:rsidTr="009E2051">
      <w:tc>
        <w:tcPr>
          <w:tcW w:w="7520" w:type="dxa"/>
          <w:gridSpan w:val="2"/>
          <w:shd w:val="clear" w:color="auto" w:fill="auto"/>
        </w:tcPr>
        <w:p w14:paraId="214A5DD6" w14:textId="77777777" w:rsidR="00527BD4" w:rsidRPr="00983E8F" w:rsidRDefault="00527BD4" w:rsidP="00A50CF6">
          <w:pPr>
            <w:pStyle w:val="Huisstijl-Rubricering"/>
          </w:pPr>
        </w:p>
      </w:tc>
    </w:tr>
    <w:tr w:rsidR="00403367" w14:paraId="5FDF3E66" w14:textId="77777777" w:rsidTr="009E2051">
      <w:trPr>
        <w:trHeight w:hRule="exact" w:val="2440"/>
      </w:trPr>
      <w:tc>
        <w:tcPr>
          <w:tcW w:w="7520" w:type="dxa"/>
          <w:gridSpan w:val="2"/>
          <w:shd w:val="clear" w:color="auto" w:fill="auto"/>
        </w:tcPr>
        <w:p w14:paraId="0DFE9C5F" w14:textId="77777777" w:rsidR="00527BD4" w:rsidRDefault="00AD6F60" w:rsidP="00A50CF6">
          <w:pPr>
            <w:pStyle w:val="Huisstijl-NAW"/>
          </w:pPr>
          <w:r>
            <w:t xml:space="preserve">De Voorzitter van de Tweede Kamer </w:t>
          </w:r>
        </w:p>
        <w:p w14:paraId="7BC19B9C" w14:textId="77777777" w:rsidR="00D87195" w:rsidRDefault="00AD6F60" w:rsidP="00D87195">
          <w:pPr>
            <w:pStyle w:val="Huisstijl-NAW"/>
          </w:pPr>
          <w:r>
            <w:t>der Staten-Generaal</w:t>
          </w:r>
        </w:p>
        <w:p w14:paraId="4D7BAB3A" w14:textId="77777777" w:rsidR="005C769E" w:rsidRDefault="00AD6F60" w:rsidP="005C769E">
          <w:pPr>
            <w:rPr>
              <w:szCs w:val="18"/>
            </w:rPr>
          </w:pPr>
          <w:r>
            <w:rPr>
              <w:szCs w:val="18"/>
            </w:rPr>
            <w:t>Prinses Irenestraat 6</w:t>
          </w:r>
        </w:p>
        <w:p w14:paraId="1C64BE24" w14:textId="77777777" w:rsidR="005C769E" w:rsidRDefault="00AD6F60" w:rsidP="005C769E">
          <w:pPr>
            <w:pStyle w:val="Huisstijl-NAW"/>
          </w:pPr>
          <w:r>
            <w:t>2595 BD  DEN HAAG</w:t>
          </w:r>
        </w:p>
      </w:tc>
    </w:tr>
    <w:tr w:rsidR="00403367" w14:paraId="7A6A2BE5" w14:textId="77777777" w:rsidTr="009E2051">
      <w:trPr>
        <w:trHeight w:hRule="exact" w:val="400"/>
      </w:trPr>
      <w:tc>
        <w:tcPr>
          <w:tcW w:w="7520" w:type="dxa"/>
          <w:gridSpan w:val="2"/>
          <w:shd w:val="clear" w:color="auto" w:fill="auto"/>
        </w:tcPr>
        <w:p w14:paraId="1269A84C"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403367" w14:paraId="7DA77992" w14:textId="77777777" w:rsidTr="009E2051">
      <w:trPr>
        <w:trHeight w:val="240"/>
      </w:trPr>
      <w:tc>
        <w:tcPr>
          <w:tcW w:w="900" w:type="dxa"/>
          <w:shd w:val="clear" w:color="auto" w:fill="auto"/>
        </w:tcPr>
        <w:p w14:paraId="5622EA8C" w14:textId="77777777" w:rsidR="00527BD4" w:rsidRPr="007709EF" w:rsidRDefault="00AD6F60" w:rsidP="00A50CF6">
          <w:pPr>
            <w:rPr>
              <w:szCs w:val="18"/>
            </w:rPr>
          </w:pPr>
          <w:r>
            <w:rPr>
              <w:szCs w:val="18"/>
            </w:rPr>
            <w:t>Datum</w:t>
          </w:r>
        </w:p>
      </w:tc>
      <w:tc>
        <w:tcPr>
          <w:tcW w:w="6620" w:type="dxa"/>
          <w:shd w:val="clear" w:color="auto" w:fill="auto"/>
        </w:tcPr>
        <w:p w14:paraId="148CEE87" w14:textId="7132382D" w:rsidR="00527BD4" w:rsidRPr="007709EF" w:rsidRDefault="00610F69" w:rsidP="00A50CF6">
          <w:r>
            <w:t>1 september 2025</w:t>
          </w:r>
        </w:p>
      </w:tc>
    </w:tr>
    <w:tr w:rsidR="00403367" w14:paraId="4560030C" w14:textId="77777777" w:rsidTr="009E2051">
      <w:trPr>
        <w:trHeight w:val="240"/>
      </w:trPr>
      <w:tc>
        <w:tcPr>
          <w:tcW w:w="900" w:type="dxa"/>
          <w:shd w:val="clear" w:color="auto" w:fill="auto"/>
        </w:tcPr>
        <w:p w14:paraId="1CEFCFA6" w14:textId="77777777" w:rsidR="00527BD4" w:rsidRPr="007709EF" w:rsidRDefault="00AD6F60" w:rsidP="00A50CF6">
          <w:pPr>
            <w:rPr>
              <w:szCs w:val="18"/>
            </w:rPr>
          </w:pPr>
          <w:r>
            <w:rPr>
              <w:szCs w:val="18"/>
            </w:rPr>
            <w:t>Betreft</w:t>
          </w:r>
        </w:p>
      </w:tc>
      <w:tc>
        <w:tcPr>
          <w:tcW w:w="6620" w:type="dxa"/>
          <w:shd w:val="clear" w:color="auto" w:fill="auto"/>
        </w:tcPr>
        <w:p w14:paraId="36FDE5A7" w14:textId="77777777" w:rsidR="00527BD4" w:rsidRPr="007709EF" w:rsidRDefault="00AD6F60" w:rsidP="00A50CF6">
          <w:r>
            <w:t>Beantwoording vragen over het bericht ‘Vergoedingen voor faunaschade explosief gestegen’</w:t>
          </w:r>
        </w:p>
      </w:tc>
    </w:tr>
  </w:tbl>
  <w:p w14:paraId="0F61B2DD"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1AF4813E">
      <w:start w:val="1"/>
      <w:numFmt w:val="bullet"/>
      <w:pStyle w:val="Lijstopsomteken"/>
      <w:lvlText w:val="•"/>
      <w:lvlJc w:val="left"/>
      <w:pPr>
        <w:tabs>
          <w:tab w:val="num" w:pos="227"/>
        </w:tabs>
        <w:ind w:left="227" w:hanging="227"/>
      </w:pPr>
      <w:rPr>
        <w:rFonts w:ascii="Verdana" w:hAnsi="Verdana" w:hint="default"/>
        <w:sz w:val="18"/>
        <w:szCs w:val="18"/>
      </w:rPr>
    </w:lvl>
    <w:lvl w:ilvl="1" w:tplc="ACFEF94A" w:tentative="1">
      <w:start w:val="1"/>
      <w:numFmt w:val="bullet"/>
      <w:lvlText w:val="o"/>
      <w:lvlJc w:val="left"/>
      <w:pPr>
        <w:tabs>
          <w:tab w:val="num" w:pos="1440"/>
        </w:tabs>
        <w:ind w:left="1440" w:hanging="360"/>
      </w:pPr>
      <w:rPr>
        <w:rFonts w:ascii="Courier New" w:hAnsi="Courier New" w:cs="Courier New" w:hint="default"/>
      </w:rPr>
    </w:lvl>
    <w:lvl w:ilvl="2" w:tplc="2132CA30" w:tentative="1">
      <w:start w:val="1"/>
      <w:numFmt w:val="bullet"/>
      <w:lvlText w:val=""/>
      <w:lvlJc w:val="left"/>
      <w:pPr>
        <w:tabs>
          <w:tab w:val="num" w:pos="2160"/>
        </w:tabs>
        <w:ind w:left="2160" w:hanging="360"/>
      </w:pPr>
      <w:rPr>
        <w:rFonts w:ascii="Wingdings" w:hAnsi="Wingdings" w:hint="default"/>
      </w:rPr>
    </w:lvl>
    <w:lvl w:ilvl="3" w:tplc="30EAF940" w:tentative="1">
      <w:start w:val="1"/>
      <w:numFmt w:val="bullet"/>
      <w:lvlText w:val=""/>
      <w:lvlJc w:val="left"/>
      <w:pPr>
        <w:tabs>
          <w:tab w:val="num" w:pos="2880"/>
        </w:tabs>
        <w:ind w:left="2880" w:hanging="360"/>
      </w:pPr>
      <w:rPr>
        <w:rFonts w:ascii="Symbol" w:hAnsi="Symbol" w:hint="default"/>
      </w:rPr>
    </w:lvl>
    <w:lvl w:ilvl="4" w:tplc="D2907B64" w:tentative="1">
      <w:start w:val="1"/>
      <w:numFmt w:val="bullet"/>
      <w:lvlText w:val="o"/>
      <w:lvlJc w:val="left"/>
      <w:pPr>
        <w:tabs>
          <w:tab w:val="num" w:pos="3600"/>
        </w:tabs>
        <w:ind w:left="3600" w:hanging="360"/>
      </w:pPr>
      <w:rPr>
        <w:rFonts w:ascii="Courier New" w:hAnsi="Courier New" w:cs="Courier New" w:hint="default"/>
      </w:rPr>
    </w:lvl>
    <w:lvl w:ilvl="5" w:tplc="2FF899B0" w:tentative="1">
      <w:start w:val="1"/>
      <w:numFmt w:val="bullet"/>
      <w:lvlText w:val=""/>
      <w:lvlJc w:val="left"/>
      <w:pPr>
        <w:tabs>
          <w:tab w:val="num" w:pos="4320"/>
        </w:tabs>
        <w:ind w:left="4320" w:hanging="360"/>
      </w:pPr>
      <w:rPr>
        <w:rFonts w:ascii="Wingdings" w:hAnsi="Wingdings" w:hint="default"/>
      </w:rPr>
    </w:lvl>
    <w:lvl w:ilvl="6" w:tplc="733AE878" w:tentative="1">
      <w:start w:val="1"/>
      <w:numFmt w:val="bullet"/>
      <w:lvlText w:val=""/>
      <w:lvlJc w:val="left"/>
      <w:pPr>
        <w:tabs>
          <w:tab w:val="num" w:pos="5040"/>
        </w:tabs>
        <w:ind w:left="5040" w:hanging="360"/>
      </w:pPr>
      <w:rPr>
        <w:rFonts w:ascii="Symbol" w:hAnsi="Symbol" w:hint="default"/>
      </w:rPr>
    </w:lvl>
    <w:lvl w:ilvl="7" w:tplc="EB34BAB0" w:tentative="1">
      <w:start w:val="1"/>
      <w:numFmt w:val="bullet"/>
      <w:lvlText w:val="o"/>
      <w:lvlJc w:val="left"/>
      <w:pPr>
        <w:tabs>
          <w:tab w:val="num" w:pos="5760"/>
        </w:tabs>
        <w:ind w:left="5760" w:hanging="360"/>
      </w:pPr>
      <w:rPr>
        <w:rFonts w:ascii="Courier New" w:hAnsi="Courier New" w:cs="Courier New" w:hint="default"/>
      </w:rPr>
    </w:lvl>
    <w:lvl w:ilvl="8" w:tplc="AB627DD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3392C7E6">
      <w:start w:val="1"/>
      <w:numFmt w:val="bullet"/>
      <w:pStyle w:val="Lijstopsomteken2"/>
      <w:lvlText w:val="–"/>
      <w:lvlJc w:val="left"/>
      <w:pPr>
        <w:tabs>
          <w:tab w:val="num" w:pos="227"/>
        </w:tabs>
        <w:ind w:left="227" w:firstLine="0"/>
      </w:pPr>
      <w:rPr>
        <w:rFonts w:ascii="Verdana" w:hAnsi="Verdana" w:hint="default"/>
      </w:rPr>
    </w:lvl>
    <w:lvl w:ilvl="1" w:tplc="4B1CD276" w:tentative="1">
      <w:start w:val="1"/>
      <w:numFmt w:val="bullet"/>
      <w:lvlText w:val="o"/>
      <w:lvlJc w:val="left"/>
      <w:pPr>
        <w:tabs>
          <w:tab w:val="num" w:pos="1440"/>
        </w:tabs>
        <w:ind w:left="1440" w:hanging="360"/>
      </w:pPr>
      <w:rPr>
        <w:rFonts w:ascii="Courier New" w:hAnsi="Courier New" w:cs="Courier New" w:hint="default"/>
      </w:rPr>
    </w:lvl>
    <w:lvl w:ilvl="2" w:tplc="976ED6C4" w:tentative="1">
      <w:start w:val="1"/>
      <w:numFmt w:val="bullet"/>
      <w:lvlText w:val=""/>
      <w:lvlJc w:val="left"/>
      <w:pPr>
        <w:tabs>
          <w:tab w:val="num" w:pos="2160"/>
        </w:tabs>
        <w:ind w:left="2160" w:hanging="360"/>
      </w:pPr>
      <w:rPr>
        <w:rFonts w:ascii="Wingdings" w:hAnsi="Wingdings" w:hint="default"/>
      </w:rPr>
    </w:lvl>
    <w:lvl w:ilvl="3" w:tplc="B6C2B9DE" w:tentative="1">
      <w:start w:val="1"/>
      <w:numFmt w:val="bullet"/>
      <w:lvlText w:val=""/>
      <w:lvlJc w:val="left"/>
      <w:pPr>
        <w:tabs>
          <w:tab w:val="num" w:pos="2880"/>
        </w:tabs>
        <w:ind w:left="2880" w:hanging="360"/>
      </w:pPr>
      <w:rPr>
        <w:rFonts w:ascii="Symbol" w:hAnsi="Symbol" w:hint="default"/>
      </w:rPr>
    </w:lvl>
    <w:lvl w:ilvl="4" w:tplc="0B5628F4" w:tentative="1">
      <w:start w:val="1"/>
      <w:numFmt w:val="bullet"/>
      <w:lvlText w:val="o"/>
      <w:lvlJc w:val="left"/>
      <w:pPr>
        <w:tabs>
          <w:tab w:val="num" w:pos="3600"/>
        </w:tabs>
        <w:ind w:left="3600" w:hanging="360"/>
      </w:pPr>
      <w:rPr>
        <w:rFonts w:ascii="Courier New" w:hAnsi="Courier New" w:cs="Courier New" w:hint="default"/>
      </w:rPr>
    </w:lvl>
    <w:lvl w:ilvl="5" w:tplc="76B8CD1A" w:tentative="1">
      <w:start w:val="1"/>
      <w:numFmt w:val="bullet"/>
      <w:lvlText w:val=""/>
      <w:lvlJc w:val="left"/>
      <w:pPr>
        <w:tabs>
          <w:tab w:val="num" w:pos="4320"/>
        </w:tabs>
        <w:ind w:left="4320" w:hanging="360"/>
      </w:pPr>
      <w:rPr>
        <w:rFonts w:ascii="Wingdings" w:hAnsi="Wingdings" w:hint="default"/>
      </w:rPr>
    </w:lvl>
    <w:lvl w:ilvl="6" w:tplc="17D6E7C0" w:tentative="1">
      <w:start w:val="1"/>
      <w:numFmt w:val="bullet"/>
      <w:lvlText w:val=""/>
      <w:lvlJc w:val="left"/>
      <w:pPr>
        <w:tabs>
          <w:tab w:val="num" w:pos="5040"/>
        </w:tabs>
        <w:ind w:left="5040" w:hanging="360"/>
      </w:pPr>
      <w:rPr>
        <w:rFonts w:ascii="Symbol" w:hAnsi="Symbol" w:hint="default"/>
      </w:rPr>
    </w:lvl>
    <w:lvl w:ilvl="7" w:tplc="4D60CDA4" w:tentative="1">
      <w:start w:val="1"/>
      <w:numFmt w:val="bullet"/>
      <w:lvlText w:val="o"/>
      <w:lvlJc w:val="left"/>
      <w:pPr>
        <w:tabs>
          <w:tab w:val="num" w:pos="5760"/>
        </w:tabs>
        <w:ind w:left="5760" w:hanging="360"/>
      </w:pPr>
      <w:rPr>
        <w:rFonts w:ascii="Courier New" w:hAnsi="Courier New" w:cs="Courier New" w:hint="default"/>
      </w:rPr>
    </w:lvl>
    <w:lvl w:ilvl="8" w:tplc="AEC6784E"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402265863">
    <w:abstractNumId w:val="10"/>
  </w:num>
  <w:num w:numId="2" w16cid:durableId="918829835">
    <w:abstractNumId w:val="7"/>
  </w:num>
  <w:num w:numId="3" w16cid:durableId="195388158">
    <w:abstractNumId w:val="6"/>
  </w:num>
  <w:num w:numId="4" w16cid:durableId="1337003548">
    <w:abstractNumId w:val="5"/>
  </w:num>
  <w:num w:numId="5" w16cid:durableId="1224288614">
    <w:abstractNumId w:val="4"/>
  </w:num>
  <w:num w:numId="6" w16cid:durableId="1546595823">
    <w:abstractNumId w:val="8"/>
  </w:num>
  <w:num w:numId="7" w16cid:durableId="223224174">
    <w:abstractNumId w:val="3"/>
  </w:num>
  <w:num w:numId="8" w16cid:durableId="351539881">
    <w:abstractNumId w:val="2"/>
  </w:num>
  <w:num w:numId="9" w16cid:durableId="141972006">
    <w:abstractNumId w:val="1"/>
  </w:num>
  <w:num w:numId="10" w16cid:durableId="592979685">
    <w:abstractNumId w:val="0"/>
  </w:num>
  <w:num w:numId="11" w16cid:durableId="436679651">
    <w:abstractNumId w:val="9"/>
  </w:num>
  <w:num w:numId="12" w16cid:durableId="26493765">
    <w:abstractNumId w:val="11"/>
  </w:num>
  <w:num w:numId="13" w16cid:durableId="1916433105">
    <w:abstractNumId w:val="13"/>
  </w:num>
  <w:num w:numId="14" w16cid:durableId="378627184">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13862"/>
    <w:rsid w:val="00016012"/>
    <w:rsid w:val="0001715F"/>
    <w:rsid w:val="00020189"/>
    <w:rsid w:val="00020EE4"/>
    <w:rsid w:val="00023E9A"/>
    <w:rsid w:val="00027A14"/>
    <w:rsid w:val="000301C7"/>
    <w:rsid w:val="00033CDD"/>
    <w:rsid w:val="00034A84"/>
    <w:rsid w:val="00035E67"/>
    <w:rsid w:val="000366F3"/>
    <w:rsid w:val="0006024D"/>
    <w:rsid w:val="00064021"/>
    <w:rsid w:val="00071F28"/>
    <w:rsid w:val="00074079"/>
    <w:rsid w:val="00092799"/>
    <w:rsid w:val="00092C5F"/>
    <w:rsid w:val="00096680"/>
    <w:rsid w:val="000A0F36"/>
    <w:rsid w:val="000A174A"/>
    <w:rsid w:val="000A3E0A"/>
    <w:rsid w:val="000A4D70"/>
    <w:rsid w:val="000A65AC"/>
    <w:rsid w:val="000B7281"/>
    <w:rsid w:val="000B7FAB"/>
    <w:rsid w:val="000C0163"/>
    <w:rsid w:val="000C07A9"/>
    <w:rsid w:val="000C1BA1"/>
    <w:rsid w:val="000C3EA9"/>
    <w:rsid w:val="000D0225"/>
    <w:rsid w:val="000D73D7"/>
    <w:rsid w:val="000E7895"/>
    <w:rsid w:val="000F0755"/>
    <w:rsid w:val="000F161D"/>
    <w:rsid w:val="00121BF0"/>
    <w:rsid w:val="00123704"/>
    <w:rsid w:val="001270C7"/>
    <w:rsid w:val="00132540"/>
    <w:rsid w:val="0014786A"/>
    <w:rsid w:val="001516A4"/>
    <w:rsid w:val="00151E5F"/>
    <w:rsid w:val="001569AB"/>
    <w:rsid w:val="00164D63"/>
    <w:rsid w:val="0016725C"/>
    <w:rsid w:val="001726F3"/>
    <w:rsid w:val="00173C51"/>
    <w:rsid w:val="00174CC2"/>
    <w:rsid w:val="00176CC6"/>
    <w:rsid w:val="00181BE4"/>
    <w:rsid w:val="00185576"/>
    <w:rsid w:val="00185951"/>
    <w:rsid w:val="00196B8B"/>
    <w:rsid w:val="001A2BEA"/>
    <w:rsid w:val="001A6D93"/>
    <w:rsid w:val="001C32EC"/>
    <w:rsid w:val="001C38BD"/>
    <w:rsid w:val="001C4D5A"/>
    <w:rsid w:val="001E34C6"/>
    <w:rsid w:val="001E5581"/>
    <w:rsid w:val="001E6117"/>
    <w:rsid w:val="001F3C70"/>
    <w:rsid w:val="00200D88"/>
    <w:rsid w:val="00201F68"/>
    <w:rsid w:val="00202394"/>
    <w:rsid w:val="00212F2A"/>
    <w:rsid w:val="00214F2B"/>
    <w:rsid w:val="00217880"/>
    <w:rsid w:val="00222D66"/>
    <w:rsid w:val="00224A8A"/>
    <w:rsid w:val="002309A8"/>
    <w:rsid w:val="00236CFE"/>
    <w:rsid w:val="002428E3"/>
    <w:rsid w:val="00243031"/>
    <w:rsid w:val="00260BAF"/>
    <w:rsid w:val="002650F7"/>
    <w:rsid w:val="00273F3B"/>
    <w:rsid w:val="00274DB7"/>
    <w:rsid w:val="00275984"/>
    <w:rsid w:val="00280F74"/>
    <w:rsid w:val="00286998"/>
    <w:rsid w:val="00286E13"/>
    <w:rsid w:val="00291AB7"/>
    <w:rsid w:val="0029422B"/>
    <w:rsid w:val="002A084F"/>
    <w:rsid w:val="002A73BE"/>
    <w:rsid w:val="002B153C"/>
    <w:rsid w:val="002B52FC"/>
    <w:rsid w:val="002C2830"/>
    <w:rsid w:val="002D001A"/>
    <w:rsid w:val="002D28E2"/>
    <w:rsid w:val="002D317B"/>
    <w:rsid w:val="002D3587"/>
    <w:rsid w:val="002D502D"/>
    <w:rsid w:val="002E0F69"/>
    <w:rsid w:val="002F5147"/>
    <w:rsid w:val="002F7ABD"/>
    <w:rsid w:val="00312597"/>
    <w:rsid w:val="00327BA5"/>
    <w:rsid w:val="00334154"/>
    <w:rsid w:val="003372C4"/>
    <w:rsid w:val="00340ECA"/>
    <w:rsid w:val="00341FA0"/>
    <w:rsid w:val="00344F3D"/>
    <w:rsid w:val="00345299"/>
    <w:rsid w:val="00351A8D"/>
    <w:rsid w:val="003526BB"/>
    <w:rsid w:val="00352BCF"/>
    <w:rsid w:val="00353932"/>
    <w:rsid w:val="0035464B"/>
    <w:rsid w:val="00361A56"/>
    <w:rsid w:val="0036252A"/>
    <w:rsid w:val="003635AE"/>
    <w:rsid w:val="00364D9D"/>
    <w:rsid w:val="00371048"/>
    <w:rsid w:val="0037396C"/>
    <w:rsid w:val="0037421D"/>
    <w:rsid w:val="00376093"/>
    <w:rsid w:val="00377C58"/>
    <w:rsid w:val="00383DA1"/>
    <w:rsid w:val="00385F30"/>
    <w:rsid w:val="0039201D"/>
    <w:rsid w:val="00393696"/>
    <w:rsid w:val="00393963"/>
    <w:rsid w:val="00395575"/>
    <w:rsid w:val="00395672"/>
    <w:rsid w:val="003A06C8"/>
    <w:rsid w:val="003A0D7C"/>
    <w:rsid w:val="003A5290"/>
    <w:rsid w:val="003B0155"/>
    <w:rsid w:val="003B7EE7"/>
    <w:rsid w:val="003C2CCB"/>
    <w:rsid w:val="003D39EC"/>
    <w:rsid w:val="003E0C4D"/>
    <w:rsid w:val="003E3DD5"/>
    <w:rsid w:val="003E58FE"/>
    <w:rsid w:val="003F07C6"/>
    <w:rsid w:val="003F1F6B"/>
    <w:rsid w:val="003F3757"/>
    <w:rsid w:val="003F38BD"/>
    <w:rsid w:val="003F44B7"/>
    <w:rsid w:val="004008E9"/>
    <w:rsid w:val="00403367"/>
    <w:rsid w:val="00413D48"/>
    <w:rsid w:val="00423A19"/>
    <w:rsid w:val="00426BC7"/>
    <w:rsid w:val="00441AC2"/>
    <w:rsid w:val="0044249B"/>
    <w:rsid w:val="0045023C"/>
    <w:rsid w:val="00451A5B"/>
    <w:rsid w:val="00452BCD"/>
    <w:rsid w:val="00452CEA"/>
    <w:rsid w:val="00465B52"/>
    <w:rsid w:val="0046708E"/>
    <w:rsid w:val="00472A65"/>
    <w:rsid w:val="00474463"/>
    <w:rsid w:val="00474B75"/>
    <w:rsid w:val="00483984"/>
    <w:rsid w:val="00483F0B"/>
    <w:rsid w:val="00496319"/>
    <w:rsid w:val="00497279"/>
    <w:rsid w:val="004A33A5"/>
    <w:rsid w:val="004A670A"/>
    <w:rsid w:val="004B5465"/>
    <w:rsid w:val="004B70F0"/>
    <w:rsid w:val="004C1FEC"/>
    <w:rsid w:val="004D505E"/>
    <w:rsid w:val="004D72CA"/>
    <w:rsid w:val="004E2242"/>
    <w:rsid w:val="004F42FF"/>
    <w:rsid w:val="004F44C2"/>
    <w:rsid w:val="00502512"/>
    <w:rsid w:val="00505262"/>
    <w:rsid w:val="0051132F"/>
    <w:rsid w:val="00516022"/>
    <w:rsid w:val="00521CEE"/>
    <w:rsid w:val="00524FB4"/>
    <w:rsid w:val="00527BD4"/>
    <w:rsid w:val="00532227"/>
    <w:rsid w:val="005403C8"/>
    <w:rsid w:val="005429DC"/>
    <w:rsid w:val="00553454"/>
    <w:rsid w:val="005565F9"/>
    <w:rsid w:val="00556BEE"/>
    <w:rsid w:val="005654C3"/>
    <w:rsid w:val="00573041"/>
    <w:rsid w:val="00575B80"/>
    <w:rsid w:val="0057620F"/>
    <w:rsid w:val="005819CE"/>
    <w:rsid w:val="0058298D"/>
    <w:rsid w:val="00584BAC"/>
    <w:rsid w:val="00593C2B"/>
    <w:rsid w:val="00595231"/>
    <w:rsid w:val="00596166"/>
    <w:rsid w:val="00597F64"/>
    <w:rsid w:val="005A207F"/>
    <w:rsid w:val="005A2F35"/>
    <w:rsid w:val="005B3814"/>
    <w:rsid w:val="005B463E"/>
    <w:rsid w:val="005C34E1"/>
    <w:rsid w:val="005C3FE0"/>
    <w:rsid w:val="005C740C"/>
    <w:rsid w:val="005C769E"/>
    <w:rsid w:val="005D1489"/>
    <w:rsid w:val="005D625B"/>
    <w:rsid w:val="005F62D3"/>
    <w:rsid w:val="005F6D11"/>
    <w:rsid w:val="00600CF0"/>
    <w:rsid w:val="006048F4"/>
    <w:rsid w:val="0060660A"/>
    <w:rsid w:val="00610F69"/>
    <w:rsid w:val="00613B1D"/>
    <w:rsid w:val="00617A44"/>
    <w:rsid w:val="006202B6"/>
    <w:rsid w:val="006247BE"/>
    <w:rsid w:val="00625CD0"/>
    <w:rsid w:val="0062627D"/>
    <w:rsid w:val="00627432"/>
    <w:rsid w:val="006448E4"/>
    <w:rsid w:val="00645231"/>
    <w:rsid w:val="00645414"/>
    <w:rsid w:val="0064735E"/>
    <w:rsid w:val="00653606"/>
    <w:rsid w:val="006610E9"/>
    <w:rsid w:val="00661591"/>
    <w:rsid w:val="0066632F"/>
    <w:rsid w:val="00674A89"/>
    <w:rsid w:val="00674F3D"/>
    <w:rsid w:val="00676727"/>
    <w:rsid w:val="00677EFC"/>
    <w:rsid w:val="00685545"/>
    <w:rsid w:val="006864B3"/>
    <w:rsid w:val="00692D64"/>
    <w:rsid w:val="006A10F8"/>
    <w:rsid w:val="006A2100"/>
    <w:rsid w:val="006A5C3B"/>
    <w:rsid w:val="006A72E0"/>
    <w:rsid w:val="006B0BF3"/>
    <w:rsid w:val="006B46E7"/>
    <w:rsid w:val="006B775E"/>
    <w:rsid w:val="006B7BC7"/>
    <w:rsid w:val="006C2535"/>
    <w:rsid w:val="006C441E"/>
    <w:rsid w:val="006C4B90"/>
    <w:rsid w:val="006D1016"/>
    <w:rsid w:val="006D17F2"/>
    <w:rsid w:val="006E3546"/>
    <w:rsid w:val="006E3FA9"/>
    <w:rsid w:val="006E4BA0"/>
    <w:rsid w:val="006E7D82"/>
    <w:rsid w:val="006F038F"/>
    <w:rsid w:val="006F0F93"/>
    <w:rsid w:val="006F31F2"/>
    <w:rsid w:val="006F7494"/>
    <w:rsid w:val="006F751F"/>
    <w:rsid w:val="00714DC5"/>
    <w:rsid w:val="00715237"/>
    <w:rsid w:val="007254A5"/>
    <w:rsid w:val="00725748"/>
    <w:rsid w:val="00735D88"/>
    <w:rsid w:val="0073720D"/>
    <w:rsid w:val="00737507"/>
    <w:rsid w:val="00740712"/>
    <w:rsid w:val="007426AA"/>
    <w:rsid w:val="00742AB9"/>
    <w:rsid w:val="00751A6A"/>
    <w:rsid w:val="00754FBF"/>
    <w:rsid w:val="007709EF"/>
    <w:rsid w:val="00783559"/>
    <w:rsid w:val="0079551B"/>
    <w:rsid w:val="00797AA5"/>
    <w:rsid w:val="007A26BD"/>
    <w:rsid w:val="007A4105"/>
    <w:rsid w:val="007B4503"/>
    <w:rsid w:val="007C406E"/>
    <w:rsid w:val="007C5183"/>
    <w:rsid w:val="007C7573"/>
    <w:rsid w:val="007E2B20"/>
    <w:rsid w:val="007F510A"/>
    <w:rsid w:val="007F5331"/>
    <w:rsid w:val="00800CCA"/>
    <w:rsid w:val="00806120"/>
    <w:rsid w:val="00810C93"/>
    <w:rsid w:val="00812028"/>
    <w:rsid w:val="00812DD8"/>
    <w:rsid w:val="00813082"/>
    <w:rsid w:val="00814D03"/>
    <w:rsid w:val="0082004F"/>
    <w:rsid w:val="00821FC1"/>
    <w:rsid w:val="00823AE2"/>
    <w:rsid w:val="0083178B"/>
    <w:rsid w:val="00833695"/>
    <w:rsid w:val="008336B7"/>
    <w:rsid w:val="00833A8E"/>
    <w:rsid w:val="00842CD8"/>
    <w:rsid w:val="008431FA"/>
    <w:rsid w:val="00847444"/>
    <w:rsid w:val="008547BA"/>
    <w:rsid w:val="008553C7"/>
    <w:rsid w:val="00857FEB"/>
    <w:rsid w:val="008601AF"/>
    <w:rsid w:val="00872271"/>
    <w:rsid w:val="00883137"/>
    <w:rsid w:val="008A1F5D"/>
    <w:rsid w:val="008A28F5"/>
    <w:rsid w:val="008B1198"/>
    <w:rsid w:val="008B3471"/>
    <w:rsid w:val="008B3929"/>
    <w:rsid w:val="008B4125"/>
    <w:rsid w:val="008B4CB3"/>
    <w:rsid w:val="008B567B"/>
    <w:rsid w:val="008B7B24"/>
    <w:rsid w:val="008C29E3"/>
    <w:rsid w:val="008C356D"/>
    <w:rsid w:val="008C7952"/>
    <w:rsid w:val="008E0B3F"/>
    <w:rsid w:val="008E49AD"/>
    <w:rsid w:val="008E51E7"/>
    <w:rsid w:val="008E698E"/>
    <w:rsid w:val="008F2584"/>
    <w:rsid w:val="008F3246"/>
    <w:rsid w:val="008F3C1B"/>
    <w:rsid w:val="008F508C"/>
    <w:rsid w:val="0090271B"/>
    <w:rsid w:val="00910642"/>
    <w:rsid w:val="00910DDF"/>
    <w:rsid w:val="009240EC"/>
    <w:rsid w:val="00924A2D"/>
    <w:rsid w:val="00930ABD"/>
    <w:rsid w:val="00930B13"/>
    <w:rsid w:val="009311C8"/>
    <w:rsid w:val="00933376"/>
    <w:rsid w:val="00933A2F"/>
    <w:rsid w:val="00940813"/>
    <w:rsid w:val="0096086E"/>
    <w:rsid w:val="009632E6"/>
    <w:rsid w:val="00963300"/>
    <w:rsid w:val="009716D8"/>
    <w:rsid w:val="009718F9"/>
    <w:rsid w:val="00972FB9"/>
    <w:rsid w:val="00975112"/>
    <w:rsid w:val="00981768"/>
    <w:rsid w:val="00983E8F"/>
    <w:rsid w:val="009850B1"/>
    <w:rsid w:val="0098788A"/>
    <w:rsid w:val="009911E7"/>
    <w:rsid w:val="00994FDA"/>
    <w:rsid w:val="009A31BF"/>
    <w:rsid w:val="009A3B71"/>
    <w:rsid w:val="009A61BC"/>
    <w:rsid w:val="009B0138"/>
    <w:rsid w:val="009B0EC1"/>
    <w:rsid w:val="009B0FE9"/>
    <w:rsid w:val="009B173A"/>
    <w:rsid w:val="009B47B0"/>
    <w:rsid w:val="009C3F20"/>
    <w:rsid w:val="009C7CA1"/>
    <w:rsid w:val="009D043D"/>
    <w:rsid w:val="009E2051"/>
    <w:rsid w:val="009F3259"/>
    <w:rsid w:val="00A056DE"/>
    <w:rsid w:val="00A128AD"/>
    <w:rsid w:val="00A21E76"/>
    <w:rsid w:val="00A23BC8"/>
    <w:rsid w:val="00A30E68"/>
    <w:rsid w:val="00A31933"/>
    <w:rsid w:val="00A329D2"/>
    <w:rsid w:val="00A34AA0"/>
    <w:rsid w:val="00A359BC"/>
    <w:rsid w:val="00A3715C"/>
    <w:rsid w:val="00A4080D"/>
    <w:rsid w:val="00A41FE2"/>
    <w:rsid w:val="00A46FEF"/>
    <w:rsid w:val="00A47948"/>
    <w:rsid w:val="00A50CF6"/>
    <w:rsid w:val="00A54BCC"/>
    <w:rsid w:val="00A56946"/>
    <w:rsid w:val="00A6170E"/>
    <w:rsid w:val="00A63B8C"/>
    <w:rsid w:val="00A715F8"/>
    <w:rsid w:val="00A77F6F"/>
    <w:rsid w:val="00A831FD"/>
    <w:rsid w:val="00A83352"/>
    <w:rsid w:val="00A850A2"/>
    <w:rsid w:val="00A91FA3"/>
    <w:rsid w:val="00A927D3"/>
    <w:rsid w:val="00AA7FC9"/>
    <w:rsid w:val="00AB237D"/>
    <w:rsid w:val="00AB5933"/>
    <w:rsid w:val="00AD6EAC"/>
    <w:rsid w:val="00AD6F60"/>
    <w:rsid w:val="00AE013D"/>
    <w:rsid w:val="00AE11B7"/>
    <w:rsid w:val="00AE7F68"/>
    <w:rsid w:val="00AF0DE7"/>
    <w:rsid w:val="00AF2321"/>
    <w:rsid w:val="00AF52F6"/>
    <w:rsid w:val="00AF52FD"/>
    <w:rsid w:val="00AF54A8"/>
    <w:rsid w:val="00AF7237"/>
    <w:rsid w:val="00B0043A"/>
    <w:rsid w:val="00B00D75"/>
    <w:rsid w:val="00B070CB"/>
    <w:rsid w:val="00B12456"/>
    <w:rsid w:val="00B145F0"/>
    <w:rsid w:val="00B259C8"/>
    <w:rsid w:val="00B26CCF"/>
    <w:rsid w:val="00B30FC2"/>
    <w:rsid w:val="00B331A2"/>
    <w:rsid w:val="00B425F0"/>
    <w:rsid w:val="00B42DFA"/>
    <w:rsid w:val="00B531DD"/>
    <w:rsid w:val="00B53644"/>
    <w:rsid w:val="00B55014"/>
    <w:rsid w:val="00B62232"/>
    <w:rsid w:val="00B70BF3"/>
    <w:rsid w:val="00B71DC2"/>
    <w:rsid w:val="00B74920"/>
    <w:rsid w:val="00B91CFC"/>
    <w:rsid w:val="00B9300F"/>
    <w:rsid w:val="00B93893"/>
    <w:rsid w:val="00B97AA0"/>
    <w:rsid w:val="00BA129E"/>
    <w:rsid w:val="00BA6EB2"/>
    <w:rsid w:val="00BA7E0A"/>
    <w:rsid w:val="00BC3B53"/>
    <w:rsid w:val="00BC3B96"/>
    <w:rsid w:val="00BC4AE3"/>
    <w:rsid w:val="00BC5B28"/>
    <w:rsid w:val="00BE3F88"/>
    <w:rsid w:val="00BE4756"/>
    <w:rsid w:val="00BE5ED9"/>
    <w:rsid w:val="00BE6FB3"/>
    <w:rsid w:val="00BE7B41"/>
    <w:rsid w:val="00C02E2F"/>
    <w:rsid w:val="00C15A91"/>
    <w:rsid w:val="00C206F1"/>
    <w:rsid w:val="00C217E1"/>
    <w:rsid w:val="00C219B1"/>
    <w:rsid w:val="00C21F80"/>
    <w:rsid w:val="00C25A1D"/>
    <w:rsid w:val="00C306E6"/>
    <w:rsid w:val="00C4015B"/>
    <w:rsid w:val="00C40C60"/>
    <w:rsid w:val="00C50CFA"/>
    <w:rsid w:val="00C5258E"/>
    <w:rsid w:val="00C530C9"/>
    <w:rsid w:val="00C619A7"/>
    <w:rsid w:val="00C73D5F"/>
    <w:rsid w:val="00C90702"/>
    <w:rsid w:val="00C92B5A"/>
    <w:rsid w:val="00C97C80"/>
    <w:rsid w:val="00CA47D3"/>
    <w:rsid w:val="00CA6533"/>
    <w:rsid w:val="00CA6A25"/>
    <w:rsid w:val="00CA6A3F"/>
    <w:rsid w:val="00CA7C99"/>
    <w:rsid w:val="00CC6290"/>
    <w:rsid w:val="00CC7BA8"/>
    <w:rsid w:val="00CD233D"/>
    <w:rsid w:val="00CD362D"/>
    <w:rsid w:val="00CE101D"/>
    <w:rsid w:val="00CE1814"/>
    <w:rsid w:val="00CE1C84"/>
    <w:rsid w:val="00CE5055"/>
    <w:rsid w:val="00CE78E9"/>
    <w:rsid w:val="00CF053F"/>
    <w:rsid w:val="00CF1A17"/>
    <w:rsid w:val="00D0375A"/>
    <w:rsid w:val="00D0609E"/>
    <w:rsid w:val="00D078E1"/>
    <w:rsid w:val="00D100E9"/>
    <w:rsid w:val="00D17AF8"/>
    <w:rsid w:val="00D21E4B"/>
    <w:rsid w:val="00D23522"/>
    <w:rsid w:val="00D264D6"/>
    <w:rsid w:val="00D33BF0"/>
    <w:rsid w:val="00D33DE0"/>
    <w:rsid w:val="00D36447"/>
    <w:rsid w:val="00D516BE"/>
    <w:rsid w:val="00D5423B"/>
    <w:rsid w:val="00D54F4E"/>
    <w:rsid w:val="00D604B3"/>
    <w:rsid w:val="00D60BA4"/>
    <w:rsid w:val="00D62419"/>
    <w:rsid w:val="00D63870"/>
    <w:rsid w:val="00D75078"/>
    <w:rsid w:val="00D77870"/>
    <w:rsid w:val="00D80977"/>
    <w:rsid w:val="00D80CCE"/>
    <w:rsid w:val="00D86EEA"/>
    <w:rsid w:val="00D87195"/>
    <w:rsid w:val="00D87D03"/>
    <w:rsid w:val="00D95C88"/>
    <w:rsid w:val="00D97B2E"/>
    <w:rsid w:val="00DA241E"/>
    <w:rsid w:val="00DB36FE"/>
    <w:rsid w:val="00DB533A"/>
    <w:rsid w:val="00DB6307"/>
    <w:rsid w:val="00DD1DCD"/>
    <w:rsid w:val="00DD338F"/>
    <w:rsid w:val="00DD66F2"/>
    <w:rsid w:val="00DE3FE0"/>
    <w:rsid w:val="00DE578A"/>
    <w:rsid w:val="00DF2583"/>
    <w:rsid w:val="00DF54D9"/>
    <w:rsid w:val="00DF7283"/>
    <w:rsid w:val="00E01A59"/>
    <w:rsid w:val="00E10DC6"/>
    <w:rsid w:val="00E11F8E"/>
    <w:rsid w:val="00E15881"/>
    <w:rsid w:val="00E16A8F"/>
    <w:rsid w:val="00E21DE3"/>
    <w:rsid w:val="00E307D1"/>
    <w:rsid w:val="00E31177"/>
    <w:rsid w:val="00E3731D"/>
    <w:rsid w:val="00E51469"/>
    <w:rsid w:val="00E634E3"/>
    <w:rsid w:val="00E717C4"/>
    <w:rsid w:val="00E77E18"/>
    <w:rsid w:val="00E77F89"/>
    <w:rsid w:val="00E80330"/>
    <w:rsid w:val="00E806C5"/>
    <w:rsid w:val="00E80E71"/>
    <w:rsid w:val="00E850D3"/>
    <w:rsid w:val="00E853D6"/>
    <w:rsid w:val="00E876B9"/>
    <w:rsid w:val="00EB43B4"/>
    <w:rsid w:val="00EC0DFF"/>
    <w:rsid w:val="00EC237D"/>
    <w:rsid w:val="00EC4D0E"/>
    <w:rsid w:val="00EC4E2B"/>
    <w:rsid w:val="00ED072A"/>
    <w:rsid w:val="00ED539E"/>
    <w:rsid w:val="00ED62CF"/>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41A6F"/>
    <w:rsid w:val="00F41B49"/>
    <w:rsid w:val="00F45A25"/>
    <w:rsid w:val="00F45D0F"/>
    <w:rsid w:val="00F50F86"/>
    <w:rsid w:val="00F53F91"/>
    <w:rsid w:val="00F61569"/>
    <w:rsid w:val="00F61A72"/>
    <w:rsid w:val="00F62B67"/>
    <w:rsid w:val="00F66F13"/>
    <w:rsid w:val="00F72333"/>
    <w:rsid w:val="00F74073"/>
    <w:rsid w:val="00F75603"/>
    <w:rsid w:val="00F845B4"/>
    <w:rsid w:val="00F8713B"/>
    <w:rsid w:val="00F90A14"/>
    <w:rsid w:val="00F93B18"/>
    <w:rsid w:val="00F93F9E"/>
    <w:rsid w:val="00FA2CD7"/>
    <w:rsid w:val="00FB06ED"/>
    <w:rsid w:val="00FC3165"/>
    <w:rsid w:val="00FC36AB"/>
    <w:rsid w:val="00FC4300"/>
    <w:rsid w:val="00FC7F66"/>
    <w:rsid w:val="00FD4210"/>
    <w:rsid w:val="00FD5776"/>
    <w:rsid w:val="00FE19DA"/>
    <w:rsid w:val="00FE1CB6"/>
    <w:rsid w:val="00FE486B"/>
    <w:rsid w:val="00FE4F08"/>
    <w:rsid w:val="00FF192E"/>
    <w:rsid w:val="00FF54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324D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iPriority w:val="99"/>
    <w:unhideWhenUsed/>
    <w:rsid w:val="000301C7"/>
    <w:pPr>
      <w:spacing w:line="180" w:lineRule="atLeast"/>
    </w:pPr>
    <w:rPr>
      <w:sz w:val="13"/>
      <w:szCs w:val="20"/>
    </w:rPr>
  </w:style>
  <w:style w:type="character" w:customStyle="1" w:styleId="VoetnoottekstChar">
    <w:name w:val="Voetnoottekst Char"/>
    <w:basedOn w:val="Standaardalinea-lettertype"/>
    <w:link w:val="Voetnoottekst"/>
    <w:uiPriority w:val="99"/>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Zwaar">
    <w:name w:val="Strong"/>
    <w:basedOn w:val="Standaardalinea-lettertype"/>
    <w:uiPriority w:val="22"/>
    <w:qFormat/>
    <w:rsid w:val="00930ABD"/>
    <w:rPr>
      <w:b/>
      <w:bCs/>
    </w:rPr>
  </w:style>
  <w:style w:type="character" w:styleId="Voetnootmarkering">
    <w:name w:val="footnote reference"/>
    <w:basedOn w:val="Standaardalinea-lettertype"/>
    <w:uiPriority w:val="99"/>
    <w:semiHidden/>
    <w:unhideWhenUsed/>
    <w:rsid w:val="00532227"/>
    <w:rPr>
      <w:vertAlign w:val="superscript"/>
    </w:rPr>
  </w:style>
  <w:style w:type="character" w:styleId="Verwijzingopmerking">
    <w:name w:val="annotation reference"/>
    <w:basedOn w:val="Standaardalinea-lettertype"/>
    <w:semiHidden/>
    <w:unhideWhenUsed/>
    <w:rsid w:val="0096086E"/>
    <w:rPr>
      <w:sz w:val="16"/>
      <w:szCs w:val="16"/>
    </w:rPr>
  </w:style>
  <w:style w:type="paragraph" w:styleId="Tekstopmerking">
    <w:name w:val="annotation text"/>
    <w:basedOn w:val="Standaard"/>
    <w:link w:val="TekstopmerkingChar"/>
    <w:unhideWhenUsed/>
    <w:rsid w:val="0096086E"/>
    <w:pPr>
      <w:spacing w:line="240" w:lineRule="auto"/>
    </w:pPr>
    <w:rPr>
      <w:sz w:val="20"/>
      <w:szCs w:val="20"/>
    </w:rPr>
  </w:style>
  <w:style w:type="character" w:customStyle="1" w:styleId="TekstopmerkingChar">
    <w:name w:val="Tekst opmerking Char"/>
    <w:basedOn w:val="Standaardalinea-lettertype"/>
    <w:link w:val="Tekstopmerking"/>
    <w:rsid w:val="0096086E"/>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96086E"/>
    <w:rPr>
      <w:b/>
      <w:bCs/>
    </w:rPr>
  </w:style>
  <w:style w:type="character" w:customStyle="1" w:styleId="OnderwerpvanopmerkingChar">
    <w:name w:val="Onderwerp van opmerking Char"/>
    <w:basedOn w:val="TekstopmerkingChar"/>
    <w:link w:val="Onderwerpvanopmerking"/>
    <w:semiHidden/>
    <w:rsid w:val="0096086E"/>
    <w:rPr>
      <w:rFonts w:ascii="Verdana" w:hAnsi="Verdana"/>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www.bij12.nl/wp-content/uploads/2025/06/BIJ12-cijfers-faunaschade-schadejaar-2024.pdf" TargetMode="External"/><Relationship Id="rId2" Type="http://schemas.openxmlformats.org/officeDocument/2006/relationships/hyperlink" Target="https://www.raadvanstate.nl/uitspraken/@125692/202002596-1-a2/" TargetMode="External"/><Relationship Id="rId1" Type="http://schemas.openxmlformats.org/officeDocument/2006/relationships/hyperlink" Target="https://www.bij12.nl/onderwerp/faunaschade/schadecijfer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87CD418B-31BE-48CC-B2A4-56F00F85631C}"/>
      </w:docPartPr>
      <w:docPartBody>
        <w:p w:rsidR="00F41B49" w:rsidRDefault="00F27F96">
          <w:r w:rsidRPr="008E51E7">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grofont">
    <w:panose1 w:val="020B0503040100020103"/>
    <w:charset w:val="00"/>
    <w:family w:val="swiss"/>
    <w:pitch w:val="variable"/>
    <w:sig w:usb0="800000A7"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ACD"/>
    <w:rsid w:val="00062DBB"/>
    <w:rsid w:val="00085ACD"/>
    <w:rsid w:val="000945B1"/>
    <w:rsid w:val="002C249D"/>
    <w:rsid w:val="004A33A5"/>
    <w:rsid w:val="00553454"/>
    <w:rsid w:val="0082004F"/>
    <w:rsid w:val="009911E7"/>
    <w:rsid w:val="009B47B0"/>
    <w:rsid w:val="009E1564"/>
    <w:rsid w:val="00BC19D2"/>
    <w:rsid w:val="00C50CFA"/>
    <w:rsid w:val="00D2508A"/>
    <w:rsid w:val="00DC186C"/>
    <w:rsid w:val="00F27F96"/>
    <w:rsid w:val="00F41B49"/>
    <w:rsid w:val="00F72333"/>
    <w:rsid w:val="00F93B1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5ACD"/>
    <w:rPr>
      <w:rFonts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085AC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6</ap:Pages>
  <ap:Words>1669</ap:Words>
  <ap:Characters>9453</ap:Characters>
  <ap:DocSecurity>0</ap:DocSecurity>
  <ap:Lines>78</ap:Lines>
  <ap:Paragraphs>22</ap:Paragraphs>
  <ap:ScaleCrop>false</ap:ScaleCrop>
  <ap:LinksUpToDate>false</ap:LinksUpToDate>
  <ap:CharactersWithSpaces>11100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2025-09-01T09:55:00.0000000Z</dcterms:created>
  <dcterms:modified xsi:type="dcterms:W3CDTF">2025-09-01T09:55:00.0000000Z</dcterms:modified>
  <dc:description>------------------------</dc:description>
  <dc:subject/>
  <keywords/>
  <version/>
  <category/>
</coreProperties>
</file>