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0549" w:rsidP="006A0549" w:rsidRDefault="006A0549" w14:paraId="161647C4" w14:textId="79034048">
      <w:pPr>
        <w:pStyle w:val="standaard-tekst"/>
      </w:pPr>
      <w:r>
        <w:t>AH 2965</w:t>
      </w:r>
    </w:p>
    <w:p w:rsidR="006A0549" w:rsidP="006A0549" w:rsidRDefault="006A0549" w14:paraId="24715522" w14:textId="2524E933">
      <w:pPr>
        <w:pStyle w:val="standaard-tekst"/>
      </w:pPr>
      <w:r>
        <w:t>2025Z15101</w:t>
      </w:r>
    </w:p>
    <w:p w:rsidR="006A0549" w:rsidP="006A0549" w:rsidRDefault="006A0549" w14:paraId="3AF63934" w14:textId="77777777">
      <w:pPr>
        <w:pStyle w:val="standaard-tekst"/>
      </w:pPr>
    </w:p>
    <w:p w:rsidR="006A0549" w:rsidP="006A0549" w:rsidRDefault="006A0549" w14:paraId="1BD87313" w14:textId="64CC9AAB">
      <w:r w:rsidRPr="009B5FE1">
        <w:t>Antwoord van staatssecretaris Paul (Onderwijs, Cultuur en Wetenschap) (ontvangen</w:t>
      </w:r>
      <w:r>
        <w:t xml:space="preserve"> 1 september 2025)</w:t>
      </w:r>
    </w:p>
    <w:p w:rsidR="006A0549" w:rsidP="006A0549" w:rsidRDefault="006A0549" w14:paraId="16752381" w14:textId="77777777"/>
    <w:p w:rsidRPr="005A7E88" w:rsidR="006A0549" w:rsidP="006A0549" w:rsidRDefault="006A0549" w14:paraId="7157774B" w14:textId="77777777">
      <w:pPr>
        <w:pStyle w:val="standaard-tekst"/>
      </w:pPr>
    </w:p>
    <w:p w:rsidRPr="001C28A7" w:rsidR="006A0549" w:rsidP="006A0549" w:rsidRDefault="006A0549" w14:paraId="6FCBFAC0" w14:textId="77777777">
      <w:pPr>
        <w:pStyle w:val="Colofonkop"/>
        <w:framePr w:wrap="around"/>
      </w:pPr>
    </w:p>
    <w:p w:rsidRPr="001C28A7" w:rsidR="006A0549" w:rsidP="006A0549" w:rsidRDefault="006A0549" w14:paraId="7F5F7BB3" w14:textId="77777777">
      <w:r w:rsidRPr="001C28A7">
        <w:t>Vraag 1</w:t>
      </w:r>
    </w:p>
    <w:p w:rsidRPr="001C28A7" w:rsidR="006A0549" w:rsidP="006A0549" w:rsidRDefault="006A0549" w14:paraId="0D198E39" w14:textId="006182AA">
      <w:r w:rsidRPr="001C28A7">
        <w:t xml:space="preserve">1. Bent u bekend met de uitzending van BOOS en de artikelen van Follow </w:t>
      </w:r>
      <w:proofErr w:type="spellStart"/>
      <w:r w:rsidRPr="001C28A7">
        <w:t>the</w:t>
      </w:r>
      <w:proofErr w:type="spellEnd"/>
      <w:r w:rsidRPr="001C28A7">
        <w:t xml:space="preserve"> Money over de constructie rond Stichting Durf te Dromen en de gelijknamige commerciële BV?</w:t>
      </w:r>
      <w:r w:rsidRPr="001C28A7">
        <w:rPr>
          <w:rStyle w:val="Voetnootmarkering"/>
        </w:rPr>
        <w:footnoteReference w:id="1"/>
      </w:r>
      <w:r>
        <w:t xml:space="preserve"> </w:t>
      </w:r>
      <w:r w:rsidRPr="001C28A7">
        <w:rPr>
          <w:rStyle w:val="Voetnootmarkering"/>
        </w:rPr>
        <w:footnoteReference w:id="2"/>
      </w:r>
      <w:r w:rsidRPr="001C28A7">
        <w:t xml:space="preserve">  </w:t>
      </w:r>
    </w:p>
    <w:p w:rsidRPr="001C28A7" w:rsidR="006A0549" w:rsidP="006A0549" w:rsidRDefault="006A0549" w14:paraId="2871CE7D" w14:textId="77777777"/>
    <w:p w:rsidRPr="001C28A7" w:rsidR="006A0549" w:rsidP="006A0549" w:rsidRDefault="006A0549" w14:paraId="310B6A93" w14:textId="77777777">
      <w:r w:rsidRPr="001C28A7">
        <w:t>Antwoord op vraag 1</w:t>
      </w:r>
    </w:p>
    <w:p w:rsidRPr="001C28A7" w:rsidR="006A0549" w:rsidP="006A0549" w:rsidRDefault="006A0549" w14:paraId="1E046917" w14:textId="77777777">
      <w:r w:rsidRPr="001C28A7">
        <w:t xml:space="preserve">Ja. </w:t>
      </w:r>
    </w:p>
    <w:p w:rsidRPr="001C28A7" w:rsidR="006A0549" w:rsidP="006A0549" w:rsidRDefault="006A0549" w14:paraId="2A40491C" w14:textId="77777777"/>
    <w:p w:rsidRPr="001C28A7" w:rsidR="006A0549" w:rsidP="006A0549" w:rsidRDefault="006A0549" w14:paraId="7F418206" w14:textId="77777777">
      <w:r w:rsidRPr="001C28A7">
        <w:t>Vraag 2</w:t>
      </w:r>
    </w:p>
    <w:p w:rsidRPr="001C28A7" w:rsidR="006A0549" w:rsidP="006A0549" w:rsidRDefault="006A0549" w14:paraId="0F260BA1" w14:textId="77777777">
      <w:r w:rsidRPr="001C28A7">
        <w:t>2. Hoe beoordeelt u het beeld dat scholen in de veronderstelling waren dat zij zaken deden met een goed doel, terwijl zij in werkelijkheid betaalden aan een commerciële onderneming?</w:t>
      </w:r>
    </w:p>
    <w:p w:rsidRPr="001C28A7" w:rsidR="006A0549" w:rsidP="006A0549" w:rsidRDefault="006A0549" w14:paraId="4198E53F" w14:textId="77777777"/>
    <w:p w:rsidRPr="00AA0FEE" w:rsidR="006A0549" w:rsidP="006A0549" w:rsidRDefault="006A0549" w14:paraId="219F7FD9" w14:textId="77777777">
      <w:r w:rsidRPr="00AA0FEE">
        <w:t>Antwoord op vraag 2</w:t>
      </w:r>
    </w:p>
    <w:p w:rsidRPr="00AA0FEE" w:rsidR="006A0549" w:rsidP="006A0549" w:rsidRDefault="006A0549" w14:paraId="7EF87920" w14:textId="77777777">
      <w:bookmarkStart w:name="_Hlk206580697" w:id="0"/>
      <w:r>
        <w:t>Het is natuurlijk zeer onwenselijk als scholen op het verkeerde been worden gezet</w:t>
      </w:r>
      <w:r w:rsidRPr="00AA0FEE">
        <w:t xml:space="preserve">. Organisaties dienen altijd transparant te zijn over </w:t>
      </w:r>
      <w:r>
        <w:t>het</w:t>
      </w:r>
      <w:r w:rsidRPr="00AA0FEE">
        <w:t xml:space="preserve"> doel </w:t>
      </w:r>
      <w:r>
        <w:t xml:space="preserve">van waaruit </w:t>
      </w:r>
      <w:r w:rsidRPr="00AA0FEE">
        <w:t>zij handelen</w:t>
      </w:r>
      <w:r>
        <w:t>, en of dat bijvoorbeeld met of zonder winstoogmerk is</w:t>
      </w:r>
      <w:r w:rsidRPr="00AA0FEE">
        <w:t>.</w:t>
      </w:r>
    </w:p>
    <w:bookmarkEnd w:id="0"/>
    <w:p w:rsidRPr="001C28A7" w:rsidR="006A0549" w:rsidP="006A0549" w:rsidRDefault="006A0549" w14:paraId="1D4BC3E7" w14:textId="77777777"/>
    <w:p w:rsidRPr="001C28A7" w:rsidR="006A0549" w:rsidP="006A0549" w:rsidRDefault="006A0549" w14:paraId="7EA73162" w14:textId="77777777">
      <w:r w:rsidRPr="001C28A7">
        <w:t>Vraag 3</w:t>
      </w:r>
    </w:p>
    <w:p w:rsidRPr="001C28A7" w:rsidR="006A0549" w:rsidP="006A0549" w:rsidRDefault="006A0549" w14:paraId="6F1E6CD7" w14:textId="77777777">
      <w:r w:rsidRPr="001C28A7">
        <w:t>3. Heeft u inzicht in hoeveel scholen landelijk diensten hebben afgenomen van de commerciële BV Durf te Dromen en welke bedragen hiermee gemoeid waren?</w:t>
      </w:r>
    </w:p>
    <w:p w:rsidRPr="001C28A7" w:rsidR="006A0549" w:rsidP="006A0549" w:rsidRDefault="006A0549" w14:paraId="7D427833" w14:textId="77777777"/>
    <w:p w:rsidRPr="001C28A7" w:rsidR="006A0549" w:rsidP="006A0549" w:rsidRDefault="006A0549" w14:paraId="7A0A45B8" w14:textId="77777777">
      <w:r w:rsidRPr="001C28A7">
        <w:t>Antwoord op vraag 3</w:t>
      </w:r>
    </w:p>
    <w:p w:rsidRPr="001C28A7" w:rsidR="006A0549" w:rsidP="006A0549" w:rsidRDefault="006A0549" w14:paraId="77219429" w14:textId="77777777">
      <w:r w:rsidRPr="001C28A7">
        <w:lastRenderedPageBreak/>
        <w:t xml:space="preserve">Nee, </w:t>
      </w:r>
      <w:bookmarkStart w:name="_Hlk206774023" w:id="1"/>
      <w:r w:rsidRPr="001C28A7">
        <w:t>het ministerie van OCW houdt geen overzicht bij van de diensten die door scholen worden afgenomen</w:t>
      </w:r>
      <w:bookmarkEnd w:id="1"/>
      <w:r w:rsidRPr="001C28A7">
        <w:t xml:space="preserve">. Scholen bepalen zelf </w:t>
      </w:r>
      <w:r>
        <w:t xml:space="preserve">bij wie zij inkopen. </w:t>
      </w:r>
    </w:p>
    <w:p w:rsidRPr="001C28A7" w:rsidR="006A0549" w:rsidP="006A0549" w:rsidRDefault="006A0549" w14:paraId="5E3DCD86" w14:textId="77777777"/>
    <w:p w:rsidRPr="008944B5" w:rsidR="006A0549" w:rsidP="006A0549" w:rsidRDefault="006A0549" w14:paraId="0402656D" w14:textId="77777777">
      <w:r w:rsidRPr="008944B5">
        <w:t>Vraag 4</w:t>
      </w:r>
    </w:p>
    <w:p w:rsidRPr="008944B5" w:rsidR="006A0549" w:rsidP="006A0549" w:rsidRDefault="006A0549" w14:paraId="6AF9AE9B" w14:textId="77777777">
      <w:r w:rsidRPr="008944B5">
        <w:t>4. Zijn er signalen dat ook scholen buiten Utrecht, mogelijk in meerdere gemeenten, op vergelijkbare wijze zijn gefactureerd door deze BV?</w:t>
      </w:r>
    </w:p>
    <w:p w:rsidRPr="008944B5" w:rsidR="006A0549" w:rsidP="006A0549" w:rsidRDefault="006A0549" w14:paraId="07AC705D" w14:textId="77777777"/>
    <w:p w:rsidRPr="008944B5" w:rsidR="006A0549" w:rsidP="006A0549" w:rsidRDefault="006A0549" w14:paraId="7D5F6398" w14:textId="77777777">
      <w:r w:rsidRPr="008944B5">
        <w:t xml:space="preserve">Antwoord op vraag 4 </w:t>
      </w:r>
    </w:p>
    <w:p w:rsidRPr="001C28A7" w:rsidR="006A0549" w:rsidP="006A0549" w:rsidRDefault="006A0549" w14:paraId="4F7CA6D1" w14:textId="77777777">
      <w:r>
        <w:t xml:space="preserve">Nee, hier zijn op dit moment </w:t>
      </w:r>
      <w:r w:rsidRPr="007919BB">
        <w:t>geen signalen</w:t>
      </w:r>
      <w:r>
        <w:t xml:space="preserve"> van bekend.</w:t>
      </w:r>
    </w:p>
    <w:p w:rsidRPr="001C28A7" w:rsidR="006A0549" w:rsidP="006A0549" w:rsidRDefault="006A0549" w14:paraId="7C188FA4" w14:textId="77777777"/>
    <w:p w:rsidRPr="001C28A7" w:rsidR="006A0549" w:rsidP="006A0549" w:rsidRDefault="006A0549" w14:paraId="554B801C" w14:textId="77777777">
      <w:r w:rsidRPr="001C28A7">
        <w:t>Vraag 5</w:t>
      </w:r>
    </w:p>
    <w:p w:rsidRPr="001C28A7" w:rsidR="006A0549" w:rsidP="006A0549" w:rsidRDefault="006A0549" w14:paraId="4C7EA3FD" w14:textId="77777777">
      <w:r w:rsidRPr="001C28A7">
        <w:t>5. Hoe beoordeelt u de risico’s voor gelijke onderwijskansen wanneer commerciële partijen via maatschappelijke branding toegang krijgen tot scholen en publiek gefinancierde activiteiten?</w:t>
      </w:r>
    </w:p>
    <w:p w:rsidR="006A0549" w:rsidP="006A0549" w:rsidRDefault="006A0549" w14:paraId="3165F761" w14:textId="77777777"/>
    <w:p w:rsidR="006A0549" w:rsidP="006A0549" w:rsidRDefault="006A0549" w14:paraId="2FD00F3E" w14:textId="77777777"/>
    <w:p w:rsidRPr="001C28A7" w:rsidR="006A0549" w:rsidP="006A0549" w:rsidRDefault="006A0549" w14:paraId="5BE5908B" w14:textId="77777777"/>
    <w:p w:rsidR="006A0549" w:rsidP="006A0549" w:rsidRDefault="006A0549" w14:paraId="10E7083B" w14:textId="77777777"/>
    <w:p w:rsidR="006A0549" w:rsidP="006A0549" w:rsidRDefault="006A0549" w14:paraId="0A3369D9" w14:textId="77777777"/>
    <w:p w:rsidR="006A0549" w:rsidP="006A0549" w:rsidRDefault="006A0549" w14:paraId="717055F6" w14:textId="77777777">
      <w:r w:rsidRPr="001C28A7">
        <w:t>Antwoord op vraag 5</w:t>
      </w:r>
    </w:p>
    <w:p w:rsidRPr="001C28A7" w:rsidR="006A0549" w:rsidP="006A0549" w:rsidRDefault="006A0549" w14:paraId="7D9EBE0B" w14:textId="77777777">
      <w:r>
        <w:t>Ex</w:t>
      </w:r>
      <w:r w:rsidRPr="00F20E0E">
        <w:t xml:space="preserve">terne inhuur is bedoeld in aanvulling op en ter ondersteuning van </w:t>
      </w:r>
      <w:r>
        <w:t>de</w:t>
      </w:r>
      <w:r w:rsidRPr="00F20E0E">
        <w:t xml:space="preserve"> aanpak</w:t>
      </w:r>
      <w:r>
        <w:t xml:space="preserve"> van scholen,</w:t>
      </w:r>
      <w:r w:rsidRPr="00F20E0E">
        <w:t xml:space="preserve"> en moet beperkt, tijdelijk en doelgericht zijn</w:t>
      </w:r>
      <w:r>
        <w:t>. S</w:t>
      </w:r>
      <w:r w:rsidRPr="001C28A7">
        <w:t>cholen</w:t>
      </w:r>
      <w:r>
        <w:t xml:space="preserve"> kunnen, waar nodig, </w:t>
      </w:r>
      <w:r w:rsidRPr="001C28A7">
        <w:t xml:space="preserve"> </w:t>
      </w:r>
      <w:r>
        <w:t>commerciële partijen inschakelen. De handreiking inhuur van externe partijen</w:t>
      </w:r>
      <w:r>
        <w:rPr>
          <w:rStyle w:val="Voetnootmarkering"/>
        </w:rPr>
        <w:footnoteReference w:id="3"/>
      </w:r>
      <w:r>
        <w:t xml:space="preserve"> biedt een vragenlijst die scholen kan helpen bij het selecteren van de juiste partij, waarbij geadviseerd wordt goed te kijken naar de kwaliteit, redelijkheid van de tarieven en non-profit alternatieven. </w:t>
      </w:r>
    </w:p>
    <w:p w:rsidRPr="001C28A7" w:rsidR="006A0549" w:rsidP="006A0549" w:rsidRDefault="006A0549" w14:paraId="4DED999E" w14:textId="77777777"/>
    <w:p w:rsidRPr="00A66C7A" w:rsidR="006A0549" w:rsidP="006A0549" w:rsidRDefault="006A0549" w14:paraId="2F2B1259" w14:textId="77777777">
      <w:r w:rsidRPr="00A66C7A">
        <w:t xml:space="preserve">Vraag 6 </w:t>
      </w:r>
    </w:p>
    <w:p w:rsidRPr="00A66C7A" w:rsidR="006A0549" w:rsidP="006A0549" w:rsidRDefault="006A0549" w14:paraId="226BB2E8" w14:textId="77777777">
      <w:r w:rsidRPr="00A66C7A">
        <w:t>6. In hoeverre zijn scholen verplicht om bij inkoop van educatieve diensten na te gaan of zij met een stichting dan wel een commerciële onderneming zakendoen, en hoe wordt dit momenteel gecontroleerd?</w:t>
      </w:r>
    </w:p>
    <w:p w:rsidRPr="00A66C7A" w:rsidR="006A0549" w:rsidP="006A0549" w:rsidRDefault="006A0549" w14:paraId="18BB2834" w14:textId="77777777"/>
    <w:p w:rsidRPr="00A66C7A" w:rsidR="006A0549" w:rsidP="006A0549" w:rsidRDefault="006A0549" w14:paraId="5F021606" w14:textId="77777777">
      <w:r w:rsidRPr="00A66C7A">
        <w:t>Antwoord op vraag 6</w:t>
      </w:r>
    </w:p>
    <w:p w:rsidRPr="001C28A7" w:rsidR="006A0549" w:rsidP="006A0549" w:rsidRDefault="006A0549" w14:paraId="6E13DACA" w14:textId="77777777">
      <w:r>
        <w:t xml:space="preserve">Dat zijn zij niet verplicht. </w:t>
      </w:r>
    </w:p>
    <w:p w:rsidRPr="001C28A7" w:rsidR="006A0549" w:rsidP="006A0549" w:rsidRDefault="006A0549" w14:paraId="0ABD65D5" w14:textId="77777777"/>
    <w:p w:rsidRPr="001C28A7" w:rsidR="006A0549" w:rsidP="006A0549" w:rsidRDefault="006A0549" w14:paraId="1EF845F7" w14:textId="77777777">
      <w:r w:rsidRPr="001C28A7">
        <w:t>Vraag 7</w:t>
      </w:r>
    </w:p>
    <w:p w:rsidRPr="001C28A7" w:rsidR="006A0549" w:rsidP="006A0549" w:rsidRDefault="006A0549" w14:paraId="35A0E74D" w14:textId="77777777">
      <w:r w:rsidRPr="001C28A7">
        <w:t>7. Deelt u de mening dat bij maatschappelijke initiatieven die werken met kinderen en (indirect) publieke middelen, een volledige scheiding tussen non-profit en commerciële activiteiten geborgd moet zijn?</w:t>
      </w:r>
    </w:p>
    <w:p w:rsidRPr="001C28A7" w:rsidR="006A0549" w:rsidP="006A0549" w:rsidRDefault="006A0549" w14:paraId="78D65541" w14:textId="77777777"/>
    <w:p w:rsidRPr="001C28A7" w:rsidR="006A0549" w:rsidP="006A0549" w:rsidRDefault="006A0549" w14:paraId="5191881D" w14:textId="77777777">
      <w:r w:rsidRPr="001C28A7">
        <w:t xml:space="preserve">Antwoord op vraag 7 </w:t>
      </w:r>
    </w:p>
    <w:p w:rsidRPr="001C28A7" w:rsidR="006A0549" w:rsidP="006A0549" w:rsidRDefault="006A0549" w14:paraId="571F90C8" w14:textId="77777777">
      <w:r w:rsidRPr="001C28A7">
        <w:t>Nee, er bestaan commerciële organisaties die een waardevolle bijdrage kunnen leveren aan de onderwijskwaliteit en -kansen</w:t>
      </w:r>
      <w:r>
        <w:t xml:space="preserve"> of goede educatieve diensten leveren</w:t>
      </w:r>
      <w:r w:rsidRPr="001C28A7">
        <w:t xml:space="preserve">. </w:t>
      </w:r>
      <w:r>
        <w:t>Zoals gezegd dienen or</w:t>
      </w:r>
      <w:r w:rsidRPr="001C28A7">
        <w:t>ganisaties wel altijd transparant te zijn over vanuit welk doel zij handelen.</w:t>
      </w:r>
      <w:r>
        <w:t xml:space="preserve"> Het moet voor degene die de dienst inkoopt altijd helder zijn met wie het contract gesloten wordt. </w:t>
      </w:r>
    </w:p>
    <w:p w:rsidRPr="001C28A7" w:rsidR="006A0549" w:rsidP="006A0549" w:rsidRDefault="006A0549" w14:paraId="71023719" w14:textId="77777777"/>
    <w:p w:rsidRPr="001C28A7" w:rsidR="006A0549" w:rsidP="006A0549" w:rsidRDefault="006A0549" w14:paraId="7D08B03E" w14:textId="77777777">
      <w:r w:rsidRPr="001C28A7">
        <w:t>Vraag 8</w:t>
      </w:r>
    </w:p>
    <w:p w:rsidR="006A0549" w:rsidP="006A0549" w:rsidRDefault="006A0549" w14:paraId="515E2598" w14:textId="77777777">
      <w:r w:rsidRPr="001C28A7">
        <w:t>8. Kunt u uiteenzetten welke bestaande wettelijke en beleidsmatige instrumenten er zijn om vermenging van publieke en private geldstromen bij onderwijsinitiatieven te voorkomen?</w:t>
      </w:r>
    </w:p>
    <w:p w:rsidRPr="001C28A7" w:rsidR="006A0549" w:rsidP="006A0549" w:rsidRDefault="006A0549" w14:paraId="23D527CA" w14:textId="77777777"/>
    <w:p w:rsidR="006A0549" w:rsidP="006A0549" w:rsidRDefault="006A0549" w14:paraId="4364359E" w14:textId="77777777">
      <w:r w:rsidRPr="001C28A7">
        <w:t>Antwoord op vraag 8</w:t>
      </w:r>
    </w:p>
    <w:p w:rsidR="006A0549" w:rsidP="006A0549" w:rsidRDefault="006A0549" w14:paraId="7669C1F1" w14:textId="77777777">
      <w:r>
        <w:t>Zoals gezegd, het moet voor degene die de dienst inkoopt altijd helder zijn met wie het contract gesloten wordt.</w:t>
      </w:r>
      <w:r w:rsidRPr="00A47442">
        <w:t xml:space="preserve"> </w:t>
      </w:r>
      <w:r>
        <w:t xml:space="preserve">Het is aan scholen om goed te kijken bij wie zij een dienst inkopen. De handreiking inhuur van externe partijen geeft scholen </w:t>
      </w:r>
    </w:p>
    <w:p w:rsidR="006A0549" w:rsidP="006A0549" w:rsidRDefault="006A0549" w14:paraId="524228B2" w14:textId="77777777">
      <w:r>
        <w:t xml:space="preserve">handvatten om interne oplossingen en non-profit partijen mee te wegen bij de selectie van een partij. </w:t>
      </w:r>
    </w:p>
    <w:p w:rsidRPr="001C28A7" w:rsidR="006A0549" w:rsidP="006A0549" w:rsidRDefault="006A0549" w14:paraId="4F200F1A" w14:textId="77777777"/>
    <w:p w:rsidRPr="001C28A7" w:rsidR="006A0549" w:rsidP="006A0549" w:rsidRDefault="006A0549" w14:paraId="1BF03B81" w14:textId="77777777">
      <w:r w:rsidRPr="001C28A7">
        <w:t>Vraag 9</w:t>
      </w:r>
    </w:p>
    <w:p w:rsidRPr="001C28A7" w:rsidR="006A0549" w:rsidP="006A0549" w:rsidRDefault="006A0549" w14:paraId="6A277C48" w14:textId="77777777">
      <w:r w:rsidRPr="001C28A7">
        <w:t xml:space="preserve">9. Hoe vaak is het in de afgelopen vijf jaar voorgekomen dat publieke subsidies aan stichtingen in het onderwijs indirect ten goede kwamen aan commerciële </w:t>
      </w:r>
      <w:proofErr w:type="spellStart"/>
      <w:r w:rsidRPr="001C28A7">
        <w:t>BV’s</w:t>
      </w:r>
      <w:proofErr w:type="spellEnd"/>
      <w:r w:rsidRPr="001C28A7">
        <w:t xml:space="preserve"> met dezelfde oprichter of naam?</w:t>
      </w:r>
    </w:p>
    <w:p w:rsidRPr="001C28A7" w:rsidR="006A0549" w:rsidP="006A0549" w:rsidRDefault="006A0549" w14:paraId="07D7CDBF" w14:textId="77777777"/>
    <w:p w:rsidR="006A0549" w:rsidP="006A0549" w:rsidRDefault="006A0549" w14:paraId="7CFCC7F6" w14:textId="77777777"/>
    <w:p w:rsidR="006A0549" w:rsidP="006A0549" w:rsidRDefault="006A0549" w14:paraId="089035B0" w14:textId="77777777"/>
    <w:p w:rsidRPr="001C28A7" w:rsidR="006A0549" w:rsidP="006A0549" w:rsidRDefault="006A0549" w14:paraId="1F68443B" w14:textId="77777777">
      <w:r w:rsidRPr="001C28A7">
        <w:t>Antwoord op vraag 9</w:t>
      </w:r>
    </w:p>
    <w:p w:rsidRPr="001C28A7" w:rsidR="006A0549" w:rsidP="006A0549" w:rsidRDefault="006A0549" w14:paraId="7E0E541C" w14:textId="77777777">
      <w:r>
        <w:t xml:space="preserve">Zoals toegelicht bij vraag 3 houdt </w:t>
      </w:r>
      <w:r w:rsidRPr="001C28A7">
        <w:t>het ministerie van OCW houdt geen overzicht bij van de diensten die door scholen worden afgenomen</w:t>
      </w:r>
      <w:r>
        <w:t xml:space="preserve">. </w:t>
      </w:r>
    </w:p>
    <w:p w:rsidRPr="001C28A7" w:rsidR="006A0549" w:rsidP="006A0549" w:rsidRDefault="006A0549" w14:paraId="06BDBDB9" w14:textId="77777777"/>
    <w:p w:rsidRPr="001C28A7" w:rsidR="006A0549" w:rsidP="006A0549" w:rsidRDefault="006A0549" w14:paraId="382405F3" w14:textId="77777777">
      <w:r w:rsidRPr="001C28A7">
        <w:t>Vraag 10</w:t>
      </w:r>
    </w:p>
    <w:p w:rsidRPr="001C28A7" w:rsidR="006A0549" w:rsidP="006A0549" w:rsidRDefault="006A0549" w14:paraId="59050767" w14:textId="77777777">
      <w:r w:rsidRPr="001C28A7">
        <w:t>10. Bent u bereid te onderzoeken of de constructie bij Durf te Dromen en de Weekend Academie op meer plekken in het land voorkomt en de Kamer hierover te informeren?</w:t>
      </w:r>
      <w:r w:rsidRPr="001C28A7">
        <w:rPr>
          <w:rStyle w:val="Voetnootmarkering"/>
        </w:rPr>
        <w:footnoteReference w:id="4"/>
      </w:r>
    </w:p>
    <w:p w:rsidRPr="001C28A7" w:rsidR="006A0549" w:rsidP="006A0549" w:rsidRDefault="006A0549" w14:paraId="30F9E93D" w14:textId="77777777"/>
    <w:p w:rsidR="006A0549" w:rsidP="006A0549" w:rsidRDefault="006A0549" w14:paraId="7E75956F" w14:textId="77777777">
      <w:r w:rsidRPr="001C28A7">
        <w:t>Antwoord op vraag 10</w:t>
      </w:r>
    </w:p>
    <w:p w:rsidRPr="001C28A7" w:rsidR="006A0549" w:rsidP="006A0549" w:rsidRDefault="006A0549" w14:paraId="7FF2C014" w14:textId="77777777">
      <w:r>
        <w:t xml:space="preserve">Scholen kopen zelf deze diensten in. Ik roep hen op om met deze kennis bij vervolginkopen goed te kijken met wie ze in zee gaan. In </w:t>
      </w:r>
      <w:r w:rsidRPr="00FC22A1">
        <w:t>algemene zin kan bij een vermoeden van fraude met subsidies melding gemaakt worden bij DUS-I, waarop vervolgens een zorgvuldig onderzoek wordt opgestart</w:t>
      </w:r>
      <w:r>
        <w:t xml:space="preserve"> dat uiteindelijk tot een aangifte kan leiden</w:t>
      </w:r>
      <w:r w:rsidRPr="00FC22A1">
        <w:t xml:space="preserve">. We moedigen scholen aan om bij vermoedens </w:t>
      </w:r>
      <w:r>
        <w:t xml:space="preserve">van </w:t>
      </w:r>
      <w:r w:rsidRPr="00FC22A1">
        <w:t>misbruik of oneigenlijk gebruik een melding te doen.</w:t>
      </w:r>
    </w:p>
    <w:p w:rsidRPr="001C28A7" w:rsidR="006A0549" w:rsidP="006A0549" w:rsidRDefault="006A0549" w14:paraId="1EBFA9BE" w14:textId="77777777"/>
    <w:p w:rsidRPr="00A66C7A" w:rsidR="006A0549" w:rsidP="006A0549" w:rsidRDefault="006A0549" w14:paraId="39DF95D9" w14:textId="77777777">
      <w:r w:rsidRPr="00A66C7A">
        <w:t>Vraag 11</w:t>
      </w:r>
    </w:p>
    <w:p w:rsidRPr="00A66C7A" w:rsidR="006A0549" w:rsidP="006A0549" w:rsidRDefault="006A0549" w14:paraId="518465AC" w14:textId="77777777">
      <w:r w:rsidRPr="00A66C7A">
        <w:t>11. Hoe beoordeelt u de verantwoordelijkheid van schoolbesturen en de rol van de Inspectie van het Onderwijs bij het signaleren van onduidelijke of misleidende constructies rond inkoop van diensten?</w:t>
      </w:r>
    </w:p>
    <w:p w:rsidRPr="00A66C7A" w:rsidR="006A0549" w:rsidP="006A0549" w:rsidRDefault="006A0549" w14:paraId="5F3D4808" w14:textId="77777777"/>
    <w:p w:rsidRPr="00A66C7A" w:rsidR="006A0549" w:rsidP="006A0549" w:rsidRDefault="006A0549" w14:paraId="4D013EDC" w14:textId="77777777">
      <w:r w:rsidRPr="00A66C7A">
        <w:t>Antwoord op vraag 11</w:t>
      </w:r>
    </w:p>
    <w:p w:rsidRPr="00F87BFD" w:rsidR="006A0549" w:rsidP="006A0549" w:rsidRDefault="006A0549" w14:paraId="43D5639A" w14:textId="77777777">
      <w:pPr>
        <w:spacing w:line="278" w:lineRule="auto"/>
      </w:pPr>
      <w:r w:rsidRPr="00E94D10">
        <w:t>Zoals gezegd hebben schoolbesturen de verantwoordelijkheid om zorgvuldig hun middelen te besteden</w:t>
      </w:r>
      <w:r>
        <w:t xml:space="preserve">. </w:t>
      </w:r>
      <w:r w:rsidRPr="00E94D10">
        <w:t>Scholen zijn daarbij gehouden aan Europese wet- en regelgeving omtrent inkoop.</w:t>
      </w:r>
    </w:p>
    <w:p w:rsidR="006A0549" w:rsidP="006A0549" w:rsidRDefault="006A0549" w14:paraId="6C5AD113" w14:textId="77777777">
      <w:r w:rsidRPr="00A66C7A">
        <w:t>Wanneer de Inspectie van het Onderwijs risico’s constateert op het vlak van onrechtmatige verkrijging of besteding van middelen, voert zij doorgaans onderzoek uit bij het betreffende bestuur. Als uit dat onderzoek onrechtmatige verkrijging of besteding blijkt, dan kan de inspectie handhavend optreden.</w:t>
      </w:r>
    </w:p>
    <w:p w:rsidR="006A0549" w:rsidP="006A0549" w:rsidRDefault="006A0549" w14:paraId="7313C6B4" w14:textId="77777777"/>
    <w:p w:rsidRPr="001C28A7" w:rsidR="006A0549" w:rsidP="006A0549" w:rsidRDefault="006A0549" w14:paraId="58BACA85" w14:textId="77777777">
      <w:r>
        <w:t>Zoals gezegd, i</w:t>
      </w:r>
      <w:r w:rsidRPr="00FC22A1">
        <w:t>n algemene zin kan bij een vermoeden van fraude met subsidies melding gemaakt worden bij DUS-I, waarop vervolgens een zorgvuldig onderzoek wordt opgestart</w:t>
      </w:r>
      <w:r>
        <w:t xml:space="preserve"> dat uiteindelijk tot een aangifte kan leiden</w:t>
      </w:r>
      <w:r w:rsidRPr="00FC22A1">
        <w:t xml:space="preserve">. </w:t>
      </w:r>
    </w:p>
    <w:p w:rsidR="006A0549" w:rsidP="006A0549" w:rsidRDefault="006A0549" w14:paraId="10F83626" w14:textId="77777777"/>
    <w:p w:rsidRPr="00FC22A1" w:rsidR="006A0549" w:rsidP="006A0549" w:rsidRDefault="006A0549" w14:paraId="1D41FD83" w14:textId="77777777">
      <w:r w:rsidRPr="00FC22A1">
        <w:t>Vraag 12</w:t>
      </w:r>
    </w:p>
    <w:p w:rsidRPr="00FC22A1" w:rsidR="006A0549" w:rsidP="006A0549" w:rsidRDefault="006A0549" w14:paraId="07A75CCA" w14:textId="77777777">
      <w:r w:rsidRPr="00FC22A1">
        <w:t>12. Acht u aanvullende wettelijke transparantie-eisen wenselijk voor maatschappelijke organisaties die in of rond scholen opereren, zoals openbaarmaking van verbonden commerciële entiteiten, inzicht in eigendomsstructuren en inzicht in financiële stromen?</w:t>
      </w:r>
    </w:p>
    <w:p w:rsidRPr="00FC22A1" w:rsidR="006A0549" w:rsidP="006A0549" w:rsidRDefault="006A0549" w14:paraId="3A9F6ED3" w14:textId="77777777"/>
    <w:p w:rsidRPr="00FC22A1" w:rsidR="006A0549" w:rsidP="006A0549" w:rsidRDefault="006A0549" w14:paraId="116B6C66" w14:textId="77777777">
      <w:r w:rsidRPr="00FC22A1">
        <w:t>Antwoord op vraag 12</w:t>
      </w:r>
    </w:p>
    <w:p w:rsidRPr="00FC22A1" w:rsidR="006A0549" w:rsidP="006A0549" w:rsidRDefault="006A0549" w14:paraId="612A2D11" w14:textId="77777777">
      <w:r w:rsidRPr="00FC22A1">
        <w:t>Maatschappelijke organisaties die in of rond scholen opereren dienen transparant te zijn over hun beweegredenen</w:t>
      </w:r>
      <w:r>
        <w:t xml:space="preserve"> en het is aan scholen om goed te kijken bij wie zij een dienst inkopen. We moeten terughoudendheid betrachten om bij incidenten te reageren met wet- en regelgeving. </w:t>
      </w:r>
    </w:p>
    <w:p w:rsidR="006A0549" w:rsidP="006A0549" w:rsidRDefault="006A0549" w14:paraId="2A0FBEDE" w14:textId="77777777"/>
    <w:p w:rsidRPr="00FC22A1" w:rsidR="006A0549" w:rsidP="006A0549" w:rsidRDefault="006A0549" w14:paraId="391A0E62" w14:textId="77777777">
      <w:r w:rsidRPr="00FC22A1">
        <w:t>Vraag 13</w:t>
      </w:r>
    </w:p>
    <w:p w:rsidRPr="00FC22A1" w:rsidR="006A0549" w:rsidP="006A0549" w:rsidRDefault="006A0549" w14:paraId="37A6A73C" w14:textId="77777777">
      <w:r w:rsidRPr="00FC22A1">
        <w:t>13. Bent u bereid om samen met de Vereniging van Nederlandse Gemeenten (VNG) en de PO- en VO-Raad richtlijnen op te stellen om dit soort constructies te voorkomen?</w:t>
      </w:r>
    </w:p>
    <w:p w:rsidRPr="00FC22A1" w:rsidR="006A0549" w:rsidP="006A0549" w:rsidRDefault="006A0549" w14:paraId="0F6A7647" w14:textId="77777777"/>
    <w:p w:rsidRPr="00FC22A1" w:rsidR="006A0549" w:rsidP="006A0549" w:rsidRDefault="006A0549" w14:paraId="02482E3B" w14:textId="77777777">
      <w:r w:rsidRPr="00FC22A1">
        <w:t xml:space="preserve">Antwoord op vraag 13. </w:t>
      </w:r>
    </w:p>
    <w:p w:rsidR="006A0549" w:rsidP="006A0549" w:rsidRDefault="006A0549" w14:paraId="262235E6" w14:textId="77777777">
      <w:r>
        <w:t>Ja, ik zal samen met de raden kijken hoe we bewustwording van risico’s bij inkoopprocessen kunnen verhogen.</w:t>
      </w:r>
    </w:p>
    <w:p w:rsidRPr="001C28A7" w:rsidR="006A0549" w:rsidP="006A0549" w:rsidRDefault="006A0549" w14:paraId="097A6F55" w14:textId="77777777"/>
    <w:p w:rsidRPr="001C28A7" w:rsidR="006A0549" w:rsidP="006A0549" w:rsidRDefault="006A0549" w14:paraId="390DD1E4" w14:textId="77777777">
      <w:r w:rsidRPr="001C28A7">
        <w:t>Vraag 14</w:t>
      </w:r>
    </w:p>
    <w:p w:rsidRPr="001C28A7" w:rsidR="006A0549" w:rsidP="006A0549" w:rsidRDefault="006A0549" w14:paraId="6239F2A4" w14:textId="77777777">
      <w:r w:rsidRPr="001C28A7">
        <w:t>14. Bent u bereid deze vragen elk afzonderlijk te beantwoorden?</w:t>
      </w:r>
    </w:p>
    <w:p w:rsidRPr="001C28A7" w:rsidR="006A0549" w:rsidP="006A0549" w:rsidRDefault="006A0549" w14:paraId="641E5D1C" w14:textId="77777777"/>
    <w:p w:rsidRPr="001C28A7" w:rsidR="006A0549" w:rsidP="006A0549" w:rsidRDefault="006A0549" w14:paraId="7BE6EBB6" w14:textId="77777777">
      <w:r w:rsidRPr="001C28A7">
        <w:t xml:space="preserve">Antwoord op vraag 14. </w:t>
      </w:r>
    </w:p>
    <w:p w:rsidRPr="00820DDA" w:rsidR="006A0549" w:rsidP="006A0549" w:rsidRDefault="006A0549" w14:paraId="64ED9E93" w14:textId="77777777">
      <w:r w:rsidRPr="001C28A7">
        <w:t>J</w:t>
      </w:r>
      <w:r>
        <w:t>a.</w:t>
      </w:r>
    </w:p>
    <w:p w:rsidR="002C3023" w:rsidRDefault="002C3023" w14:paraId="0AE9582E" w14:textId="77777777"/>
    <w:sectPr w:rsidR="002C3023" w:rsidSect="006A0549">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A894E" w14:textId="77777777" w:rsidR="006A0549" w:rsidRDefault="006A0549" w:rsidP="006A0549">
      <w:pPr>
        <w:spacing w:after="0" w:line="240" w:lineRule="auto"/>
      </w:pPr>
      <w:r>
        <w:separator/>
      </w:r>
    </w:p>
  </w:endnote>
  <w:endnote w:type="continuationSeparator" w:id="0">
    <w:p w14:paraId="0EDA0814" w14:textId="77777777" w:rsidR="006A0549" w:rsidRDefault="006A0549" w:rsidP="006A0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04E4" w14:textId="77777777" w:rsidR="006A0549" w:rsidRPr="006A0549" w:rsidRDefault="006A0549" w:rsidP="006A054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645EB" w14:textId="77777777" w:rsidR="006A0549" w:rsidRPr="006A0549" w:rsidRDefault="006A0549" w:rsidP="006A054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D1681" w14:textId="77777777" w:rsidR="006A0549" w:rsidRPr="006A0549" w:rsidRDefault="006A0549" w:rsidP="006A05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7712A" w14:textId="77777777" w:rsidR="006A0549" w:rsidRDefault="006A0549" w:rsidP="006A0549">
      <w:pPr>
        <w:spacing w:after="0" w:line="240" w:lineRule="auto"/>
      </w:pPr>
      <w:r>
        <w:separator/>
      </w:r>
    </w:p>
  </w:footnote>
  <w:footnote w:type="continuationSeparator" w:id="0">
    <w:p w14:paraId="08CB7CC2" w14:textId="77777777" w:rsidR="006A0549" w:rsidRDefault="006A0549" w:rsidP="006A0549">
      <w:pPr>
        <w:spacing w:after="0" w:line="240" w:lineRule="auto"/>
      </w:pPr>
      <w:r>
        <w:continuationSeparator/>
      </w:r>
    </w:p>
  </w:footnote>
  <w:footnote w:id="1">
    <w:p w14:paraId="62B5BDC5" w14:textId="77777777" w:rsidR="006A0549" w:rsidRDefault="006A0549" w:rsidP="006A0549">
      <w:pPr>
        <w:pStyle w:val="Voetnoottekst"/>
      </w:pPr>
      <w:r>
        <w:rPr>
          <w:rStyle w:val="Voetnootmarkering"/>
        </w:rPr>
        <w:footnoteRef/>
      </w:r>
      <w:r>
        <w:t xml:space="preserve"> </w:t>
      </w:r>
      <w:hyperlink r:id="rId1" w:history="1">
        <w:r w:rsidRPr="00657D48">
          <w:rPr>
            <w:rStyle w:val="Hyperlink"/>
          </w:rPr>
          <w:t>https://www.ftm.nl/artikelen/profvoetballer-verdient-tonnen-aan-scholen?share=RtJjANlwxGCQdl%2Bf6di4YRjQamYj4Zd5QO3JUjPykKnd7lJKbFiBnW91Im%2B0YLo%3D</w:t>
        </w:r>
      </w:hyperlink>
    </w:p>
  </w:footnote>
  <w:footnote w:id="2">
    <w:p w14:paraId="713E2852" w14:textId="77777777" w:rsidR="006A0549" w:rsidRDefault="006A0549" w:rsidP="006A0549">
      <w:pPr>
        <w:pStyle w:val="Voetnoottekst"/>
      </w:pPr>
      <w:r>
        <w:rPr>
          <w:rStyle w:val="Voetnootmarkering"/>
        </w:rPr>
        <w:footnoteRef/>
      </w:r>
      <w:r>
        <w:t xml:space="preserve"> </w:t>
      </w:r>
      <w:hyperlink r:id="rId2" w:history="1">
        <w:r w:rsidRPr="00A51C4F">
          <w:rPr>
            <w:rStyle w:val="Hyperlink"/>
          </w:rPr>
          <w:t>https://www.bnnvara.nl/artikelen/boos-ontplofte-borst-geschorste-chirurg-wegduikende-kliniek-over-cosmetische-zorg_jr6gly1zh9w</w:t>
        </w:r>
      </w:hyperlink>
    </w:p>
  </w:footnote>
  <w:footnote w:id="3">
    <w:p w14:paraId="789DD85B" w14:textId="77777777" w:rsidR="006A0549" w:rsidRDefault="006A0549" w:rsidP="006A0549">
      <w:pPr>
        <w:pStyle w:val="Voetnoottekst"/>
      </w:pPr>
      <w:r>
        <w:rPr>
          <w:rStyle w:val="Voetnootmarkering"/>
        </w:rPr>
        <w:footnoteRef/>
      </w:r>
      <w:r>
        <w:t xml:space="preserve"> </w:t>
      </w:r>
      <w:hyperlink r:id="rId3" w:history="1">
        <w:r w:rsidRPr="00B8189B">
          <w:rPr>
            <w:rStyle w:val="Hyperlink"/>
          </w:rPr>
          <w:t>Handreiking voor scholen bij inhuur van externe partijen</w:t>
        </w:r>
      </w:hyperlink>
    </w:p>
  </w:footnote>
  <w:footnote w:id="4">
    <w:p w14:paraId="5A8223F4" w14:textId="77777777" w:rsidR="006A0549" w:rsidRDefault="006A0549" w:rsidP="006A0549">
      <w:pPr>
        <w:pStyle w:val="Voetnoottekst"/>
      </w:pPr>
      <w:r>
        <w:rPr>
          <w:rStyle w:val="Voetnootmarkering"/>
        </w:rPr>
        <w:footnoteRef/>
      </w:r>
      <w:r>
        <w:t xml:space="preserve"> </w:t>
      </w:r>
      <w:hyperlink r:id="rId4" w:history="1">
        <w:r w:rsidRPr="00657D48">
          <w:rPr>
            <w:rStyle w:val="Hyperlink"/>
          </w:rPr>
          <w:t>https://www.ftm.nl/artikelen/follow-up-weekend-academie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944F9" w14:textId="77777777" w:rsidR="006A0549" w:rsidRPr="006A0549" w:rsidRDefault="006A0549" w:rsidP="006A054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EA455" w14:textId="77777777" w:rsidR="006A0549" w:rsidRPr="006A0549" w:rsidRDefault="006A0549" w:rsidP="006A054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59507" w14:textId="77777777" w:rsidR="006A0549" w:rsidRPr="006A0549" w:rsidRDefault="006A0549" w:rsidP="006A054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549"/>
    <w:rsid w:val="002C3023"/>
    <w:rsid w:val="006A0549"/>
    <w:rsid w:val="00DF7A30"/>
    <w:rsid w:val="00E517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DA4A4"/>
  <w15:chartTrackingRefBased/>
  <w15:docId w15:val="{E2C3B65A-EEF1-4279-A11C-78366E144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A05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A05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A05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A05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A05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A05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05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05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05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05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A05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A05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A05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A05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A05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05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05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0549"/>
    <w:rPr>
      <w:rFonts w:eastAsiaTheme="majorEastAsia" w:cstheme="majorBidi"/>
      <w:color w:val="272727" w:themeColor="text1" w:themeTint="D8"/>
    </w:rPr>
  </w:style>
  <w:style w:type="paragraph" w:styleId="Titel">
    <w:name w:val="Title"/>
    <w:basedOn w:val="Standaard"/>
    <w:next w:val="Standaard"/>
    <w:link w:val="TitelChar"/>
    <w:uiPriority w:val="10"/>
    <w:qFormat/>
    <w:rsid w:val="006A05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05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05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05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05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0549"/>
    <w:rPr>
      <w:i/>
      <w:iCs/>
      <w:color w:val="404040" w:themeColor="text1" w:themeTint="BF"/>
    </w:rPr>
  </w:style>
  <w:style w:type="paragraph" w:styleId="Lijstalinea">
    <w:name w:val="List Paragraph"/>
    <w:basedOn w:val="Standaard"/>
    <w:uiPriority w:val="34"/>
    <w:qFormat/>
    <w:rsid w:val="006A0549"/>
    <w:pPr>
      <w:ind w:left="720"/>
      <w:contextualSpacing/>
    </w:pPr>
  </w:style>
  <w:style w:type="character" w:styleId="Intensievebenadrukking">
    <w:name w:val="Intense Emphasis"/>
    <w:basedOn w:val="Standaardalinea-lettertype"/>
    <w:uiPriority w:val="21"/>
    <w:qFormat/>
    <w:rsid w:val="006A0549"/>
    <w:rPr>
      <w:i/>
      <w:iCs/>
      <w:color w:val="0F4761" w:themeColor="accent1" w:themeShade="BF"/>
    </w:rPr>
  </w:style>
  <w:style w:type="paragraph" w:styleId="Duidelijkcitaat">
    <w:name w:val="Intense Quote"/>
    <w:basedOn w:val="Standaard"/>
    <w:next w:val="Standaard"/>
    <w:link w:val="DuidelijkcitaatChar"/>
    <w:uiPriority w:val="30"/>
    <w:qFormat/>
    <w:rsid w:val="006A05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A0549"/>
    <w:rPr>
      <w:i/>
      <w:iCs/>
      <w:color w:val="0F4761" w:themeColor="accent1" w:themeShade="BF"/>
    </w:rPr>
  </w:style>
  <w:style w:type="character" w:styleId="Intensieveverwijzing">
    <w:name w:val="Intense Reference"/>
    <w:basedOn w:val="Standaardalinea-lettertype"/>
    <w:uiPriority w:val="32"/>
    <w:qFormat/>
    <w:rsid w:val="006A0549"/>
    <w:rPr>
      <w:b/>
      <w:bCs/>
      <w:smallCaps/>
      <w:color w:val="0F4761" w:themeColor="accent1" w:themeShade="BF"/>
      <w:spacing w:val="5"/>
    </w:rPr>
  </w:style>
  <w:style w:type="paragraph" w:styleId="Koptekst">
    <w:name w:val="header"/>
    <w:basedOn w:val="Standaard"/>
    <w:link w:val="KoptekstChar"/>
    <w:rsid w:val="006A054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A054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A054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A054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A054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A0549"/>
    <w:rPr>
      <w:rFonts w:ascii="Verdana" w:hAnsi="Verdana"/>
      <w:noProof/>
      <w:sz w:val="13"/>
      <w:szCs w:val="24"/>
      <w:lang w:eastAsia="nl-NL"/>
    </w:rPr>
  </w:style>
  <w:style w:type="paragraph" w:customStyle="1" w:styleId="Huisstijl-Gegeven">
    <w:name w:val="Huisstijl-Gegeven"/>
    <w:basedOn w:val="Standaard"/>
    <w:link w:val="Huisstijl-GegevenCharChar"/>
    <w:rsid w:val="006A054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A054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6A0549"/>
    <w:rPr>
      <w:color w:val="0000FF"/>
      <w:u w:val="single"/>
    </w:rPr>
  </w:style>
  <w:style w:type="character" w:customStyle="1" w:styleId="Huisstijl-AdresChar">
    <w:name w:val="Huisstijl-Adres Char"/>
    <w:link w:val="Huisstijl-Adres"/>
    <w:locked/>
    <w:rsid w:val="006A0549"/>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6A0549"/>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6A0549"/>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6A0549"/>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6A0549"/>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6A05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711fe85a-c47a-49bc-8366-d85f7195d6c1/file" TargetMode="External"/><Relationship Id="rId2" Type="http://schemas.openxmlformats.org/officeDocument/2006/relationships/hyperlink" Target="https://www.bnnvara.nl/artikelen/boos-ontplofte-borst-geschorste-chirurg-wegduikende-kliniek-over-cosmetische-zorg_jr6gly1zh9w" TargetMode="External"/><Relationship Id="rId1" Type="http://schemas.openxmlformats.org/officeDocument/2006/relationships/hyperlink" Target="https://www.ftm.nl/artikelen/profvoetballer-verdient-tonnen-aan-scholen?share=RtJjANlwxGCQdl%2Bf6di4YRjQamYj4Zd5QO3JUjPykKnd7lJKbFiBnW91Im%2B0YLo%3D" TargetMode="External"/><Relationship Id="rId4" Type="http://schemas.openxmlformats.org/officeDocument/2006/relationships/hyperlink" Target="https://www.ftm.nl/artikelen/follow-up-weekend-academ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967</ap:Words>
  <ap:Characters>5324</ap:Characters>
  <ap:DocSecurity>0</ap:DocSecurity>
  <ap:Lines>44</ap:Lines>
  <ap:Paragraphs>12</ap:Paragraphs>
  <ap:ScaleCrop>false</ap:ScaleCrop>
  <ap:LinksUpToDate>false</ap:LinksUpToDate>
  <ap:CharactersWithSpaces>6279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2025-09-02T08:45:00.0000000Z</dcterms:created>
  <dcterms:modified xsi:type="dcterms:W3CDTF">2025-09-02T08:46:00.0000000Z</dcterms:modified>
  <version/>
  <category/>
</coreProperties>
</file>