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87284B" w:rsidTr="00D9561B" w14:paraId="023A01B9" w14:textId="77777777">
        <w:trPr>
          <w:trHeight w:val="1514"/>
        </w:trPr>
        <w:tc>
          <w:tcPr>
            <w:tcW w:w="7522" w:type="dxa"/>
            <w:tcBorders>
              <w:top w:val="nil"/>
              <w:left w:val="nil"/>
              <w:bottom w:val="nil"/>
              <w:right w:val="nil"/>
            </w:tcBorders>
            <w:tcMar>
              <w:left w:w="0" w:type="dxa"/>
              <w:right w:w="0" w:type="dxa"/>
            </w:tcMar>
          </w:tcPr>
          <w:p w:rsidR="00374412" w:rsidP="00D9561B" w:rsidRDefault="00A25B5D" w14:paraId="409B79BF" w14:textId="77777777">
            <w:r>
              <w:t>De v</w:t>
            </w:r>
            <w:r w:rsidR="008E3932">
              <w:t>oorzitter van de Tweede Kamer der Staten-Generaal</w:t>
            </w:r>
          </w:p>
          <w:p w:rsidR="00374412" w:rsidP="00D9561B" w:rsidRDefault="00A25B5D" w14:paraId="279A63BD" w14:textId="77777777">
            <w:r>
              <w:t>Postbus 20018</w:t>
            </w:r>
          </w:p>
          <w:p w:rsidR="008E3932" w:rsidP="00D9561B" w:rsidRDefault="00A25B5D" w14:paraId="68F10AD8" w14:textId="21979B1F">
            <w:r>
              <w:t>2500 EA</w:t>
            </w:r>
            <w:r w:rsidR="00355B12">
              <w:t xml:space="preserve"> </w:t>
            </w:r>
            <w:r>
              <w:t>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87284B" w:rsidTr="00FF66F9" w14:paraId="7DC618CA" w14:textId="77777777">
        <w:trPr>
          <w:trHeight w:val="289" w:hRule="exact"/>
        </w:trPr>
        <w:tc>
          <w:tcPr>
            <w:tcW w:w="929" w:type="dxa"/>
          </w:tcPr>
          <w:p w:rsidRPr="00434042" w:rsidR="0005404B" w:rsidP="00FF66F9" w:rsidRDefault="00A25B5D" w14:paraId="0660D659" w14:textId="77777777">
            <w:pPr>
              <w:rPr>
                <w:lang w:eastAsia="en-US"/>
              </w:rPr>
            </w:pPr>
            <w:r>
              <w:rPr>
                <w:lang w:eastAsia="en-US"/>
              </w:rPr>
              <w:t>Datum</w:t>
            </w:r>
          </w:p>
        </w:tc>
        <w:tc>
          <w:tcPr>
            <w:tcW w:w="6581" w:type="dxa"/>
          </w:tcPr>
          <w:p w:rsidRPr="00AA4AC9" w:rsidR="0005404B" w:rsidP="00FF66F9" w:rsidRDefault="00AA4AC9" w14:paraId="4C0BDA64" w14:textId="6E2EE8EA">
            <w:pPr>
              <w:rPr>
                <w:lang w:eastAsia="en-US"/>
              </w:rPr>
            </w:pPr>
            <w:r>
              <w:rPr>
                <w:lang w:eastAsia="en-US"/>
              </w:rPr>
              <w:t>2 september 2025</w:t>
            </w:r>
          </w:p>
        </w:tc>
      </w:tr>
      <w:tr w:rsidR="0087284B" w:rsidTr="00FF66F9" w14:paraId="234797B9" w14:textId="77777777">
        <w:trPr>
          <w:trHeight w:val="368"/>
        </w:trPr>
        <w:tc>
          <w:tcPr>
            <w:tcW w:w="929" w:type="dxa"/>
          </w:tcPr>
          <w:p w:rsidR="0005404B" w:rsidP="00FF66F9" w:rsidRDefault="00A25B5D" w14:paraId="33B1F292" w14:textId="77777777">
            <w:pPr>
              <w:rPr>
                <w:lang w:eastAsia="en-US"/>
              </w:rPr>
            </w:pPr>
            <w:r>
              <w:rPr>
                <w:lang w:eastAsia="en-US"/>
              </w:rPr>
              <w:t>Betreft</w:t>
            </w:r>
          </w:p>
        </w:tc>
        <w:tc>
          <w:tcPr>
            <w:tcW w:w="6581" w:type="dxa"/>
          </w:tcPr>
          <w:p w:rsidR="0005404B" w:rsidP="00FF66F9" w:rsidRDefault="00A25B5D" w14:paraId="4CB3A82D" w14:textId="77777777">
            <w:pPr>
              <w:rPr>
                <w:lang w:eastAsia="en-US"/>
              </w:rPr>
            </w:pPr>
            <w:r>
              <w:rPr>
                <w:lang w:eastAsia="en-US"/>
              </w:rPr>
              <w:t>Antwoord op schriftelijke vragen van het lid Mohandis (GroenLinks–PvdA) over de voorgenomen stelselherziening van lokale publieke omroepen</w:t>
            </w:r>
          </w:p>
        </w:tc>
      </w:tr>
    </w:tbl>
    <w:p w:rsidR="0087284B" w:rsidRDefault="0087284B" w14:paraId="0C9451BA" w14:textId="4388034E"/>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81644F" w:rsidR="0087284B" w:rsidTr="00A421A1" w14:paraId="39C95D97" w14:textId="77777777">
        <w:tc>
          <w:tcPr>
            <w:tcW w:w="2160" w:type="dxa"/>
          </w:tcPr>
          <w:p w:rsidRPr="00F53C9D" w:rsidR="006205C0" w:rsidP="00686AED" w:rsidRDefault="00A25B5D" w14:paraId="311004EB" w14:textId="77777777">
            <w:pPr>
              <w:pStyle w:val="Colofonkop"/>
              <w:framePr w:hSpace="0" w:wrap="auto" w:hAnchor="text" w:vAnchor="margin" w:xAlign="left" w:yAlign="inline"/>
            </w:pPr>
            <w:r>
              <w:t>Media en Creatieve Industrie</w:t>
            </w:r>
          </w:p>
          <w:p w:rsidR="006205C0" w:rsidP="00A421A1" w:rsidRDefault="00A25B5D" w14:paraId="4E9975A0" w14:textId="77777777">
            <w:pPr>
              <w:pStyle w:val="Huisstijl-Gegeven"/>
              <w:spacing w:after="0"/>
            </w:pPr>
            <w:r>
              <w:t xml:space="preserve">Rijnstraat 50 </w:t>
            </w:r>
          </w:p>
          <w:p w:rsidR="004425A7" w:rsidP="00E972A2" w:rsidRDefault="00A25B5D" w14:paraId="70425530" w14:textId="77777777">
            <w:pPr>
              <w:pStyle w:val="Huisstijl-Gegeven"/>
              <w:spacing w:after="0"/>
            </w:pPr>
            <w:r>
              <w:t>Den Haag</w:t>
            </w:r>
          </w:p>
          <w:p w:rsidR="004425A7" w:rsidP="00E972A2" w:rsidRDefault="00A25B5D" w14:paraId="3BCAF904" w14:textId="77777777">
            <w:pPr>
              <w:pStyle w:val="Huisstijl-Gegeven"/>
              <w:spacing w:after="0"/>
            </w:pPr>
            <w:r>
              <w:t>Postbus 16375</w:t>
            </w:r>
          </w:p>
          <w:p w:rsidR="004425A7" w:rsidP="00E972A2" w:rsidRDefault="00A25B5D" w14:paraId="74BFDB8D" w14:textId="77777777">
            <w:pPr>
              <w:pStyle w:val="Huisstijl-Gegeven"/>
              <w:spacing w:after="0"/>
            </w:pPr>
            <w:r>
              <w:t>2500 BJ Den Haag</w:t>
            </w:r>
          </w:p>
          <w:p w:rsidRPr="00355B12" w:rsidR="006205C0" w:rsidP="00355B12" w:rsidRDefault="00A25B5D" w14:paraId="29F5123C" w14:textId="16EB3120">
            <w:pPr>
              <w:pStyle w:val="Huisstijl-Gegeven"/>
              <w:spacing w:after="90"/>
            </w:pPr>
            <w:r>
              <w:t>www.rijksoverheid.nl</w:t>
            </w:r>
          </w:p>
        </w:tc>
      </w:tr>
      <w:tr w:rsidR="0087284B" w:rsidTr="00A421A1" w14:paraId="28FD59DA" w14:textId="77777777">
        <w:trPr>
          <w:trHeight w:val="450"/>
        </w:trPr>
        <w:tc>
          <w:tcPr>
            <w:tcW w:w="2160" w:type="dxa"/>
          </w:tcPr>
          <w:p w:rsidR="00F51A76" w:rsidP="00A421A1" w:rsidRDefault="00A25B5D" w14:paraId="36A390E9" w14:textId="77777777">
            <w:pPr>
              <w:spacing w:line="180" w:lineRule="exact"/>
              <w:rPr>
                <w:b/>
                <w:sz w:val="13"/>
                <w:szCs w:val="13"/>
              </w:rPr>
            </w:pPr>
            <w:r>
              <w:rPr>
                <w:b/>
                <w:sz w:val="13"/>
                <w:szCs w:val="13"/>
              </w:rPr>
              <w:t>Onze referentie</w:t>
            </w:r>
          </w:p>
          <w:p w:rsidRPr="00FA7882" w:rsidR="006205C0" w:rsidP="00215356" w:rsidRDefault="00A25B5D" w14:paraId="3BFB0BB8" w14:textId="77777777">
            <w:pPr>
              <w:spacing w:line="180" w:lineRule="exact"/>
              <w:rPr>
                <w:sz w:val="13"/>
                <w:szCs w:val="13"/>
              </w:rPr>
            </w:pPr>
            <w:r>
              <w:rPr>
                <w:sz w:val="13"/>
                <w:szCs w:val="13"/>
              </w:rPr>
              <w:t>53259154</w:t>
            </w:r>
          </w:p>
        </w:tc>
      </w:tr>
      <w:tr w:rsidR="0087284B" w:rsidTr="00A421A1" w14:paraId="038B7DC4" w14:textId="77777777">
        <w:trPr>
          <w:trHeight w:val="136"/>
        </w:trPr>
        <w:tc>
          <w:tcPr>
            <w:tcW w:w="2160" w:type="dxa"/>
          </w:tcPr>
          <w:p w:rsidRPr="00C5333A" w:rsidR="006205C0" w:rsidP="00A421A1" w:rsidRDefault="00A25B5D" w14:paraId="1A6CC907" w14:textId="77777777">
            <w:pPr>
              <w:tabs>
                <w:tab w:val="left" w:pos="1890"/>
              </w:tabs>
              <w:spacing w:line="180" w:lineRule="exact"/>
              <w:rPr>
                <w:b/>
                <w:sz w:val="13"/>
                <w:szCs w:val="13"/>
              </w:rPr>
            </w:pPr>
            <w:r w:rsidRPr="00003544">
              <w:rPr>
                <w:b/>
                <w:sz w:val="13"/>
                <w:szCs w:val="13"/>
              </w:rPr>
              <w:t>Uw brief</w:t>
            </w:r>
          </w:p>
          <w:p w:rsidRPr="00E06CD4" w:rsidR="00E91674" w:rsidP="00E210E0" w:rsidRDefault="00A25B5D" w14:paraId="5A68DA4C" w14:textId="77777777">
            <w:pPr>
              <w:tabs>
                <w:tab w:val="left" w:pos="1890"/>
              </w:tabs>
              <w:spacing w:after="92" w:line="180" w:lineRule="exact"/>
              <w:rPr>
                <w:sz w:val="13"/>
                <w:szCs w:val="13"/>
              </w:rPr>
            </w:pPr>
            <w:r>
              <w:rPr>
                <w:sz w:val="13"/>
                <w:szCs w:val="13"/>
              </w:rPr>
              <w:t>30 juni 2025</w:t>
            </w:r>
          </w:p>
        </w:tc>
      </w:tr>
      <w:tr w:rsidR="0087284B" w:rsidTr="00A421A1" w14:paraId="0CB11794" w14:textId="77777777">
        <w:trPr>
          <w:trHeight w:val="227"/>
        </w:trPr>
        <w:tc>
          <w:tcPr>
            <w:tcW w:w="2160" w:type="dxa"/>
          </w:tcPr>
          <w:p w:rsidRPr="004A65A5" w:rsidR="006205C0" w:rsidP="00A421A1" w:rsidRDefault="00A25B5D" w14:paraId="196467C0" w14:textId="77777777">
            <w:pPr>
              <w:spacing w:line="180" w:lineRule="exact"/>
              <w:rPr>
                <w:b/>
                <w:sz w:val="13"/>
                <w:szCs w:val="13"/>
              </w:rPr>
            </w:pPr>
            <w:r>
              <w:rPr>
                <w:b/>
                <w:sz w:val="13"/>
                <w:szCs w:val="13"/>
              </w:rPr>
              <w:t>Uw referentie</w:t>
            </w:r>
          </w:p>
          <w:p w:rsidRPr="00D74F66" w:rsidR="006205C0" w:rsidP="00A421A1" w:rsidRDefault="00A25B5D" w14:paraId="3BECF649" w14:textId="77777777">
            <w:pPr>
              <w:spacing w:after="90" w:line="180" w:lineRule="exact"/>
              <w:rPr>
                <w:sz w:val="13"/>
              </w:rPr>
            </w:pPr>
            <w:r>
              <w:rPr>
                <w:sz w:val="13"/>
              </w:rPr>
              <w:t>2025Z13568</w:t>
            </w:r>
          </w:p>
        </w:tc>
      </w:tr>
    </w:tbl>
    <w:p w:rsidR="00CA35E4" w:rsidP="00CA35E4" w:rsidRDefault="00437472" w14:paraId="2E38B7FB" w14:textId="77777777">
      <w:r>
        <w:t xml:space="preserve">Hierbij </w:t>
      </w:r>
      <w:r w:rsidR="00A25B5D">
        <w:t>stuur ik</w:t>
      </w:r>
      <w:r w:rsidR="00D45993">
        <w:t xml:space="preserve"> u</w:t>
      </w:r>
      <w:r w:rsidR="00A25B5D">
        <w:t xml:space="preserve"> de antwoorden</w:t>
      </w:r>
      <w:r w:rsidR="006B0A79">
        <w:t xml:space="preserve"> op</w:t>
      </w:r>
      <w:r w:rsidR="00C82662">
        <w:t xml:space="preserve"> </w:t>
      </w:r>
      <w:r w:rsidRPr="00937BE9" w:rsidR="00A25B5D">
        <w:t>de vragen</w:t>
      </w:r>
      <w:r w:rsidR="00A25B5D">
        <w:t> van het lid Mohandis (GroenLinks-PvdA)</w:t>
      </w:r>
      <w:r w:rsidR="00AD7C7C">
        <w:t xml:space="preserve"> </w:t>
      </w:r>
      <w:r w:rsidR="00127580">
        <w:t>over</w:t>
      </w:r>
      <w:r w:rsidR="00A25B5D">
        <w:t> de voorgenomen stelselherziening van lokale publieke omroepen</w:t>
      </w:r>
      <w:r w:rsidR="005E637C">
        <w:t>.</w:t>
      </w:r>
    </w:p>
    <w:p w:rsidR="00CA35E4" w:rsidP="00CA35E4" w:rsidRDefault="00CA35E4" w14:paraId="50F6DEA7" w14:textId="77777777"/>
    <w:p w:rsidR="00463FBD" w:rsidP="00CA35E4" w:rsidRDefault="00A25B5D" w14:paraId="29C87C48" w14:textId="77777777">
      <w:r w:rsidRPr="00937BE9">
        <w:t>De vragen werden</w:t>
      </w:r>
      <w:r w:rsidR="00B11469">
        <w:t> </w:t>
      </w:r>
      <w:r w:rsidR="00BD7E81">
        <w:t>in</w:t>
      </w:r>
      <w:r w:rsidR="00CA35E4">
        <w:t xml:space="preserve">gezonden </w:t>
      </w:r>
      <w:r w:rsidR="00BD7E81">
        <w:t>op</w:t>
      </w:r>
      <w:r w:rsidR="00EB5D85">
        <w:t xml:space="preserve"> </w:t>
      </w:r>
      <w:r>
        <w:t>30 juni 2025</w:t>
      </w:r>
      <w:r w:rsidR="00E82C38">
        <w:t xml:space="preserve"> met kenmerk </w:t>
      </w:r>
      <w:r>
        <w:t>2025Z13568</w:t>
      </w:r>
      <w:r w:rsidR="00E82C38">
        <w:t>.</w:t>
      </w:r>
    </w:p>
    <w:p w:rsidR="00105677" w:rsidP="00CA35E4" w:rsidRDefault="00105677" w14:paraId="48081CCE" w14:textId="77777777"/>
    <w:p w:rsidR="00820DDA" w:rsidP="00CA35E4" w:rsidRDefault="00820DDA" w14:paraId="7A45DD67" w14:textId="77777777"/>
    <w:p w:rsidR="00820DDA" w:rsidP="00CA35E4" w:rsidRDefault="00A25B5D" w14:paraId="654BBF10" w14:textId="4187AC38">
      <w:r>
        <w:t>De minister van Onderwijs, Cultuur en Wetenschap</w:t>
      </w:r>
      <w:r w:rsidR="00B82505">
        <w:t xml:space="preserve"> a.i.</w:t>
      </w:r>
      <w:r>
        <w:t>,</w:t>
      </w:r>
    </w:p>
    <w:p w:rsidR="00950170" w:rsidP="00B50666" w:rsidRDefault="00B50666" w14:paraId="25EDB263" w14:textId="594E5C10">
      <w:pPr>
        <w:tabs>
          <w:tab w:val="left" w:pos="1335"/>
        </w:tabs>
      </w:pPr>
      <w:r>
        <w:tab/>
      </w:r>
    </w:p>
    <w:p w:rsidR="00950170" w:rsidP="00950170" w:rsidRDefault="00950170" w14:paraId="2AE1572F" w14:textId="77777777"/>
    <w:p w:rsidR="00950170" w:rsidP="00950170" w:rsidRDefault="00950170" w14:paraId="21DA6A09" w14:textId="77777777"/>
    <w:p w:rsidR="00937BE9" w:rsidP="00950170" w:rsidRDefault="00937BE9" w14:paraId="201DFD24" w14:textId="77777777"/>
    <w:p w:rsidR="00937BE9" w:rsidP="00950170" w:rsidRDefault="00937BE9" w14:paraId="55FE601B" w14:textId="77777777"/>
    <w:p w:rsidR="00930C09" w:rsidRDefault="00B82505" w14:paraId="7417F586" w14:textId="78A96420">
      <w:pPr>
        <w:spacing w:line="240" w:lineRule="auto"/>
      </w:pPr>
      <w:r w:rsidRPr="00B82505">
        <w:rPr>
          <w:szCs w:val="18"/>
        </w:rPr>
        <w:t>Sophie Hermans</w:t>
      </w:r>
      <w:r w:rsidR="00A25B5D">
        <w:br w:type="page"/>
      </w:r>
    </w:p>
    <w:p w:rsidRPr="00937BE9" w:rsidR="00930C09" w:rsidP="00937BE9" w:rsidRDefault="00A25B5D" w14:paraId="56330FF6" w14:textId="540F2EF5">
      <w:pPr>
        <w:pStyle w:val="Geenafstand"/>
        <w:spacing w:line="276" w:lineRule="auto"/>
      </w:pPr>
      <w:r w:rsidRPr="00937BE9">
        <w:lastRenderedPageBreak/>
        <w:t xml:space="preserve">De antwoorden </w:t>
      </w:r>
      <w:r w:rsidRPr="00937BE9" w:rsidR="00D51F76">
        <w:t xml:space="preserve">op de schriftelijke </w:t>
      </w:r>
      <w:r w:rsidRPr="00937BE9">
        <w:t>vragen</w:t>
      </w:r>
      <w:r w:rsidRPr="00937BE9" w:rsidR="00D51F76">
        <w:t> </w:t>
      </w:r>
      <w:r w:rsidRPr="00937BE9">
        <w:t>van het lid Mohandis (GroenLinks-PvdA)</w:t>
      </w:r>
      <w:r w:rsidRPr="00937BE9" w:rsidR="00D51F76">
        <w:t xml:space="preserve"> </w:t>
      </w:r>
      <w:r w:rsidRPr="00937BE9" w:rsidR="00937BE9">
        <w:t xml:space="preserve">aan de minister van Onderwijs, Cultuur en Wetenschap </w:t>
      </w:r>
      <w:r w:rsidRPr="00937BE9" w:rsidR="009E4507">
        <w:t>over</w:t>
      </w:r>
      <w:r w:rsidRPr="00937BE9" w:rsidR="00EE09A7">
        <w:t xml:space="preserve"> </w:t>
      </w:r>
      <w:r w:rsidRPr="00937BE9">
        <w:t>de voorgenomen stelselherziening van lokale publieke omroepen</w:t>
      </w:r>
      <w:r w:rsidRPr="00937BE9" w:rsidR="00937BE9">
        <w:t>,</w:t>
      </w:r>
      <w:r w:rsidRPr="00937BE9" w:rsidR="00C50C4E">
        <w:t xml:space="preserve"> </w:t>
      </w:r>
      <w:r w:rsidRPr="00937BE9" w:rsidR="009E4507">
        <w:t xml:space="preserve">met kenmerk </w:t>
      </w:r>
      <w:r w:rsidRPr="00937BE9">
        <w:t>2025Z13568</w:t>
      </w:r>
      <w:r w:rsidRPr="00937BE9" w:rsidR="00C50C4E">
        <w:t xml:space="preserve">, ingezonden op </w:t>
      </w:r>
      <w:r w:rsidRPr="00937BE9">
        <w:t>30 juni 2025</w:t>
      </w:r>
      <w:r w:rsidRPr="00937BE9" w:rsidR="00C50C4E">
        <w:t>.</w:t>
      </w:r>
    </w:p>
    <w:p w:rsidRPr="00937BE9" w:rsidR="00820DDA" w:rsidP="00937BE9" w:rsidRDefault="00820DDA" w14:paraId="7FF83AFD" w14:textId="77777777">
      <w:pPr>
        <w:pStyle w:val="Geenafstand"/>
        <w:spacing w:line="276" w:lineRule="auto"/>
      </w:pPr>
    </w:p>
    <w:p w:rsidRPr="00002AEC" w:rsidR="00937BE9" w:rsidP="00937BE9" w:rsidRDefault="00937BE9" w14:paraId="7C7874F5" w14:textId="77777777">
      <w:pPr>
        <w:pStyle w:val="Geenafstand"/>
        <w:spacing w:line="276" w:lineRule="auto"/>
        <w:rPr>
          <w:rFonts w:eastAsia="Calibri"/>
        </w:rPr>
      </w:pPr>
      <w:r w:rsidRPr="00002AEC">
        <w:rPr>
          <w:rFonts w:eastAsia="Calibri"/>
        </w:rPr>
        <w:t>Vraag 1</w:t>
      </w:r>
    </w:p>
    <w:p w:rsidR="00937BE9" w:rsidP="00937BE9" w:rsidRDefault="00937BE9" w14:paraId="342BC88D" w14:textId="77777777">
      <w:pPr>
        <w:pStyle w:val="Geenafstand"/>
        <w:spacing w:line="276" w:lineRule="auto"/>
        <w:rPr>
          <w:rFonts w:eastAsia="Calibri"/>
        </w:rPr>
      </w:pPr>
      <w:r w:rsidRPr="00002AEC">
        <w:rPr>
          <w:rFonts w:eastAsia="Calibri"/>
        </w:rPr>
        <w:t>Wat is de stand van zaken over de voorgenomen stelselherziening van de lokale publieke omroepen en kunt u toelichten hoe de betrokkenheid van gemeenten structureel geborgd is?</w:t>
      </w:r>
      <w:r w:rsidRPr="00002AEC">
        <w:rPr>
          <w:rFonts w:eastAsia="Calibri"/>
        </w:rPr>
        <w:br/>
      </w:r>
    </w:p>
    <w:p w:rsidR="00937BE9" w:rsidP="00937BE9" w:rsidRDefault="00937BE9" w14:paraId="0EB99248" w14:textId="77777777">
      <w:pPr>
        <w:pStyle w:val="Geenafstand"/>
        <w:spacing w:line="276" w:lineRule="auto"/>
        <w:rPr>
          <w:rFonts w:eastAsia="Calibri"/>
        </w:rPr>
      </w:pPr>
      <w:r>
        <w:rPr>
          <w:rFonts w:eastAsia="Calibri"/>
        </w:rPr>
        <w:t>Antwoord 1</w:t>
      </w:r>
    </w:p>
    <w:p w:rsidR="00937BE9" w:rsidP="00937BE9" w:rsidRDefault="00696304" w14:paraId="002D8B75" w14:textId="6AD4D32D">
      <w:pPr>
        <w:pStyle w:val="Geenafstand"/>
        <w:spacing w:line="276" w:lineRule="auto"/>
        <w:rPr>
          <w:rFonts w:eastAsia="Calibri"/>
        </w:rPr>
      </w:pPr>
      <w:r>
        <w:rPr>
          <w:rFonts w:eastAsia="Calibri"/>
        </w:rPr>
        <w:t>Het kabinet</w:t>
      </w:r>
      <w:r w:rsidR="00937BE9">
        <w:rPr>
          <w:rFonts w:eastAsia="Calibri"/>
        </w:rPr>
        <w:t xml:space="preserve"> </w:t>
      </w:r>
      <w:r>
        <w:rPr>
          <w:rFonts w:eastAsia="Calibri"/>
        </w:rPr>
        <w:t>werkt</w:t>
      </w:r>
      <w:r w:rsidRPr="00746DA6" w:rsidR="00937BE9">
        <w:rPr>
          <w:rFonts w:eastAsia="Calibri"/>
        </w:rPr>
        <w:t xml:space="preserve"> door aan de versterking van de lokale publieke omroepen. Het bijbehorende wetsvoorstel </w:t>
      </w:r>
      <w:r w:rsidR="00CD5A07">
        <w:rPr>
          <w:rFonts w:eastAsia="Calibri"/>
        </w:rPr>
        <w:t>is</w:t>
      </w:r>
      <w:r w:rsidR="004A349D">
        <w:rPr>
          <w:rFonts w:eastAsia="Calibri"/>
        </w:rPr>
        <w:t xml:space="preserve"> afgelopen</w:t>
      </w:r>
      <w:r w:rsidR="00937BE9">
        <w:rPr>
          <w:rFonts w:eastAsia="Calibri"/>
        </w:rPr>
        <w:t xml:space="preserve"> juli aanboden </w:t>
      </w:r>
      <w:r w:rsidR="00C51678">
        <w:rPr>
          <w:rFonts w:eastAsia="Calibri"/>
        </w:rPr>
        <w:t xml:space="preserve">aan </w:t>
      </w:r>
      <w:r w:rsidR="00937BE9">
        <w:rPr>
          <w:rFonts w:eastAsia="Calibri"/>
        </w:rPr>
        <w:t xml:space="preserve">de </w:t>
      </w:r>
      <w:r w:rsidRPr="00661047" w:rsidR="00937BE9">
        <w:rPr>
          <w:rFonts w:eastAsia="Calibri"/>
        </w:rPr>
        <w:t>Afdeling advisering van de Raad van State</w:t>
      </w:r>
      <w:r w:rsidR="00937BE9">
        <w:rPr>
          <w:rFonts w:eastAsia="Calibri"/>
        </w:rPr>
        <w:t xml:space="preserve">. </w:t>
      </w:r>
      <w:r w:rsidR="00B53CED">
        <w:rPr>
          <w:rFonts w:eastAsia="Calibri"/>
        </w:rPr>
        <w:t>In de kabinets</w:t>
      </w:r>
      <w:r w:rsidR="00937BE9">
        <w:rPr>
          <w:rFonts w:eastAsia="Calibri"/>
        </w:rPr>
        <w:t xml:space="preserve">reactie op het WRR-rapport </w:t>
      </w:r>
      <w:r w:rsidR="00937BE9">
        <w:rPr>
          <w:rFonts w:eastAsia="Calibri"/>
          <w:i/>
          <w:iCs/>
        </w:rPr>
        <w:t>Aandacht voor Media</w:t>
      </w:r>
      <w:r w:rsidR="00B82505">
        <w:rPr>
          <w:rFonts w:eastAsia="Calibri"/>
          <w:i/>
          <w:iCs/>
        </w:rPr>
        <w:t>,</w:t>
      </w:r>
      <w:r w:rsidR="00937BE9">
        <w:rPr>
          <w:rFonts w:eastAsia="Calibri"/>
          <w:i/>
          <w:iCs/>
        </w:rPr>
        <w:t xml:space="preserve"> </w:t>
      </w:r>
      <w:r w:rsidR="00B53CED">
        <w:rPr>
          <w:rFonts w:eastAsia="Calibri"/>
        </w:rPr>
        <w:t>heeft het kabinet het streven geuit</w:t>
      </w:r>
      <w:r w:rsidR="00937BE9">
        <w:rPr>
          <w:rFonts w:eastAsia="Calibri"/>
        </w:rPr>
        <w:t xml:space="preserve"> </w:t>
      </w:r>
      <w:r w:rsidR="007902B9">
        <w:rPr>
          <w:rFonts w:eastAsia="Calibri"/>
        </w:rPr>
        <w:t xml:space="preserve">dat </w:t>
      </w:r>
      <w:r w:rsidRPr="00AC5E19" w:rsidR="00937BE9">
        <w:rPr>
          <w:rFonts w:eastAsia="Calibri"/>
        </w:rPr>
        <w:t xml:space="preserve">het wetsvoorstel in de tweede helft van 2025 aan uw Kamer </w:t>
      </w:r>
      <w:r w:rsidR="007902B9">
        <w:rPr>
          <w:rFonts w:eastAsia="Calibri"/>
        </w:rPr>
        <w:t>wordt aangeboden</w:t>
      </w:r>
      <w:r w:rsidRPr="00AC5E19" w:rsidR="00937BE9">
        <w:rPr>
          <w:rFonts w:eastAsia="Calibri"/>
        </w:rPr>
        <w:t>.</w:t>
      </w:r>
      <w:r w:rsidR="00937BE9">
        <w:rPr>
          <w:rStyle w:val="Voetnootmarkering"/>
          <w:rFonts w:eastAsia="Calibri"/>
        </w:rPr>
        <w:footnoteReference w:id="1"/>
      </w:r>
      <w:r w:rsidRPr="00AC5E19" w:rsidR="00937BE9">
        <w:rPr>
          <w:rFonts w:eastAsia="Calibri"/>
        </w:rPr>
        <w:t xml:space="preserve"> </w:t>
      </w:r>
      <w:r>
        <w:rPr>
          <w:rFonts w:eastAsia="Calibri"/>
        </w:rPr>
        <w:t>De</w:t>
      </w:r>
      <w:r w:rsidRPr="00AC5E19" w:rsidR="00C51678">
        <w:rPr>
          <w:rFonts w:eastAsia="Calibri"/>
        </w:rPr>
        <w:t xml:space="preserve"> </w:t>
      </w:r>
      <w:r w:rsidRPr="00AC5E19" w:rsidR="00937BE9">
        <w:rPr>
          <w:rFonts w:eastAsia="Calibri"/>
        </w:rPr>
        <w:t>inwerkingtreding</w:t>
      </w:r>
      <w:r w:rsidR="00C51678">
        <w:rPr>
          <w:rFonts w:eastAsia="Calibri"/>
        </w:rPr>
        <w:t xml:space="preserve"> van het wetsvoorstel</w:t>
      </w:r>
      <w:r w:rsidRPr="00AC5E19" w:rsidR="00937BE9">
        <w:rPr>
          <w:rFonts w:eastAsia="Calibri"/>
        </w:rPr>
        <w:t xml:space="preserve"> </w:t>
      </w:r>
      <w:r>
        <w:rPr>
          <w:rFonts w:eastAsia="Calibri"/>
        </w:rPr>
        <w:t xml:space="preserve">voorziet het kabinet </w:t>
      </w:r>
      <w:r w:rsidRPr="00AC5E19" w:rsidR="00937BE9">
        <w:rPr>
          <w:rFonts w:eastAsia="Calibri"/>
        </w:rPr>
        <w:t xml:space="preserve">per 1 juli 2026. De feitelijke start van het stelsel </w:t>
      </w:r>
      <w:r>
        <w:rPr>
          <w:rFonts w:eastAsia="Calibri"/>
        </w:rPr>
        <w:t>is</w:t>
      </w:r>
      <w:r w:rsidRPr="00AC5E19" w:rsidR="00937BE9">
        <w:rPr>
          <w:rFonts w:eastAsia="Calibri"/>
        </w:rPr>
        <w:t xml:space="preserve"> vervolgens na</w:t>
      </w:r>
      <w:r w:rsidR="00CD5A07">
        <w:rPr>
          <w:rFonts w:eastAsia="Calibri"/>
        </w:rPr>
        <w:t xml:space="preserve"> een </w:t>
      </w:r>
      <w:r w:rsidRPr="00AC5E19" w:rsidR="00937BE9">
        <w:rPr>
          <w:rFonts w:eastAsia="Calibri"/>
        </w:rPr>
        <w:t>overgangs</w:t>
      </w:r>
      <w:r w:rsidR="00CD5A07">
        <w:rPr>
          <w:rFonts w:eastAsia="Calibri"/>
        </w:rPr>
        <w:t>periode van anderhalf jaar</w:t>
      </w:r>
      <w:r w:rsidR="00C51678">
        <w:rPr>
          <w:rFonts w:eastAsia="Calibri"/>
        </w:rPr>
        <w:t>,</w:t>
      </w:r>
      <w:r w:rsidRPr="00AC5E19" w:rsidR="00937BE9">
        <w:rPr>
          <w:rFonts w:eastAsia="Calibri"/>
        </w:rPr>
        <w:t xml:space="preserve"> per 1 januari 2028.</w:t>
      </w:r>
    </w:p>
    <w:p w:rsidR="00937BE9" w:rsidP="00937BE9" w:rsidRDefault="00937BE9" w14:paraId="6E4BBCED" w14:textId="77777777">
      <w:pPr>
        <w:pStyle w:val="Geenafstand"/>
        <w:spacing w:line="276" w:lineRule="auto"/>
        <w:rPr>
          <w:rFonts w:eastAsia="Calibri"/>
        </w:rPr>
      </w:pPr>
    </w:p>
    <w:p w:rsidR="00937BE9" w:rsidP="00937BE9" w:rsidRDefault="00B53CED" w14:paraId="6A9BBD7E" w14:textId="6101007A">
      <w:pPr>
        <w:pStyle w:val="Geenafstand"/>
        <w:spacing w:line="276" w:lineRule="auto"/>
        <w:rPr>
          <w:szCs w:val="18"/>
        </w:rPr>
      </w:pPr>
      <w:r>
        <w:rPr>
          <w:rFonts w:eastAsia="Calibri"/>
        </w:rPr>
        <w:t>De</w:t>
      </w:r>
      <w:r w:rsidR="00937BE9">
        <w:rPr>
          <w:szCs w:val="18"/>
        </w:rPr>
        <w:t xml:space="preserve"> binding tussen de lokale publieke omroep en </w:t>
      </w:r>
      <w:r w:rsidR="00C51678">
        <w:rPr>
          <w:szCs w:val="18"/>
        </w:rPr>
        <w:t xml:space="preserve">het </w:t>
      </w:r>
      <w:r w:rsidR="00937BE9">
        <w:rPr>
          <w:szCs w:val="18"/>
        </w:rPr>
        <w:t xml:space="preserve">lokale verzorgingsgebied </w:t>
      </w:r>
      <w:r>
        <w:rPr>
          <w:szCs w:val="18"/>
        </w:rPr>
        <w:t xml:space="preserve">is </w:t>
      </w:r>
      <w:r w:rsidR="00937BE9">
        <w:rPr>
          <w:szCs w:val="18"/>
        </w:rPr>
        <w:t>ook in het nieuwe stelsel van groot belang. Het wetsvoorstel bevat daarom maatregelen om deze lokale binding structureel te borgen</w:t>
      </w:r>
      <w:r w:rsidR="006B7451">
        <w:rPr>
          <w:szCs w:val="18"/>
        </w:rPr>
        <w:t xml:space="preserve"> en maatwerk voor gemeenten mogelijk te blijven maken</w:t>
      </w:r>
      <w:r w:rsidR="00937BE9">
        <w:rPr>
          <w:szCs w:val="18"/>
        </w:rPr>
        <w:t xml:space="preserve">. </w:t>
      </w:r>
      <w:r w:rsidR="004566D2">
        <w:rPr>
          <w:szCs w:val="18"/>
        </w:rPr>
        <w:t xml:space="preserve">Allereerst </w:t>
      </w:r>
      <w:r w:rsidR="00937BE9">
        <w:rPr>
          <w:szCs w:val="18"/>
        </w:rPr>
        <w:t xml:space="preserve">blijven </w:t>
      </w:r>
      <w:r w:rsidR="00937BE9">
        <w:rPr>
          <w:rFonts w:eastAsia="Calibri"/>
          <w:szCs w:val="18"/>
        </w:rPr>
        <w:t xml:space="preserve">de gemeenten </w:t>
      </w:r>
      <w:r w:rsidRPr="00712A02" w:rsidR="00937BE9">
        <w:rPr>
          <w:rFonts w:eastAsia="Calibri"/>
          <w:szCs w:val="18"/>
        </w:rPr>
        <w:t>adviseur in de</w:t>
      </w:r>
      <w:r w:rsidRPr="00712A02" w:rsidR="00C51678">
        <w:rPr>
          <w:rFonts w:eastAsia="Calibri"/>
          <w:szCs w:val="18"/>
        </w:rPr>
        <w:t xml:space="preserve"> </w:t>
      </w:r>
      <w:r w:rsidRPr="00712A02" w:rsidR="00937BE9">
        <w:rPr>
          <w:rFonts w:eastAsia="Calibri"/>
          <w:szCs w:val="18"/>
        </w:rPr>
        <w:t>aanwijzingsprocedure</w:t>
      </w:r>
      <w:r w:rsidR="00937BE9">
        <w:rPr>
          <w:rFonts w:eastAsia="Calibri"/>
          <w:szCs w:val="18"/>
        </w:rPr>
        <w:t xml:space="preserve">. </w:t>
      </w:r>
      <w:r w:rsidR="004566D2">
        <w:rPr>
          <w:rFonts w:eastAsia="Calibri"/>
          <w:szCs w:val="18"/>
        </w:rPr>
        <w:t>Verder</w:t>
      </w:r>
      <w:r w:rsidR="00937BE9">
        <w:rPr>
          <w:rFonts w:eastAsia="Calibri"/>
          <w:szCs w:val="18"/>
        </w:rPr>
        <w:t xml:space="preserve"> worden de </w:t>
      </w:r>
      <w:r w:rsidR="00937BE9">
        <w:rPr>
          <w:szCs w:val="18"/>
        </w:rPr>
        <w:t>criteria</w:t>
      </w:r>
      <w:r w:rsidR="00355B12">
        <w:rPr>
          <w:szCs w:val="18"/>
        </w:rPr>
        <w:t xml:space="preserve"> versterkt</w:t>
      </w:r>
      <w:r w:rsidR="00937BE9">
        <w:rPr>
          <w:szCs w:val="18"/>
        </w:rPr>
        <w:t xml:space="preserve"> waaraan aanvragen voor een aanwijzing als lokale publieke omroep moeten voldoen</w:t>
      </w:r>
      <w:r w:rsidR="00CD5A07">
        <w:rPr>
          <w:szCs w:val="18"/>
        </w:rPr>
        <w:t>, ook wat betreft de lokale binding</w:t>
      </w:r>
      <w:r w:rsidR="00355B12">
        <w:rPr>
          <w:szCs w:val="18"/>
        </w:rPr>
        <w:t>. Tevens</w:t>
      </w:r>
      <w:r w:rsidR="00937BE9">
        <w:rPr>
          <w:szCs w:val="18"/>
        </w:rPr>
        <w:t xml:space="preserve"> </w:t>
      </w:r>
      <w:r w:rsidR="00CD5A07">
        <w:rPr>
          <w:szCs w:val="18"/>
        </w:rPr>
        <w:t xml:space="preserve">wordt het </w:t>
      </w:r>
      <w:r w:rsidR="00937BE9">
        <w:rPr>
          <w:szCs w:val="18"/>
        </w:rPr>
        <w:t>programmabeleid bepalend orgaan (pbo)</w:t>
      </w:r>
      <w:r w:rsidR="00CD5A07">
        <w:rPr>
          <w:szCs w:val="18"/>
        </w:rPr>
        <w:t xml:space="preserve"> verstevigd</w:t>
      </w:r>
      <w:r w:rsidR="00937BE9">
        <w:rPr>
          <w:szCs w:val="18"/>
        </w:rPr>
        <w:t>.</w:t>
      </w:r>
      <w:r w:rsidRPr="004566D2" w:rsidR="004566D2">
        <w:rPr>
          <w:szCs w:val="18"/>
        </w:rPr>
        <w:t xml:space="preserve"> </w:t>
      </w:r>
      <w:r w:rsidR="004566D2">
        <w:rPr>
          <w:szCs w:val="18"/>
        </w:rPr>
        <w:t xml:space="preserve">In de mediabegrotingsbrief 2025 </w:t>
      </w:r>
      <w:r w:rsidR="00696304">
        <w:rPr>
          <w:szCs w:val="18"/>
        </w:rPr>
        <w:t>is</w:t>
      </w:r>
      <w:r w:rsidR="004566D2">
        <w:rPr>
          <w:szCs w:val="18"/>
        </w:rPr>
        <w:t xml:space="preserve"> al </w:t>
      </w:r>
      <w:r w:rsidR="00696304">
        <w:rPr>
          <w:szCs w:val="18"/>
        </w:rPr>
        <w:t xml:space="preserve">genoemd </w:t>
      </w:r>
      <w:r w:rsidR="004566D2">
        <w:rPr>
          <w:szCs w:val="18"/>
        </w:rPr>
        <w:t xml:space="preserve">dat het wetsvoorstel </w:t>
      </w:r>
      <w:r w:rsidR="006B7451">
        <w:rPr>
          <w:szCs w:val="18"/>
        </w:rPr>
        <w:t xml:space="preserve">bovendien </w:t>
      </w:r>
      <w:r w:rsidR="004566D2">
        <w:rPr>
          <w:szCs w:val="18"/>
        </w:rPr>
        <w:t xml:space="preserve">de mogelijkheid voor gemeenten creëert om ook in het nieuwe stelsel </w:t>
      </w:r>
      <w:r w:rsidRPr="006D38A2" w:rsidR="004566D2">
        <w:rPr>
          <w:szCs w:val="18"/>
        </w:rPr>
        <w:t>financieel bij te dragen aan de lokale omroep</w:t>
      </w:r>
      <w:r w:rsidR="004566D2">
        <w:rPr>
          <w:szCs w:val="18"/>
        </w:rPr>
        <w:t>.</w:t>
      </w:r>
      <w:r w:rsidR="004566D2">
        <w:rPr>
          <w:rStyle w:val="Voetnootmarkering"/>
          <w:szCs w:val="18"/>
        </w:rPr>
        <w:footnoteReference w:id="2"/>
      </w:r>
      <w:r w:rsidR="004566D2">
        <w:rPr>
          <w:szCs w:val="18"/>
        </w:rPr>
        <w:t xml:space="preserve"> </w:t>
      </w:r>
    </w:p>
    <w:p w:rsidR="004C010B" w:rsidP="00937BE9" w:rsidRDefault="004C010B" w14:paraId="13FB9CF4" w14:textId="77777777">
      <w:pPr>
        <w:pStyle w:val="Geenafstand"/>
        <w:spacing w:line="276" w:lineRule="auto"/>
        <w:rPr>
          <w:szCs w:val="18"/>
        </w:rPr>
      </w:pPr>
    </w:p>
    <w:p w:rsidR="004C010B" w:rsidP="00937BE9" w:rsidRDefault="004C010B" w14:paraId="1564DF70" w14:textId="4AB91DEC">
      <w:pPr>
        <w:pStyle w:val="Geenafstand"/>
        <w:spacing w:line="276" w:lineRule="auto"/>
        <w:rPr>
          <w:szCs w:val="18"/>
        </w:rPr>
      </w:pPr>
      <w:r>
        <w:rPr>
          <w:szCs w:val="18"/>
        </w:rPr>
        <w:t>Vraag 2</w:t>
      </w:r>
    </w:p>
    <w:p w:rsidR="004C010B" w:rsidP="00937BE9" w:rsidRDefault="004C010B" w14:paraId="52F53A0A" w14:textId="2C955948">
      <w:pPr>
        <w:pStyle w:val="Geenafstand"/>
        <w:spacing w:line="276" w:lineRule="auto"/>
        <w:rPr>
          <w:szCs w:val="18"/>
        </w:rPr>
      </w:pPr>
      <w:r w:rsidRPr="00002AEC">
        <w:rPr>
          <w:rFonts w:eastAsia="Calibri"/>
        </w:rPr>
        <w:t>Kunt u, liefst vóór het aankomende zomerreces, helderheid geven over het totaalbudget en de verdeelsystematiek die gepaard gaan met de uitvoering van de wetswijziging voor lokale publieke mediadienstverlening en hoe verhoudt zich dit tot de inzet van gemeenten die reeds hebben geïnvesteerd in de vorming van streekomroepen?</w:t>
      </w:r>
      <w:r w:rsidRPr="00002AEC">
        <w:rPr>
          <w:rFonts w:eastAsia="Calibri"/>
        </w:rPr>
        <w:br/>
      </w:r>
    </w:p>
    <w:p w:rsidR="004C010B" w:rsidP="00937BE9" w:rsidRDefault="004C010B" w14:paraId="0319421A" w14:textId="12C424F3">
      <w:pPr>
        <w:pStyle w:val="Geenafstand"/>
        <w:spacing w:line="276" w:lineRule="auto"/>
        <w:rPr>
          <w:szCs w:val="18"/>
        </w:rPr>
      </w:pPr>
      <w:r>
        <w:rPr>
          <w:szCs w:val="18"/>
        </w:rPr>
        <w:t>Antwoord 2</w:t>
      </w:r>
    </w:p>
    <w:p w:rsidR="00B1049C" w:rsidP="00937BE9" w:rsidRDefault="000948B8" w14:paraId="282D065A" w14:textId="467D1B2F">
      <w:pPr>
        <w:pStyle w:val="Geenafstand"/>
        <w:spacing w:line="276" w:lineRule="auto"/>
        <w:rPr>
          <w:rFonts w:eastAsia="Calibri"/>
          <w:szCs w:val="18"/>
        </w:rPr>
      </w:pPr>
      <w:r>
        <w:rPr>
          <w:szCs w:val="18"/>
        </w:rPr>
        <w:t>Zoals hierboven staat</w:t>
      </w:r>
      <w:r w:rsidR="00B82505">
        <w:rPr>
          <w:szCs w:val="18"/>
        </w:rPr>
        <w:t>,</w:t>
      </w:r>
      <w:r>
        <w:rPr>
          <w:szCs w:val="18"/>
        </w:rPr>
        <w:t xml:space="preserve"> is het streven dat het nieuwe stelsel </w:t>
      </w:r>
      <w:r w:rsidR="00BF062F">
        <w:rPr>
          <w:szCs w:val="18"/>
        </w:rPr>
        <w:t xml:space="preserve">per 1 januari 2028 van start gaat. Vanaf dat moment bekostigt het Rijk de lokale publieke omroepen. Dat gebeurt </w:t>
      </w:r>
      <w:r w:rsidR="00CD5A07">
        <w:rPr>
          <w:szCs w:val="18"/>
        </w:rPr>
        <w:t xml:space="preserve">aan de hand van </w:t>
      </w:r>
      <w:r w:rsidR="00BF062F">
        <w:rPr>
          <w:szCs w:val="18"/>
        </w:rPr>
        <w:t>een verdeelsleutel</w:t>
      </w:r>
      <w:r w:rsidR="00C51678">
        <w:rPr>
          <w:szCs w:val="18"/>
        </w:rPr>
        <w:t xml:space="preserve">, die </w:t>
      </w:r>
      <w:r w:rsidR="00BF062F">
        <w:rPr>
          <w:szCs w:val="18"/>
        </w:rPr>
        <w:t xml:space="preserve">wordt vastgesteld </w:t>
      </w:r>
      <w:r w:rsidR="00CD5A07">
        <w:rPr>
          <w:szCs w:val="18"/>
        </w:rPr>
        <w:t>bij</w:t>
      </w:r>
      <w:r w:rsidR="00BF062F">
        <w:rPr>
          <w:szCs w:val="18"/>
        </w:rPr>
        <w:t xml:space="preserve"> algemene maatregel van bestuur </w:t>
      </w:r>
      <w:r w:rsidR="000E4D20">
        <w:rPr>
          <w:szCs w:val="18"/>
        </w:rPr>
        <w:t>(AMvB)</w:t>
      </w:r>
      <w:r w:rsidR="00C51678">
        <w:rPr>
          <w:szCs w:val="18"/>
        </w:rPr>
        <w:t>.</w:t>
      </w:r>
      <w:r w:rsidR="00CD5A07">
        <w:rPr>
          <w:szCs w:val="18"/>
        </w:rPr>
        <w:t xml:space="preserve"> </w:t>
      </w:r>
      <w:r w:rsidR="00C51678">
        <w:rPr>
          <w:szCs w:val="18"/>
        </w:rPr>
        <w:t xml:space="preserve">Deze verdeelsleutel </w:t>
      </w:r>
      <w:r w:rsidR="00975BC1">
        <w:rPr>
          <w:szCs w:val="18"/>
        </w:rPr>
        <w:t xml:space="preserve">is nog in ontwikkeling. Op hoofdlijnen staat de verdeelsystematiek beschreven in </w:t>
      </w:r>
      <w:r w:rsidR="00CD5A07">
        <w:rPr>
          <w:szCs w:val="18"/>
        </w:rPr>
        <w:t xml:space="preserve">de memorie van toelichting bij </w:t>
      </w:r>
      <w:r w:rsidR="00975BC1">
        <w:rPr>
          <w:szCs w:val="18"/>
        </w:rPr>
        <w:t xml:space="preserve">het wetsvoorstel, </w:t>
      </w:r>
      <w:r w:rsidR="003C126F">
        <w:rPr>
          <w:szCs w:val="18"/>
        </w:rPr>
        <w:t xml:space="preserve">te raadplegen </w:t>
      </w:r>
      <w:r w:rsidR="00624760">
        <w:rPr>
          <w:szCs w:val="18"/>
        </w:rPr>
        <w:t>via</w:t>
      </w:r>
      <w:r w:rsidR="00CD5A07">
        <w:rPr>
          <w:szCs w:val="18"/>
        </w:rPr>
        <w:t xml:space="preserve"> de w</w:t>
      </w:r>
      <w:r w:rsidR="00975BC1">
        <w:rPr>
          <w:szCs w:val="18"/>
        </w:rPr>
        <w:t>etgevingskalender</w:t>
      </w:r>
      <w:r w:rsidR="00CD5A07">
        <w:rPr>
          <w:szCs w:val="18"/>
        </w:rPr>
        <w:t xml:space="preserve"> op overheid.nl</w:t>
      </w:r>
      <w:r w:rsidR="00975BC1">
        <w:rPr>
          <w:szCs w:val="18"/>
        </w:rPr>
        <w:t xml:space="preserve">. </w:t>
      </w:r>
      <w:r w:rsidR="000E4D20">
        <w:rPr>
          <w:szCs w:val="18"/>
        </w:rPr>
        <w:t>Het streven is dat de AMvB</w:t>
      </w:r>
      <w:r w:rsidR="00957FD0">
        <w:rPr>
          <w:szCs w:val="18"/>
        </w:rPr>
        <w:t>,</w:t>
      </w:r>
      <w:r w:rsidR="00C51678">
        <w:rPr>
          <w:szCs w:val="18"/>
        </w:rPr>
        <w:t xml:space="preserve"> waarin de verdeelsystematiek wordt uitgewerkt,</w:t>
      </w:r>
      <w:r w:rsidR="000E4D20">
        <w:rPr>
          <w:szCs w:val="18"/>
        </w:rPr>
        <w:t xml:space="preserve"> eveneens op 1 juli 2026 in werking treedt</w:t>
      </w:r>
      <w:r w:rsidR="003D1B07">
        <w:rPr>
          <w:szCs w:val="18"/>
        </w:rPr>
        <w:t>. Het is de bedoeling dat zo snel mogelijk daarna twee zaken bekend worden: t</w:t>
      </w:r>
      <w:r w:rsidRPr="00712A02" w:rsidR="003D1B07">
        <w:rPr>
          <w:rFonts w:eastAsia="Calibri"/>
          <w:szCs w:val="18"/>
        </w:rPr>
        <w:t xml:space="preserve">en eerste </w:t>
      </w:r>
      <w:r w:rsidR="003D1B07">
        <w:rPr>
          <w:rFonts w:eastAsia="Calibri"/>
          <w:szCs w:val="18"/>
        </w:rPr>
        <w:t xml:space="preserve">het </w:t>
      </w:r>
      <w:r w:rsidR="00DB325C">
        <w:rPr>
          <w:rFonts w:eastAsia="Calibri"/>
          <w:szCs w:val="18"/>
        </w:rPr>
        <w:t xml:space="preserve">voorgenomen </w:t>
      </w:r>
      <w:r w:rsidRPr="00712A02" w:rsidR="003D1B07">
        <w:rPr>
          <w:rFonts w:eastAsia="Calibri"/>
          <w:szCs w:val="18"/>
        </w:rPr>
        <w:t xml:space="preserve">totaalbudget </w:t>
      </w:r>
      <w:r w:rsidR="003D1B07">
        <w:rPr>
          <w:rFonts w:eastAsia="Calibri"/>
          <w:szCs w:val="18"/>
        </w:rPr>
        <w:t xml:space="preserve">dat </w:t>
      </w:r>
      <w:r w:rsidR="00CD5A07">
        <w:rPr>
          <w:rFonts w:eastAsia="Calibri"/>
          <w:szCs w:val="18"/>
        </w:rPr>
        <w:t>met ingang van</w:t>
      </w:r>
      <w:r w:rsidR="003D1B07">
        <w:rPr>
          <w:rFonts w:eastAsia="Calibri"/>
          <w:szCs w:val="18"/>
        </w:rPr>
        <w:t xml:space="preserve"> 2028</w:t>
      </w:r>
      <w:r w:rsidRPr="00712A02" w:rsidR="003D1B07">
        <w:rPr>
          <w:rFonts w:eastAsia="Calibri"/>
          <w:szCs w:val="18"/>
        </w:rPr>
        <w:t xml:space="preserve"> beschikbaar is </w:t>
      </w:r>
      <w:r w:rsidRPr="00712A02" w:rsidR="003D1B07">
        <w:rPr>
          <w:rFonts w:eastAsia="Calibri"/>
          <w:szCs w:val="18"/>
        </w:rPr>
        <w:lastRenderedPageBreak/>
        <w:t xml:space="preserve">voor alle lokale omroepen. En ten tweede het </w:t>
      </w:r>
      <w:r w:rsidR="00DB325C">
        <w:rPr>
          <w:rFonts w:eastAsia="Calibri"/>
          <w:szCs w:val="18"/>
        </w:rPr>
        <w:t xml:space="preserve">voorgenomen </w:t>
      </w:r>
      <w:r w:rsidRPr="00712A02" w:rsidR="003D1B07">
        <w:rPr>
          <w:rFonts w:eastAsia="Calibri"/>
          <w:szCs w:val="18"/>
        </w:rPr>
        <w:t>budget dat</w:t>
      </w:r>
      <w:r w:rsidR="00A75D85">
        <w:rPr>
          <w:rFonts w:eastAsia="Calibri"/>
          <w:szCs w:val="18"/>
        </w:rPr>
        <w:t xml:space="preserve"> </w:t>
      </w:r>
      <w:r w:rsidR="00CD5A07">
        <w:rPr>
          <w:rFonts w:eastAsia="Calibri"/>
          <w:szCs w:val="18"/>
        </w:rPr>
        <w:t xml:space="preserve">met ingang </w:t>
      </w:r>
      <w:r w:rsidR="00A75D85">
        <w:rPr>
          <w:rFonts w:eastAsia="Calibri"/>
          <w:szCs w:val="18"/>
        </w:rPr>
        <w:t>van 2028</w:t>
      </w:r>
      <w:r w:rsidRPr="00712A02" w:rsidR="003D1B07">
        <w:rPr>
          <w:rFonts w:eastAsia="Calibri"/>
          <w:szCs w:val="18"/>
        </w:rPr>
        <w:t xml:space="preserve"> </w:t>
      </w:r>
      <w:r w:rsidR="00DB325C">
        <w:rPr>
          <w:rFonts w:eastAsia="Calibri"/>
          <w:szCs w:val="18"/>
        </w:rPr>
        <w:t xml:space="preserve">op basis van de verdeelsleutel </w:t>
      </w:r>
      <w:r w:rsidRPr="00712A02" w:rsidR="003D1B07">
        <w:rPr>
          <w:rFonts w:eastAsia="Calibri"/>
          <w:szCs w:val="18"/>
        </w:rPr>
        <w:t>per lokaal verzorgingsgebied</w:t>
      </w:r>
      <w:r w:rsidR="00DB325C">
        <w:rPr>
          <w:rFonts w:eastAsia="Calibri"/>
          <w:szCs w:val="18"/>
        </w:rPr>
        <w:t xml:space="preserve"> beschikbaar is.</w:t>
      </w:r>
    </w:p>
    <w:p w:rsidR="004C6971" w:rsidP="00937BE9" w:rsidRDefault="004C6971" w14:paraId="22EB716E" w14:textId="77777777">
      <w:pPr>
        <w:pStyle w:val="Geenafstand"/>
        <w:spacing w:line="276" w:lineRule="auto"/>
        <w:rPr>
          <w:rFonts w:eastAsia="Calibri"/>
          <w:szCs w:val="18"/>
        </w:rPr>
      </w:pPr>
    </w:p>
    <w:p w:rsidR="004C6971" w:rsidP="00937BE9" w:rsidRDefault="004C6971" w14:paraId="598134B3" w14:textId="067EA6EE">
      <w:pPr>
        <w:pStyle w:val="Geenafstand"/>
        <w:spacing w:line="276" w:lineRule="auto"/>
        <w:rPr>
          <w:rFonts w:eastAsia="Calibri"/>
          <w:szCs w:val="18"/>
        </w:rPr>
      </w:pPr>
      <w:r>
        <w:rPr>
          <w:rFonts w:eastAsia="Calibri"/>
          <w:szCs w:val="18"/>
        </w:rPr>
        <w:t>Gemeenten blijven tot de feitelijke start van het nieuwe stelsel verantwoordelijk voor de bekostiging van de lokale omroepen.</w:t>
      </w:r>
      <w:r w:rsidR="00A1295F">
        <w:rPr>
          <w:rFonts w:eastAsia="Calibri"/>
          <w:szCs w:val="18"/>
        </w:rPr>
        <w:t xml:space="preserve"> Ze blijven </w:t>
      </w:r>
      <w:r w:rsidR="00C51678">
        <w:rPr>
          <w:rFonts w:eastAsia="Calibri"/>
          <w:szCs w:val="18"/>
        </w:rPr>
        <w:t xml:space="preserve">daar </w:t>
      </w:r>
      <w:r w:rsidR="00A1295F">
        <w:rPr>
          <w:rFonts w:eastAsia="Calibri"/>
          <w:szCs w:val="18"/>
        </w:rPr>
        <w:t>tot dat moment geld voor ontvangen via het Gemeentefonds. G</w:t>
      </w:r>
      <w:r w:rsidRPr="00A1295F" w:rsidR="00A1295F">
        <w:rPr>
          <w:rFonts w:eastAsia="Calibri"/>
          <w:szCs w:val="18"/>
        </w:rPr>
        <w:t xml:space="preserve">emeenten </w:t>
      </w:r>
      <w:r w:rsidR="00A1295F">
        <w:rPr>
          <w:rFonts w:eastAsia="Calibri"/>
          <w:szCs w:val="18"/>
        </w:rPr>
        <w:t xml:space="preserve">ondersteunen </w:t>
      </w:r>
      <w:r w:rsidR="00F90CE1">
        <w:rPr>
          <w:rFonts w:eastAsia="Calibri"/>
          <w:szCs w:val="18"/>
        </w:rPr>
        <w:t>daarnaast op meerdere plekken hun</w:t>
      </w:r>
      <w:r w:rsidRPr="00A1295F" w:rsidR="00A1295F">
        <w:rPr>
          <w:rFonts w:eastAsia="Calibri"/>
          <w:szCs w:val="18"/>
        </w:rPr>
        <w:t xml:space="preserve"> omroepen bij de transitie naar het nieuwe stelsel. Dat waardeer ik; gemeenten </w:t>
      </w:r>
      <w:r w:rsidR="00CD5A07">
        <w:rPr>
          <w:rFonts w:eastAsia="Calibri"/>
          <w:szCs w:val="18"/>
        </w:rPr>
        <w:t>zijn een onmisbare partner</w:t>
      </w:r>
      <w:r w:rsidRPr="00A1295F" w:rsidR="00A1295F">
        <w:rPr>
          <w:rFonts w:eastAsia="Calibri"/>
          <w:szCs w:val="18"/>
        </w:rPr>
        <w:t xml:space="preserve"> </w:t>
      </w:r>
      <w:r w:rsidR="00CD5A07">
        <w:rPr>
          <w:rFonts w:eastAsia="Calibri"/>
          <w:szCs w:val="18"/>
        </w:rPr>
        <w:t>bij het tot stand brengen van</w:t>
      </w:r>
      <w:r w:rsidRPr="00A1295F" w:rsidR="00A1295F">
        <w:rPr>
          <w:rFonts w:eastAsia="Calibri"/>
          <w:szCs w:val="18"/>
        </w:rPr>
        <w:t xml:space="preserve"> het nieuwe stelsel.</w:t>
      </w:r>
      <w:r>
        <w:rPr>
          <w:rFonts w:eastAsia="Calibri"/>
          <w:szCs w:val="18"/>
        </w:rPr>
        <w:t xml:space="preserve"> </w:t>
      </w:r>
    </w:p>
    <w:p w:rsidR="00B1049C" w:rsidP="00937BE9" w:rsidRDefault="00B1049C" w14:paraId="18756590" w14:textId="77777777">
      <w:pPr>
        <w:pStyle w:val="Geenafstand"/>
        <w:spacing w:line="276" w:lineRule="auto"/>
        <w:rPr>
          <w:rFonts w:eastAsia="Calibri"/>
          <w:szCs w:val="18"/>
        </w:rPr>
      </w:pPr>
    </w:p>
    <w:p w:rsidR="004C010B" w:rsidP="00937BE9" w:rsidRDefault="008E250D" w14:paraId="38609158" w14:textId="308D3343">
      <w:pPr>
        <w:pStyle w:val="Geenafstand"/>
        <w:spacing w:line="276" w:lineRule="auto"/>
        <w:rPr>
          <w:rFonts w:eastAsia="Calibri"/>
          <w:szCs w:val="18"/>
        </w:rPr>
      </w:pPr>
      <w:r>
        <w:rPr>
          <w:rFonts w:eastAsia="Calibri"/>
          <w:szCs w:val="18"/>
        </w:rPr>
        <w:t>Vraag 3</w:t>
      </w:r>
    </w:p>
    <w:p w:rsidRPr="00F213B7" w:rsidR="00F213B7" w:rsidP="009901BA" w:rsidRDefault="00F90CE1" w14:paraId="5B028DF9" w14:textId="41260760">
      <w:pPr>
        <w:pStyle w:val="Geenafstand"/>
        <w:spacing w:line="276" w:lineRule="auto"/>
        <w:rPr>
          <w:rFonts w:eastAsia="Calibri"/>
        </w:rPr>
      </w:pPr>
      <w:r w:rsidRPr="00002AEC">
        <w:rPr>
          <w:rFonts w:eastAsia="Calibri"/>
        </w:rPr>
        <w:t>Welke randvoorwaarden zijn naar uw oordeel nodig om samenwerking tussen publieke en private partijen mogelijk te maken, zonder dat dit leidt tot versnippering van de middelen voor de lokale omroepen of ondermijning van de beoogde streeksgewijze infrastructuur?</w:t>
      </w:r>
      <w:r w:rsidRPr="00002AEC">
        <w:rPr>
          <w:rFonts w:eastAsia="Calibri"/>
        </w:rPr>
        <w:br/>
      </w:r>
    </w:p>
    <w:p w:rsidR="008E250D" w:rsidP="009901BA" w:rsidRDefault="008E250D" w14:paraId="10F52819" w14:textId="7CE0CDED">
      <w:pPr>
        <w:pStyle w:val="Geenafstand"/>
        <w:spacing w:line="276" w:lineRule="auto"/>
        <w:rPr>
          <w:rFonts w:eastAsia="Calibri"/>
          <w:szCs w:val="18"/>
        </w:rPr>
      </w:pPr>
      <w:r>
        <w:rPr>
          <w:rFonts w:eastAsia="Calibri"/>
          <w:szCs w:val="18"/>
        </w:rPr>
        <w:t>Antwoord 3</w:t>
      </w:r>
    </w:p>
    <w:p w:rsidR="00BD6107" w:rsidP="009901BA" w:rsidRDefault="00F213B7" w14:paraId="6F2C2573" w14:textId="202824DB">
      <w:pPr>
        <w:pStyle w:val="Geenafstand"/>
        <w:spacing w:line="276" w:lineRule="auto"/>
      </w:pPr>
      <w:r>
        <w:rPr>
          <w:rFonts w:eastAsia="Calibri"/>
          <w:szCs w:val="18"/>
        </w:rPr>
        <w:t xml:space="preserve">Publieke en private media zijn beide van groot belang voor de journalistiek en de cruciale functie die deze sector vervult in onze democratische rechtstaat. </w:t>
      </w:r>
      <w:r w:rsidR="009E5474">
        <w:rPr>
          <w:rFonts w:eastAsia="Calibri"/>
          <w:szCs w:val="18"/>
        </w:rPr>
        <w:t>Samenwerking</w:t>
      </w:r>
      <w:r>
        <w:rPr>
          <w:rFonts w:eastAsia="Calibri"/>
          <w:szCs w:val="18"/>
        </w:rPr>
        <w:t xml:space="preserve"> tussen publieke en private media </w:t>
      </w:r>
      <w:r w:rsidR="009E5474">
        <w:rPr>
          <w:rFonts w:eastAsia="Calibri"/>
          <w:szCs w:val="18"/>
        </w:rPr>
        <w:t>is dus belangrijk</w:t>
      </w:r>
      <w:r w:rsidR="00BD6107">
        <w:rPr>
          <w:rFonts w:eastAsia="Calibri"/>
          <w:szCs w:val="18"/>
        </w:rPr>
        <w:t xml:space="preserve">. </w:t>
      </w:r>
      <w:r>
        <w:t xml:space="preserve">In </w:t>
      </w:r>
      <w:r w:rsidR="00B82505">
        <w:t>de</w:t>
      </w:r>
      <w:r>
        <w:t xml:space="preserve"> brieven van </w:t>
      </w:r>
      <w:r w:rsidR="003C126F">
        <w:t>10 juli 2025</w:t>
      </w:r>
      <w:r w:rsidR="009725B6">
        <w:t xml:space="preserve">, 4 juli 2025 en </w:t>
      </w:r>
      <w:r>
        <w:t>25 oktober 20</w:t>
      </w:r>
      <w:r w:rsidR="009725B6">
        <w:t>2</w:t>
      </w:r>
      <w:r>
        <w:t>4 over respectievelijk de moties en toezeggingen rond het mediabeleid</w:t>
      </w:r>
      <w:r w:rsidR="009725B6">
        <w:t xml:space="preserve">, </w:t>
      </w:r>
      <w:r w:rsidR="00B82505">
        <w:t>en de</w:t>
      </w:r>
      <w:r w:rsidR="009725B6">
        <w:t xml:space="preserve"> reactie op het WRR-rapport </w:t>
      </w:r>
      <w:r w:rsidR="009725B6">
        <w:rPr>
          <w:i/>
          <w:iCs/>
        </w:rPr>
        <w:t>Aandacht voor Media</w:t>
      </w:r>
      <w:r>
        <w:t xml:space="preserve"> en </w:t>
      </w:r>
      <w:r w:rsidR="00630D86">
        <w:t xml:space="preserve">de </w:t>
      </w:r>
      <w:r>
        <w:t xml:space="preserve">lokale en regionale journalistiek </w:t>
      </w:r>
      <w:r w:rsidR="00B82505">
        <w:t>is</w:t>
      </w:r>
      <w:r>
        <w:t xml:space="preserve"> </w:t>
      </w:r>
      <w:r w:rsidR="009725B6">
        <w:t xml:space="preserve">daarom </w:t>
      </w:r>
      <w:r w:rsidR="003C126F">
        <w:t xml:space="preserve">uitgebreid </w:t>
      </w:r>
      <w:r w:rsidR="00630D86">
        <w:t>in</w:t>
      </w:r>
      <w:r w:rsidR="00B82505">
        <w:t>gegaan</w:t>
      </w:r>
      <w:r w:rsidR="00BD6107">
        <w:t xml:space="preserve"> op publiek-private samenwerking op landelijk, regionaal en lokaal niveau en </w:t>
      </w:r>
      <w:r w:rsidR="00B82505">
        <w:t>de</w:t>
      </w:r>
      <w:r w:rsidR="00BD6107">
        <w:t xml:space="preserve"> inzet op dit onderwerp</w:t>
      </w:r>
      <w:r w:rsidR="00630D86">
        <w:t>.</w:t>
      </w:r>
      <w:r w:rsidR="00C1276B">
        <w:rPr>
          <w:rStyle w:val="Voetnootmarkering"/>
        </w:rPr>
        <w:footnoteReference w:id="3"/>
      </w:r>
      <w:r w:rsidR="00630D86">
        <w:t xml:space="preserve"> </w:t>
      </w:r>
      <w:r w:rsidR="00C1276B">
        <w:rPr>
          <w:rStyle w:val="Voetnootmarkering"/>
        </w:rPr>
        <w:footnoteReference w:id="4"/>
      </w:r>
      <w:r w:rsidR="00C1276B">
        <w:t xml:space="preserve"> </w:t>
      </w:r>
      <w:r w:rsidR="00C1276B">
        <w:rPr>
          <w:rStyle w:val="Voetnootmarkering"/>
        </w:rPr>
        <w:footnoteReference w:id="5"/>
      </w:r>
      <w:r w:rsidR="00355B12">
        <w:t xml:space="preserve"> </w:t>
      </w:r>
      <w:r w:rsidR="00696304">
        <w:t>Het</w:t>
      </w:r>
      <w:r w:rsidR="00E1103B">
        <w:t xml:space="preserve"> uitgangspunt hierbij is dat de </w:t>
      </w:r>
      <w:r w:rsidR="00BD6107">
        <w:t>inzet op publiek-private samenwerking</w:t>
      </w:r>
      <w:r w:rsidR="00E1103B">
        <w:t xml:space="preserve"> aanvullend</w:t>
      </w:r>
      <w:r w:rsidR="00BD6107">
        <w:t xml:space="preserve"> is</w:t>
      </w:r>
      <w:r w:rsidR="00E1103B">
        <w:t xml:space="preserve"> op (en dus niet ten koste gaat van) de lopende stelselherziening lokale omroepen en de jaarlijkse middelen die beschikbaar zijn voor de professionalisering van de lokale omroepen</w:t>
      </w:r>
      <w:r w:rsidR="00545AB2">
        <w:t xml:space="preserve"> en de voorbereidingen op het nieuwe stelsel</w:t>
      </w:r>
      <w:r w:rsidR="00900EE4">
        <w:t>.</w:t>
      </w:r>
      <w:r w:rsidR="00355B12">
        <w:t xml:space="preserve"> </w:t>
      </w:r>
    </w:p>
    <w:p w:rsidR="000F7A1A" w:rsidP="000F7A1A" w:rsidRDefault="000F7A1A" w14:paraId="6AFAC809" w14:textId="77777777">
      <w:pPr>
        <w:pStyle w:val="Geenafstand"/>
        <w:spacing w:line="276" w:lineRule="auto"/>
        <w:rPr>
          <w:rFonts w:eastAsia="Calibri"/>
        </w:rPr>
      </w:pPr>
    </w:p>
    <w:p w:rsidRPr="00002AEC" w:rsidR="008E250D" w:rsidP="000F7A1A" w:rsidRDefault="008E250D" w14:paraId="60B9B5B0" w14:textId="7503F53E">
      <w:pPr>
        <w:pStyle w:val="Geenafstand"/>
        <w:spacing w:line="276" w:lineRule="auto"/>
        <w:rPr>
          <w:rFonts w:eastAsia="Calibri"/>
        </w:rPr>
      </w:pPr>
      <w:bookmarkStart w:name="_Hlk203655807" w:id="0"/>
      <w:r>
        <w:rPr>
          <w:rFonts w:eastAsia="Calibri"/>
        </w:rPr>
        <w:t>Vraag 4</w:t>
      </w:r>
    </w:p>
    <w:p w:rsidR="008E250D" w:rsidP="000F7A1A" w:rsidRDefault="000F7A1A" w14:paraId="6B34E65C" w14:textId="77777777">
      <w:pPr>
        <w:pStyle w:val="Geenafstand"/>
        <w:spacing w:line="276" w:lineRule="auto"/>
        <w:rPr>
          <w:rFonts w:eastAsia="Calibri"/>
        </w:rPr>
      </w:pPr>
      <w:r w:rsidRPr="00002AEC">
        <w:rPr>
          <w:rFonts w:eastAsia="Calibri"/>
        </w:rPr>
        <w:t xml:space="preserve">Wat is de stand van zaken in de vorming van de 80 streekomroepen en kunt u </w:t>
      </w:r>
    </w:p>
    <w:p w:rsidR="000F7A1A" w:rsidP="000F7A1A" w:rsidRDefault="000F7A1A" w14:paraId="31D8E274" w14:textId="336CACFB">
      <w:pPr>
        <w:pStyle w:val="Geenafstand"/>
        <w:spacing w:line="276" w:lineRule="auto"/>
        <w:rPr>
          <w:rFonts w:eastAsia="Calibri"/>
        </w:rPr>
      </w:pPr>
      <w:r w:rsidRPr="00002AEC">
        <w:rPr>
          <w:rFonts w:eastAsia="Calibri"/>
        </w:rPr>
        <w:t>deze status nader toelichten en welke mogelijkheden blijven behouden om op gemeenteniveau maatwerk te blijven leveren voor lokale omroepen?</w:t>
      </w:r>
      <w:r w:rsidRPr="00002AEC">
        <w:rPr>
          <w:rFonts w:eastAsia="Calibri"/>
        </w:rPr>
        <w:br/>
      </w:r>
    </w:p>
    <w:p w:rsidR="008E250D" w:rsidP="000F7A1A" w:rsidRDefault="008E250D" w14:paraId="01DBF9D5" w14:textId="4B1911F8">
      <w:pPr>
        <w:pStyle w:val="Geenafstand"/>
        <w:spacing w:line="276" w:lineRule="auto"/>
        <w:rPr>
          <w:rFonts w:eastAsia="Calibri"/>
        </w:rPr>
      </w:pPr>
      <w:r>
        <w:rPr>
          <w:rFonts w:eastAsia="Calibri"/>
        </w:rPr>
        <w:t>Antwoord 4</w:t>
      </w:r>
    </w:p>
    <w:p w:rsidR="00E65885" w:rsidP="000F7A1A" w:rsidRDefault="00266A46" w14:paraId="24A61482" w14:textId="11A0DE69">
      <w:pPr>
        <w:pStyle w:val="Geenafstand"/>
        <w:spacing w:line="276" w:lineRule="auto"/>
        <w:rPr>
          <w:rFonts w:eastAsia="Calibri"/>
          <w:szCs w:val="18"/>
        </w:rPr>
      </w:pPr>
      <w:bookmarkStart w:name="_Hlk197335170" w:id="1"/>
      <w:bookmarkStart w:name="_Hlk207029541" w:id="2"/>
      <w:r>
        <w:rPr>
          <w:rFonts w:eastAsia="Calibri"/>
          <w:szCs w:val="18"/>
        </w:rPr>
        <w:t>Sinds 2012 is er i</w:t>
      </w:r>
      <w:r w:rsidRPr="00712A02">
        <w:rPr>
          <w:rFonts w:eastAsia="Calibri"/>
          <w:szCs w:val="18"/>
        </w:rPr>
        <w:t xml:space="preserve">n de </w:t>
      </w:r>
      <w:r>
        <w:rPr>
          <w:rFonts w:eastAsia="Calibri"/>
          <w:szCs w:val="18"/>
        </w:rPr>
        <w:t xml:space="preserve">lokale omroepsector een proces gaande om tot een indeling van het land in lokale verzorgingsgebieden te komen. Dit gebeurt onder regie van de NLPO </w:t>
      </w:r>
      <w:r w:rsidRPr="00712A02">
        <w:rPr>
          <w:rFonts w:eastAsia="Calibri"/>
          <w:szCs w:val="18"/>
        </w:rPr>
        <w:t>en met betrokkenheid van gemeenten en lokale omroepen</w:t>
      </w:r>
      <w:r>
        <w:rPr>
          <w:rFonts w:eastAsia="Calibri"/>
          <w:szCs w:val="18"/>
        </w:rPr>
        <w:t xml:space="preserve">. Dit </w:t>
      </w:r>
      <w:r w:rsidRPr="00712A02">
        <w:rPr>
          <w:rFonts w:eastAsia="Calibri"/>
          <w:szCs w:val="18"/>
        </w:rPr>
        <w:t xml:space="preserve">proces </w:t>
      </w:r>
      <w:r>
        <w:rPr>
          <w:rFonts w:eastAsia="Calibri"/>
          <w:szCs w:val="18"/>
        </w:rPr>
        <w:t>resulteerde</w:t>
      </w:r>
      <w:r w:rsidRPr="00712A02">
        <w:rPr>
          <w:rFonts w:eastAsia="Calibri"/>
          <w:szCs w:val="18"/>
        </w:rPr>
        <w:t xml:space="preserve"> in 2023 </w:t>
      </w:r>
      <w:r>
        <w:rPr>
          <w:rFonts w:eastAsia="Calibri"/>
          <w:szCs w:val="18"/>
        </w:rPr>
        <w:t xml:space="preserve">in </w:t>
      </w:r>
      <w:r w:rsidRPr="00712A02">
        <w:rPr>
          <w:rFonts w:eastAsia="Calibri"/>
          <w:szCs w:val="18"/>
        </w:rPr>
        <w:t>een indeling in tachtig verzorgingsgebieden</w:t>
      </w:r>
      <w:bookmarkEnd w:id="1"/>
      <w:r w:rsidRPr="00712A02">
        <w:rPr>
          <w:rFonts w:eastAsia="Calibri"/>
          <w:szCs w:val="18"/>
        </w:rPr>
        <w:t>.</w:t>
      </w:r>
      <w:r w:rsidRPr="00712A02" w:rsidR="008A26D0">
        <w:rPr>
          <w:rFonts w:eastAsia="Calibri"/>
          <w:szCs w:val="18"/>
          <w:vertAlign w:val="superscript"/>
        </w:rPr>
        <w:footnoteReference w:id="6"/>
      </w:r>
      <w:r w:rsidR="008B43A5">
        <w:rPr>
          <w:rFonts w:eastAsia="Calibri"/>
          <w:szCs w:val="18"/>
        </w:rPr>
        <w:t xml:space="preserve"> </w:t>
      </w:r>
      <w:r w:rsidR="008B43A5">
        <w:rPr>
          <w:szCs w:val="18"/>
        </w:rPr>
        <w:t xml:space="preserve">In verband met de voorgenomen stelselherziening heeft de NLPO begin 2025 nogmaals een dergelijke procedure ingericht, waarin belanghebbenden inspraak </w:t>
      </w:r>
      <w:r w:rsidR="007248F5">
        <w:rPr>
          <w:szCs w:val="18"/>
        </w:rPr>
        <w:t xml:space="preserve">konden </w:t>
      </w:r>
      <w:r w:rsidR="008B43A5">
        <w:rPr>
          <w:szCs w:val="18"/>
        </w:rPr>
        <w:t xml:space="preserve">leveren op de bestaande indeling in verzorgingsgebieden. </w:t>
      </w:r>
      <w:r w:rsidRPr="009744F6" w:rsidR="008B43A5">
        <w:t>Dat heeft geresulteerd in een geactualiseerde indeling</w:t>
      </w:r>
      <w:r w:rsidR="00E1103B">
        <w:t xml:space="preserve">, waarin de grenzen van enkele lokale </w:t>
      </w:r>
      <w:r w:rsidR="00E1103B">
        <w:lastRenderedPageBreak/>
        <w:t>verzorgingsgebieden zijn aangepast. Het aantal lokale verzorgingsgebieden is in deze indeling eveneens tachtig.</w:t>
      </w:r>
      <w:r w:rsidR="008A26D0">
        <w:rPr>
          <w:rStyle w:val="Voetnootmarkering"/>
        </w:rPr>
        <w:footnoteReference w:id="7"/>
      </w:r>
      <w:r w:rsidR="008A26D0">
        <w:t xml:space="preserve"> </w:t>
      </w:r>
      <w:r w:rsidRPr="00712A02" w:rsidR="00E65885">
        <w:rPr>
          <w:rFonts w:eastAsia="Calibri"/>
          <w:szCs w:val="18"/>
        </w:rPr>
        <w:t>D</w:t>
      </w:r>
      <w:r w:rsidR="00E65885">
        <w:rPr>
          <w:rFonts w:eastAsia="Calibri"/>
          <w:szCs w:val="18"/>
        </w:rPr>
        <w:t xml:space="preserve">eze </w:t>
      </w:r>
      <w:r w:rsidR="00E1103B">
        <w:rPr>
          <w:rFonts w:eastAsia="Calibri"/>
          <w:szCs w:val="18"/>
        </w:rPr>
        <w:t xml:space="preserve">geactualiseerde </w:t>
      </w:r>
      <w:r w:rsidR="007248F5">
        <w:rPr>
          <w:rFonts w:eastAsia="Calibri"/>
          <w:szCs w:val="18"/>
        </w:rPr>
        <w:t xml:space="preserve">indeling </w:t>
      </w:r>
      <w:r w:rsidR="00E65885">
        <w:rPr>
          <w:rFonts w:eastAsia="Calibri"/>
          <w:szCs w:val="18"/>
        </w:rPr>
        <w:t>vormt</w:t>
      </w:r>
      <w:r w:rsidRPr="00712A02" w:rsidR="00E65885">
        <w:rPr>
          <w:rFonts w:eastAsia="Calibri"/>
          <w:szCs w:val="18"/>
        </w:rPr>
        <w:t xml:space="preserve"> </w:t>
      </w:r>
      <w:bookmarkStart w:name="_Hlk197335816" w:id="3"/>
      <w:r w:rsidRPr="00712A02" w:rsidR="00E65885">
        <w:rPr>
          <w:rFonts w:eastAsia="Calibri"/>
          <w:szCs w:val="18"/>
        </w:rPr>
        <w:t>het uitgangspunt bij de</w:t>
      </w:r>
      <w:r w:rsidR="00E65885">
        <w:rPr>
          <w:rFonts w:eastAsia="Calibri"/>
          <w:szCs w:val="18"/>
        </w:rPr>
        <w:t xml:space="preserve"> toekomstige</w:t>
      </w:r>
      <w:r w:rsidRPr="00712A02" w:rsidR="00E65885">
        <w:rPr>
          <w:rFonts w:eastAsia="Calibri"/>
          <w:szCs w:val="18"/>
        </w:rPr>
        <w:t xml:space="preserve"> vaststelling van de indeling van de verzorgingsgebieden bij </w:t>
      </w:r>
      <w:bookmarkEnd w:id="3"/>
      <w:r w:rsidR="007248F5">
        <w:rPr>
          <w:rFonts w:eastAsia="Calibri"/>
          <w:szCs w:val="18"/>
        </w:rPr>
        <w:t xml:space="preserve">AMvB. </w:t>
      </w:r>
    </w:p>
    <w:p w:rsidR="00E1103B" w:rsidP="000F7A1A" w:rsidRDefault="00E1103B" w14:paraId="26E28B76" w14:textId="77777777">
      <w:pPr>
        <w:pStyle w:val="Geenafstand"/>
        <w:spacing w:line="276" w:lineRule="auto"/>
        <w:rPr>
          <w:rFonts w:eastAsia="Calibri"/>
          <w:szCs w:val="18"/>
        </w:rPr>
      </w:pPr>
    </w:p>
    <w:p w:rsidRPr="00E1103B" w:rsidR="00E1103B" w:rsidP="000F7A1A" w:rsidRDefault="00E1103B" w14:paraId="37D3F64E" w14:textId="61A94F71">
      <w:pPr>
        <w:pStyle w:val="Geenafstand"/>
        <w:spacing w:line="276" w:lineRule="auto"/>
        <w:rPr>
          <w:rFonts w:eastAsia="Calibri"/>
          <w:szCs w:val="18"/>
        </w:rPr>
      </w:pPr>
      <w:r w:rsidRPr="00E1103B">
        <w:rPr>
          <w:rFonts w:eastAsia="Calibri"/>
          <w:szCs w:val="18"/>
        </w:rPr>
        <w:t xml:space="preserve">Lokale omroepen werken </w:t>
      </w:r>
      <w:r>
        <w:rPr>
          <w:rFonts w:eastAsia="Calibri"/>
          <w:szCs w:val="18"/>
        </w:rPr>
        <w:t xml:space="preserve">in steeds meer van de beoogde streken </w:t>
      </w:r>
      <w:r w:rsidRPr="00E1103B">
        <w:rPr>
          <w:rFonts w:eastAsia="Calibri"/>
          <w:szCs w:val="18"/>
        </w:rPr>
        <w:t xml:space="preserve">aan </w:t>
      </w:r>
      <w:r>
        <w:rPr>
          <w:rFonts w:eastAsia="Calibri"/>
          <w:szCs w:val="18"/>
        </w:rPr>
        <w:t xml:space="preserve">verdere samenwerking en </w:t>
      </w:r>
      <w:r w:rsidRPr="00E1103B">
        <w:rPr>
          <w:rFonts w:eastAsia="Calibri"/>
          <w:szCs w:val="18"/>
        </w:rPr>
        <w:t xml:space="preserve">professionalisering </w:t>
      </w:r>
      <w:r>
        <w:rPr>
          <w:rFonts w:eastAsia="Calibri"/>
          <w:szCs w:val="18"/>
        </w:rPr>
        <w:t>richting</w:t>
      </w:r>
      <w:r w:rsidRPr="00E1103B">
        <w:rPr>
          <w:rFonts w:eastAsia="Calibri"/>
          <w:szCs w:val="18"/>
        </w:rPr>
        <w:t xml:space="preserve"> het nieuwe stelsel</w:t>
      </w:r>
      <w:r>
        <w:rPr>
          <w:rFonts w:eastAsia="Calibri"/>
          <w:szCs w:val="18"/>
        </w:rPr>
        <w:t xml:space="preserve">. Ik vind het van onverminderd belang om de sector hierbij te blijven ondersteunen. </w:t>
      </w:r>
      <w:r w:rsidRPr="00E1103B">
        <w:rPr>
          <w:rFonts w:eastAsia="Calibri"/>
          <w:szCs w:val="18"/>
        </w:rPr>
        <w:t>Eén van de belangrijkste instrumenten hierbij is de</w:t>
      </w:r>
      <w:r>
        <w:rPr>
          <w:rFonts w:eastAsia="Calibri"/>
          <w:szCs w:val="18"/>
        </w:rPr>
        <w:t xml:space="preserve"> jaarlijkse</w:t>
      </w:r>
      <w:r w:rsidRPr="00E1103B">
        <w:rPr>
          <w:rFonts w:eastAsia="Calibri"/>
          <w:szCs w:val="18"/>
        </w:rPr>
        <w:t xml:space="preserve"> </w:t>
      </w:r>
      <w:r>
        <w:t xml:space="preserve">subsidieregeling “Professionalisering Lokale Publieke Media-instellingen” </w:t>
      </w:r>
      <w:r w:rsidRPr="00E1103B">
        <w:rPr>
          <w:rFonts w:eastAsia="Calibri"/>
          <w:szCs w:val="18"/>
        </w:rPr>
        <w:t>van het Stimuleringsfonds voor de Journalistiek</w:t>
      </w:r>
      <w:r>
        <w:rPr>
          <w:rFonts w:eastAsia="Calibri"/>
          <w:szCs w:val="18"/>
        </w:rPr>
        <w:t xml:space="preserve"> (hierna: SvdJ)</w:t>
      </w:r>
      <w:r w:rsidRPr="00E1103B">
        <w:rPr>
          <w:rFonts w:eastAsia="Calibri"/>
          <w:szCs w:val="18"/>
        </w:rPr>
        <w:t>.</w:t>
      </w:r>
      <w:r>
        <w:rPr>
          <w:rStyle w:val="Voetnootmarkering"/>
          <w:rFonts w:eastAsia="Calibri"/>
          <w:szCs w:val="18"/>
        </w:rPr>
        <w:footnoteReference w:id="8"/>
      </w:r>
      <w:r>
        <w:rPr>
          <w:rFonts w:eastAsia="Calibri"/>
          <w:szCs w:val="18"/>
        </w:rPr>
        <w:t xml:space="preserve"> Dit jaar doet er </w:t>
      </w:r>
      <w:r>
        <w:t>in 51 van de beoogde 80 lokale verzorgingsgebieden een lokale omroep</w:t>
      </w:r>
      <w:r w:rsidR="003C126F">
        <w:t xml:space="preserve"> of samenwerkingsverband van lokale omroepen</w:t>
      </w:r>
      <w:r>
        <w:t xml:space="preserve"> mee aan die regeling. Het SvdJ maakt </w:t>
      </w:r>
      <w:r w:rsidR="00905600">
        <w:t>tussen eind september en begin oktober</w:t>
      </w:r>
      <w:r>
        <w:t xml:space="preserve"> bekend in hoeveel streken er in 2026 </w:t>
      </w:r>
      <w:r w:rsidR="003C126F">
        <w:t xml:space="preserve">en 2027 </w:t>
      </w:r>
      <w:r>
        <w:t xml:space="preserve">een lokale omroep of samenwerkingsverband meedoet aan de regeling. </w:t>
      </w:r>
    </w:p>
    <w:p w:rsidR="00E65885" w:rsidP="000F7A1A" w:rsidRDefault="00E65885" w14:paraId="784B59FC" w14:textId="77777777">
      <w:pPr>
        <w:pStyle w:val="Geenafstand"/>
        <w:spacing w:line="276" w:lineRule="auto"/>
      </w:pPr>
    </w:p>
    <w:p w:rsidR="00E65885" w:rsidP="000F7A1A" w:rsidRDefault="00905600" w14:paraId="030474FD" w14:textId="41A4EC0F">
      <w:pPr>
        <w:pStyle w:val="Geenafstand"/>
        <w:spacing w:line="276" w:lineRule="auto"/>
        <w:rPr>
          <w:szCs w:val="18"/>
        </w:rPr>
      </w:pPr>
      <w:r>
        <w:t>Voor wat</w:t>
      </w:r>
      <w:r w:rsidRPr="00905600">
        <w:t xml:space="preserve"> </w:t>
      </w:r>
      <w:r>
        <w:t>betreft de mogelijkheden tot maatwerk in het nieuwe stelsel</w:t>
      </w:r>
      <w:r w:rsidRPr="00905600">
        <w:t xml:space="preserve"> verwijs ik naar mijn antwoord op vraag 1</w:t>
      </w:r>
      <w:r>
        <w:t>. Daar beschrijf ik de maatregelen in h</w:t>
      </w:r>
      <w:r>
        <w:rPr>
          <w:szCs w:val="18"/>
        </w:rPr>
        <w:t>et wetsvoorstel om lokale binding te borgen en gemeenten de ruimte te geven om te kunnen</w:t>
      </w:r>
      <w:r w:rsidRPr="007C04AE">
        <w:rPr>
          <w:szCs w:val="18"/>
        </w:rPr>
        <w:t xml:space="preserve"> blijven inspelen op lokale omstandigheden en wensen</w:t>
      </w:r>
      <w:r>
        <w:rPr>
          <w:szCs w:val="18"/>
        </w:rPr>
        <w:t xml:space="preserve">. </w:t>
      </w:r>
    </w:p>
    <w:bookmarkEnd w:id="2"/>
    <w:p w:rsidR="00E65885" w:rsidP="000F7A1A" w:rsidRDefault="00E65885" w14:paraId="4514C670" w14:textId="77777777">
      <w:pPr>
        <w:pStyle w:val="Geenafstand"/>
        <w:spacing w:line="276" w:lineRule="auto"/>
        <w:rPr>
          <w:szCs w:val="18"/>
        </w:rPr>
      </w:pPr>
    </w:p>
    <w:bookmarkEnd w:id="0"/>
    <w:p w:rsidRPr="00002AEC" w:rsidR="008E250D" w:rsidP="000F7A1A" w:rsidRDefault="00E65885" w14:paraId="6E58F7F4" w14:textId="514072A3">
      <w:pPr>
        <w:pStyle w:val="Geenafstand"/>
        <w:spacing w:line="276" w:lineRule="auto"/>
        <w:rPr>
          <w:rFonts w:eastAsia="Calibri"/>
        </w:rPr>
      </w:pPr>
      <w:r>
        <w:rPr>
          <w:szCs w:val="18"/>
        </w:rPr>
        <w:t>Vraag 5</w:t>
      </w:r>
    </w:p>
    <w:p w:rsidR="00E65885" w:rsidP="000F7A1A" w:rsidRDefault="000F7A1A" w14:paraId="30014878" w14:textId="77777777">
      <w:pPr>
        <w:pStyle w:val="Geenafstand"/>
        <w:spacing w:line="276" w:lineRule="auto"/>
        <w:rPr>
          <w:rFonts w:eastAsia="Calibri"/>
        </w:rPr>
      </w:pPr>
      <w:r w:rsidRPr="00002AEC">
        <w:rPr>
          <w:rFonts w:eastAsia="Calibri"/>
        </w:rPr>
        <w:t>Bent u het ermee eens dat samenwerking tussen regionale en lokale publieke omroepen gewenst is, mits beide lagen hun eigen journalistieke opdracht en profiel kunnen behouden? Zo nee, waarom niet? Zo ja, bent u bereid om in uw adviesaanvraag aan de Raad voor Cultuur over het concessiebeleidsplan voor de regionale publieke omroep expliciet aandacht te vragen voor de verhouding tot en afbakening ten opzichte van het lokale publieke domein, zodat beide lagen elkaar versterken? Zo nee, waarom niet?</w:t>
      </w:r>
    </w:p>
    <w:p w:rsidR="00E65885" w:rsidP="000F7A1A" w:rsidRDefault="00E65885" w14:paraId="231D506D" w14:textId="77777777">
      <w:pPr>
        <w:pStyle w:val="Geenafstand"/>
        <w:spacing w:line="276" w:lineRule="auto"/>
        <w:rPr>
          <w:rFonts w:eastAsia="Calibri"/>
        </w:rPr>
      </w:pPr>
    </w:p>
    <w:p w:rsidR="00E65885" w:rsidP="000F7A1A" w:rsidRDefault="00E65885" w14:paraId="7374D395" w14:textId="77777777">
      <w:pPr>
        <w:pStyle w:val="Geenafstand"/>
        <w:spacing w:line="276" w:lineRule="auto"/>
        <w:rPr>
          <w:rFonts w:eastAsia="Calibri"/>
        </w:rPr>
      </w:pPr>
      <w:r>
        <w:rPr>
          <w:rFonts w:eastAsia="Calibri"/>
        </w:rPr>
        <w:t>Antwoord 5</w:t>
      </w:r>
    </w:p>
    <w:p w:rsidR="00F44F26" w:rsidP="000F7A1A" w:rsidRDefault="00440D30" w14:paraId="02C31CEE" w14:textId="7428EF42">
      <w:pPr>
        <w:pStyle w:val="Geenafstand"/>
        <w:spacing w:line="276" w:lineRule="auto"/>
        <w:rPr>
          <w:rFonts w:eastAsia="Calibri"/>
        </w:rPr>
      </w:pPr>
      <w:r>
        <w:rPr>
          <w:rFonts w:eastAsia="Calibri"/>
        </w:rPr>
        <w:t>S</w:t>
      </w:r>
      <w:r w:rsidR="0067608D">
        <w:rPr>
          <w:rFonts w:eastAsia="Calibri"/>
        </w:rPr>
        <w:t xml:space="preserve">amenwerking tussen regionale en lokale publieke omroepen </w:t>
      </w:r>
      <w:r w:rsidR="00AD4F6A">
        <w:rPr>
          <w:rFonts w:eastAsia="Calibri"/>
        </w:rPr>
        <w:t xml:space="preserve">is </w:t>
      </w:r>
      <w:r w:rsidR="003C126F">
        <w:rPr>
          <w:rFonts w:eastAsia="Calibri"/>
        </w:rPr>
        <w:t xml:space="preserve">inderdaad </w:t>
      </w:r>
      <w:r w:rsidR="00AD4F6A">
        <w:rPr>
          <w:rFonts w:eastAsia="Calibri"/>
        </w:rPr>
        <w:t xml:space="preserve">gewenst. Het </w:t>
      </w:r>
      <w:r w:rsidR="00545AB2">
        <w:rPr>
          <w:rFonts w:eastAsia="Calibri"/>
        </w:rPr>
        <w:t>versterkt</w:t>
      </w:r>
      <w:r w:rsidR="00D51DD0">
        <w:rPr>
          <w:rFonts w:eastAsia="Calibri"/>
        </w:rPr>
        <w:t xml:space="preserve"> </w:t>
      </w:r>
      <w:r w:rsidRPr="00D51DD0" w:rsidR="00D51DD0">
        <w:rPr>
          <w:rFonts w:eastAsia="Calibri"/>
        </w:rPr>
        <w:t xml:space="preserve">de </w:t>
      </w:r>
      <w:r w:rsidR="00D51DD0">
        <w:rPr>
          <w:rFonts w:eastAsia="Calibri"/>
        </w:rPr>
        <w:t xml:space="preserve">regionale en </w:t>
      </w:r>
      <w:r w:rsidRPr="00D51DD0" w:rsidR="00D51DD0">
        <w:rPr>
          <w:rFonts w:eastAsia="Calibri"/>
        </w:rPr>
        <w:t>lokale journalistiek</w:t>
      </w:r>
      <w:r w:rsidR="00D51DD0">
        <w:rPr>
          <w:rFonts w:eastAsia="Calibri"/>
        </w:rPr>
        <w:t xml:space="preserve">. </w:t>
      </w:r>
      <w:r w:rsidR="00F44F26">
        <w:rPr>
          <w:rFonts w:eastAsia="Calibri"/>
        </w:rPr>
        <w:t xml:space="preserve">Daarom </w:t>
      </w:r>
      <w:r w:rsidR="00B82505">
        <w:rPr>
          <w:rFonts w:eastAsia="Calibri"/>
        </w:rPr>
        <w:t xml:space="preserve">is aan </w:t>
      </w:r>
      <w:r w:rsidR="007248F5">
        <w:rPr>
          <w:rFonts w:eastAsia="Calibri"/>
        </w:rPr>
        <w:t xml:space="preserve">de Raad voor Cultuur </w:t>
      </w:r>
      <w:r w:rsidR="004663B3">
        <w:rPr>
          <w:rFonts w:eastAsia="Calibri"/>
        </w:rPr>
        <w:t xml:space="preserve">in </w:t>
      </w:r>
      <w:r w:rsidR="00B82505">
        <w:rPr>
          <w:rFonts w:eastAsia="Calibri"/>
        </w:rPr>
        <w:t>de</w:t>
      </w:r>
      <w:r w:rsidR="004663B3">
        <w:rPr>
          <w:rFonts w:eastAsia="Calibri"/>
        </w:rPr>
        <w:t xml:space="preserve"> adviesaanvraag van 12 mei 2025 over het concessiebeleidsplan van de RPO </w:t>
      </w:r>
      <w:r w:rsidR="00F44F26">
        <w:rPr>
          <w:rFonts w:eastAsia="Calibri"/>
        </w:rPr>
        <w:t xml:space="preserve">expliciet </w:t>
      </w:r>
      <w:r w:rsidR="00CD5A07">
        <w:rPr>
          <w:rFonts w:eastAsia="Calibri"/>
        </w:rPr>
        <w:t xml:space="preserve">gevraagd </w:t>
      </w:r>
      <w:r w:rsidR="00F44F26">
        <w:rPr>
          <w:rFonts w:eastAsia="Calibri"/>
        </w:rPr>
        <w:t xml:space="preserve">om aandacht te besteden aan </w:t>
      </w:r>
      <w:r w:rsidR="00AD4F6A">
        <w:rPr>
          <w:rFonts w:eastAsia="Calibri"/>
        </w:rPr>
        <w:t xml:space="preserve">de </w:t>
      </w:r>
      <w:r w:rsidR="00D11752">
        <w:rPr>
          <w:rFonts w:eastAsia="Calibri"/>
        </w:rPr>
        <w:t>samenwerking</w:t>
      </w:r>
      <w:r w:rsidR="00F44F26">
        <w:rPr>
          <w:rFonts w:eastAsia="Calibri"/>
        </w:rPr>
        <w:t xml:space="preserve"> </w:t>
      </w:r>
      <w:r w:rsidR="002A1184">
        <w:rPr>
          <w:rFonts w:eastAsia="Calibri"/>
        </w:rPr>
        <w:t xml:space="preserve">tussen de regionale en </w:t>
      </w:r>
      <w:r w:rsidR="00F44F26">
        <w:rPr>
          <w:rFonts w:eastAsia="Calibri"/>
        </w:rPr>
        <w:t>de landelijke en lokale</w:t>
      </w:r>
      <w:r w:rsidR="002A1184">
        <w:rPr>
          <w:rFonts w:eastAsia="Calibri"/>
        </w:rPr>
        <w:t xml:space="preserve"> publieke</w:t>
      </w:r>
      <w:r w:rsidR="00F44F26">
        <w:rPr>
          <w:rFonts w:eastAsia="Calibri"/>
        </w:rPr>
        <w:t xml:space="preserve"> omroepen. </w:t>
      </w:r>
    </w:p>
    <w:p w:rsidR="00F44F26" w:rsidP="000F7A1A" w:rsidRDefault="00F44F26" w14:paraId="0F19B319" w14:textId="77777777">
      <w:pPr>
        <w:pStyle w:val="Geenafstand"/>
        <w:spacing w:line="276" w:lineRule="auto"/>
        <w:rPr>
          <w:rFonts w:eastAsia="Calibri"/>
        </w:rPr>
      </w:pPr>
    </w:p>
    <w:p w:rsidRPr="00002AEC" w:rsidR="000F7A1A" w:rsidP="000F7A1A" w:rsidRDefault="00B53CED" w14:paraId="6874463E" w14:textId="4AC8CAEF">
      <w:pPr>
        <w:pStyle w:val="Geenafstand"/>
        <w:spacing w:line="276" w:lineRule="auto"/>
      </w:pPr>
      <w:r>
        <w:rPr>
          <w:rFonts w:eastAsia="Calibri"/>
        </w:rPr>
        <w:t>Het kabinet</w:t>
      </w:r>
      <w:r w:rsidR="00D11752">
        <w:rPr>
          <w:rFonts w:eastAsia="Calibri"/>
        </w:rPr>
        <w:t xml:space="preserve"> juich</w:t>
      </w:r>
      <w:r>
        <w:rPr>
          <w:rFonts w:eastAsia="Calibri"/>
        </w:rPr>
        <w:t>t</w:t>
      </w:r>
      <w:r w:rsidR="00D11752">
        <w:rPr>
          <w:rFonts w:eastAsia="Calibri"/>
        </w:rPr>
        <w:t xml:space="preserve"> het dan ook toe dat</w:t>
      </w:r>
      <w:r w:rsidR="007902B9">
        <w:rPr>
          <w:rFonts w:eastAsia="Calibri"/>
        </w:rPr>
        <w:t xml:space="preserve"> de RPO, NLPO, regionale en lokale publieke omroepen in hun gezamenlijke Alliantie concrete afspraken gemaakt </w:t>
      </w:r>
      <w:r w:rsidR="00D11752">
        <w:rPr>
          <w:rFonts w:eastAsia="Calibri"/>
        </w:rPr>
        <w:t xml:space="preserve">hebben </w:t>
      </w:r>
      <w:r w:rsidR="007902B9">
        <w:rPr>
          <w:rFonts w:eastAsia="Calibri"/>
        </w:rPr>
        <w:t>over samenwerking, het onderscheid tussen hun domeinen en de onderlinge versterking.</w:t>
      </w:r>
      <w:r w:rsidR="007902B9">
        <w:rPr>
          <w:rStyle w:val="Voetnootmarkering"/>
          <w:rFonts w:eastAsia="Calibri"/>
        </w:rPr>
        <w:footnoteReference w:id="9"/>
      </w:r>
      <w:r w:rsidR="007902B9">
        <w:rPr>
          <w:rFonts w:eastAsia="Calibri"/>
        </w:rPr>
        <w:t xml:space="preserve"> </w:t>
      </w:r>
      <w:r w:rsidR="00AF5735">
        <w:rPr>
          <w:rFonts w:eastAsia="Calibri"/>
        </w:rPr>
        <w:t xml:space="preserve">Bovendien </w:t>
      </w:r>
      <w:r w:rsidR="00AD4F6A">
        <w:rPr>
          <w:rFonts w:eastAsia="Calibri"/>
        </w:rPr>
        <w:t>bakent</w:t>
      </w:r>
      <w:r w:rsidR="0011201D">
        <w:rPr>
          <w:rFonts w:eastAsia="Calibri"/>
        </w:rPr>
        <w:t xml:space="preserve"> </w:t>
      </w:r>
      <w:r w:rsidR="00F44F26">
        <w:rPr>
          <w:rFonts w:eastAsia="Calibri"/>
        </w:rPr>
        <w:t>z</w:t>
      </w:r>
      <w:r w:rsidR="005B17B6">
        <w:rPr>
          <w:rFonts w:eastAsia="Calibri"/>
        </w:rPr>
        <w:t xml:space="preserve">owel de huidige Mediawet 2008 als het wetsvoorstel het eigen domein van </w:t>
      </w:r>
      <w:r w:rsidR="00F44F26">
        <w:rPr>
          <w:rFonts w:eastAsia="Calibri"/>
        </w:rPr>
        <w:t>de regionale en lokale laag van het publieke mediabestel</w:t>
      </w:r>
      <w:r w:rsidR="00AD4F6A">
        <w:rPr>
          <w:rFonts w:eastAsia="Calibri"/>
        </w:rPr>
        <w:t xml:space="preserve"> af</w:t>
      </w:r>
      <w:r w:rsidR="005B17B6">
        <w:rPr>
          <w:rFonts w:eastAsia="Calibri"/>
        </w:rPr>
        <w:t xml:space="preserve">. Uit de huidige Mediawet 2008 blijkt bijvoorbeeld al dat iedere regionale en lokale omroep wettelijk belast wordt met de uitvoering van de publieke mediaopdracht voor </w:t>
      </w:r>
      <w:r w:rsidR="00E07A19">
        <w:rPr>
          <w:rFonts w:eastAsia="Calibri"/>
        </w:rPr>
        <w:t xml:space="preserve">alleen </w:t>
      </w:r>
      <w:r w:rsidR="005B17B6">
        <w:rPr>
          <w:rFonts w:eastAsia="Calibri"/>
        </w:rPr>
        <w:t xml:space="preserve">het </w:t>
      </w:r>
      <w:r w:rsidR="00E07A19">
        <w:rPr>
          <w:rFonts w:eastAsia="Calibri"/>
        </w:rPr>
        <w:t xml:space="preserve">betreffende </w:t>
      </w:r>
      <w:r w:rsidR="005B17B6">
        <w:rPr>
          <w:rFonts w:eastAsia="Calibri"/>
        </w:rPr>
        <w:t xml:space="preserve">regionale of lokale </w:t>
      </w:r>
      <w:r w:rsidR="005B17B6">
        <w:rPr>
          <w:rFonts w:eastAsia="Calibri"/>
        </w:rPr>
        <w:lastRenderedPageBreak/>
        <w:t>verzorgingsgebied.</w:t>
      </w:r>
      <w:r w:rsidR="00A252E9">
        <w:rPr>
          <w:rStyle w:val="Voetnootmarkering"/>
          <w:rFonts w:eastAsia="Calibri"/>
        </w:rPr>
        <w:footnoteReference w:id="10"/>
      </w:r>
      <w:r w:rsidR="005B17B6">
        <w:rPr>
          <w:rFonts w:eastAsia="Calibri"/>
        </w:rPr>
        <w:t xml:space="preserve"> </w:t>
      </w:r>
      <w:r w:rsidR="00E07A19">
        <w:rPr>
          <w:rFonts w:eastAsia="Calibri"/>
        </w:rPr>
        <w:t>Daarnaast</w:t>
      </w:r>
      <w:r w:rsidR="000852AD">
        <w:rPr>
          <w:rFonts w:eastAsia="Calibri"/>
        </w:rPr>
        <w:t xml:space="preserve"> bepaalt</w:t>
      </w:r>
      <w:r w:rsidR="00440D30">
        <w:rPr>
          <w:rFonts w:eastAsia="Calibri"/>
        </w:rPr>
        <w:t xml:space="preserve"> het wetsvoorstel </w:t>
      </w:r>
      <w:r w:rsidRPr="00712A02" w:rsidR="00440D30">
        <w:rPr>
          <w:rFonts w:eastAsia="Calibri"/>
        </w:rPr>
        <w:t xml:space="preserve">dat een </w:t>
      </w:r>
      <w:r w:rsidR="00440D30">
        <w:rPr>
          <w:rFonts w:eastAsia="Calibri"/>
        </w:rPr>
        <w:t xml:space="preserve">toekomstig </w:t>
      </w:r>
      <w:r w:rsidRPr="00712A02" w:rsidR="00440D30">
        <w:rPr>
          <w:rFonts w:eastAsia="Calibri"/>
        </w:rPr>
        <w:t xml:space="preserve">lokaal verzorgingsgebied qua oppervlakte of aantal inwoners aanmerkelijk kleiner </w:t>
      </w:r>
      <w:r w:rsidR="00440D30">
        <w:rPr>
          <w:rFonts w:eastAsia="Calibri"/>
        </w:rPr>
        <w:t>moet zijn</w:t>
      </w:r>
      <w:r w:rsidRPr="00712A02" w:rsidR="00440D30">
        <w:rPr>
          <w:rFonts w:eastAsia="Calibri"/>
        </w:rPr>
        <w:t xml:space="preserve"> dan de provincie(s) waarmee grondgebied wordt gedeeld.</w:t>
      </w:r>
      <w:r w:rsidR="00C03003">
        <w:rPr>
          <w:rStyle w:val="Voetnootmarkering"/>
          <w:rFonts w:eastAsia="Calibri"/>
        </w:rPr>
        <w:footnoteReference w:id="11"/>
      </w:r>
      <w:r w:rsidR="00440D30">
        <w:rPr>
          <w:rFonts w:eastAsia="Calibri"/>
        </w:rPr>
        <w:t xml:space="preserve"> </w:t>
      </w:r>
      <w:r w:rsidR="00C03003">
        <w:rPr>
          <w:rFonts w:eastAsia="Calibri"/>
        </w:rPr>
        <w:t>Hiermee wordt ook na de stelselherziening het onderscheid tussen de lokale en regionale publieke omroep bewaakt.</w:t>
      </w:r>
      <w:r w:rsidDel="00AD4F6A" w:rsidR="00C03003">
        <w:rPr>
          <w:rFonts w:eastAsia="Calibri"/>
        </w:rPr>
        <w:t xml:space="preserve"> </w:t>
      </w:r>
    </w:p>
    <w:p w:rsidRPr="00002AEC" w:rsidR="000F7A1A" w:rsidP="000F7A1A" w:rsidRDefault="000F7A1A" w14:paraId="4FB7AB03" w14:textId="77777777">
      <w:pPr>
        <w:pStyle w:val="Geenafstand"/>
        <w:spacing w:line="276" w:lineRule="auto"/>
      </w:pPr>
    </w:p>
    <w:p w:rsidRPr="009901BA" w:rsidR="000F7A1A" w:rsidP="009901BA" w:rsidRDefault="000F7A1A" w14:paraId="034FFCDA" w14:textId="77777777">
      <w:pPr>
        <w:pStyle w:val="Geenafstand"/>
        <w:spacing w:line="276" w:lineRule="auto"/>
      </w:pPr>
    </w:p>
    <w:p w:rsidRPr="00937BE9" w:rsidR="00820DDA" w:rsidP="00937BE9" w:rsidRDefault="00820DDA" w14:paraId="480B74BC" w14:textId="77777777">
      <w:pPr>
        <w:pStyle w:val="Geenafstand"/>
        <w:spacing w:line="276" w:lineRule="auto"/>
      </w:pPr>
    </w:p>
    <w:sectPr w:rsidRPr="00937BE9" w:rsidR="00820DDA" w:rsidSect="002F493B">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F4387" w14:textId="77777777" w:rsidR="00A3479E" w:rsidRDefault="00A3479E">
      <w:r>
        <w:separator/>
      </w:r>
    </w:p>
    <w:p w14:paraId="001E8583" w14:textId="77777777" w:rsidR="00A3479E" w:rsidRDefault="00A3479E"/>
  </w:endnote>
  <w:endnote w:type="continuationSeparator" w:id="0">
    <w:p w14:paraId="1D0C91EE" w14:textId="77777777" w:rsidR="00A3479E" w:rsidRDefault="00A3479E">
      <w:r>
        <w:continuationSeparator/>
      </w:r>
    </w:p>
    <w:p w14:paraId="06471AC0" w14:textId="77777777" w:rsidR="00A3479E" w:rsidRDefault="00A347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CCF61"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87284B" w14:paraId="6E629D56" w14:textId="77777777" w:rsidTr="004C7E1D">
      <w:trPr>
        <w:trHeight w:hRule="exact" w:val="357"/>
      </w:trPr>
      <w:tc>
        <w:tcPr>
          <w:tcW w:w="7603" w:type="dxa"/>
          <w:shd w:val="clear" w:color="auto" w:fill="auto"/>
        </w:tcPr>
        <w:p w14:paraId="7ABC6286" w14:textId="77777777" w:rsidR="002F71BB" w:rsidRPr="004C7E1D" w:rsidRDefault="002F71BB" w:rsidP="004C7E1D">
          <w:pPr>
            <w:spacing w:line="180" w:lineRule="exact"/>
            <w:rPr>
              <w:sz w:val="13"/>
              <w:szCs w:val="13"/>
            </w:rPr>
          </w:pPr>
        </w:p>
      </w:tc>
      <w:tc>
        <w:tcPr>
          <w:tcW w:w="2172" w:type="dxa"/>
          <w:shd w:val="clear" w:color="auto" w:fill="auto"/>
        </w:tcPr>
        <w:p w14:paraId="281CA7EB" w14:textId="5A216DD6" w:rsidR="002F71BB" w:rsidRPr="004C7E1D" w:rsidRDefault="00A25B5D"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AA4AC9">
            <w:rPr>
              <w:szCs w:val="13"/>
            </w:rPr>
            <w:t>5</w:t>
          </w:r>
          <w:r w:rsidRPr="004C7E1D">
            <w:rPr>
              <w:szCs w:val="13"/>
            </w:rPr>
            <w:fldChar w:fldCharType="end"/>
          </w:r>
        </w:p>
      </w:tc>
    </w:tr>
  </w:tbl>
  <w:p w14:paraId="583AEA92"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87284B" w14:paraId="2ED161E0" w14:textId="77777777" w:rsidTr="004C7E1D">
      <w:trPr>
        <w:trHeight w:hRule="exact" w:val="357"/>
      </w:trPr>
      <w:tc>
        <w:tcPr>
          <w:tcW w:w="7709" w:type="dxa"/>
          <w:shd w:val="clear" w:color="auto" w:fill="auto"/>
        </w:tcPr>
        <w:p w14:paraId="5B38BAB5" w14:textId="77777777" w:rsidR="00D17084" w:rsidRPr="004C7E1D" w:rsidRDefault="00D17084" w:rsidP="004C7E1D">
          <w:pPr>
            <w:spacing w:line="180" w:lineRule="exact"/>
            <w:rPr>
              <w:sz w:val="13"/>
              <w:szCs w:val="13"/>
            </w:rPr>
          </w:pPr>
        </w:p>
      </w:tc>
      <w:tc>
        <w:tcPr>
          <w:tcW w:w="2060" w:type="dxa"/>
          <w:shd w:val="clear" w:color="auto" w:fill="auto"/>
        </w:tcPr>
        <w:p w14:paraId="2A5F8DD8" w14:textId="601F1DDA" w:rsidR="00D17084" w:rsidRPr="004C7E1D" w:rsidRDefault="00A25B5D"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AA4AC9">
            <w:rPr>
              <w:szCs w:val="13"/>
            </w:rPr>
            <w:t>5</w:t>
          </w:r>
          <w:r w:rsidRPr="004C7E1D">
            <w:rPr>
              <w:szCs w:val="13"/>
            </w:rPr>
            <w:fldChar w:fldCharType="end"/>
          </w:r>
        </w:p>
      </w:tc>
    </w:tr>
  </w:tbl>
  <w:p w14:paraId="31A49003"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37997" w14:textId="77777777" w:rsidR="00A3479E" w:rsidRDefault="00A3479E">
      <w:r>
        <w:separator/>
      </w:r>
    </w:p>
    <w:p w14:paraId="423C6A4D" w14:textId="77777777" w:rsidR="00A3479E" w:rsidRDefault="00A3479E"/>
  </w:footnote>
  <w:footnote w:type="continuationSeparator" w:id="0">
    <w:p w14:paraId="41BEE181" w14:textId="77777777" w:rsidR="00A3479E" w:rsidRDefault="00A3479E">
      <w:r>
        <w:continuationSeparator/>
      </w:r>
    </w:p>
    <w:p w14:paraId="52DDEB7A" w14:textId="77777777" w:rsidR="00A3479E" w:rsidRDefault="00A3479E"/>
  </w:footnote>
  <w:footnote w:id="1">
    <w:p w14:paraId="76D51966" w14:textId="77777777" w:rsidR="00937BE9" w:rsidRPr="00C03003" w:rsidRDefault="00937BE9" w:rsidP="00937BE9">
      <w:pPr>
        <w:pStyle w:val="Voetnoottekst"/>
        <w:rPr>
          <w:sz w:val="16"/>
          <w:szCs w:val="16"/>
        </w:rPr>
      </w:pPr>
      <w:r w:rsidRPr="00C03003">
        <w:rPr>
          <w:rStyle w:val="Voetnootmarkering"/>
          <w:sz w:val="16"/>
          <w:szCs w:val="16"/>
        </w:rPr>
        <w:footnoteRef/>
      </w:r>
      <w:r w:rsidRPr="00C03003">
        <w:rPr>
          <w:sz w:val="16"/>
          <w:szCs w:val="16"/>
        </w:rPr>
        <w:t xml:space="preserve"> Kamerstukken II, 2024/25, 32827, nr. 370.</w:t>
      </w:r>
    </w:p>
  </w:footnote>
  <w:footnote w:id="2">
    <w:p w14:paraId="1E656204" w14:textId="77777777" w:rsidR="004566D2" w:rsidRPr="00C03003" w:rsidRDefault="004566D2" w:rsidP="004566D2">
      <w:pPr>
        <w:pStyle w:val="Voetnoottekst"/>
        <w:rPr>
          <w:sz w:val="16"/>
          <w:szCs w:val="16"/>
        </w:rPr>
      </w:pPr>
      <w:r w:rsidRPr="00C03003">
        <w:rPr>
          <w:rStyle w:val="Voetnootmarkering"/>
          <w:sz w:val="16"/>
          <w:szCs w:val="16"/>
        </w:rPr>
        <w:footnoteRef/>
      </w:r>
      <w:r w:rsidRPr="00C03003">
        <w:rPr>
          <w:sz w:val="16"/>
          <w:szCs w:val="16"/>
        </w:rPr>
        <w:t xml:space="preserve"> Kamerstukken II, 2024/25, 36600 VIII, nr. 53.</w:t>
      </w:r>
    </w:p>
  </w:footnote>
  <w:footnote w:id="3">
    <w:p w14:paraId="047546BE" w14:textId="5E16F5D7" w:rsidR="00C1276B" w:rsidRPr="00C03003" w:rsidRDefault="00C1276B">
      <w:pPr>
        <w:pStyle w:val="Voetnoottekst"/>
        <w:rPr>
          <w:sz w:val="16"/>
          <w:szCs w:val="16"/>
        </w:rPr>
      </w:pPr>
      <w:r w:rsidRPr="00245FFF">
        <w:rPr>
          <w:rStyle w:val="Voetnootmarkering"/>
          <w:sz w:val="16"/>
          <w:szCs w:val="16"/>
        </w:rPr>
        <w:footnoteRef/>
      </w:r>
      <w:r w:rsidRPr="00245FFF">
        <w:rPr>
          <w:sz w:val="16"/>
          <w:szCs w:val="16"/>
        </w:rPr>
        <w:t xml:space="preserve"> </w:t>
      </w:r>
      <w:r w:rsidR="00245FFF" w:rsidRPr="00245FFF">
        <w:rPr>
          <w:sz w:val="16"/>
          <w:szCs w:val="16"/>
        </w:rPr>
        <w:t xml:space="preserve">Kamerstukken II, </w:t>
      </w:r>
      <w:r w:rsidR="00B03815" w:rsidRPr="00C03003">
        <w:rPr>
          <w:sz w:val="16"/>
          <w:szCs w:val="16"/>
        </w:rPr>
        <w:t>2024/25, 32827, nr. 37</w:t>
      </w:r>
      <w:r w:rsidR="00B03815">
        <w:rPr>
          <w:sz w:val="16"/>
          <w:szCs w:val="16"/>
        </w:rPr>
        <w:t>1</w:t>
      </w:r>
      <w:r w:rsidR="00245FFF">
        <w:rPr>
          <w:sz w:val="16"/>
          <w:szCs w:val="16"/>
        </w:rPr>
        <w:t>.</w:t>
      </w:r>
    </w:p>
  </w:footnote>
  <w:footnote w:id="4">
    <w:p w14:paraId="684DC14F" w14:textId="51B6DA15" w:rsidR="00C1276B" w:rsidRPr="00C03003" w:rsidRDefault="00C1276B">
      <w:pPr>
        <w:pStyle w:val="Voetnoottekst"/>
        <w:rPr>
          <w:sz w:val="16"/>
          <w:szCs w:val="16"/>
        </w:rPr>
      </w:pPr>
      <w:r w:rsidRPr="00C03003">
        <w:rPr>
          <w:rStyle w:val="Voetnootmarkering"/>
          <w:sz w:val="16"/>
          <w:szCs w:val="16"/>
        </w:rPr>
        <w:footnoteRef/>
      </w:r>
      <w:r w:rsidRPr="00C03003">
        <w:rPr>
          <w:sz w:val="16"/>
          <w:szCs w:val="16"/>
        </w:rPr>
        <w:t xml:space="preserve"> Kamerstukken II, 2024/25, 32827, nr. 370.</w:t>
      </w:r>
    </w:p>
  </w:footnote>
  <w:footnote w:id="5">
    <w:p w14:paraId="1AFE3544" w14:textId="171B37AD" w:rsidR="00C1276B" w:rsidRPr="00C03003" w:rsidRDefault="00C1276B">
      <w:pPr>
        <w:pStyle w:val="Voetnoottekst"/>
        <w:rPr>
          <w:sz w:val="16"/>
          <w:szCs w:val="16"/>
        </w:rPr>
      </w:pPr>
      <w:r w:rsidRPr="00C03003">
        <w:rPr>
          <w:rStyle w:val="Voetnootmarkering"/>
          <w:sz w:val="16"/>
          <w:szCs w:val="16"/>
        </w:rPr>
        <w:footnoteRef/>
      </w:r>
      <w:r w:rsidRPr="00C03003">
        <w:rPr>
          <w:sz w:val="16"/>
          <w:szCs w:val="16"/>
        </w:rPr>
        <w:t xml:space="preserve"> Kamerstukken II 2024/25, 32827, nr. 326.</w:t>
      </w:r>
    </w:p>
  </w:footnote>
  <w:footnote w:id="6">
    <w:p w14:paraId="1F09F81F" w14:textId="0B49716B" w:rsidR="008A26D0" w:rsidRPr="00C03003" w:rsidRDefault="008A26D0" w:rsidP="008A26D0">
      <w:pPr>
        <w:pStyle w:val="Geenafstand"/>
        <w:rPr>
          <w:sz w:val="16"/>
          <w:szCs w:val="16"/>
        </w:rPr>
      </w:pPr>
      <w:r w:rsidRPr="00C03003">
        <w:rPr>
          <w:rStyle w:val="Voetnootmarkering"/>
          <w:sz w:val="16"/>
          <w:szCs w:val="16"/>
        </w:rPr>
        <w:footnoteRef/>
      </w:r>
      <w:r w:rsidRPr="00C03003">
        <w:rPr>
          <w:sz w:val="16"/>
          <w:szCs w:val="16"/>
        </w:rPr>
        <w:t xml:space="preserve"> </w:t>
      </w:r>
      <w:r w:rsidRPr="00C03003">
        <w:rPr>
          <w:i/>
          <w:iCs/>
          <w:sz w:val="16"/>
          <w:szCs w:val="16"/>
        </w:rPr>
        <w:t>Toelichting totstandkoming streekindeling Lokale omroepen</w:t>
      </w:r>
      <w:r w:rsidRPr="00C03003">
        <w:rPr>
          <w:sz w:val="16"/>
          <w:szCs w:val="16"/>
        </w:rPr>
        <w:t>, NLPO en VNG, mei 2023, geraadpleegd via de website van het Stimuleringsfonds voor de Journalistiek.</w:t>
      </w:r>
    </w:p>
  </w:footnote>
  <w:footnote w:id="7">
    <w:p w14:paraId="1C4C970D" w14:textId="285B290D" w:rsidR="008A26D0" w:rsidRPr="00C03003" w:rsidRDefault="008A26D0" w:rsidP="008A26D0">
      <w:pPr>
        <w:pStyle w:val="Voetnoottekst"/>
        <w:rPr>
          <w:i/>
          <w:iCs/>
          <w:sz w:val="16"/>
          <w:szCs w:val="16"/>
        </w:rPr>
      </w:pPr>
      <w:r w:rsidRPr="00C03003">
        <w:rPr>
          <w:rStyle w:val="Voetnootmarkering"/>
          <w:sz w:val="16"/>
          <w:szCs w:val="16"/>
        </w:rPr>
        <w:footnoteRef/>
      </w:r>
      <w:r w:rsidRPr="00C03003">
        <w:rPr>
          <w:sz w:val="16"/>
          <w:szCs w:val="16"/>
        </w:rPr>
        <w:t xml:space="preserve"> </w:t>
      </w:r>
      <w:r w:rsidRPr="00C03003">
        <w:rPr>
          <w:i/>
          <w:iCs/>
          <w:sz w:val="16"/>
          <w:szCs w:val="16"/>
        </w:rPr>
        <w:t>Streekindeling lokale publieke media-instellingen</w:t>
      </w:r>
      <w:r w:rsidRPr="00C03003">
        <w:rPr>
          <w:sz w:val="16"/>
          <w:szCs w:val="16"/>
        </w:rPr>
        <w:t>, NLPO, 16 mei 2025, geraadpleegd via de website van de NLPO</w:t>
      </w:r>
      <w:r w:rsidR="00E1103B" w:rsidRPr="00C03003">
        <w:rPr>
          <w:sz w:val="16"/>
          <w:szCs w:val="16"/>
        </w:rPr>
        <w:t>, https://www.nlpo.nl/streekomroepen/</w:t>
      </w:r>
    </w:p>
  </w:footnote>
  <w:footnote w:id="8">
    <w:p w14:paraId="4F53E744" w14:textId="6DEC1053" w:rsidR="00E1103B" w:rsidRPr="00C03003" w:rsidRDefault="00E1103B">
      <w:pPr>
        <w:pStyle w:val="Voetnoottekst"/>
        <w:rPr>
          <w:sz w:val="16"/>
          <w:szCs w:val="16"/>
        </w:rPr>
      </w:pPr>
      <w:r w:rsidRPr="00C03003">
        <w:rPr>
          <w:rStyle w:val="Voetnootmarkering"/>
          <w:sz w:val="16"/>
          <w:szCs w:val="16"/>
        </w:rPr>
        <w:footnoteRef/>
      </w:r>
      <w:r w:rsidRPr="00C03003">
        <w:rPr>
          <w:sz w:val="16"/>
          <w:szCs w:val="16"/>
        </w:rPr>
        <w:t xml:space="preserve"> https://www.svdj.nl/regeling/lokaleomroepen2025/</w:t>
      </w:r>
    </w:p>
  </w:footnote>
  <w:footnote w:id="9">
    <w:p w14:paraId="0C27B332" w14:textId="77777777" w:rsidR="007902B9" w:rsidRPr="00C03003" w:rsidRDefault="007902B9" w:rsidP="007902B9">
      <w:pPr>
        <w:pStyle w:val="Voetnoottekst"/>
        <w:rPr>
          <w:sz w:val="16"/>
          <w:szCs w:val="16"/>
        </w:rPr>
      </w:pPr>
      <w:r w:rsidRPr="00C03003">
        <w:rPr>
          <w:rStyle w:val="Voetnootmarkering"/>
          <w:sz w:val="16"/>
          <w:szCs w:val="16"/>
        </w:rPr>
        <w:footnoteRef/>
      </w:r>
      <w:r w:rsidRPr="00C03003">
        <w:rPr>
          <w:sz w:val="16"/>
          <w:szCs w:val="16"/>
        </w:rPr>
        <w:t xml:space="preserve"> Kamerstukken II 2023/24, 32827, nr. 294.</w:t>
      </w:r>
    </w:p>
  </w:footnote>
  <w:footnote w:id="10">
    <w:p w14:paraId="1A342EC7" w14:textId="57453A96" w:rsidR="00A252E9" w:rsidRPr="00C03003" w:rsidRDefault="00A252E9">
      <w:pPr>
        <w:pStyle w:val="Voetnoottekst"/>
        <w:rPr>
          <w:sz w:val="16"/>
          <w:szCs w:val="16"/>
        </w:rPr>
      </w:pPr>
      <w:r w:rsidRPr="00C03003">
        <w:rPr>
          <w:rStyle w:val="Voetnootmarkering"/>
          <w:sz w:val="16"/>
          <w:szCs w:val="16"/>
        </w:rPr>
        <w:footnoteRef/>
      </w:r>
      <w:r w:rsidRPr="00C03003">
        <w:rPr>
          <w:sz w:val="16"/>
          <w:szCs w:val="16"/>
        </w:rPr>
        <w:t xml:space="preserve"> Artikel 2.61 van de Mediawet 2008. </w:t>
      </w:r>
    </w:p>
  </w:footnote>
  <w:footnote w:id="11">
    <w:p w14:paraId="1986688C" w14:textId="23AA2465" w:rsidR="00C03003" w:rsidRPr="00C03003" w:rsidRDefault="00C03003">
      <w:pPr>
        <w:pStyle w:val="Voetnoottekst"/>
        <w:rPr>
          <w:sz w:val="16"/>
          <w:szCs w:val="16"/>
        </w:rPr>
      </w:pPr>
      <w:r w:rsidRPr="00C03003">
        <w:rPr>
          <w:rStyle w:val="Voetnootmarkering"/>
          <w:sz w:val="16"/>
          <w:szCs w:val="16"/>
        </w:rPr>
        <w:footnoteRef/>
      </w:r>
      <w:r w:rsidRPr="00C03003">
        <w:rPr>
          <w:sz w:val="16"/>
          <w:szCs w:val="16"/>
        </w:rPr>
        <w:t xml:space="preserve"> Artikel 2.87h, derde lid van het wetsvoorstel.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7C33A"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87284B" w14:paraId="2DACA54A" w14:textId="77777777" w:rsidTr="003B528D">
      <w:tc>
        <w:tcPr>
          <w:tcW w:w="2160" w:type="dxa"/>
          <w:shd w:val="clear" w:color="auto" w:fill="auto"/>
        </w:tcPr>
        <w:p w14:paraId="00894870" w14:textId="77777777" w:rsidR="002F71BB" w:rsidRPr="000407BB" w:rsidRDefault="00A25B5D" w:rsidP="005D283A">
          <w:pPr>
            <w:pStyle w:val="Colofonkop"/>
            <w:framePr w:hSpace="0" w:wrap="auto" w:vAnchor="margin" w:hAnchor="text" w:xAlign="left" w:yAlign="inline"/>
          </w:pPr>
          <w:r>
            <w:t>Onze referentie</w:t>
          </w:r>
        </w:p>
      </w:tc>
    </w:tr>
    <w:tr w:rsidR="0087284B" w14:paraId="6B0AB3B6" w14:textId="77777777" w:rsidTr="002F71BB">
      <w:trPr>
        <w:trHeight w:val="259"/>
      </w:trPr>
      <w:tc>
        <w:tcPr>
          <w:tcW w:w="2160" w:type="dxa"/>
          <w:shd w:val="clear" w:color="auto" w:fill="auto"/>
        </w:tcPr>
        <w:p w14:paraId="534DCEFD" w14:textId="77777777" w:rsidR="00E35CF4" w:rsidRPr="005D283A" w:rsidRDefault="00A25B5D" w:rsidP="0049501A">
          <w:pPr>
            <w:spacing w:line="180" w:lineRule="exact"/>
            <w:rPr>
              <w:sz w:val="13"/>
              <w:szCs w:val="13"/>
            </w:rPr>
          </w:pPr>
          <w:r>
            <w:rPr>
              <w:sz w:val="13"/>
              <w:szCs w:val="13"/>
            </w:rPr>
            <w:t>53259154</w:t>
          </w:r>
        </w:p>
      </w:tc>
    </w:tr>
  </w:tbl>
  <w:p w14:paraId="149D2F93"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87284B" w14:paraId="7450987D" w14:textId="77777777" w:rsidTr="001377D4">
      <w:trPr>
        <w:trHeight w:val="2636"/>
      </w:trPr>
      <w:tc>
        <w:tcPr>
          <w:tcW w:w="737" w:type="dxa"/>
          <w:shd w:val="clear" w:color="auto" w:fill="auto"/>
        </w:tcPr>
        <w:p w14:paraId="7ADBC4DA"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5C1BE88A" w14:textId="77777777" w:rsidR="00704845" w:rsidRDefault="00A25B5D" w:rsidP="0047126E">
          <w:pPr>
            <w:framePr w:w="3873" w:h="2625" w:hRule="exact" w:wrap="around" w:vAnchor="page" w:hAnchor="page" w:x="6323" w:y="1"/>
          </w:pPr>
          <w:r>
            <w:rPr>
              <w:noProof/>
              <w:lang w:val="en-US" w:eastAsia="en-US"/>
            </w:rPr>
            <w:drawing>
              <wp:inline distT="0" distB="0" distL="0" distR="0" wp14:anchorId="01DB4B2F" wp14:editId="54E0086A">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35B4CE06" w14:textId="77777777" w:rsidR="00483ECA" w:rsidRDefault="00483ECA" w:rsidP="00D037A9"/>
      </w:tc>
    </w:tr>
  </w:tbl>
  <w:p w14:paraId="52F6EB38"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87284B" w14:paraId="5FEC4842" w14:textId="77777777" w:rsidTr="0008539E">
      <w:trPr>
        <w:trHeight w:hRule="exact" w:val="572"/>
      </w:trPr>
      <w:tc>
        <w:tcPr>
          <w:tcW w:w="7520" w:type="dxa"/>
          <w:shd w:val="clear" w:color="auto" w:fill="auto"/>
        </w:tcPr>
        <w:p w14:paraId="65AAAE44" w14:textId="77777777" w:rsidR="00527BD4" w:rsidRPr="00963440" w:rsidRDefault="00A25B5D" w:rsidP="00210BA3">
          <w:pPr>
            <w:pStyle w:val="Huisstijl-Adres"/>
            <w:spacing w:after="0"/>
          </w:pPr>
          <w:r w:rsidRPr="009E3B07">
            <w:t>&gt;Retouradres </w:t>
          </w:r>
          <w:r>
            <w:t>Postbus 16375 2500 BJ Den Haag</w:t>
          </w:r>
          <w:r w:rsidRPr="009E3B07">
            <w:t xml:space="preserve"> </w:t>
          </w:r>
        </w:p>
      </w:tc>
    </w:tr>
    <w:tr w:rsidR="0087284B" w14:paraId="4F0373C0" w14:textId="77777777" w:rsidTr="00E776C6">
      <w:trPr>
        <w:cantSplit/>
        <w:trHeight w:hRule="exact" w:val="238"/>
      </w:trPr>
      <w:tc>
        <w:tcPr>
          <w:tcW w:w="7520" w:type="dxa"/>
          <w:shd w:val="clear" w:color="auto" w:fill="auto"/>
        </w:tcPr>
        <w:p w14:paraId="069CF8DA" w14:textId="77777777" w:rsidR="00093ABC" w:rsidRPr="00963440" w:rsidRDefault="00093ABC" w:rsidP="00963440"/>
      </w:tc>
    </w:tr>
    <w:tr w:rsidR="0087284B" w14:paraId="07C39430" w14:textId="77777777" w:rsidTr="00E776C6">
      <w:trPr>
        <w:cantSplit/>
        <w:trHeight w:hRule="exact" w:val="1520"/>
      </w:trPr>
      <w:tc>
        <w:tcPr>
          <w:tcW w:w="7520" w:type="dxa"/>
          <w:shd w:val="clear" w:color="auto" w:fill="auto"/>
        </w:tcPr>
        <w:p w14:paraId="527C5B33" w14:textId="77777777" w:rsidR="00A604D3" w:rsidRPr="00963440" w:rsidRDefault="00A604D3" w:rsidP="00963440"/>
      </w:tc>
    </w:tr>
    <w:tr w:rsidR="0087284B" w14:paraId="4FE695BA" w14:textId="77777777" w:rsidTr="00E776C6">
      <w:trPr>
        <w:trHeight w:hRule="exact" w:val="1077"/>
      </w:trPr>
      <w:tc>
        <w:tcPr>
          <w:tcW w:w="7520" w:type="dxa"/>
          <w:shd w:val="clear" w:color="auto" w:fill="auto"/>
        </w:tcPr>
        <w:p w14:paraId="7518B50C" w14:textId="77777777" w:rsidR="00892BA5" w:rsidRPr="00035E67" w:rsidRDefault="00892BA5" w:rsidP="00892BA5">
          <w:pPr>
            <w:tabs>
              <w:tab w:val="left" w:pos="740"/>
            </w:tabs>
            <w:autoSpaceDE w:val="0"/>
            <w:autoSpaceDN w:val="0"/>
            <w:adjustRightInd w:val="0"/>
            <w:rPr>
              <w:rFonts w:cs="Verdana"/>
              <w:szCs w:val="18"/>
            </w:rPr>
          </w:pPr>
        </w:p>
      </w:tc>
    </w:tr>
  </w:tbl>
  <w:p w14:paraId="5C0AF0E3" w14:textId="77777777" w:rsidR="006F273B" w:rsidRDefault="006F273B" w:rsidP="00BC4AE3">
    <w:pPr>
      <w:pStyle w:val="Koptekst"/>
    </w:pPr>
  </w:p>
  <w:p w14:paraId="2AC81905" w14:textId="77777777" w:rsidR="00153BD0" w:rsidRDefault="00153BD0" w:rsidP="00BC4AE3">
    <w:pPr>
      <w:pStyle w:val="Koptekst"/>
    </w:pPr>
  </w:p>
  <w:p w14:paraId="5974A583" w14:textId="77777777" w:rsidR="0044605E" w:rsidRDefault="0044605E" w:rsidP="00BC4AE3">
    <w:pPr>
      <w:pStyle w:val="Koptekst"/>
    </w:pPr>
  </w:p>
  <w:p w14:paraId="412D401F"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0896C50E">
      <w:start w:val="1"/>
      <w:numFmt w:val="bullet"/>
      <w:pStyle w:val="Lijstopsomteken"/>
      <w:lvlText w:val="•"/>
      <w:lvlJc w:val="left"/>
      <w:pPr>
        <w:tabs>
          <w:tab w:val="num" w:pos="227"/>
        </w:tabs>
        <w:ind w:left="227" w:hanging="227"/>
      </w:pPr>
      <w:rPr>
        <w:rFonts w:ascii="Verdana" w:hAnsi="Verdana" w:hint="default"/>
        <w:sz w:val="18"/>
        <w:szCs w:val="18"/>
      </w:rPr>
    </w:lvl>
    <w:lvl w:ilvl="1" w:tplc="2E6688B4" w:tentative="1">
      <w:start w:val="1"/>
      <w:numFmt w:val="bullet"/>
      <w:lvlText w:val="o"/>
      <w:lvlJc w:val="left"/>
      <w:pPr>
        <w:tabs>
          <w:tab w:val="num" w:pos="1440"/>
        </w:tabs>
        <w:ind w:left="1440" w:hanging="360"/>
      </w:pPr>
      <w:rPr>
        <w:rFonts w:ascii="Courier New" w:hAnsi="Courier New" w:cs="Courier New" w:hint="default"/>
      </w:rPr>
    </w:lvl>
    <w:lvl w:ilvl="2" w:tplc="D46CBBAA" w:tentative="1">
      <w:start w:val="1"/>
      <w:numFmt w:val="bullet"/>
      <w:lvlText w:val=""/>
      <w:lvlJc w:val="left"/>
      <w:pPr>
        <w:tabs>
          <w:tab w:val="num" w:pos="2160"/>
        </w:tabs>
        <w:ind w:left="2160" w:hanging="360"/>
      </w:pPr>
      <w:rPr>
        <w:rFonts w:ascii="Wingdings" w:hAnsi="Wingdings" w:hint="default"/>
      </w:rPr>
    </w:lvl>
    <w:lvl w:ilvl="3" w:tplc="0FE2CCC0" w:tentative="1">
      <w:start w:val="1"/>
      <w:numFmt w:val="bullet"/>
      <w:lvlText w:val=""/>
      <w:lvlJc w:val="left"/>
      <w:pPr>
        <w:tabs>
          <w:tab w:val="num" w:pos="2880"/>
        </w:tabs>
        <w:ind w:left="2880" w:hanging="360"/>
      </w:pPr>
      <w:rPr>
        <w:rFonts w:ascii="Symbol" w:hAnsi="Symbol" w:hint="default"/>
      </w:rPr>
    </w:lvl>
    <w:lvl w:ilvl="4" w:tplc="909AF6F4" w:tentative="1">
      <w:start w:val="1"/>
      <w:numFmt w:val="bullet"/>
      <w:lvlText w:val="o"/>
      <w:lvlJc w:val="left"/>
      <w:pPr>
        <w:tabs>
          <w:tab w:val="num" w:pos="3600"/>
        </w:tabs>
        <w:ind w:left="3600" w:hanging="360"/>
      </w:pPr>
      <w:rPr>
        <w:rFonts w:ascii="Courier New" w:hAnsi="Courier New" w:cs="Courier New" w:hint="default"/>
      </w:rPr>
    </w:lvl>
    <w:lvl w:ilvl="5" w:tplc="AE00AE5E" w:tentative="1">
      <w:start w:val="1"/>
      <w:numFmt w:val="bullet"/>
      <w:lvlText w:val=""/>
      <w:lvlJc w:val="left"/>
      <w:pPr>
        <w:tabs>
          <w:tab w:val="num" w:pos="4320"/>
        </w:tabs>
        <w:ind w:left="4320" w:hanging="360"/>
      </w:pPr>
      <w:rPr>
        <w:rFonts w:ascii="Wingdings" w:hAnsi="Wingdings" w:hint="default"/>
      </w:rPr>
    </w:lvl>
    <w:lvl w:ilvl="6" w:tplc="D7741744" w:tentative="1">
      <w:start w:val="1"/>
      <w:numFmt w:val="bullet"/>
      <w:lvlText w:val=""/>
      <w:lvlJc w:val="left"/>
      <w:pPr>
        <w:tabs>
          <w:tab w:val="num" w:pos="5040"/>
        </w:tabs>
        <w:ind w:left="5040" w:hanging="360"/>
      </w:pPr>
      <w:rPr>
        <w:rFonts w:ascii="Symbol" w:hAnsi="Symbol" w:hint="default"/>
      </w:rPr>
    </w:lvl>
    <w:lvl w:ilvl="7" w:tplc="FDDA449A" w:tentative="1">
      <w:start w:val="1"/>
      <w:numFmt w:val="bullet"/>
      <w:lvlText w:val="o"/>
      <w:lvlJc w:val="left"/>
      <w:pPr>
        <w:tabs>
          <w:tab w:val="num" w:pos="5760"/>
        </w:tabs>
        <w:ind w:left="5760" w:hanging="360"/>
      </w:pPr>
      <w:rPr>
        <w:rFonts w:ascii="Courier New" w:hAnsi="Courier New" w:cs="Courier New" w:hint="default"/>
      </w:rPr>
    </w:lvl>
    <w:lvl w:ilvl="8" w:tplc="2CF633F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F8242DC0">
      <w:start w:val="1"/>
      <w:numFmt w:val="bullet"/>
      <w:pStyle w:val="Lijstopsomteken2"/>
      <w:lvlText w:val="–"/>
      <w:lvlJc w:val="left"/>
      <w:pPr>
        <w:tabs>
          <w:tab w:val="num" w:pos="227"/>
        </w:tabs>
        <w:ind w:left="227" w:firstLine="0"/>
      </w:pPr>
      <w:rPr>
        <w:rFonts w:ascii="Verdana" w:hAnsi="Verdana" w:hint="default"/>
      </w:rPr>
    </w:lvl>
    <w:lvl w:ilvl="1" w:tplc="85C67F8A" w:tentative="1">
      <w:start w:val="1"/>
      <w:numFmt w:val="bullet"/>
      <w:lvlText w:val="o"/>
      <w:lvlJc w:val="left"/>
      <w:pPr>
        <w:tabs>
          <w:tab w:val="num" w:pos="1440"/>
        </w:tabs>
        <w:ind w:left="1440" w:hanging="360"/>
      </w:pPr>
      <w:rPr>
        <w:rFonts w:ascii="Courier New" w:hAnsi="Courier New" w:cs="Courier New" w:hint="default"/>
      </w:rPr>
    </w:lvl>
    <w:lvl w:ilvl="2" w:tplc="63FC3BC4" w:tentative="1">
      <w:start w:val="1"/>
      <w:numFmt w:val="bullet"/>
      <w:lvlText w:val=""/>
      <w:lvlJc w:val="left"/>
      <w:pPr>
        <w:tabs>
          <w:tab w:val="num" w:pos="2160"/>
        </w:tabs>
        <w:ind w:left="2160" w:hanging="360"/>
      </w:pPr>
      <w:rPr>
        <w:rFonts w:ascii="Wingdings" w:hAnsi="Wingdings" w:hint="default"/>
      </w:rPr>
    </w:lvl>
    <w:lvl w:ilvl="3" w:tplc="5D088252" w:tentative="1">
      <w:start w:val="1"/>
      <w:numFmt w:val="bullet"/>
      <w:lvlText w:val=""/>
      <w:lvlJc w:val="left"/>
      <w:pPr>
        <w:tabs>
          <w:tab w:val="num" w:pos="2880"/>
        </w:tabs>
        <w:ind w:left="2880" w:hanging="360"/>
      </w:pPr>
      <w:rPr>
        <w:rFonts w:ascii="Symbol" w:hAnsi="Symbol" w:hint="default"/>
      </w:rPr>
    </w:lvl>
    <w:lvl w:ilvl="4" w:tplc="EDD83A84" w:tentative="1">
      <w:start w:val="1"/>
      <w:numFmt w:val="bullet"/>
      <w:lvlText w:val="o"/>
      <w:lvlJc w:val="left"/>
      <w:pPr>
        <w:tabs>
          <w:tab w:val="num" w:pos="3600"/>
        </w:tabs>
        <w:ind w:left="3600" w:hanging="360"/>
      </w:pPr>
      <w:rPr>
        <w:rFonts w:ascii="Courier New" w:hAnsi="Courier New" w:cs="Courier New" w:hint="default"/>
      </w:rPr>
    </w:lvl>
    <w:lvl w:ilvl="5" w:tplc="28DCEF6C" w:tentative="1">
      <w:start w:val="1"/>
      <w:numFmt w:val="bullet"/>
      <w:lvlText w:val=""/>
      <w:lvlJc w:val="left"/>
      <w:pPr>
        <w:tabs>
          <w:tab w:val="num" w:pos="4320"/>
        </w:tabs>
        <w:ind w:left="4320" w:hanging="360"/>
      </w:pPr>
      <w:rPr>
        <w:rFonts w:ascii="Wingdings" w:hAnsi="Wingdings" w:hint="default"/>
      </w:rPr>
    </w:lvl>
    <w:lvl w:ilvl="6" w:tplc="C1623D90" w:tentative="1">
      <w:start w:val="1"/>
      <w:numFmt w:val="bullet"/>
      <w:lvlText w:val=""/>
      <w:lvlJc w:val="left"/>
      <w:pPr>
        <w:tabs>
          <w:tab w:val="num" w:pos="5040"/>
        </w:tabs>
        <w:ind w:left="5040" w:hanging="360"/>
      </w:pPr>
      <w:rPr>
        <w:rFonts w:ascii="Symbol" w:hAnsi="Symbol" w:hint="default"/>
      </w:rPr>
    </w:lvl>
    <w:lvl w:ilvl="7" w:tplc="4A0AD274" w:tentative="1">
      <w:start w:val="1"/>
      <w:numFmt w:val="bullet"/>
      <w:lvlText w:val="o"/>
      <w:lvlJc w:val="left"/>
      <w:pPr>
        <w:tabs>
          <w:tab w:val="num" w:pos="5760"/>
        </w:tabs>
        <w:ind w:left="5760" w:hanging="360"/>
      </w:pPr>
      <w:rPr>
        <w:rFonts w:ascii="Courier New" w:hAnsi="Courier New" w:cs="Courier New" w:hint="default"/>
      </w:rPr>
    </w:lvl>
    <w:lvl w:ilvl="8" w:tplc="21FAFE2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734739430">
    <w:abstractNumId w:val="10"/>
  </w:num>
  <w:num w:numId="2" w16cid:durableId="1663318078">
    <w:abstractNumId w:val="7"/>
  </w:num>
  <w:num w:numId="3" w16cid:durableId="917178395">
    <w:abstractNumId w:val="6"/>
  </w:num>
  <w:num w:numId="4" w16cid:durableId="731581418">
    <w:abstractNumId w:val="5"/>
  </w:num>
  <w:num w:numId="5" w16cid:durableId="1496460601">
    <w:abstractNumId w:val="4"/>
  </w:num>
  <w:num w:numId="6" w16cid:durableId="1292176565">
    <w:abstractNumId w:val="8"/>
  </w:num>
  <w:num w:numId="7" w16cid:durableId="1835024951">
    <w:abstractNumId w:val="3"/>
  </w:num>
  <w:num w:numId="8" w16cid:durableId="1465006014">
    <w:abstractNumId w:val="2"/>
  </w:num>
  <w:num w:numId="9" w16cid:durableId="1551919347">
    <w:abstractNumId w:val="1"/>
  </w:num>
  <w:num w:numId="10" w16cid:durableId="1388648105">
    <w:abstractNumId w:val="0"/>
  </w:num>
  <w:num w:numId="11" w16cid:durableId="2023043458">
    <w:abstractNumId w:val="9"/>
  </w:num>
  <w:num w:numId="12" w16cid:durableId="499542985">
    <w:abstractNumId w:val="11"/>
  </w:num>
  <w:num w:numId="13" w16cid:durableId="1719014346">
    <w:abstractNumId w:val="13"/>
  </w:num>
  <w:num w:numId="14" w16cid:durableId="1299453383">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3544"/>
    <w:rsid w:val="00006C55"/>
    <w:rsid w:val="00013862"/>
    <w:rsid w:val="00014599"/>
    <w:rsid w:val="00016012"/>
    <w:rsid w:val="00020189"/>
    <w:rsid w:val="00020EE4"/>
    <w:rsid w:val="00020FCB"/>
    <w:rsid w:val="000217E8"/>
    <w:rsid w:val="00023E9A"/>
    <w:rsid w:val="00025A42"/>
    <w:rsid w:val="00030ECA"/>
    <w:rsid w:val="00033CDD"/>
    <w:rsid w:val="00034A84"/>
    <w:rsid w:val="00034D28"/>
    <w:rsid w:val="00035E67"/>
    <w:rsid w:val="000366F3"/>
    <w:rsid w:val="000407BB"/>
    <w:rsid w:val="0005404B"/>
    <w:rsid w:val="0005447D"/>
    <w:rsid w:val="000546DE"/>
    <w:rsid w:val="0006024D"/>
    <w:rsid w:val="00062055"/>
    <w:rsid w:val="00065462"/>
    <w:rsid w:val="00071F28"/>
    <w:rsid w:val="00074079"/>
    <w:rsid w:val="000765B6"/>
    <w:rsid w:val="0008289C"/>
    <w:rsid w:val="000852AD"/>
    <w:rsid w:val="0008539E"/>
    <w:rsid w:val="00092799"/>
    <w:rsid w:val="00092A99"/>
    <w:rsid w:val="00092C5F"/>
    <w:rsid w:val="00093ABC"/>
    <w:rsid w:val="000948B8"/>
    <w:rsid w:val="00096680"/>
    <w:rsid w:val="000A0F36"/>
    <w:rsid w:val="000A174A"/>
    <w:rsid w:val="000A3E0A"/>
    <w:rsid w:val="000A65AC"/>
    <w:rsid w:val="000B7281"/>
    <w:rsid w:val="000B7FAB"/>
    <w:rsid w:val="000C1BA1"/>
    <w:rsid w:val="000C3EA9"/>
    <w:rsid w:val="000C4A32"/>
    <w:rsid w:val="000C65BB"/>
    <w:rsid w:val="000C7119"/>
    <w:rsid w:val="000D0225"/>
    <w:rsid w:val="000D1C69"/>
    <w:rsid w:val="000D249E"/>
    <w:rsid w:val="000D4EA3"/>
    <w:rsid w:val="000D6399"/>
    <w:rsid w:val="000E4D20"/>
    <w:rsid w:val="000E5886"/>
    <w:rsid w:val="000E6621"/>
    <w:rsid w:val="000E7895"/>
    <w:rsid w:val="000F161D"/>
    <w:rsid w:val="000F1B4E"/>
    <w:rsid w:val="000F1FFF"/>
    <w:rsid w:val="000F2415"/>
    <w:rsid w:val="000F7A1A"/>
    <w:rsid w:val="00100203"/>
    <w:rsid w:val="00100659"/>
    <w:rsid w:val="00104B4D"/>
    <w:rsid w:val="00105677"/>
    <w:rsid w:val="0011201D"/>
    <w:rsid w:val="001177B4"/>
    <w:rsid w:val="00122CF9"/>
    <w:rsid w:val="00123704"/>
    <w:rsid w:val="001270C7"/>
    <w:rsid w:val="00127580"/>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77F19"/>
    <w:rsid w:val="0018193C"/>
    <w:rsid w:val="00181BE4"/>
    <w:rsid w:val="0018496F"/>
    <w:rsid w:val="00185576"/>
    <w:rsid w:val="00185951"/>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D2B71"/>
    <w:rsid w:val="001E0256"/>
    <w:rsid w:val="001E34C6"/>
    <w:rsid w:val="001E5581"/>
    <w:rsid w:val="001F3C70"/>
    <w:rsid w:val="00200D88"/>
    <w:rsid w:val="00201C09"/>
    <w:rsid w:val="00201F68"/>
    <w:rsid w:val="00210BA3"/>
    <w:rsid w:val="00212F2A"/>
    <w:rsid w:val="00214F2B"/>
    <w:rsid w:val="00215356"/>
    <w:rsid w:val="00215D8B"/>
    <w:rsid w:val="002165AC"/>
    <w:rsid w:val="00217880"/>
    <w:rsid w:val="00222D66"/>
    <w:rsid w:val="0022441A"/>
    <w:rsid w:val="00224A8A"/>
    <w:rsid w:val="002309A8"/>
    <w:rsid w:val="00236CFE"/>
    <w:rsid w:val="002428E3"/>
    <w:rsid w:val="0024430A"/>
    <w:rsid w:val="00245FF7"/>
    <w:rsid w:val="00245FFF"/>
    <w:rsid w:val="00253B65"/>
    <w:rsid w:val="0026060B"/>
    <w:rsid w:val="00260BAF"/>
    <w:rsid w:val="002610A6"/>
    <w:rsid w:val="00263FD6"/>
    <w:rsid w:val="002650F7"/>
    <w:rsid w:val="0026686B"/>
    <w:rsid w:val="00266A46"/>
    <w:rsid w:val="00273F3B"/>
    <w:rsid w:val="00274DB7"/>
    <w:rsid w:val="00275984"/>
    <w:rsid w:val="00276199"/>
    <w:rsid w:val="002768F3"/>
    <w:rsid w:val="00276DA4"/>
    <w:rsid w:val="00280F74"/>
    <w:rsid w:val="00286998"/>
    <w:rsid w:val="00290113"/>
    <w:rsid w:val="00291AB7"/>
    <w:rsid w:val="0029422B"/>
    <w:rsid w:val="00294DCB"/>
    <w:rsid w:val="002A06CE"/>
    <w:rsid w:val="002A1184"/>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4B5F"/>
    <w:rsid w:val="003372C4"/>
    <w:rsid w:val="00340B66"/>
    <w:rsid w:val="00341FA0"/>
    <w:rsid w:val="00342374"/>
    <w:rsid w:val="00344F3D"/>
    <w:rsid w:val="00345299"/>
    <w:rsid w:val="00351A8D"/>
    <w:rsid w:val="003526BB"/>
    <w:rsid w:val="00352BCF"/>
    <w:rsid w:val="00353932"/>
    <w:rsid w:val="0035464B"/>
    <w:rsid w:val="00355B12"/>
    <w:rsid w:val="00356D2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B0155"/>
    <w:rsid w:val="003B09DB"/>
    <w:rsid w:val="003B4551"/>
    <w:rsid w:val="003B50D1"/>
    <w:rsid w:val="003B528D"/>
    <w:rsid w:val="003B7EE7"/>
    <w:rsid w:val="003C126F"/>
    <w:rsid w:val="003C2CCB"/>
    <w:rsid w:val="003C4A1C"/>
    <w:rsid w:val="003C5BCB"/>
    <w:rsid w:val="003D1B07"/>
    <w:rsid w:val="003D39EC"/>
    <w:rsid w:val="003D40EA"/>
    <w:rsid w:val="003E3DD5"/>
    <w:rsid w:val="003F07C6"/>
    <w:rsid w:val="003F1F6B"/>
    <w:rsid w:val="003F3757"/>
    <w:rsid w:val="003F44B7"/>
    <w:rsid w:val="004008E9"/>
    <w:rsid w:val="00407991"/>
    <w:rsid w:val="0041019E"/>
    <w:rsid w:val="00413D48"/>
    <w:rsid w:val="00424A60"/>
    <w:rsid w:val="00434042"/>
    <w:rsid w:val="00434500"/>
    <w:rsid w:val="00437472"/>
    <w:rsid w:val="00440D30"/>
    <w:rsid w:val="00441AC2"/>
    <w:rsid w:val="0044249B"/>
    <w:rsid w:val="004425A7"/>
    <w:rsid w:val="0044605E"/>
    <w:rsid w:val="0045023C"/>
    <w:rsid w:val="00451A5B"/>
    <w:rsid w:val="00452BCD"/>
    <w:rsid w:val="00452CEA"/>
    <w:rsid w:val="004566D2"/>
    <w:rsid w:val="00463A63"/>
    <w:rsid w:val="00463FBD"/>
    <w:rsid w:val="00465B52"/>
    <w:rsid w:val="004663B3"/>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3186"/>
    <w:rsid w:val="004A349D"/>
    <w:rsid w:val="004A419C"/>
    <w:rsid w:val="004A65A5"/>
    <w:rsid w:val="004A670A"/>
    <w:rsid w:val="004B5465"/>
    <w:rsid w:val="004B6487"/>
    <w:rsid w:val="004B70F0"/>
    <w:rsid w:val="004C0035"/>
    <w:rsid w:val="004C010B"/>
    <w:rsid w:val="004C1299"/>
    <w:rsid w:val="004C6971"/>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3D81"/>
    <w:rsid w:val="00514156"/>
    <w:rsid w:val="00516022"/>
    <w:rsid w:val="00521CEE"/>
    <w:rsid w:val="00527BD4"/>
    <w:rsid w:val="00533061"/>
    <w:rsid w:val="00533FA1"/>
    <w:rsid w:val="00534C77"/>
    <w:rsid w:val="005403C8"/>
    <w:rsid w:val="00541AD9"/>
    <w:rsid w:val="005429DC"/>
    <w:rsid w:val="00545AB2"/>
    <w:rsid w:val="005565F9"/>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17B6"/>
    <w:rsid w:val="005B3441"/>
    <w:rsid w:val="005B463E"/>
    <w:rsid w:val="005B4FAC"/>
    <w:rsid w:val="005B5D8B"/>
    <w:rsid w:val="005C34E1"/>
    <w:rsid w:val="005C3FE0"/>
    <w:rsid w:val="005C4C82"/>
    <w:rsid w:val="005C740C"/>
    <w:rsid w:val="005D283A"/>
    <w:rsid w:val="005D625B"/>
    <w:rsid w:val="005E3322"/>
    <w:rsid w:val="005E436C"/>
    <w:rsid w:val="005E637C"/>
    <w:rsid w:val="005E64E2"/>
    <w:rsid w:val="005F4329"/>
    <w:rsid w:val="005F62D3"/>
    <w:rsid w:val="005F6D11"/>
    <w:rsid w:val="00600CF0"/>
    <w:rsid w:val="006048F4"/>
    <w:rsid w:val="0060660A"/>
    <w:rsid w:val="00610A24"/>
    <w:rsid w:val="00613B1D"/>
    <w:rsid w:val="00617311"/>
    <w:rsid w:val="00617A44"/>
    <w:rsid w:val="006202B6"/>
    <w:rsid w:val="006205C0"/>
    <w:rsid w:val="00623CB2"/>
    <w:rsid w:val="00624760"/>
    <w:rsid w:val="00624DAB"/>
    <w:rsid w:val="00625CD0"/>
    <w:rsid w:val="0062627D"/>
    <w:rsid w:val="00627432"/>
    <w:rsid w:val="00630D86"/>
    <w:rsid w:val="00635031"/>
    <w:rsid w:val="0064192A"/>
    <w:rsid w:val="00642768"/>
    <w:rsid w:val="006448E4"/>
    <w:rsid w:val="00645414"/>
    <w:rsid w:val="00647CA7"/>
    <w:rsid w:val="00652169"/>
    <w:rsid w:val="0065244E"/>
    <w:rsid w:val="006534D0"/>
    <w:rsid w:val="00653606"/>
    <w:rsid w:val="006610E9"/>
    <w:rsid w:val="00661591"/>
    <w:rsid w:val="00662A78"/>
    <w:rsid w:val="00663187"/>
    <w:rsid w:val="0066632F"/>
    <w:rsid w:val="00674A89"/>
    <w:rsid w:val="00674F3D"/>
    <w:rsid w:val="0067608D"/>
    <w:rsid w:val="00682E02"/>
    <w:rsid w:val="00685545"/>
    <w:rsid w:val="006864B3"/>
    <w:rsid w:val="00686AED"/>
    <w:rsid w:val="00692BA9"/>
    <w:rsid w:val="00692C30"/>
    <w:rsid w:val="00692D64"/>
    <w:rsid w:val="00696304"/>
    <w:rsid w:val="006A10F8"/>
    <w:rsid w:val="006A2100"/>
    <w:rsid w:val="006B0A79"/>
    <w:rsid w:val="006B0BF3"/>
    <w:rsid w:val="006B1521"/>
    <w:rsid w:val="006B2A77"/>
    <w:rsid w:val="006B421D"/>
    <w:rsid w:val="006B7451"/>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8F5"/>
    <w:rsid w:val="00724A8B"/>
    <w:rsid w:val="007254A5"/>
    <w:rsid w:val="00725748"/>
    <w:rsid w:val="00727AAC"/>
    <w:rsid w:val="00735D88"/>
    <w:rsid w:val="0073720D"/>
    <w:rsid w:val="00737507"/>
    <w:rsid w:val="00740712"/>
    <w:rsid w:val="00741309"/>
    <w:rsid w:val="00742AB9"/>
    <w:rsid w:val="00751A6A"/>
    <w:rsid w:val="00754AD6"/>
    <w:rsid w:val="00754FBF"/>
    <w:rsid w:val="007615AC"/>
    <w:rsid w:val="00764585"/>
    <w:rsid w:val="00767FEF"/>
    <w:rsid w:val="007709EF"/>
    <w:rsid w:val="00783559"/>
    <w:rsid w:val="007846ED"/>
    <w:rsid w:val="00785C3B"/>
    <w:rsid w:val="007902B9"/>
    <w:rsid w:val="00797AA5"/>
    <w:rsid w:val="007A26BD"/>
    <w:rsid w:val="007A4105"/>
    <w:rsid w:val="007A4F0E"/>
    <w:rsid w:val="007A514C"/>
    <w:rsid w:val="007B0D8E"/>
    <w:rsid w:val="007B4503"/>
    <w:rsid w:val="007C03C9"/>
    <w:rsid w:val="007C16D8"/>
    <w:rsid w:val="007C406E"/>
    <w:rsid w:val="007C43EE"/>
    <w:rsid w:val="007C5183"/>
    <w:rsid w:val="007C7573"/>
    <w:rsid w:val="007E14E4"/>
    <w:rsid w:val="007E2B20"/>
    <w:rsid w:val="007F0CFE"/>
    <w:rsid w:val="007F5331"/>
    <w:rsid w:val="00800CCA"/>
    <w:rsid w:val="008020F2"/>
    <w:rsid w:val="00805EAA"/>
    <w:rsid w:val="00806120"/>
    <w:rsid w:val="00810C93"/>
    <w:rsid w:val="00812028"/>
    <w:rsid w:val="00812DD8"/>
    <w:rsid w:val="00813082"/>
    <w:rsid w:val="00813527"/>
    <w:rsid w:val="00814120"/>
    <w:rsid w:val="00814D03"/>
    <w:rsid w:val="00815C7E"/>
    <w:rsid w:val="0081644F"/>
    <w:rsid w:val="00820DDA"/>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284B"/>
    <w:rsid w:val="008731F6"/>
    <w:rsid w:val="0087423F"/>
    <w:rsid w:val="00874982"/>
    <w:rsid w:val="008762B6"/>
    <w:rsid w:val="00883137"/>
    <w:rsid w:val="00892BA5"/>
    <w:rsid w:val="008A08AC"/>
    <w:rsid w:val="008A1F5D"/>
    <w:rsid w:val="008A26D0"/>
    <w:rsid w:val="008A28F5"/>
    <w:rsid w:val="008B0E6F"/>
    <w:rsid w:val="008B1198"/>
    <w:rsid w:val="008B2349"/>
    <w:rsid w:val="008B3471"/>
    <w:rsid w:val="008B3929"/>
    <w:rsid w:val="008B3BAB"/>
    <w:rsid w:val="008B4125"/>
    <w:rsid w:val="008B43A5"/>
    <w:rsid w:val="008B4CB3"/>
    <w:rsid w:val="008B567B"/>
    <w:rsid w:val="008B7B24"/>
    <w:rsid w:val="008C356D"/>
    <w:rsid w:val="008D1583"/>
    <w:rsid w:val="008E0B3F"/>
    <w:rsid w:val="008E1341"/>
    <w:rsid w:val="008E250D"/>
    <w:rsid w:val="008E3932"/>
    <w:rsid w:val="008E49AD"/>
    <w:rsid w:val="008E698E"/>
    <w:rsid w:val="008F123F"/>
    <w:rsid w:val="008F2584"/>
    <w:rsid w:val="008F3246"/>
    <w:rsid w:val="008F3C1B"/>
    <w:rsid w:val="008F508C"/>
    <w:rsid w:val="00900EE4"/>
    <w:rsid w:val="0090271B"/>
    <w:rsid w:val="00905600"/>
    <w:rsid w:val="00910642"/>
    <w:rsid w:val="00910DDF"/>
    <w:rsid w:val="00921861"/>
    <w:rsid w:val="00924639"/>
    <w:rsid w:val="0092611E"/>
    <w:rsid w:val="00926F1F"/>
    <w:rsid w:val="00926F4B"/>
    <w:rsid w:val="00930B13"/>
    <w:rsid w:val="00930C09"/>
    <w:rsid w:val="009311C8"/>
    <w:rsid w:val="0093199F"/>
    <w:rsid w:val="00933376"/>
    <w:rsid w:val="00933A2F"/>
    <w:rsid w:val="00937BE9"/>
    <w:rsid w:val="0094000D"/>
    <w:rsid w:val="00940206"/>
    <w:rsid w:val="00941B16"/>
    <w:rsid w:val="00946703"/>
    <w:rsid w:val="00950170"/>
    <w:rsid w:val="009528B2"/>
    <w:rsid w:val="00957FD0"/>
    <w:rsid w:val="009607C4"/>
    <w:rsid w:val="00962F2A"/>
    <w:rsid w:val="00963440"/>
    <w:rsid w:val="009716D8"/>
    <w:rsid w:val="009718F9"/>
    <w:rsid w:val="009724E4"/>
    <w:rsid w:val="009725B6"/>
    <w:rsid w:val="00972FB9"/>
    <w:rsid w:val="00975112"/>
    <w:rsid w:val="00975BC1"/>
    <w:rsid w:val="009812EB"/>
    <w:rsid w:val="00981768"/>
    <w:rsid w:val="009838BB"/>
    <w:rsid w:val="00983E8F"/>
    <w:rsid w:val="009901BA"/>
    <w:rsid w:val="0099097D"/>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E3B07"/>
    <w:rsid w:val="009E4507"/>
    <w:rsid w:val="009E5474"/>
    <w:rsid w:val="009F3259"/>
    <w:rsid w:val="009F541F"/>
    <w:rsid w:val="00A056DE"/>
    <w:rsid w:val="00A0678A"/>
    <w:rsid w:val="00A102EF"/>
    <w:rsid w:val="00A1289E"/>
    <w:rsid w:val="00A128AD"/>
    <w:rsid w:val="00A1295F"/>
    <w:rsid w:val="00A20730"/>
    <w:rsid w:val="00A21E76"/>
    <w:rsid w:val="00A23BC8"/>
    <w:rsid w:val="00A252E9"/>
    <w:rsid w:val="00A2531F"/>
    <w:rsid w:val="00A25B5D"/>
    <w:rsid w:val="00A30E68"/>
    <w:rsid w:val="00A31933"/>
    <w:rsid w:val="00A32073"/>
    <w:rsid w:val="00A3479E"/>
    <w:rsid w:val="00A34AA0"/>
    <w:rsid w:val="00A41FE2"/>
    <w:rsid w:val="00A421A1"/>
    <w:rsid w:val="00A46FEF"/>
    <w:rsid w:val="00A47948"/>
    <w:rsid w:val="00A50CF6"/>
    <w:rsid w:val="00A51C81"/>
    <w:rsid w:val="00A56850"/>
    <w:rsid w:val="00A56946"/>
    <w:rsid w:val="00A604D3"/>
    <w:rsid w:val="00A605DF"/>
    <w:rsid w:val="00A6170E"/>
    <w:rsid w:val="00A63B8C"/>
    <w:rsid w:val="00A67AC7"/>
    <w:rsid w:val="00A715F8"/>
    <w:rsid w:val="00A736E3"/>
    <w:rsid w:val="00A741BA"/>
    <w:rsid w:val="00A75D85"/>
    <w:rsid w:val="00A773CC"/>
    <w:rsid w:val="00A77F6F"/>
    <w:rsid w:val="00A831FD"/>
    <w:rsid w:val="00A83352"/>
    <w:rsid w:val="00A850A2"/>
    <w:rsid w:val="00A91FA3"/>
    <w:rsid w:val="00A927D3"/>
    <w:rsid w:val="00A9429A"/>
    <w:rsid w:val="00A95E57"/>
    <w:rsid w:val="00AA4AC9"/>
    <w:rsid w:val="00AA70B0"/>
    <w:rsid w:val="00AA7FC9"/>
    <w:rsid w:val="00AB237D"/>
    <w:rsid w:val="00AB50E6"/>
    <w:rsid w:val="00AB5933"/>
    <w:rsid w:val="00AD34B3"/>
    <w:rsid w:val="00AD4F6A"/>
    <w:rsid w:val="00AD5B44"/>
    <w:rsid w:val="00AD7608"/>
    <w:rsid w:val="00AD7C7C"/>
    <w:rsid w:val="00AE013D"/>
    <w:rsid w:val="00AE11B7"/>
    <w:rsid w:val="00AE18BA"/>
    <w:rsid w:val="00AE7130"/>
    <w:rsid w:val="00AE7F68"/>
    <w:rsid w:val="00AF2321"/>
    <w:rsid w:val="00AF52F6"/>
    <w:rsid w:val="00AF5735"/>
    <w:rsid w:val="00AF7237"/>
    <w:rsid w:val="00B0043A"/>
    <w:rsid w:val="00B00D75"/>
    <w:rsid w:val="00B03815"/>
    <w:rsid w:val="00B0690C"/>
    <w:rsid w:val="00B06948"/>
    <w:rsid w:val="00B070CB"/>
    <w:rsid w:val="00B1049C"/>
    <w:rsid w:val="00B11469"/>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50571"/>
    <w:rsid w:val="00B50666"/>
    <w:rsid w:val="00B531DD"/>
    <w:rsid w:val="00B53CED"/>
    <w:rsid w:val="00B55014"/>
    <w:rsid w:val="00B62232"/>
    <w:rsid w:val="00B626DD"/>
    <w:rsid w:val="00B70BF3"/>
    <w:rsid w:val="00B70D24"/>
    <w:rsid w:val="00B70E51"/>
    <w:rsid w:val="00B71DC2"/>
    <w:rsid w:val="00B80DB6"/>
    <w:rsid w:val="00B81AD2"/>
    <w:rsid w:val="00B81AEC"/>
    <w:rsid w:val="00B82505"/>
    <w:rsid w:val="00B85A66"/>
    <w:rsid w:val="00B85ED4"/>
    <w:rsid w:val="00B85F07"/>
    <w:rsid w:val="00B91CFC"/>
    <w:rsid w:val="00B93893"/>
    <w:rsid w:val="00BA439D"/>
    <w:rsid w:val="00BA7E0A"/>
    <w:rsid w:val="00BB61B0"/>
    <w:rsid w:val="00BC0D9E"/>
    <w:rsid w:val="00BC3B53"/>
    <w:rsid w:val="00BC3B96"/>
    <w:rsid w:val="00BC4AE3"/>
    <w:rsid w:val="00BC5B28"/>
    <w:rsid w:val="00BC7264"/>
    <w:rsid w:val="00BD6107"/>
    <w:rsid w:val="00BD7E81"/>
    <w:rsid w:val="00BE17D4"/>
    <w:rsid w:val="00BE3F88"/>
    <w:rsid w:val="00BE4756"/>
    <w:rsid w:val="00BE5ED9"/>
    <w:rsid w:val="00BE7B41"/>
    <w:rsid w:val="00BF062F"/>
    <w:rsid w:val="00BF39CA"/>
    <w:rsid w:val="00BF4427"/>
    <w:rsid w:val="00BF46B6"/>
    <w:rsid w:val="00BF5675"/>
    <w:rsid w:val="00BF799E"/>
    <w:rsid w:val="00C03003"/>
    <w:rsid w:val="00C1276B"/>
    <w:rsid w:val="00C15A91"/>
    <w:rsid w:val="00C206F1"/>
    <w:rsid w:val="00C2159D"/>
    <w:rsid w:val="00C217E1"/>
    <w:rsid w:val="00C219B1"/>
    <w:rsid w:val="00C231E2"/>
    <w:rsid w:val="00C2703D"/>
    <w:rsid w:val="00C352B6"/>
    <w:rsid w:val="00C4015B"/>
    <w:rsid w:val="00C4044E"/>
    <w:rsid w:val="00C40C60"/>
    <w:rsid w:val="00C44487"/>
    <w:rsid w:val="00C47F04"/>
    <w:rsid w:val="00C50C4E"/>
    <w:rsid w:val="00C50E87"/>
    <w:rsid w:val="00C51678"/>
    <w:rsid w:val="00C5258E"/>
    <w:rsid w:val="00C5333A"/>
    <w:rsid w:val="00C53BD7"/>
    <w:rsid w:val="00C55923"/>
    <w:rsid w:val="00C619A7"/>
    <w:rsid w:val="00C64E34"/>
    <w:rsid w:val="00C6545E"/>
    <w:rsid w:val="00C7097A"/>
    <w:rsid w:val="00C736E8"/>
    <w:rsid w:val="00C73D5F"/>
    <w:rsid w:val="00C77960"/>
    <w:rsid w:val="00C82662"/>
    <w:rsid w:val="00C86259"/>
    <w:rsid w:val="00C965EF"/>
    <w:rsid w:val="00C97C80"/>
    <w:rsid w:val="00CA1D00"/>
    <w:rsid w:val="00CA35E4"/>
    <w:rsid w:val="00CA47D3"/>
    <w:rsid w:val="00CA6533"/>
    <w:rsid w:val="00CA6A25"/>
    <w:rsid w:val="00CA6A3F"/>
    <w:rsid w:val="00CA7C99"/>
    <w:rsid w:val="00CC15DE"/>
    <w:rsid w:val="00CC6290"/>
    <w:rsid w:val="00CD233D"/>
    <w:rsid w:val="00CD362D"/>
    <w:rsid w:val="00CD5A07"/>
    <w:rsid w:val="00CE101D"/>
    <w:rsid w:val="00CE1BCA"/>
    <w:rsid w:val="00CE1C84"/>
    <w:rsid w:val="00CE4E63"/>
    <w:rsid w:val="00CE5055"/>
    <w:rsid w:val="00CE6426"/>
    <w:rsid w:val="00CF053F"/>
    <w:rsid w:val="00CF1A17"/>
    <w:rsid w:val="00D0140D"/>
    <w:rsid w:val="00D01C92"/>
    <w:rsid w:val="00D030AB"/>
    <w:rsid w:val="00D037A9"/>
    <w:rsid w:val="00D05CBF"/>
    <w:rsid w:val="00D0609E"/>
    <w:rsid w:val="00D078E1"/>
    <w:rsid w:val="00D100E9"/>
    <w:rsid w:val="00D11752"/>
    <w:rsid w:val="00D17084"/>
    <w:rsid w:val="00D1791D"/>
    <w:rsid w:val="00D21E4B"/>
    <w:rsid w:val="00D22588"/>
    <w:rsid w:val="00D22689"/>
    <w:rsid w:val="00D23522"/>
    <w:rsid w:val="00D264D6"/>
    <w:rsid w:val="00D33144"/>
    <w:rsid w:val="00D33BF0"/>
    <w:rsid w:val="00D33F30"/>
    <w:rsid w:val="00D34892"/>
    <w:rsid w:val="00D36447"/>
    <w:rsid w:val="00D41CE8"/>
    <w:rsid w:val="00D44B73"/>
    <w:rsid w:val="00D45993"/>
    <w:rsid w:val="00D5159D"/>
    <w:rsid w:val="00D516BE"/>
    <w:rsid w:val="00D51DD0"/>
    <w:rsid w:val="00D51F76"/>
    <w:rsid w:val="00D5423B"/>
    <w:rsid w:val="00D54F4E"/>
    <w:rsid w:val="00D604B3"/>
    <w:rsid w:val="00D60BA4"/>
    <w:rsid w:val="00D62419"/>
    <w:rsid w:val="00D62AD8"/>
    <w:rsid w:val="00D63FE2"/>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25C"/>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06CD4"/>
    <w:rsid w:val="00E07A19"/>
    <w:rsid w:val="00E10DC6"/>
    <w:rsid w:val="00E1103B"/>
    <w:rsid w:val="00E11F8E"/>
    <w:rsid w:val="00E13D95"/>
    <w:rsid w:val="00E14AA3"/>
    <w:rsid w:val="00E15881"/>
    <w:rsid w:val="00E16A8F"/>
    <w:rsid w:val="00E17CA2"/>
    <w:rsid w:val="00E20C25"/>
    <w:rsid w:val="00E210E0"/>
    <w:rsid w:val="00E21DE3"/>
    <w:rsid w:val="00E233D5"/>
    <w:rsid w:val="00E2761E"/>
    <w:rsid w:val="00E307D1"/>
    <w:rsid w:val="00E35710"/>
    <w:rsid w:val="00E35A97"/>
    <w:rsid w:val="00E35CF4"/>
    <w:rsid w:val="00E3731D"/>
    <w:rsid w:val="00E37811"/>
    <w:rsid w:val="00E468E4"/>
    <w:rsid w:val="00E51469"/>
    <w:rsid w:val="00E54114"/>
    <w:rsid w:val="00E62709"/>
    <w:rsid w:val="00E634E3"/>
    <w:rsid w:val="00E65885"/>
    <w:rsid w:val="00E717C4"/>
    <w:rsid w:val="00E74D10"/>
    <w:rsid w:val="00E776C6"/>
    <w:rsid w:val="00E77F89"/>
    <w:rsid w:val="00E80E71"/>
    <w:rsid w:val="00E81589"/>
    <w:rsid w:val="00E82C38"/>
    <w:rsid w:val="00E850D3"/>
    <w:rsid w:val="00E853D6"/>
    <w:rsid w:val="00E8544F"/>
    <w:rsid w:val="00E876B9"/>
    <w:rsid w:val="00E91674"/>
    <w:rsid w:val="00E91B40"/>
    <w:rsid w:val="00E91F7C"/>
    <w:rsid w:val="00E920C5"/>
    <w:rsid w:val="00E942AA"/>
    <w:rsid w:val="00E94D82"/>
    <w:rsid w:val="00E972A2"/>
    <w:rsid w:val="00EA5BA2"/>
    <w:rsid w:val="00EB5D85"/>
    <w:rsid w:val="00EB73E0"/>
    <w:rsid w:val="00EC0DFF"/>
    <w:rsid w:val="00EC237D"/>
    <w:rsid w:val="00EC25AB"/>
    <w:rsid w:val="00EC25B9"/>
    <w:rsid w:val="00EC2927"/>
    <w:rsid w:val="00EC4D0E"/>
    <w:rsid w:val="00EC4E2B"/>
    <w:rsid w:val="00ED072A"/>
    <w:rsid w:val="00ED2F32"/>
    <w:rsid w:val="00ED539E"/>
    <w:rsid w:val="00ED576F"/>
    <w:rsid w:val="00ED5E4D"/>
    <w:rsid w:val="00EE09A7"/>
    <w:rsid w:val="00EE4A1F"/>
    <w:rsid w:val="00EE4C2D"/>
    <w:rsid w:val="00EF0CCB"/>
    <w:rsid w:val="00EF1B5A"/>
    <w:rsid w:val="00EF24FB"/>
    <w:rsid w:val="00EF2CCA"/>
    <w:rsid w:val="00EF4D48"/>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3B7"/>
    <w:rsid w:val="00F21BEF"/>
    <w:rsid w:val="00F2315B"/>
    <w:rsid w:val="00F24474"/>
    <w:rsid w:val="00F31111"/>
    <w:rsid w:val="00F40F11"/>
    <w:rsid w:val="00F41A6F"/>
    <w:rsid w:val="00F43E53"/>
    <w:rsid w:val="00F44F26"/>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0CE1"/>
    <w:rsid w:val="00F93F9E"/>
    <w:rsid w:val="00F950BC"/>
    <w:rsid w:val="00FA1768"/>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2829"/>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F8CABB"/>
  <w15:docId w15:val="{2FEBE6C1-EF01-4BD5-BFE9-629308C58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uiPriority w:val="99"/>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paragraph" w:styleId="Geenafstand">
    <w:name w:val="No Spacing"/>
    <w:uiPriority w:val="1"/>
    <w:qFormat/>
    <w:rsid w:val="00937BE9"/>
    <w:rPr>
      <w:rFonts w:ascii="Verdana" w:hAnsi="Verdana"/>
      <w:sz w:val="18"/>
      <w:szCs w:val="24"/>
      <w:lang w:val="nl-NL" w:eastAsia="nl-NL"/>
    </w:rPr>
  </w:style>
  <w:style w:type="character" w:styleId="Verwijzingopmerking">
    <w:name w:val="annotation reference"/>
    <w:basedOn w:val="Standaardalinea-lettertype"/>
    <w:uiPriority w:val="99"/>
    <w:unhideWhenUsed/>
    <w:rsid w:val="00937BE9"/>
    <w:rPr>
      <w:sz w:val="16"/>
      <w:szCs w:val="16"/>
    </w:rPr>
  </w:style>
  <w:style w:type="paragraph" w:styleId="Tekstopmerking">
    <w:name w:val="annotation text"/>
    <w:basedOn w:val="Standaard"/>
    <w:link w:val="TekstopmerkingChar"/>
    <w:uiPriority w:val="99"/>
    <w:unhideWhenUsed/>
    <w:rsid w:val="00937BE9"/>
    <w:pPr>
      <w:spacing w:line="240" w:lineRule="auto"/>
    </w:pPr>
    <w:rPr>
      <w:kern w:val="2"/>
      <w:sz w:val="20"/>
      <w:szCs w:val="20"/>
      <w14:ligatures w14:val="standardContextual"/>
    </w:rPr>
  </w:style>
  <w:style w:type="character" w:customStyle="1" w:styleId="TekstopmerkingChar">
    <w:name w:val="Tekst opmerking Char"/>
    <w:basedOn w:val="Standaardalinea-lettertype"/>
    <w:link w:val="Tekstopmerking"/>
    <w:uiPriority w:val="99"/>
    <w:rsid w:val="00937BE9"/>
    <w:rPr>
      <w:rFonts w:ascii="Verdana" w:hAnsi="Verdana"/>
      <w:kern w:val="2"/>
      <w:lang w:val="nl-NL" w:eastAsia="nl-NL"/>
      <w14:ligatures w14:val="standardContextual"/>
    </w:rPr>
  </w:style>
  <w:style w:type="character" w:customStyle="1" w:styleId="VoetnoottekstChar">
    <w:name w:val="Voetnoottekst Char"/>
    <w:basedOn w:val="Standaardalinea-lettertype"/>
    <w:link w:val="Voetnoottekst"/>
    <w:uiPriority w:val="99"/>
    <w:semiHidden/>
    <w:rsid w:val="00937BE9"/>
    <w:rPr>
      <w:rFonts w:ascii="Verdana" w:hAnsi="Verdana"/>
      <w:sz w:val="13"/>
      <w:lang w:val="nl-NL" w:eastAsia="nl-NL"/>
    </w:rPr>
  </w:style>
  <w:style w:type="character" w:styleId="Voetnootmarkering">
    <w:name w:val="footnote reference"/>
    <w:basedOn w:val="Standaardalinea-lettertype"/>
    <w:uiPriority w:val="99"/>
    <w:unhideWhenUsed/>
    <w:rsid w:val="00937BE9"/>
    <w:rPr>
      <w:vertAlign w:val="superscript"/>
    </w:rPr>
  </w:style>
  <w:style w:type="paragraph" w:styleId="Onderwerpvanopmerking">
    <w:name w:val="annotation subject"/>
    <w:basedOn w:val="Tekstopmerking"/>
    <w:next w:val="Tekstopmerking"/>
    <w:link w:val="OnderwerpvanopmerkingChar"/>
    <w:rsid w:val="00A25B5D"/>
    <w:rPr>
      <w:b/>
      <w:bCs/>
      <w:kern w:val="0"/>
      <w14:ligatures w14:val="none"/>
    </w:rPr>
  </w:style>
  <w:style w:type="character" w:customStyle="1" w:styleId="OnderwerpvanopmerkingChar">
    <w:name w:val="Onderwerp van opmerking Char"/>
    <w:basedOn w:val="TekstopmerkingChar"/>
    <w:link w:val="Onderwerpvanopmerking"/>
    <w:rsid w:val="00A25B5D"/>
    <w:rPr>
      <w:rFonts w:ascii="Verdana" w:hAnsi="Verdana"/>
      <w:b/>
      <w:bCs/>
      <w:kern w:val="2"/>
      <w:lang w:val="nl-NL" w:eastAsia="nl-NL"/>
      <w14:ligatures w14:val="standardContextual"/>
    </w:rPr>
  </w:style>
  <w:style w:type="paragraph" w:styleId="Revisie">
    <w:name w:val="Revision"/>
    <w:hidden/>
    <w:uiPriority w:val="99"/>
    <w:semiHidden/>
    <w:rsid w:val="00C51678"/>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035692">
      <w:bodyDiv w:val="1"/>
      <w:marLeft w:val="0"/>
      <w:marRight w:val="0"/>
      <w:marTop w:val="0"/>
      <w:marBottom w:val="0"/>
      <w:divBdr>
        <w:top w:val="none" w:sz="0" w:space="0" w:color="auto"/>
        <w:left w:val="none" w:sz="0" w:space="0" w:color="auto"/>
        <w:bottom w:val="none" w:sz="0" w:space="0" w:color="auto"/>
        <w:right w:val="none" w:sz="0" w:space="0" w:color="auto"/>
      </w:divBdr>
    </w:div>
    <w:div w:id="524372087">
      <w:bodyDiv w:val="1"/>
      <w:marLeft w:val="0"/>
      <w:marRight w:val="0"/>
      <w:marTop w:val="0"/>
      <w:marBottom w:val="0"/>
      <w:divBdr>
        <w:top w:val="none" w:sz="0" w:space="0" w:color="auto"/>
        <w:left w:val="none" w:sz="0" w:space="0" w:color="auto"/>
        <w:bottom w:val="none" w:sz="0" w:space="0" w:color="auto"/>
        <w:right w:val="none" w:sz="0" w:space="0" w:color="auto"/>
      </w:divBdr>
    </w:div>
    <w:div w:id="532308973">
      <w:bodyDiv w:val="1"/>
      <w:marLeft w:val="0"/>
      <w:marRight w:val="0"/>
      <w:marTop w:val="0"/>
      <w:marBottom w:val="0"/>
      <w:divBdr>
        <w:top w:val="none" w:sz="0" w:space="0" w:color="auto"/>
        <w:left w:val="none" w:sz="0" w:space="0" w:color="auto"/>
        <w:bottom w:val="none" w:sz="0" w:space="0" w:color="auto"/>
        <w:right w:val="none" w:sz="0" w:space="0" w:color="auto"/>
      </w:divBdr>
    </w:div>
    <w:div w:id="785584958">
      <w:bodyDiv w:val="1"/>
      <w:marLeft w:val="0"/>
      <w:marRight w:val="0"/>
      <w:marTop w:val="0"/>
      <w:marBottom w:val="0"/>
      <w:divBdr>
        <w:top w:val="none" w:sz="0" w:space="0" w:color="auto"/>
        <w:left w:val="none" w:sz="0" w:space="0" w:color="auto"/>
        <w:bottom w:val="none" w:sz="0" w:space="0" w:color="auto"/>
        <w:right w:val="none" w:sz="0" w:space="0" w:color="auto"/>
      </w:divBdr>
    </w:div>
    <w:div w:id="1474371383">
      <w:bodyDiv w:val="1"/>
      <w:marLeft w:val="0"/>
      <w:marRight w:val="0"/>
      <w:marTop w:val="0"/>
      <w:marBottom w:val="0"/>
      <w:divBdr>
        <w:top w:val="none" w:sz="0" w:space="0" w:color="auto"/>
        <w:left w:val="none" w:sz="0" w:space="0" w:color="auto"/>
        <w:bottom w:val="none" w:sz="0" w:space="0" w:color="auto"/>
        <w:right w:val="none" w:sz="0" w:space="0" w:color="auto"/>
      </w:divBdr>
    </w:div>
    <w:div w:id="1957174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1379</ap:Words>
  <ap:Characters>7936</ap:Characters>
  <ap:DocSecurity>0</ap:DocSecurity>
  <ap:Lines>66</ap:Lines>
  <ap:Paragraphs>18</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9297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2025-09-02T11:31:00.0000000Z</lastPrinted>
  <dcterms:created xsi:type="dcterms:W3CDTF">2025-09-02T11:35:00.0000000Z</dcterms:created>
  <dcterms:modified xsi:type="dcterms:W3CDTF">2025-09-02T11:35:00.0000000Z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o202zuu</vt:lpwstr>
  </property>
  <property fmtid="{D5CDD505-2E9C-101B-9397-08002B2CF9AE}" pid="3" name="Author">
    <vt:lpwstr>o202zuu</vt:lpwstr>
  </property>
  <property fmtid="{D5CDD505-2E9C-101B-9397-08002B2CF9AE}" pid="4" name="cs_objectid">
    <vt:lpwstr> </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Antwoord op schriftelijke vragen van het lid Mohandis (GroenLinks–PvdA) over de voorgenomen stelselherziening van lokale publieke omroepen</vt:lpwstr>
  </property>
  <property fmtid="{D5CDD505-2E9C-101B-9397-08002B2CF9AE}" pid="9" name="ocw_directie">
    <vt:lpwstr>MENC/MB</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schriftelijke vragen Eerste/Tweede Kamer</vt:lpwstr>
  </property>
  <property fmtid="{D5CDD505-2E9C-101B-9397-08002B2CF9AE}" pid="17" name="TemplateId">
    <vt:lpwstr>94679A960E72473F8D0DB97D9DB29BB7</vt:lpwstr>
  </property>
  <property fmtid="{D5CDD505-2E9C-101B-9397-08002B2CF9AE}" pid="18" name="Typist">
    <vt:lpwstr>o202zuu</vt:lpwstr>
  </property>
</Properties>
</file>