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5CA" w:rsidP="009C05CA" w:rsidRDefault="009C05CA" w14:paraId="67FD66E3" w14:textId="77777777">
      <w:bookmarkStart w:name="_GoBack" w:id="0"/>
      <w:bookmarkEnd w:id="0"/>
      <w:r>
        <w:t>Geachte voorzitter,</w:t>
      </w:r>
    </w:p>
    <w:p w:rsidR="009C05CA" w:rsidP="009C05CA" w:rsidRDefault="009C05CA" w14:paraId="7F60F06C" w14:textId="77777777"/>
    <w:p w:rsidR="009C05CA" w:rsidP="009C05CA" w:rsidRDefault="00115DA5" w14:paraId="44F456E5" w14:textId="32C0374D">
      <w:r>
        <w:t>D</w:t>
      </w:r>
      <w:r w:rsidR="009C05CA">
        <w:t>eze brief geef</w:t>
      </w:r>
      <w:r>
        <w:t xml:space="preserve">t </w:t>
      </w:r>
      <w:r w:rsidR="009C05CA">
        <w:t>een reactie op de schriftelijke inbreng van de Branchevereniging Kringloop Nederland (BKN) ten behoeve van het commissiedebat Circulaire Economie op 16 april 2025. Deze reactie is een antwoord op het verzoek van de vaste Kamercommissie Infrastructuur en Waterstaat, gedaan op 17 april 2025.</w:t>
      </w:r>
    </w:p>
    <w:p w:rsidR="009C05CA" w:rsidP="009C05CA" w:rsidRDefault="009C05CA" w14:paraId="6CB66C2D" w14:textId="77777777"/>
    <w:p w:rsidR="009C05CA" w:rsidP="009C05CA" w:rsidRDefault="009C05CA" w14:paraId="2D60E426" w14:textId="48103B61">
      <w:r>
        <w:t xml:space="preserve">De </w:t>
      </w:r>
      <w:r w:rsidR="00891D90">
        <w:t xml:space="preserve">brief van de BKN </w:t>
      </w:r>
      <w:r>
        <w:t>gaat in op de rol van kringlo</w:t>
      </w:r>
      <w:r w:rsidR="006A4F83">
        <w:t>op</w:t>
      </w:r>
      <w:r>
        <w:t xml:space="preserve">organisaties in de circulaire economie en stelt dat het huidige beleid onder andere kansen voor hergebruik en reparatie laat liggen. </w:t>
      </w:r>
      <w:r w:rsidR="00891D90">
        <w:t xml:space="preserve">De </w:t>
      </w:r>
      <w:r>
        <w:t>BKN roept op om kringloop</w:t>
      </w:r>
      <w:r w:rsidR="00731182">
        <w:t>o</w:t>
      </w:r>
      <w:r>
        <w:t xml:space="preserve">rganisaties beter te erkennen en te ondersteunen bij het realiseren van circulaire doelstellingen. </w:t>
      </w:r>
    </w:p>
    <w:p w:rsidR="009C05CA" w:rsidP="009C05CA" w:rsidRDefault="009C05CA" w14:paraId="791D4B8F" w14:textId="77777777"/>
    <w:p w:rsidR="009C05CA" w:rsidP="009C05CA" w:rsidRDefault="009C05CA" w14:paraId="73E8B145" w14:textId="77777777">
      <w:pPr>
        <w:rPr>
          <w:b/>
          <w:bCs/>
        </w:rPr>
      </w:pPr>
      <w:r>
        <w:rPr>
          <w:b/>
          <w:bCs/>
        </w:rPr>
        <w:t>Doorontwikkeling UPV</w:t>
      </w:r>
    </w:p>
    <w:p w:rsidR="009C05CA" w:rsidP="009C05CA" w:rsidRDefault="009C05CA" w14:paraId="40E59BE1" w14:textId="3892AB58">
      <w:r>
        <w:t xml:space="preserve">In </w:t>
      </w:r>
      <w:r w:rsidR="00592167">
        <w:t xml:space="preserve">de </w:t>
      </w:r>
      <w:r w:rsidR="00891D90">
        <w:t xml:space="preserve">brief doet de BKN de </w:t>
      </w:r>
      <w:r>
        <w:t xml:space="preserve">suggestie </w:t>
      </w:r>
      <w:r w:rsidR="00891D90">
        <w:t xml:space="preserve">om </w:t>
      </w:r>
      <w:r>
        <w:t>het juridische instrument Uitgebreide Producentenverantwoordelijkheid (UPV)</w:t>
      </w:r>
      <w:r w:rsidR="00891D90">
        <w:t xml:space="preserve"> te verbeteren</w:t>
      </w:r>
      <w:r>
        <w:t>. Producentenorganisaties</w:t>
      </w:r>
      <w:r w:rsidRPr="00B659B8">
        <w:t xml:space="preserve"> werken samen met ketenpartijen, zoals kringlooporganisaties, om aan hun verplichtingen </w:t>
      </w:r>
      <w:r>
        <w:t xml:space="preserve">binnen de UPV </w:t>
      </w:r>
      <w:r w:rsidRPr="00B659B8">
        <w:t>te voldoen. Deze samenwerking vergt echter veel tijd, energie en geld van ketenpartijen, wat hun andere werkzaamheden belemmert.</w:t>
      </w:r>
      <w:r w:rsidR="00891D90">
        <w:t xml:space="preserve"> De</w:t>
      </w:r>
      <w:r w:rsidRPr="00B659B8">
        <w:t xml:space="preserve"> BKN vraagt daarom om wettelijke maatregelen die </w:t>
      </w:r>
      <w:r w:rsidR="00966D99">
        <w:t>Producentenorganisaties</w:t>
      </w:r>
      <w:r w:rsidRPr="00B659B8">
        <w:t xml:space="preserve"> verplichten ketenpartijen financieel te ondersteunen, zodat zij de extra werkzaamheden door de UPV kunnen uitvoeren</w:t>
      </w:r>
      <w:r>
        <w:t>.</w:t>
      </w:r>
    </w:p>
    <w:p w:rsidR="00997E06" w:rsidP="009C05CA" w:rsidRDefault="00997E06" w14:paraId="38DB608B" w14:textId="77777777"/>
    <w:p w:rsidR="009C05CA" w:rsidP="009C05CA" w:rsidRDefault="004F1553" w14:paraId="7E19042A" w14:textId="48E5FA6A">
      <w:bookmarkStart w:name="_Hlk197960073" w:id="1"/>
      <w:r w:rsidRPr="004F1553">
        <w:t>Momenteel wordt het instrument UPV doorontwikkeld, met als doel om de werking van het instrument te verbeteren, zoals ook eerder aangekondigd in de brief van 16 oktober 2023</w:t>
      </w:r>
      <w:r>
        <w:rPr>
          <w:rStyle w:val="FootnoteReference"/>
        </w:rPr>
        <w:footnoteReference w:id="1"/>
      </w:r>
      <w:r w:rsidRPr="004F1553">
        <w:t>.</w:t>
      </w:r>
      <w:r>
        <w:t xml:space="preserve"> Daarbij wordt ook aandacht besteed aan de rol en positie van producentenorganisaties ten opzichte van andere ketenpartijen. </w:t>
      </w:r>
      <w:r w:rsidR="00A47074">
        <w:t xml:space="preserve">Het is </w:t>
      </w:r>
      <w:r>
        <w:t>belangrijk dat partijen door de hele keten in staat zijn op een gelijkwaardige manier gesprekken met elkaar te voeren</w:t>
      </w:r>
      <w:r w:rsidR="00A33B9E">
        <w:t xml:space="preserve">. Het helpt daarbij als partijen toegang hebben tot dezelfde </w:t>
      </w:r>
      <w:r>
        <w:t>informatie</w:t>
      </w:r>
      <w:r w:rsidR="00A33B9E">
        <w:t xml:space="preserve"> en er waar mogelijk transparantie geboden wordt</w:t>
      </w:r>
      <w:r>
        <w:t>.</w:t>
      </w:r>
      <w:r w:rsidR="00A33B9E">
        <w:t xml:space="preserve"> Het is aan partijen zelf om binnen deze context contractafspraken met elkaar te maken over vergoeding voor de geleverde diensten. Dit zijn private contracten waar de overheid geen directe rol in heeft. </w:t>
      </w:r>
    </w:p>
    <w:bookmarkEnd w:id="1"/>
    <w:p w:rsidR="006A4F83" w:rsidP="009C05CA" w:rsidRDefault="006A4F83" w14:paraId="455DA28A" w14:textId="77777777">
      <w:pPr>
        <w:rPr>
          <w:b/>
          <w:bCs/>
        </w:rPr>
      </w:pPr>
    </w:p>
    <w:p w:rsidR="009C05CA" w:rsidP="009C05CA" w:rsidRDefault="009C05CA" w14:paraId="20C1AC21" w14:textId="78FE18C5">
      <w:pPr>
        <w:rPr>
          <w:b/>
          <w:bCs/>
        </w:rPr>
      </w:pPr>
      <w:r>
        <w:rPr>
          <w:b/>
          <w:bCs/>
        </w:rPr>
        <w:t>Reparatie en hergebruik</w:t>
      </w:r>
    </w:p>
    <w:p w:rsidR="009C05CA" w:rsidP="009C05CA" w:rsidRDefault="00891D90" w14:paraId="1C64269B" w14:textId="396A4C86">
      <w:r>
        <w:lastRenderedPageBreak/>
        <w:t xml:space="preserve">De </w:t>
      </w:r>
      <w:r w:rsidR="009C05CA">
        <w:t xml:space="preserve">BKN roept op om de staatssecretaris van Financiën te vragen een onderzoek in te stellen naar de fiscale mogelijkheden om </w:t>
      </w:r>
      <w:r w:rsidR="00997E06">
        <w:t xml:space="preserve">de arbeid die nodig is voor </w:t>
      </w:r>
      <w:r w:rsidR="009C05CA">
        <w:t>reparatie goedkoper te maken, zodat hergebruik en reparatie betaalbaarder worden.</w:t>
      </w:r>
      <w:r w:rsidR="00997E06">
        <w:t xml:space="preserve"> De staatssecretaris van Financiën – Fiscaliteit, Belastingdienst en Douane </w:t>
      </w:r>
      <w:r>
        <w:t xml:space="preserve">- </w:t>
      </w:r>
      <w:r w:rsidR="00997E06">
        <w:t>is in de fiscale beleids- en uitvoeringsagenda 2025</w:t>
      </w:r>
      <w:r w:rsidR="00997E06">
        <w:rPr>
          <w:rStyle w:val="FootnoteReference"/>
        </w:rPr>
        <w:footnoteReference w:id="2"/>
      </w:r>
      <w:r w:rsidR="00997E06">
        <w:t xml:space="preserve"> ingegaan op de tax shift van arbeid naar vergroening. In </w:t>
      </w:r>
      <w:r w:rsidR="00440B14">
        <w:t xml:space="preserve">de brief bij </w:t>
      </w:r>
      <w:r w:rsidR="00997E06">
        <w:t>het verslag van de Milieuraad van 27 maart 2025</w:t>
      </w:r>
      <w:r w:rsidR="00997E06">
        <w:rPr>
          <w:rStyle w:val="FootnoteReference"/>
        </w:rPr>
        <w:footnoteReference w:id="3"/>
      </w:r>
      <w:r w:rsidR="00997E06">
        <w:t xml:space="preserve"> heeft </w:t>
      </w:r>
      <w:r w:rsidR="00AE480C">
        <w:t>de Staatssecretaris van Infrastructuur en Waterstaat – Openbaar Vervoer en Milieu</w:t>
      </w:r>
      <w:r w:rsidR="00997E06">
        <w:t xml:space="preserve"> </w:t>
      </w:r>
      <w:r w:rsidR="00592167">
        <w:t xml:space="preserve">daarnaast </w:t>
      </w:r>
      <w:r w:rsidR="00997E06">
        <w:t xml:space="preserve">aangegeven </w:t>
      </w:r>
      <w:r w:rsidR="00AE480C">
        <w:t xml:space="preserve">dat het kabinet uitvoering zal geven </w:t>
      </w:r>
      <w:r w:rsidR="00997E06">
        <w:t>uitvoerin</w:t>
      </w:r>
      <w:r w:rsidR="00AE480C">
        <w:t>g</w:t>
      </w:r>
      <w:r w:rsidR="00997E06">
        <w:t xml:space="preserve"> aan de motie Kostic</w:t>
      </w:r>
      <w:r w:rsidR="00AE480C">
        <w:t xml:space="preserve"> c.s.</w:t>
      </w:r>
      <w:r w:rsidR="00997E06">
        <w:rPr>
          <w:rStyle w:val="FootnoteReference"/>
        </w:rPr>
        <w:footnoteReference w:id="4"/>
      </w:r>
      <w:r w:rsidR="00997E06">
        <w:t xml:space="preserve"> in d</w:t>
      </w:r>
      <w:r w:rsidR="00AE480C">
        <w:t>i</w:t>
      </w:r>
      <w:r w:rsidR="00997E06">
        <w:t>e zin dat het kabinet zich actief zal inzetten om 0% btw op tweedehands en reparatiediensten juridisch mogelijk te maken.</w:t>
      </w:r>
    </w:p>
    <w:p w:rsidRPr="00971916" w:rsidR="009C05CA" w:rsidP="009C05CA" w:rsidRDefault="009C05CA" w14:paraId="4929BE7B" w14:textId="77777777">
      <w:pPr>
        <w:rPr>
          <w:b/>
          <w:bCs/>
        </w:rPr>
      </w:pPr>
    </w:p>
    <w:p w:rsidR="009C05CA" w:rsidP="009C05CA" w:rsidRDefault="009C05CA" w14:paraId="617D5B09" w14:textId="77777777">
      <w:pPr>
        <w:rPr>
          <w:b/>
          <w:bCs/>
        </w:rPr>
      </w:pPr>
      <w:bookmarkStart w:name="_Hlk197698143" w:id="2"/>
      <w:r>
        <w:rPr>
          <w:b/>
          <w:bCs/>
        </w:rPr>
        <w:t>Zichtbaarheid kringlooporganisaties</w:t>
      </w:r>
    </w:p>
    <w:p w:rsidR="009C05CA" w:rsidP="009C05CA" w:rsidRDefault="009C05CA" w14:paraId="43D1B46F" w14:textId="416C58DC">
      <w:r>
        <w:t xml:space="preserve">Het beleid rondom circulair textiel en het </w:t>
      </w:r>
      <w:r w:rsidR="00966D99">
        <w:t>Nationaal Programma Circulaire Economie (</w:t>
      </w:r>
      <w:r>
        <w:t>NPCE</w:t>
      </w:r>
      <w:r w:rsidR="00966D99">
        <w:t>)</w:t>
      </w:r>
      <w:r>
        <w:t xml:space="preserve"> zet in op het vergroten van de zichtbaarheid van tweedehands </w:t>
      </w:r>
      <w:r w:rsidR="006A4F83">
        <w:t>producten</w:t>
      </w:r>
      <w:r>
        <w:t xml:space="preserve">. In de praktijk blijkt dit lastig, onder andere doordat gemeenten leegstaande panden niet tegen lagere huurprijzen kunnen aanbieden zonder negatieve gevolgen voor de vastgoedwaarde. </w:t>
      </w:r>
      <w:r w:rsidR="00A6215C">
        <w:t xml:space="preserve">De BKN vraagt daarom IenW om financiële impulsen via (tijdelijke) ondersteuning en aantrekkelijke huurvoorwaarden </w:t>
      </w:r>
      <w:r>
        <w:t>voor partijen met Keurmerk Kringloop Nederland, ANBI- of SSBI-status</w:t>
      </w:r>
      <w:r w:rsidR="00A6215C">
        <w:t xml:space="preserve">. Daarnaast benadrukken ze het belang van lokale samenwerking tussen deze organisaties en gemeenten. </w:t>
      </w:r>
    </w:p>
    <w:p w:rsidR="003248D1" w:rsidP="009C05CA" w:rsidRDefault="003248D1" w14:paraId="29C9497D" w14:textId="77777777"/>
    <w:p w:rsidR="00E62908" w:rsidP="009C05CA" w:rsidRDefault="003248D1" w14:paraId="1CC3A31C" w14:textId="4C31016A">
      <w:r>
        <w:t xml:space="preserve">De gemeenten gaan zelf over het beleid en keuzes ten aanzien van huurvoorwaarden. Er wordt onder het </w:t>
      </w:r>
      <w:r w:rsidR="00194EEE">
        <w:t>NPCE</w:t>
      </w:r>
      <w:r>
        <w:t xml:space="preserve"> voor andere initiatieven samengewerkt met gemeenten, kringlopen en andere organisaties. </w:t>
      </w:r>
      <w:r w:rsidRPr="00551EBC" w:rsidR="00551EBC">
        <w:t>Vanuit het programma Circulair Doen van IenW wordt er in samenwerking met gemeenten en circulaire ambachtscentra gewerkt aan verschillende pilots om circulair gedrag te stimuleren. Daarbij richten we ons op verschillende productgroepen, zoals textiel maar ook meubels en elektronica. Een aantal van deze pilots zijn specifiek gericht op het vergroten van zichtbaarheid en toegankelijkheid van circulaire initiatieven, waaronder kringlo</w:t>
      </w:r>
      <w:r w:rsidR="00891D90">
        <w:t>o</w:t>
      </w:r>
      <w:r w:rsidRPr="00551EBC" w:rsidR="00551EBC">
        <w:t>p</w:t>
      </w:r>
      <w:r w:rsidR="00891D90">
        <w:t>winkels</w:t>
      </w:r>
      <w:r w:rsidRPr="00551EBC" w:rsidR="00551EBC">
        <w:t xml:space="preserve"> en Repair Cafés. Twee voorbeelden van pilots waar nu aan wordt gewerkt</w:t>
      </w:r>
      <w:r w:rsidR="00891D90">
        <w:t>,</w:t>
      </w:r>
      <w:r w:rsidRPr="00551EBC" w:rsidR="00551EBC">
        <w:t xml:space="preserve"> zijn het testen van een reparatiebalie op Utrecht Centraal en het aanbieden van tweedehands kleding naast nieuwe kleding in winkelstraten bij verschillende gemeenten</w:t>
      </w:r>
      <w:r w:rsidR="00551EBC">
        <w:t xml:space="preserve">. </w:t>
      </w:r>
      <w:r w:rsidR="00E62908">
        <w:t>Daarnaast onderzoek</w:t>
      </w:r>
      <w:r w:rsidR="00551EBC">
        <w:t>t IenW</w:t>
      </w:r>
      <w:r w:rsidR="00E62908">
        <w:t xml:space="preserve"> </w:t>
      </w:r>
      <w:r w:rsidR="00551EBC">
        <w:t>onder</w:t>
      </w:r>
      <w:r w:rsidR="00E62908">
        <w:t xml:space="preserve"> het </w:t>
      </w:r>
      <w:r w:rsidRPr="00966D99" w:rsidR="00966D99">
        <w:t xml:space="preserve">Van Afval Naar Grondstof </w:t>
      </w:r>
      <w:r w:rsidR="00966D99">
        <w:t>(</w:t>
      </w:r>
      <w:r w:rsidR="00E62908">
        <w:t>VANG</w:t>
      </w:r>
      <w:r w:rsidR="00966D99">
        <w:t>)</w:t>
      </w:r>
      <w:r w:rsidR="00E62908">
        <w:t xml:space="preserve"> programma huishoudelijke afvalpreventie een aantal juridische maatregelen om bijvoorbeeld kringloopwinkels en andere circulaire initiatieven voorrang te geven op goede locaties in het winkelgebied. Dit onderzoek wordt </w:t>
      </w:r>
      <w:r w:rsidR="00D159A9">
        <w:t>in de loop van 2026</w:t>
      </w:r>
      <w:r w:rsidR="00E62908">
        <w:t xml:space="preserve"> gepubliceerd. </w:t>
      </w:r>
    </w:p>
    <w:bookmarkEnd w:id="2"/>
    <w:p w:rsidR="00A6215C" w:rsidP="009C05CA" w:rsidRDefault="00A6215C" w14:paraId="1C074291" w14:textId="77777777"/>
    <w:p w:rsidRPr="00360F5D" w:rsidR="009C05CA" w:rsidP="009C05CA" w:rsidRDefault="009C05CA" w14:paraId="5F03ED20" w14:textId="77777777">
      <w:pPr>
        <w:rPr>
          <w:b/>
          <w:bCs/>
        </w:rPr>
      </w:pPr>
      <w:bookmarkStart w:name="_Hlk197520620" w:id="3"/>
      <w:r>
        <w:rPr>
          <w:b/>
          <w:bCs/>
        </w:rPr>
        <w:t>Doorontwikkeling Circulair Materialen Plan (CMP)</w:t>
      </w:r>
    </w:p>
    <w:p w:rsidR="00CB0CFF" w:rsidP="009C05CA" w:rsidRDefault="009C05CA" w14:paraId="6785D7A3" w14:textId="02519817">
      <w:r>
        <w:t>Daarnaast wordt er gesteld</w:t>
      </w:r>
      <w:r w:rsidR="00891D90">
        <w:t xml:space="preserve"> in de brief door de BKN</w:t>
      </w:r>
      <w:r>
        <w:t xml:space="preserve"> dat het CMP een praktische bundeling is van reeds bestaande wet- en regelgeving.</w:t>
      </w:r>
      <w:r w:rsidRPr="00D66BE8" w:rsidR="00D66BE8">
        <w:rPr>
          <w:sz w:val="22"/>
          <w:szCs w:val="22"/>
        </w:rPr>
        <w:t xml:space="preserve"> </w:t>
      </w:r>
      <w:r w:rsidR="00592167">
        <w:t>De BKN</w:t>
      </w:r>
      <w:r>
        <w:t xml:space="preserve"> stel</w:t>
      </w:r>
      <w:r w:rsidR="00592167">
        <w:t>t</w:t>
      </w:r>
      <w:r>
        <w:t xml:space="preserve"> voor om het </w:t>
      </w:r>
      <w:r w:rsidR="00CB0CFF">
        <w:t>CMP op een aantal punten te wijzigen</w:t>
      </w:r>
      <w:r>
        <w:t>, zodat het meer ruimte biedt voor nieuwe kansen binnen de circulaire economie.</w:t>
      </w:r>
      <w:r w:rsidRPr="00D66BE8" w:rsidR="00D66BE8">
        <w:t xml:space="preserve"> Via deze reactie vra</w:t>
      </w:r>
      <w:r w:rsidR="00592167">
        <w:t>a</w:t>
      </w:r>
      <w:r w:rsidRPr="00D66BE8" w:rsidR="00D66BE8">
        <w:t>g</w:t>
      </w:r>
      <w:r w:rsidR="00592167">
        <w:t>t de BKN</w:t>
      </w:r>
      <w:r w:rsidRPr="00D66BE8" w:rsidR="00D66BE8">
        <w:t xml:space="preserve"> aandacht voor de zienswijze die </w:t>
      </w:r>
      <w:r w:rsidR="00592167">
        <w:t>is</w:t>
      </w:r>
      <w:r w:rsidRPr="00D66BE8" w:rsidR="00D66BE8">
        <w:t xml:space="preserve"> ingediend op het ontwerp CMP.</w:t>
      </w:r>
    </w:p>
    <w:p w:rsidRPr="0033732A" w:rsidR="00CB0CFF" w:rsidP="00CB0CFF" w:rsidRDefault="00CB0CFF" w14:paraId="097F8C7E" w14:textId="77777777">
      <w:pPr>
        <w:rPr>
          <w:b/>
          <w:bCs/>
        </w:rPr>
      </w:pPr>
    </w:p>
    <w:p w:rsidRPr="0012665B" w:rsidR="00CB0CFF" w:rsidP="00CB0CFF" w:rsidRDefault="00CB0CFF" w14:paraId="2B39A543" w14:textId="25696DB3">
      <w:r w:rsidRPr="0033732A">
        <w:t xml:space="preserve">Het </w:t>
      </w:r>
      <w:bookmarkStart w:name="_Hlk207190654" w:id="4"/>
      <w:r w:rsidRPr="0033732A">
        <w:t xml:space="preserve">ontwerp CMP </w:t>
      </w:r>
      <w:bookmarkEnd w:id="4"/>
      <w:r w:rsidRPr="0033732A">
        <w:t xml:space="preserve">heeft begin 2025 ter inzage gelegen. Er zijn 158 zienswijzen ingediend door partijen in het land, waaronder door de BKN. Op dit moment worden al deze zienswijzen </w:t>
      </w:r>
      <w:r w:rsidR="00592167">
        <w:t>bekeken</w:t>
      </w:r>
      <w:r w:rsidRPr="0033732A">
        <w:t xml:space="preserve"> en verwerkt. Waar mogelijk en nodig wordt het ontwerp CMP aangepast, waarop eind 2025 het definitieve CMP in werking zal treden. Tegelijk met de publicatie van het definitieve CMP wordt er ook een reactienota gepubliceerd waarin voor insprekers na te gaan is wat er met hun zienswijzen is gebeurd. Het CMP is een instrument dat vanaf de inwerkingtreding in beweging zal blijven en regelmatig geactualiseerd zal worden.</w:t>
      </w:r>
    </w:p>
    <w:bookmarkEnd w:id="3"/>
    <w:p w:rsidR="006A4F83" w:rsidP="009C05CA" w:rsidRDefault="006A4F83" w14:paraId="31BC99F2" w14:textId="77777777"/>
    <w:p w:rsidRPr="0033732A" w:rsidR="009C05CA" w:rsidP="009C05CA" w:rsidRDefault="009C05CA" w14:paraId="46A0C1D3" w14:textId="529E8A0F">
      <w:pPr>
        <w:rPr>
          <w:b/>
          <w:bCs/>
          <w:lang w:val="fr-FR"/>
        </w:rPr>
      </w:pPr>
      <w:r w:rsidRPr="0033732A">
        <w:rPr>
          <w:b/>
          <w:bCs/>
          <w:lang w:val="fr-FR"/>
        </w:rPr>
        <w:t>Integrale Circulaire Economie Rapportage 2025</w:t>
      </w:r>
      <w:r w:rsidRPr="0033732A" w:rsidR="00B22390">
        <w:rPr>
          <w:b/>
          <w:bCs/>
          <w:lang w:val="fr-FR"/>
        </w:rPr>
        <w:t xml:space="preserve"> (IC</w:t>
      </w:r>
      <w:r w:rsidR="00B22390">
        <w:rPr>
          <w:b/>
          <w:bCs/>
          <w:lang w:val="fr-FR"/>
        </w:rPr>
        <w:t>ER)</w:t>
      </w:r>
    </w:p>
    <w:p w:rsidRPr="00360F5D" w:rsidR="00B22390" w:rsidP="00B22390" w:rsidRDefault="009C05CA" w14:paraId="708359EE" w14:textId="42D7CFE1">
      <w:pPr>
        <w:rPr>
          <w:b/>
          <w:bCs/>
        </w:rPr>
      </w:pPr>
      <w:r>
        <w:t xml:space="preserve">Ten slotte </w:t>
      </w:r>
      <w:r w:rsidR="00891D90">
        <w:t xml:space="preserve">vraagt de BKN </w:t>
      </w:r>
      <w:r>
        <w:t>om de recent gepubliceerde ICER 2025 mee te nemen in de beleidsvoorbereidingen, aangezien deze de urgentie benadrukt om de circulaire doelen te behalen. De kringloopsector vraagt om actieve ondersteuning en betrokkenheid bij het realiseren van deze doelen.</w:t>
      </w:r>
      <w:r w:rsidR="00944CAD">
        <w:t xml:space="preserve"> </w:t>
      </w:r>
      <w:r w:rsidR="00330282">
        <w:t>In september</w:t>
      </w:r>
      <w:r w:rsidR="00B22390">
        <w:t xml:space="preserve"> stuurt het kabinet de actualisatie van het NPCE aan de Tweede Kamer. Hierin zal</w:t>
      </w:r>
      <w:r w:rsidR="00891D90">
        <w:t>,</w:t>
      </w:r>
      <w:r w:rsidR="00B22390">
        <w:t xml:space="preserve"> zoals reeds aangekondigd</w:t>
      </w:r>
      <w:r w:rsidR="00891D90">
        <w:t>,</w:t>
      </w:r>
      <w:r w:rsidR="00B22390">
        <w:t xml:space="preserve"> ook ingegaan worden op </w:t>
      </w:r>
      <w:r w:rsidRPr="00B22390" w:rsidR="00B22390">
        <w:t xml:space="preserve">de </w:t>
      </w:r>
      <w:r w:rsidR="00B22390">
        <w:t xml:space="preserve">conclusies uit de ICER (Kamerstukken II 2024-2025, 30852, nr. 352). </w:t>
      </w:r>
    </w:p>
    <w:p w:rsidR="009C05CA" w:rsidP="009C05CA" w:rsidRDefault="009C05CA" w14:paraId="342DE712" w14:textId="7A1DE68F"/>
    <w:p w:rsidR="004A464C" w:rsidRDefault="002B1947" w14:paraId="34A30C25" w14:textId="77777777">
      <w:pPr>
        <w:pStyle w:val="WitregelW1bodytekst"/>
      </w:pPr>
      <w:r>
        <w:t xml:space="preserve">  </w:t>
      </w:r>
    </w:p>
    <w:p w:rsidR="004A464C" w:rsidRDefault="002B1947" w14:paraId="6E15B538" w14:textId="77777777">
      <w:pPr>
        <w:pStyle w:val="Slotzin"/>
      </w:pPr>
      <w:r>
        <w:t>Hoogachtend,</w:t>
      </w:r>
    </w:p>
    <w:p w:rsidR="004A464C" w:rsidRDefault="002B1947" w14:paraId="51D604A7" w14:textId="77777777">
      <w:pPr>
        <w:pStyle w:val="OndertekeningArea1"/>
      </w:pPr>
      <w:r>
        <w:t>DE STAATSSECRETARIS VAN INFRASTRUCTUUR EN WATERSTAAT - OPENBAAR VERVOER EN MILIEU,</w:t>
      </w:r>
    </w:p>
    <w:p w:rsidR="004A464C" w:rsidRDefault="004A464C" w14:paraId="1A7D564F" w14:textId="77777777"/>
    <w:p w:rsidR="004A464C" w:rsidRDefault="004A464C" w14:paraId="5564CDCB" w14:textId="77777777"/>
    <w:p w:rsidR="0006253C" w:rsidRDefault="0006253C" w14:paraId="37653773" w14:textId="77777777"/>
    <w:p w:rsidR="004A464C" w:rsidRDefault="004A464C" w14:paraId="1737CE53" w14:textId="77777777"/>
    <w:p w:rsidR="004A464C" w:rsidRDefault="004A464C" w14:paraId="52F2F701" w14:textId="77777777"/>
    <w:p w:rsidR="0006253C" w:rsidRDefault="0006253C" w14:paraId="27041302" w14:textId="769CAA21">
      <w:r>
        <w:t>A.A. (Thierry) Aartsen</w:t>
      </w:r>
    </w:p>
    <w:sectPr w:rsidR="0006253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349B3" w14:textId="77777777" w:rsidR="00C728E0" w:rsidRDefault="00C728E0">
      <w:pPr>
        <w:spacing w:line="240" w:lineRule="auto"/>
      </w:pPr>
      <w:r>
        <w:separator/>
      </w:r>
    </w:p>
  </w:endnote>
  <w:endnote w:type="continuationSeparator" w:id="0">
    <w:p w14:paraId="4C18207A" w14:textId="77777777" w:rsidR="00C728E0" w:rsidRDefault="00C728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DC8BF" w14:textId="77777777" w:rsidR="00402870" w:rsidRDefault="00402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5739" w14:textId="77777777" w:rsidR="00402870" w:rsidRDefault="00402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5CABE" w14:textId="77777777" w:rsidR="00402870" w:rsidRDefault="00402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1E253" w14:textId="77777777" w:rsidR="00C728E0" w:rsidRDefault="00C728E0">
      <w:pPr>
        <w:spacing w:line="240" w:lineRule="auto"/>
      </w:pPr>
      <w:r>
        <w:separator/>
      </w:r>
    </w:p>
  </w:footnote>
  <w:footnote w:type="continuationSeparator" w:id="0">
    <w:p w14:paraId="1AAC927B" w14:textId="77777777" w:rsidR="00C728E0" w:rsidRDefault="00C728E0">
      <w:pPr>
        <w:spacing w:line="240" w:lineRule="auto"/>
      </w:pPr>
      <w:r>
        <w:continuationSeparator/>
      </w:r>
    </w:p>
  </w:footnote>
  <w:footnote w:id="1">
    <w:p w14:paraId="0CEC1B86" w14:textId="4BC62EB2" w:rsidR="004F1553" w:rsidRPr="00D159A9" w:rsidRDefault="004F1553" w:rsidP="004F1553">
      <w:pPr>
        <w:pStyle w:val="FootnoteText"/>
        <w:rPr>
          <w:sz w:val="16"/>
          <w:szCs w:val="16"/>
        </w:rPr>
      </w:pPr>
      <w:r w:rsidRPr="00D159A9">
        <w:rPr>
          <w:rStyle w:val="FootnoteReference"/>
          <w:sz w:val="16"/>
          <w:szCs w:val="16"/>
        </w:rPr>
        <w:footnoteRef/>
      </w:r>
      <w:r w:rsidRPr="00D159A9">
        <w:rPr>
          <w:sz w:val="16"/>
          <w:szCs w:val="16"/>
        </w:rPr>
        <w:t xml:space="preserve"> </w:t>
      </w:r>
      <w:r w:rsidRPr="00966D99">
        <w:rPr>
          <w:sz w:val="16"/>
          <w:szCs w:val="16"/>
        </w:rPr>
        <w:t>Tweede Kamer, 2023-2024, 32852-268</w:t>
      </w:r>
    </w:p>
  </w:footnote>
  <w:footnote w:id="2">
    <w:p w14:paraId="71E81B6B" w14:textId="77777777" w:rsidR="00997E06" w:rsidRPr="00D159A9" w:rsidRDefault="00997E06" w:rsidP="00997E06">
      <w:pPr>
        <w:pStyle w:val="FootnoteText"/>
        <w:rPr>
          <w:sz w:val="16"/>
          <w:szCs w:val="16"/>
        </w:rPr>
      </w:pPr>
      <w:r w:rsidRPr="00D159A9">
        <w:rPr>
          <w:rStyle w:val="FootnoteReference"/>
          <w:sz w:val="16"/>
          <w:szCs w:val="16"/>
        </w:rPr>
        <w:footnoteRef/>
      </w:r>
      <w:r w:rsidRPr="00D159A9">
        <w:rPr>
          <w:sz w:val="16"/>
          <w:szCs w:val="16"/>
        </w:rPr>
        <w:t xml:space="preserve"> Tweede Kamer 2024-2025, 32140 Nr. 251</w:t>
      </w:r>
    </w:p>
  </w:footnote>
  <w:footnote w:id="3">
    <w:p w14:paraId="7070C723" w14:textId="77777777" w:rsidR="00997E06" w:rsidRPr="00D159A9" w:rsidRDefault="00997E06" w:rsidP="00997E06">
      <w:pPr>
        <w:pStyle w:val="FootnoteText"/>
        <w:rPr>
          <w:sz w:val="16"/>
          <w:szCs w:val="16"/>
        </w:rPr>
      </w:pPr>
      <w:r w:rsidRPr="00D159A9">
        <w:rPr>
          <w:rStyle w:val="FootnoteReference"/>
          <w:sz w:val="16"/>
          <w:szCs w:val="16"/>
        </w:rPr>
        <w:footnoteRef/>
      </w:r>
      <w:r w:rsidRPr="00D159A9">
        <w:rPr>
          <w:sz w:val="16"/>
          <w:szCs w:val="16"/>
        </w:rPr>
        <w:t xml:space="preserve"> Tweede Kamer 2024-2025, 21501-08 Nr. 994</w:t>
      </w:r>
    </w:p>
  </w:footnote>
  <w:footnote w:id="4">
    <w:p w14:paraId="31947FE1" w14:textId="77777777" w:rsidR="00997E06" w:rsidRDefault="00997E06" w:rsidP="00997E06">
      <w:pPr>
        <w:pStyle w:val="FootnoteText"/>
      </w:pPr>
      <w:r w:rsidRPr="00D159A9">
        <w:rPr>
          <w:rStyle w:val="FootnoteReference"/>
          <w:sz w:val="16"/>
          <w:szCs w:val="16"/>
        </w:rPr>
        <w:footnoteRef/>
      </w:r>
      <w:r w:rsidRPr="00D159A9">
        <w:rPr>
          <w:sz w:val="16"/>
          <w:szCs w:val="16"/>
        </w:rPr>
        <w:t xml:space="preserve"> Tweede Kamer 2024-2025, 21501-08 Nr. 977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777D9" w14:textId="77777777" w:rsidR="00402870" w:rsidRDefault="00402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D16A" w14:textId="77777777" w:rsidR="004A464C" w:rsidRDefault="002B1947">
    <w:r>
      <w:rPr>
        <w:noProof/>
        <w:lang w:val="en-GB" w:eastAsia="en-GB"/>
      </w:rPr>
      <mc:AlternateContent>
        <mc:Choice Requires="wps">
          <w:drawing>
            <wp:anchor distT="0" distB="0" distL="0" distR="0" simplePos="0" relativeHeight="251651584" behindDoc="0" locked="1" layoutInCell="1" allowOverlap="1" wp14:anchorId="03AEFDA8" wp14:editId="6B45BEA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212A036" w14:textId="77777777" w:rsidR="004A464C" w:rsidRDefault="002B1947">
                          <w:pPr>
                            <w:pStyle w:val="AfzendgegevensKop0"/>
                          </w:pPr>
                          <w:r>
                            <w:t>Ministerie van Infrastructuur en Waterstaat</w:t>
                          </w:r>
                        </w:p>
                        <w:p w14:paraId="3F98F462" w14:textId="77777777" w:rsidR="004A464C" w:rsidRDefault="004A464C">
                          <w:pPr>
                            <w:pStyle w:val="WitregelW2"/>
                          </w:pPr>
                        </w:p>
                        <w:p w14:paraId="69E4395A" w14:textId="77777777" w:rsidR="004A464C" w:rsidRDefault="002B1947">
                          <w:pPr>
                            <w:pStyle w:val="Referentiegegevenskop"/>
                          </w:pPr>
                          <w:r>
                            <w:t>Ons kenmerk</w:t>
                          </w:r>
                        </w:p>
                        <w:p w14:paraId="7102BAF6" w14:textId="5996C5F9" w:rsidR="000E5DB4" w:rsidRPr="000E5DB4" w:rsidRDefault="000E5DB4" w:rsidP="000E5DB4">
                          <w:pPr>
                            <w:pStyle w:val="Referentiegegevens"/>
                          </w:pPr>
                          <w:r>
                            <w:t>IENW/BSK-2025/11</w:t>
                          </w:r>
                          <w:r w:rsidR="008077A4">
                            <w:t>5077</w:t>
                          </w:r>
                        </w:p>
                      </w:txbxContent>
                    </wps:txbx>
                    <wps:bodyPr vert="horz" wrap="square" lIns="0" tIns="0" rIns="0" bIns="0" anchor="t" anchorCtr="0"/>
                  </wps:wsp>
                </a:graphicData>
              </a:graphic>
            </wp:anchor>
          </w:drawing>
        </mc:Choice>
        <mc:Fallback>
          <w:pict>
            <v:shapetype w14:anchorId="03AEFDA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212A036" w14:textId="77777777" w:rsidR="004A464C" w:rsidRDefault="002B1947">
                    <w:pPr>
                      <w:pStyle w:val="AfzendgegevensKop0"/>
                    </w:pPr>
                    <w:r>
                      <w:t>Ministerie van Infrastructuur en Waterstaat</w:t>
                    </w:r>
                  </w:p>
                  <w:p w14:paraId="3F98F462" w14:textId="77777777" w:rsidR="004A464C" w:rsidRDefault="004A464C">
                    <w:pPr>
                      <w:pStyle w:val="WitregelW2"/>
                    </w:pPr>
                  </w:p>
                  <w:p w14:paraId="69E4395A" w14:textId="77777777" w:rsidR="004A464C" w:rsidRDefault="002B1947">
                    <w:pPr>
                      <w:pStyle w:val="Referentiegegevenskop"/>
                    </w:pPr>
                    <w:r>
                      <w:t>Ons kenmerk</w:t>
                    </w:r>
                  </w:p>
                  <w:p w14:paraId="7102BAF6" w14:textId="5996C5F9" w:rsidR="000E5DB4" w:rsidRPr="000E5DB4" w:rsidRDefault="000E5DB4" w:rsidP="000E5DB4">
                    <w:pPr>
                      <w:pStyle w:val="Referentiegegevens"/>
                    </w:pPr>
                    <w:r>
                      <w:t>IENW/BSK-2025/11</w:t>
                    </w:r>
                    <w:r w:rsidR="008077A4">
                      <w:t>5077</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DAF84A6" wp14:editId="0180C3E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7AB370B" w14:textId="77777777" w:rsidR="004A464C" w:rsidRDefault="002B1947">
                          <w:pPr>
                            <w:pStyle w:val="Referentiegegevens"/>
                          </w:pPr>
                          <w:r>
                            <w:t xml:space="preserve">Pagina </w:t>
                          </w:r>
                          <w:r>
                            <w:fldChar w:fldCharType="begin"/>
                          </w:r>
                          <w:r>
                            <w:instrText>PAGE</w:instrText>
                          </w:r>
                          <w:r>
                            <w:fldChar w:fldCharType="separate"/>
                          </w:r>
                          <w:r w:rsidR="009C05CA">
                            <w:rPr>
                              <w:noProof/>
                            </w:rPr>
                            <w:t>1</w:t>
                          </w:r>
                          <w:r>
                            <w:fldChar w:fldCharType="end"/>
                          </w:r>
                          <w:r>
                            <w:t xml:space="preserve"> van </w:t>
                          </w:r>
                          <w:r>
                            <w:fldChar w:fldCharType="begin"/>
                          </w:r>
                          <w:r>
                            <w:instrText>NUMPAGES</w:instrText>
                          </w:r>
                          <w:r>
                            <w:fldChar w:fldCharType="separate"/>
                          </w:r>
                          <w:r w:rsidR="009C05CA">
                            <w:rPr>
                              <w:noProof/>
                            </w:rPr>
                            <w:t>1</w:t>
                          </w:r>
                          <w:r>
                            <w:fldChar w:fldCharType="end"/>
                          </w:r>
                        </w:p>
                      </w:txbxContent>
                    </wps:txbx>
                    <wps:bodyPr vert="horz" wrap="square" lIns="0" tIns="0" rIns="0" bIns="0" anchor="t" anchorCtr="0"/>
                  </wps:wsp>
                </a:graphicData>
              </a:graphic>
            </wp:anchor>
          </w:drawing>
        </mc:Choice>
        <mc:Fallback>
          <w:pict>
            <v:shape w14:anchorId="6DAF84A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7AB370B" w14:textId="77777777" w:rsidR="004A464C" w:rsidRDefault="002B1947">
                    <w:pPr>
                      <w:pStyle w:val="Referentiegegevens"/>
                    </w:pPr>
                    <w:r>
                      <w:t xml:space="preserve">Pagina </w:t>
                    </w:r>
                    <w:r>
                      <w:fldChar w:fldCharType="begin"/>
                    </w:r>
                    <w:r>
                      <w:instrText>PAGE</w:instrText>
                    </w:r>
                    <w:r>
                      <w:fldChar w:fldCharType="separate"/>
                    </w:r>
                    <w:r w:rsidR="009C05CA">
                      <w:rPr>
                        <w:noProof/>
                      </w:rPr>
                      <w:t>1</w:t>
                    </w:r>
                    <w:r>
                      <w:fldChar w:fldCharType="end"/>
                    </w:r>
                    <w:r>
                      <w:t xml:space="preserve"> van </w:t>
                    </w:r>
                    <w:r>
                      <w:fldChar w:fldCharType="begin"/>
                    </w:r>
                    <w:r>
                      <w:instrText>NUMPAGES</w:instrText>
                    </w:r>
                    <w:r>
                      <w:fldChar w:fldCharType="separate"/>
                    </w:r>
                    <w:r w:rsidR="009C05C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3E72DAF" wp14:editId="16D06D17">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24A90E5" w14:textId="77777777" w:rsidR="001D5373" w:rsidRDefault="001D5373"/>
                      </w:txbxContent>
                    </wps:txbx>
                    <wps:bodyPr vert="horz" wrap="square" lIns="0" tIns="0" rIns="0" bIns="0" anchor="t" anchorCtr="0"/>
                  </wps:wsp>
                </a:graphicData>
              </a:graphic>
            </wp:anchor>
          </w:drawing>
        </mc:Choice>
        <mc:Fallback>
          <w:pict>
            <v:shape w14:anchorId="43E72DA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24A90E5" w14:textId="77777777" w:rsidR="001D5373" w:rsidRDefault="001D537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4F5DA7B" wp14:editId="76CB735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079E11A" w14:textId="77777777" w:rsidR="001D5373" w:rsidRDefault="001D5373"/>
                      </w:txbxContent>
                    </wps:txbx>
                    <wps:bodyPr vert="horz" wrap="square" lIns="0" tIns="0" rIns="0" bIns="0" anchor="t" anchorCtr="0"/>
                  </wps:wsp>
                </a:graphicData>
              </a:graphic>
            </wp:anchor>
          </w:drawing>
        </mc:Choice>
        <mc:Fallback>
          <w:pict>
            <v:shape w14:anchorId="54F5DA7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079E11A" w14:textId="77777777" w:rsidR="001D5373" w:rsidRDefault="001D537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70E93" w14:textId="77777777" w:rsidR="004A464C" w:rsidRDefault="002B194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61444C4" wp14:editId="029EF8BC">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8A2DA35" w14:textId="77777777" w:rsidR="001D5373" w:rsidRDefault="001D5373"/>
                      </w:txbxContent>
                    </wps:txbx>
                    <wps:bodyPr vert="horz" wrap="square" lIns="0" tIns="0" rIns="0" bIns="0" anchor="t" anchorCtr="0"/>
                  </wps:wsp>
                </a:graphicData>
              </a:graphic>
            </wp:anchor>
          </w:drawing>
        </mc:Choice>
        <mc:Fallback>
          <w:pict>
            <v:shapetype w14:anchorId="761444C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8A2DA35" w14:textId="77777777" w:rsidR="001D5373" w:rsidRDefault="001D537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7B8FC92" wp14:editId="7EBE305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49A875" w14:textId="715801DF" w:rsidR="004A464C" w:rsidRDefault="002B1947">
                          <w:pPr>
                            <w:pStyle w:val="Referentiegegevens"/>
                          </w:pPr>
                          <w:r>
                            <w:t xml:space="preserve">Pagina </w:t>
                          </w:r>
                          <w:r>
                            <w:fldChar w:fldCharType="begin"/>
                          </w:r>
                          <w:r>
                            <w:instrText>PAGE</w:instrText>
                          </w:r>
                          <w:r>
                            <w:fldChar w:fldCharType="separate"/>
                          </w:r>
                          <w:r w:rsidR="00121F0B">
                            <w:rPr>
                              <w:noProof/>
                            </w:rPr>
                            <w:t>1</w:t>
                          </w:r>
                          <w:r>
                            <w:fldChar w:fldCharType="end"/>
                          </w:r>
                          <w:r>
                            <w:t xml:space="preserve"> van </w:t>
                          </w:r>
                          <w:r>
                            <w:fldChar w:fldCharType="begin"/>
                          </w:r>
                          <w:r>
                            <w:instrText>NUMPAGES</w:instrText>
                          </w:r>
                          <w:r>
                            <w:fldChar w:fldCharType="separate"/>
                          </w:r>
                          <w:r w:rsidR="00121F0B">
                            <w:rPr>
                              <w:noProof/>
                            </w:rPr>
                            <w:t>1</w:t>
                          </w:r>
                          <w:r>
                            <w:fldChar w:fldCharType="end"/>
                          </w:r>
                        </w:p>
                      </w:txbxContent>
                    </wps:txbx>
                    <wps:bodyPr vert="horz" wrap="square" lIns="0" tIns="0" rIns="0" bIns="0" anchor="t" anchorCtr="0"/>
                  </wps:wsp>
                </a:graphicData>
              </a:graphic>
            </wp:anchor>
          </w:drawing>
        </mc:Choice>
        <mc:Fallback>
          <w:pict>
            <v:shape w14:anchorId="27B8FC9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449A875" w14:textId="715801DF" w:rsidR="004A464C" w:rsidRDefault="002B1947">
                    <w:pPr>
                      <w:pStyle w:val="Referentiegegevens"/>
                    </w:pPr>
                    <w:r>
                      <w:t xml:space="preserve">Pagina </w:t>
                    </w:r>
                    <w:r>
                      <w:fldChar w:fldCharType="begin"/>
                    </w:r>
                    <w:r>
                      <w:instrText>PAGE</w:instrText>
                    </w:r>
                    <w:r>
                      <w:fldChar w:fldCharType="separate"/>
                    </w:r>
                    <w:r w:rsidR="00121F0B">
                      <w:rPr>
                        <w:noProof/>
                      </w:rPr>
                      <w:t>1</w:t>
                    </w:r>
                    <w:r>
                      <w:fldChar w:fldCharType="end"/>
                    </w:r>
                    <w:r>
                      <w:t xml:space="preserve"> van </w:t>
                    </w:r>
                    <w:r>
                      <w:fldChar w:fldCharType="begin"/>
                    </w:r>
                    <w:r>
                      <w:instrText>NUMPAGES</w:instrText>
                    </w:r>
                    <w:r>
                      <w:fldChar w:fldCharType="separate"/>
                    </w:r>
                    <w:r w:rsidR="00121F0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150D557" wp14:editId="751547B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AA9F064" w14:textId="77777777" w:rsidR="004A464C" w:rsidRDefault="002B1947">
                          <w:pPr>
                            <w:pStyle w:val="AfzendgegevensKop0"/>
                          </w:pPr>
                          <w:r>
                            <w:t>Ministerie van Infrastructuur en Waterstaat</w:t>
                          </w:r>
                        </w:p>
                        <w:p w14:paraId="0477E5CD" w14:textId="77777777" w:rsidR="004A464C" w:rsidRDefault="004A464C">
                          <w:pPr>
                            <w:pStyle w:val="WitregelW1"/>
                          </w:pPr>
                        </w:p>
                        <w:p w14:paraId="06B7A92A" w14:textId="77777777" w:rsidR="004A464C" w:rsidRDefault="002B1947">
                          <w:pPr>
                            <w:pStyle w:val="Afzendgegevens"/>
                          </w:pPr>
                          <w:r>
                            <w:t>Rijnstraat 8</w:t>
                          </w:r>
                        </w:p>
                        <w:p w14:paraId="4EE172DE" w14:textId="77777777" w:rsidR="004A464C" w:rsidRPr="009C05CA" w:rsidRDefault="002B1947">
                          <w:pPr>
                            <w:pStyle w:val="Afzendgegevens"/>
                            <w:rPr>
                              <w:lang w:val="de-DE"/>
                            </w:rPr>
                          </w:pPr>
                          <w:r w:rsidRPr="009C05CA">
                            <w:rPr>
                              <w:lang w:val="de-DE"/>
                            </w:rPr>
                            <w:t>2515 XP  Den Haag</w:t>
                          </w:r>
                        </w:p>
                        <w:p w14:paraId="3A009AD8" w14:textId="77777777" w:rsidR="004A464C" w:rsidRPr="009C05CA" w:rsidRDefault="002B1947">
                          <w:pPr>
                            <w:pStyle w:val="Afzendgegevens"/>
                            <w:rPr>
                              <w:lang w:val="de-DE"/>
                            </w:rPr>
                          </w:pPr>
                          <w:r w:rsidRPr="009C05CA">
                            <w:rPr>
                              <w:lang w:val="de-DE"/>
                            </w:rPr>
                            <w:t>Postbus 20901</w:t>
                          </w:r>
                        </w:p>
                        <w:p w14:paraId="44413566" w14:textId="77777777" w:rsidR="004A464C" w:rsidRPr="009C05CA" w:rsidRDefault="002B1947">
                          <w:pPr>
                            <w:pStyle w:val="Afzendgegevens"/>
                            <w:rPr>
                              <w:lang w:val="de-DE"/>
                            </w:rPr>
                          </w:pPr>
                          <w:r w:rsidRPr="009C05CA">
                            <w:rPr>
                              <w:lang w:val="de-DE"/>
                            </w:rPr>
                            <w:t>2500 EX Den Haag</w:t>
                          </w:r>
                        </w:p>
                        <w:p w14:paraId="14AA573C" w14:textId="77777777" w:rsidR="004A464C" w:rsidRPr="009C05CA" w:rsidRDefault="004A464C">
                          <w:pPr>
                            <w:pStyle w:val="WitregelW1"/>
                            <w:rPr>
                              <w:lang w:val="de-DE"/>
                            </w:rPr>
                          </w:pPr>
                        </w:p>
                        <w:p w14:paraId="65E14FB8" w14:textId="77777777" w:rsidR="004A464C" w:rsidRPr="009C05CA" w:rsidRDefault="002B1947">
                          <w:pPr>
                            <w:pStyle w:val="Afzendgegevens"/>
                            <w:rPr>
                              <w:lang w:val="de-DE"/>
                            </w:rPr>
                          </w:pPr>
                          <w:r w:rsidRPr="009C05CA">
                            <w:rPr>
                              <w:lang w:val="de-DE"/>
                            </w:rPr>
                            <w:t>T   070-456 0000</w:t>
                          </w:r>
                        </w:p>
                        <w:p w14:paraId="0FBC2528" w14:textId="77777777" w:rsidR="004A464C" w:rsidRDefault="002B1947">
                          <w:pPr>
                            <w:pStyle w:val="Afzendgegevens"/>
                          </w:pPr>
                          <w:r>
                            <w:t>F   070-456 1111</w:t>
                          </w:r>
                        </w:p>
                        <w:p w14:paraId="3FEA24CE" w14:textId="77777777" w:rsidR="004A464C" w:rsidRPr="00C55379" w:rsidRDefault="004A464C" w:rsidP="00C55379">
                          <w:pPr>
                            <w:pStyle w:val="WitregelW2"/>
                            <w:spacing w:line="240" w:lineRule="auto"/>
                            <w:rPr>
                              <w:sz w:val="13"/>
                              <w:szCs w:val="13"/>
                            </w:rPr>
                          </w:pPr>
                        </w:p>
                        <w:p w14:paraId="1492D24C" w14:textId="77777777" w:rsidR="004A464C" w:rsidRPr="00C55379" w:rsidRDefault="002B1947" w:rsidP="00C55379">
                          <w:pPr>
                            <w:pStyle w:val="Referentiegegevenskop"/>
                            <w:spacing w:line="240" w:lineRule="auto"/>
                          </w:pPr>
                          <w:r w:rsidRPr="00C55379">
                            <w:t>Ons kenmerk</w:t>
                          </w:r>
                        </w:p>
                        <w:p w14:paraId="5F9A70D2" w14:textId="0BCAEB31" w:rsidR="004A464C" w:rsidRPr="00C55379" w:rsidRDefault="000E5DB4" w:rsidP="00C55379">
                          <w:pPr>
                            <w:pStyle w:val="Referentiegegevens"/>
                            <w:spacing w:line="240" w:lineRule="auto"/>
                          </w:pPr>
                          <w:r w:rsidRPr="00C55379">
                            <w:t>IENW/BSK-2025/11</w:t>
                          </w:r>
                          <w:r w:rsidR="008077A4" w:rsidRPr="00C55379">
                            <w:t>5077</w:t>
                          </w:r>
                        </w:p>
                        <w:p w14:paraId="42E6FF81" w14:textId="77777777" w:rsidR="004A464C" w:rsidRPr="00C55379" w:rsidRDefault="004A464C" w:rsidP="00C55379">
                          <w:pPr>
                            <w:pStyle w:val="WitregelW1"/>
                            <w:spacing w:line="240" w:lineRule="auto"/>
                            <w:rPr>
                              <w:sz w:val="13"/>
                              <w:szCs w:val="13"/>
                            </w:rPr>
                          </w:pPr>
                        </w:p>
                        <w:p w14:paraId="32E4E230" w14:textId="77777777" w:rsidR="004A464C" w:rsidRPr="00C55379" w:rsidRDefault="002B1947" w:rsidP="00C55379">
                          <w:pPr>
                            <w:pStyle w:val="Referentiegegevenskop"/>
                            <w:spacing w:line="240" w:lineRule="auto"/>
                          </w:pPr>
                          <w:r w:rsidRPr="00C55379">
                            <w:t>Uw kenmerk</w:t>
                          </w:r>
                        </w:p>
                        <w:p w14:paraId="11C61B9D" w14:textId="77B61405" w:rsidR="004A464C" w:rsidRPr="00C55379" w:rsidRDefault="009C05CA" w:rsidP="00C55379">
                          <w:pPr>
                            <w:pStyle w:val="Referentiegegevens"/>
                            <w:spacing w:line="240" w:lineRule="auto"/>
                          </w:pPr>
                          <w:r w:rsidRPr="00C55379">
                            <w:t>2025Z06416/2025D16200</w:t>
                          </w:r>
                        </w:p>
                        <w:p w14:paraId="7F504F44" w14:textId="77777777" w:rsidR="00C55379" w:rsidRPr="00C55379" w:rsidRDefault="00C55379" w:rsidP="00C55379">
                          <w:pPr>
                            <w:spacing w:line="240" w:lineRule="auto"/>
                            <w:rPr>
                              <w:sz w:val="13"/>
                              <w:szCs w:val="13"/>
                            </w:rPr>
                          </w:pPr>
                        </w:p>
                        <w:p w14:paraId="133D028E" w14:textId="0E9EAFE7" w:rsidR="00C55379" w:rsidRPr="00C55379" w:rsidRDefault="00C55379" w:rsidP="00C55379">
                          <w:pPr>
                            <w:spacing w:line="240" w:lineRule="auto"/>
                            <w:rPr>
                              <w:b/>
                              <w:bCs/>
                              <w:sz w:val="13"/>
                              <w:szCs w:val="13"/>
                            </w:rPr>
                          </w:pPr>
                          <w:r w:rsidRPr="00C55379">
                            <w:rPr>
                              <w:b/>
                              <w:bCs/>
                              <w:sz w:val="13"/>
                              <w:szCs w:val="13"/>
                            </w:rPr>
                            <w:t>Bijlage(n)</w:t>
                          </w:r>
                        </w:p>
                        <w:p w14:paraId="33A12DED" w14:textId="496BA7F3" w:rsidR="00C55379" w:rsidRPr="00C55379" w:rsidRDefault="00C55379" w:rsidP="00C55379">
                          <w:pPr>
                            <w:spacing w:line="240" w:lineRule="auto"/>
                            <w:rPr>
                              <w:sz w:val="13"/>
                              <w:szCs w:val="13"/>
                            </w:rPr>
                          </w:pPr>
                          <w:r w:rsidRPr="00C55379">
                            <w:rPr>
                              <w:sz w:val="13"/>
                              <w:szCs w:val="13"/>
                            </w:rPr>
                            <w:t>1</w:t>
                          </w:r>
                        </w:p>
                      </w:txbxContent>
                    </wps:txbx>
                    <wps:bodyPr vert="horz" wrap="square" lIns="0" tIns="0" rIns="0" bIns="0" anchor="t" anchorCtr="0"/>
                  </wps:wsp>
                </a:graphicData>
              </a:graphic>
            </wp:anchor>
          </w:drawing>
        </mc:Choice>
        <mc:Fallback>
          <w:pict>
            <v:shape w14:anchorId="6150D55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AA9F064" w14:textId="77777777" w:rsidR="004A464C" w:rsidRDefault="002B1947">
                    <w:pPr>
                      <w:pStyle w:val="AfzendgegevensKop0"/>
                    </w:pPr>
                    <w:r>
                      <w:t>Ministerie van Infrastructuur en Waterstaat</w:t>
                    </w:r>
                  </w:p>
                  <w:p w14:paraId="0477E5CD" w14:textId="77777777" w:rsidR="004A464C" w:rsidRDefault="004A464C">
                    <w:pPr>
                      <w:pStyle w:val="WitregelW1"/>
                    </w:pPr>
                  </w:p>
                  <w:p w14:paraId="06B7A92A" w14:textId="77777777" w:rsidR="004A464C" w:rsidRDefault="002B1947">
                    <w:pPr>
                      <w:pStyle w:val="Afzendgegevens"/>
                    </w:pPr>
                    <w:r>
                      <w:t>Rijnstraat 8</w:t>
                    </w:r>
                  </w:p>
                  <w:p w14:paraId="4EE172DE" w14:textId="77777777" w:rsidR="004A464C" w:rsidRPr="009C05CA" w:rsidRDefault="002B1947">
                    <w:pPr>
                      <w:pStyle w:val="Afzendgegevens"/>
                      <w:rPr>
                        <w:lang w:val="de-DE"/>
                      </w:rPr>
                    </w:pPr>
                    <w:r w:rsidRPr="009C05CA">
                      <w:rPr>
                        <w:lang w:val="de-DE"/>
                      </w:rPr>
                      <w:t>2515 XP  Den Haag</w:t>
                    </w:r>
                  </w:p>
                  <w:p w14:paraId="3A009AD8" w14:textId="77777777" w:rsidR="004A464C" w:rsidRPr="009C05CA" w:rsidRDefault="002B1947">
                    <w:pPr>
                      <w:pStyle w:val="Afzendgegevens"/>
                      <w:rPr>
                        <w:lang w:val="de-DE"/>
                      </w:rPr>
                    </w:pPr>
                    <w:r w:rsidRPr="009C05CA">
                      <w:rPr>
                        <w:lang w:val="de-DE"/>
                      </w:rPr>
                      <w:t>Postbus 20901</w:t>
                    </w:r>
                  </w:p>
                  <w:p w14:paraId="44413566" w14:textId="77777777" w:rsidR="004A464C" w:rsidRPr="009C05CA" w:rsidRDefault="002B1947">
                    <w:pPr>
                      <w:pStyle w:val="Afzendgegevens"/>
                      <w:rPr>
                        <w:lang w:val="de-DE"/>
                      </w:rPr>
                    </w:pPr>
                    <w:r w:rsidRPr="009C05CA">
                      <w:rPr>
                        <w:lang w:val="de-DE"/>
                      </w:rPr>
                      <w:t>2500 EX Den Haag</w:t>
                    </w:r>
                  </w:p>
                  <w:p w14:paraId="14AA573C" w14:textId="77777777" w:rsidR="004A464C" w:rsidRPr="009C05CA" w:rsidRDefault="004A464C">
                    <w:pPr>
                      <w:pStyle w:val="WitregelW1"/>
                      <w:rPr>
                        <w:lang w:val="de-DE"/>
                      </w:rPr>
                    </w:pPr>
                  </w:p>
                  <w:p w14:paraId="65E14FB8" w14:textId="77777777" w:rsidR="004A464C" w:rsidRPr="009C05CA" w:rsidRDefault="002B1947">
                    <w:pPr>
                      <w:pStyle w:val="Afzendgegevens"/>
                      <w:rPr>
                        <w:lang w:val="de-DE"/>
                      </w:rPr>
                    </w:pPr>
                    <w:r w:rsidRPr="009C05CA">
                      <w:rPr>
                        <w:lang w:val="de-DE"/>
                      </w:rPr>
                      <w:t>T   070-456 0000</w:t>
                    </w:r>
                  </w:p>
                  <w:p w14:paraId="0FBC2528" w14:textId="77777777" w:rsidR="004A464C" w:rsidRDefault="002B1947">
                    <w:pPr>
                      <w:pStyle w:val="Afzendgegevens"/>
                    </w:pPr>
                    <w:r>
                      <w:t>F   070-456 1111</w:t>
                    </w:r>
                  </w:p>
                  <w:p w14:paraId="3FEA24CE" w14:textId="77777777" w:rsidR="004A464C" w:rsidRPr="00C55379" w:rsidRDefault="004A464C" w:rsidP="00C55379">
                    <w:pPr>
                      <w:pStyle w:val="WitregelW2"/>
                      <w:spacing w:line="240" w:lineRule="auto"/>
                      <w:rPr>
                        <w:sz w:val="13"/>
                        <w:szCs w:val="13"/>
                      </w:rPr>
                    </w:pPr>
                  </w:p>
                  <w:p w14:paraId="1492D24C" w14:textId="77777777" w:rsidR="004A464C" w:rsidRPr="00C55379" w:rsidRDefault="002B1947" w:rsidP="00C55379">
                    <w:pPr>
                      <w:pStyle w:val="Referentiegegevenskop"/>
                      <w:spacing w:line="240" w:lineRule="auto"/>
                    </w:pPr>
                    <w:r w:rsidRPr="00C55379">
                      <w:t>Ons kenmerk</w:t>
                    </w:r>
                  </w:p>
                  <w:p w14:paraId="5F9A70D2" w14:textId="0BCAEB31" w:rsidR="004A464C" w:rsidRPr="00C55379" w:rsidRDefault="000E5DB4" w:rsidP="00C55379">
                    <w:pPr>
                      <w:pStyle w:val="Referentiegegevens"/>
                      <w:spacing w:line="240" w:lineRule="auto"/>
                    </w:pPr>
                    <w:r w:rsidRPr="00C55379">
                      <w:t>IENW/BSK-2025/11</w:t>
                    </w:r>
                    <w:r w:rsidR="008077A4" w:rsidRPr="00C55379">
                      <w:t>5077</w:t>
                    </w:r>
                  </w:p>
                  <w:p w14:paraId="42E6FF81" w14:textId="77777777" w:rsidR="004A464C" w:rsidRPr="00C55379" w:rsidRDefault="004A464C" w:rsidP="00C55379">
                    <w:pPr>
                      <w:pStyle w:val="WitregelW1"/>
                      <w:spacing w:line="240" w:lineRule="auto"/>
                      <w:rPr>
                        <w:sz w:val="13"/>
                        <w:szCs w:val="13"/>
                      </w:rPr>
                    </w:pPr>
                  </w:p>
                  <w:p w14:paraId="32E4E230" w14:textId="77777777" w:rsidR="004A464C" w:rsidRPr="00C55379" w:rsidRDefault="002B1947" w:rsidP="00C55379">
                    <w:pPr>
                      <w:pStyle w:val="Referentiegegevenskop"/>
                      <w:spacing w:line="240" w:lineRule="auto"/>
                    </w:pPr>
                    <w:r w:rsidRPr="00C55379">
                      <w:t>Uw kenmerk</w:t>
                    </w:r>
                  </w:p>
                  <w:p w14:paraId="11C61B9D" w14:textId="77B61405" w:rsidR="004A464C" w:rsidRPr="00C55379" w:rsidRDefault="009C05CA" w:rsidP="00C55379">
                    <w:pPr>
                      <w:pStyle w:val="Referentiegegevens"/>
                      <w:spacing w:line="240" w:lineRule="auto"/>
                    </w:pPr>
                    <w:r w:rsidRPr="00C55379">
                      <w:t>2025Z06416/2025D16200</w:t>
                    </w:r>
                  </w:p>
                  <w:p w14:paraId="7F504F44" w14:textId="77777777" w:rsidR="00C55379" w:rsidRPr="00C55379" w:rsidRDefault="00C55379" w:rsidP="00C55379">
                    <w:pPr>
                      <w:spacing w:line="240" w:lineRule="auto"/>
                      <w:rPr>
                        <w:sz w:val="13"/>
                        <w:szCs w:val="13"/>
                      </w:rPr>
                    </w:pPr>
                  </w:p>
                  <w:p w14:paraId="133D028E" w14:textId="0E9EAFE7" w:rsidR="00C55379" w:rsidRPr="00C55379" w:rsidRDefault="00C55379" w:rsidP="00C55379">
                    <w:pPr>
                      <w:spacing w:line="240" w:lineRule="auto"/>
                      <w:rPr>
                        <w:b/>
                        <w:bCs/>
                        <w:sz w:val="13"/>
                        <w:szCs w:val="13"/>
                      </w:rPr>
                    </w:pPr>
                    <w:r w:rsidRPr="00C55379">
                      <w:rPr>
                        <w:b/>
                        <w:bCs/>
                        <w:sz w:val="13"/>
                        <w:szCs w:val="13"/>
                      </w:rPr>
                      <w:t>Bijlage(n)</w:t>
                    </w:r>
                  </w:p>
                  <w:p w14:paraId="33A12DED" w14:textId="496BA7F3" w:rsidR="00C55379" w:rsidRPr="00C55379" w:rsidRDefault="00C55379" w:rsidP="00C55379">
                    <w:pPr>
                      <w:spacing w:line="240" w:lineRule="auto"/>
                      <w:rPr>
                        <w:sz w:val="13"/>
                        <w:szCs w:val="13"/>
                      </w:rPr>
                    </w:pPr>
                    <w:r w:rsidRPr="00C55379">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C6E1565" wp14:editId="3637A7B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56AE0BA" w14:textId="77777777" w:rsidR="004A464C" w:rsidRDefault="002B1947">
                          <w:pPr>
                            <w:spacing w:line="240" w:lineRule="auto"/>
                          </w:pPr>
                          <w:r>
                            <w:rPr>
                              <w:noProof/>
                              <w:lang w:val="en-GB" w:eastAsia="en-GB"/>
                            </w:rPr>
                            <w:drawing>
                              <wp:inline distT="0" distB="0" distL="0" distR="0" wp14:anchorId="7F30E6C1" wp14:editId="12116BB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6E156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56AE0BA" w14:textId="77777777" w:rsidR="004A464C" w:rsidRDefault="002B1947">
                    <w:pPr>
                      <w:spacing w:line="240" w:lineRule="auto"/>
                    </w:pPr>
                    <w:r>
                      <w:rPr>
                        <w:noProof/>
                        <w:lang w:val="en-GB" w:eastAsia="en-GB"/>
                      </w:rPr>
                      <w:drawing>
                        <wp:inline distT="0" distB="0" distL="0" distR="0" wp14:anchorId="7F30E6C1" wp14:editId="12116BB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02A2A7E" wp14:editId="3CACE5C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6BC80F" w14:textId="77777777" w:rsidR="004A464C" w:rsidRDefault="002B1947">
                          <w:pPr>
                            <w:spacing w:line="240" w:lineRule="auto"/>
                          </w:pPr>
                          <w:r>
                            <w:rPr>
                              <w:noProof/>
                              <w:lang w:val="en-GB" w:eastAsia="en-GB"/>
                            </w:rPr>
                            <w:drawing>
                              <wp:inline distT="0" distB="0" distL="0" distR="0" wp14:anchorId="415DC051" wp14:editId="44A7BAC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2A2A7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96BC80F" w14:textId="77777777" w:rsidR="004A464C" w:rsidRDefault="002B1947">
                    <w:pPr>
                      <w:spacing w:line="240" w:lineRule="auto"/>
                    </w:pPr>
                    <w:r>
                      <w:rPr>
                        <w:noProof/>
                        <w:lang w:val="en-GB" w:eastAsia="en-GB"/>
                      </w:rPr>
                      <w:drawing>
                        <wp:inline distT="0" distB="0" distL="0" distR="0" wp14:anchorId="415DC051" wp14:editId="44A7BAC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FF82AD5" wp14:editId="7E900CE9">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2E48854" w14:textId="77777777" w:rsidR="004A464C" w:rsidRDefault="002B194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FF82AD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2E48854" w14:textId="77777777" w:rsidR="004A464C" w:rsidRDefault="002B194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74C372F" wp14:editId="41EDFFA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141BC0D" w14:textId="77777777" w:rsidR="004A464C" w:rsidRDefault="002B194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74C372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141BC0D" w14:textId="77777777" w:rsidR="004A464C" w:rsidRDefault="002B194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276AEEB" wp14:editId="7E215F1C">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A464C" w14:paraId="07569866" w14:textId="77777777">
                            <w:trPr>
                              <w:trHeight w:val="200"/>
                            </w:trPr>
                            <w:tc>
                              <w:tcPr>
                                <w:tcW w:w="1140" w:type="dxa"/>
                              </w:tcPr>
                              <w:p w14:paraId="6533F789" w14:textId="77777777" w:rsidR="004A464C" w:rsidRDefault="004A464C"/>
                            </w:tc>
                            <w:tc>
                              <w:tcPr>
                                <w:tcW w:w="5400" w:type="dxa"/>
                              </w:tcPr>
                              <w:p w14:paraId="15AC200F" w14:textId="77777777" w:rsidR="004A464C" w:rsidRDefault="004A464C"/>
                            </w:tc>
                          </w:tr>
                          <w:tr w:rsidR="004A464C" w14:paraId="43C12108" w14:textId="77777777">
                            <w:trPr>
                              <w:trHeight w:val="240"/>
                            </w:trPr>
                            <w:tc>
                              <w:tcPr>
                                <w:tcW w:w="1140" w:type="dxa"/>
                              </w:tcPr>
                              <w:p w14:paraId="20213655" w14:textId="77777777" w:rsidR="004A464C" w:rsidRDefault="002B1947">
                                <w:r>
                                  <w:t>Datum</w:t>
                                </w:r>
                              </w:p>
                            </w:tc>
                            <w:tc>
                              <w:tcPr>
                                <w:tcW w:w="5400" w:type="dxa"/>
                              </w:tcPr>
                              <w:p w14:paraId="352E13FA" w14:textId="6FF0F6F1" w:rsidR="004A464C" w:rsidRDefault="00402870">
                                <w:r>
                                  <w:t>2 september 2025</w:t>
                                </w:r>
                              </w:p>
                            </w:tc>
                          </w:tr>
                          <w:tr w:rsidR="004A464C" w14:paraId="04B3BCAB" w14:textId="77777777">
                            <w:trPr>
                              <w:trHeight w:val="240"/>
                            </w:trPr>
                            <w:tc>
                              <w:tcPr>
                                <w:tcW w:w="1140" w:type="dxa"/>
                              </w:tcPr>
                              <w:p w14:paraId="631D071F" w14:textId="77777777" w:rsidR="004A464C" w:rsidRDefault="002B1947">
                                <w:r>
                                  <w:t>Betreft</w:t>
                                </w:r>
                              </w:p>
                            </w:tc>
                            <w:tc>
                              <w:tcPr>
                                <w:tcW w:w="5400" w:type="dxa"/>
                              </w:tcPr>
                              <w:p w14:paraId="6BA71A95" w14:textId="77777777" w:rsidR="004A464C" w:rsidRDefault="002B1947">
                                <w:r>
                                  <w:t xml:space="preserve">Reactie schriftelijke inbreng Branchevereniging Kringloop Nederland (BKN) t.b.v. commissiedebat </w:t>
                                </w:r>
                              </w:p>
                            </w:tc>
                          </w:tr>
                          <w:tr w:rsidR="004A464C" w14:paraId="07C9ED0A" w14:textId="77777777">
                            <w:trPr>
                              <w:trHeight w:val="200"/>
                            </w:trPr>
                            <w:tc>
                              <w:tcPr>
                                <w:tcW w:w="1140" w:type="dxa"/>
                              </w:tcPr>
                              <w:p w14:paraId="7E59AD61" w14:textId="77777777" w:rsidR="004A464C" w:rsidRDefault="004A464C"/>
                            </w:tc>
                            <w:tc>
                              <w:tcPr>
                                <w:tcW w:w="5400" w:type="dxa"/>
                              </w:tcPr>
                              <w:p w14:paraId="515D6A75" w14:textId="77777777" w:rsidR="004A464C" w:rsidRDefault="004A464C"/>
                            </w:tc>
                          </w:tr>
                        </w:tbl>
                        <w:p w14:paraId="689746A3" w14:textId="77777777" w:rsidR="001D5373" w:rsidRDefault="001D5373"/>
                      </w:txbxContent>
                    </wps:txbx>
                    <wps:bodyPr vert="horz" wrap="square" lIns="0" tIns="0" rIns="0" bIns="0" anchor="t" anchorCtr="0"/>
                  </wps:wsp>
                </a:graphicData>
              </a:graphic>
            </wp:anchor>
          </w:drawing>
        </mc:Choice>
        <mc:Fallback>
          <w:pict>
            <v:shape w14:anchorId="6276AEEB"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A464C" w14:paraId="07569866" w14:textId="77777777">
                      <w:trPr>
                        <w:trHeight w:val="200"/>
                      </w:trPr>
                      <w:tc>
                        <w:tcPr>
                          <w:tcW w:w="1140" w:type="dxa"/>
                        </w:tcPr>
                        <w:p w14:paraId="6533F789" w14:textId="77777777" w:rsidR="004A464C" w:rsidRDefault="004A464C"/>
                      </w:tc>
                      <w:tc>
                        <w:tcPr>
                          <w:tcW w:w="5400" w:type="dxa"/>
                        </w:tcPr>
                        <w:p w14:paraId="15AC200F" w14:textId="77777777" w:rsidR="004A464C" w:rsidRDefault="004A464C"/>
                      </w:tc>
                    </w:tr>
                    <w:tr w:rsidR="004A464C" w14:paraId="43C12108" w14:textId="77777777">
                      <w:trPr>
                        <w:trHeight w:val="240"/>
                      </w:trPr>
                      <w:tc>
                        <w:tcPr>
                          <w:tcW w:w="1140" w:type="dxa"/>
                        </w:tcPr>
                        <w:p w14:paraId="20213655" w14:textId="77777777" w:rsidR="004A464C" w:rsidRDefault="002B1947">
                          <w:r>
                            <w:t>Datum</w:t>
                          </w:r>
                        </w:p>
                      </w:tc>
                      <w:tc>
                        <w:tcPr>
                          <w:tcW w:w="5400" w:type="dxa"/>
                        </w:tcPr>
                        <w:p w14:paraId="352E13FA" w14:textId="6FF0F6F1" w:rsidR="004A464C" w:rsidRDefault="00402870">
                          <w:r>
                            <w:t>2 september 2025</w:t>
                          </w:r>
                        </w:p>
                      </w:tc>
                    </w:tr>
                    <w:tr w:rsidR="004A464C" w14:paraId="04B3BCAB" w14:textId="77777777">
                      <w:trPr>
                        <w:trHeight w:val="240"/>
                      </w:trPr>
                      <w:tc>
                        <w:tcPr>
                          <w:tcW w:w="1140" w:type="dxa"/>
                        </w:tcPr>
                        <w:p w14:paraId="631D071F" w14:textId="77777777" w:rsidR="004A464C" w:rsidRDefault="002B1947">
                          <w:r>
                            <w:t>Betreft</w:t>
                          </w:r>
                        </w:p>
                      </w:tc>
                      <w:tc>
                        <w:tcPr>
                          <w:tcW w:w="5400" w:type="dxa"/>
                        </w:tcPr>
                        <w:p w14:paraId="6BA71A95" w14:textId="77777777" w:rsidR="004A464C" w:rsidRDefault="002B1947">
                          <w:r>
                            <w:t xml:space="preserve">Reactie schriftelijke inbreng Branchevereniging Kringloop Nederland (BKN) t.b.v. commissiedebat </w:t>
                          </w:r>
                        </w:p>
                      </w:tc>
                    </w:tr>
                    <w:tr w:rsidR="004A464C" w14:paraId="07C9ED0A" w14:textId="77777777">
                      <w:trPr>
                        <w:trHeight w:val="200"/>
                      </w:trPr>
                      <w:tc>
                        <w:tcPr>
                          <w:tcW w:w="1140" w:type="dxa"/>
                        </w:tcPr>
                        <w:p w14:paraId="7E59AD61" w14:textId="77777777" w:rsidR="004A464C" w:rsidRDefault="004A464C"/>
                      </w:tc>
                      <w:tc>
                        <w:tcPr>
                          <w:tcW w:w="5400" w:type="dxa"/>
                        </w:tcPr>
                        <w:p w14:paraId="515D6A75" w14:textId="77777777" w:rsidR="004A464C" w:rsidRDefault="004A464C"/>
                      </w:tc>
                    </w:tr>
                  </w:tbl>
                  <w:p w14:paraId="689746A3" w14:textId="77777777" w:rsidR="001D5373" w:rsidRDefault="001D537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14AAB08" wp14:editId="0890477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A9FC8D8" w14:textId="77777777" w:rsidR="001D5373" w:rsidRDefault="001D5373"/>
                      </w:txbxContent>
                    </wps:txbx>
                    <wps:bodyPr vert="horz" wrap="square" lIns="0" tIns="0" rIns="0" bIns="0" anchor="t" anchorCtr="0"/>
                  </wps:wsp>
                </a:graphicData>
              </a:graphic>
            </wp:anchor>
          </w:drawing>
        </mc:Choice>
        <mc:Fallback>
          <w:pict>
            <v:shape w14:anchorId="614AAB0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A9FC8D8" w14:textId="77777777" w:rsidR="001D5373" w:rsidRDefault="001D537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132B9"/>
    <w:multiLevelType w:val="multilevel"/>
    <w:tmpl w:val="1D3710C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9D36B7"/>
    <w:multiLevelType w:val="multilevel"/>
    <w:tmpl w:val="B0AC088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452081"/>
    <w:multiLevelType w:val="multilevel"/>
    <w:tmpl w:val="255A228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C2F2F50"/>
    <w:multiLevelType w:val="multilevel"/>
    <w:tmpl w:val="7BA7D6A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ACEFAA80"/>
    <w:multiLevelType w:val="multilevel"/>
    <w:tmpl w:val="3CEC35E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AA9F6C9"/>
    <w:multiLevelType w:val="multilevel"/>
    <w:tmpl w:val="18BD534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F89CFB5"/>
    <w:multiLevelType w:val="multilevel"/>
    <w:tmpl w:val="E1B385E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7E71FFF"/>
    <w:multiLevelType w:val="multilevel"/>
    <w:tmpl w:val="CE3BBA7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9406C7A"/>
    <w:multiLevelType w:val="multilevel"/>
    <w:tmpl w:val="1674C08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A32C6FE"/>
    <w:multiLevelType w:val="multilevel"/>
    <w:tmpl w:val="72E7977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9540314"/>
    <w:multiLevelType w:val="multilevel"/>
    <w:tmpl w:val="D569B6E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04D2102"/>
    <w:multiLevelType w:val="multilevel"/>
    <w:tmpl w:val="27A8748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704B689"/>
    <w:multiLevelType w:val="multilevel"/>
    <w:tmpl w:val="A3E003D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AF69E4B"/>
    <w:multiLevelType w:val="multilevel"/>
    <w:tmpl w:val="CE00DF1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BF4503"/>
    <w:multiLevelType w:val="hybridMultilevel"/>
    <w:tmpl w:val="CD5AA530"/>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286ADD1C"/>
    <w:multiLevelType w:val="multilevel"/>
    <w:tmpl w:val="E73C294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F7FA3D"/>
    <w:multiLevelType w:val="multilevel"/>
    <w:tmpl w:val="A8C86A7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148A0A"/>
    <w:multiLevelType w:val="multilevel"/>
    <w:tmpl w:val="0090745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85CD30"/>
    <w:multiLevelType w:val="multilevel"/>
    <w:tmpl w:val="135E5FF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D33C82"/>
    <w:multiLevelType w:val="multilevel"/>
    <w:tmpl w:val="6B83027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77A215"/>
    <w:multiLevelType w:val="multilevel"/>
    <w:tmpl w:val="C1B540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5D3070F4"/>
    <w:multiLevelType w:val="multilevel"/>
    <w:tmpl w:val="3B78B57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3A3FB8"/>
    <w:multiLevelType w:val="multilevel"/>
    <w:tmpl w:val="6250105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EC306F"/>
    <w:multiLevelType w:val="multilevel"/>
    <w:tmpl w:val="BAF22A4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5"/>
  </w:num>
  <w:num w:numId="4">
    <w:abstractNumId w:val="12"/>
  </w:num>
  <w:num w:numId="5">
    <w:abstractNumId w:val="20"/>
  </w:num>
  <w:num w:numId="6">
    <w:abstractNumId w:val="7"/>
  </w:num>
  <w:num w:numId="7">
    <w:abstractNumId w:val="16"/>
  </w:num>
  <w:num w:numId="8">
    <w:abstractNumId w:val="18"/>
  </w:num>
  <w:num w:numId="9">
    <w:abstractNumId w:val="9"/>
  </w:num>
  <w:num w:numId="10">
    <w:abstractNumId w:val="17"/>
  </w:num>
  <w:num w:numId="11">
    <w:abstractNumId w:val="8"/>
  </w:num>
  <w:num w:numId="12">
    <w:abstractNumId w:val="3"/>
  </w:num>
  <w:num w:numId="13">
    <w:abstractNumId w:val="23"/>
  </w:num>
  <w:num w:numId="14">
    <w:abstractNumId w:val="1"/>
  </w:num>
  <w:num w:numId="15">
    <w:abstractNumId w:val="13"/>
  </w:num>
  <w:num w:numId="16">
    <w:abstractNumId w:val="15"/>
  </w:num>
  <w:num w:numId="17">
    <w:abstractNumId w:val="2"/>
  </w:num>
  <w:num w:numId="18">
    <w:abstractNumId w:val="21"/>
  </w:num>
  <w:num w:numId="19">
    <w:abstractNumId w:val="0"/>
  </w:num>
  <w:num w:numId="20">
    <w:abstractNumId w:val="6"/>
  </w:num>
  <w:num w:numId="21">
    <w:abstractNumId w:val="4"/>
  </w:num>
  <w:num w:numId="22">
    <w:abstractNumId w:val="19"/>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CA"/>
    <w:rsid w:val="00042A64"/>
    <w:rsid w:val="0004473C"/>
    <w:rsid w:val="0006253C"/>
    <w:rsid w:val="000641A6"/>
    <w:rsid w:val="00064372"/>
    <w:rsid w:val="0007139D"/>
    <w:rsid w:val="000A2218"/>
    <w:rsid w:val="000B7C30"/>
    <w:rsid w:val="000E5DB4"/>
    <w:rsid w:val="00115DA5"/>
    <w:rsid w:val="00121F0B"/>
    <w:rsid w:val="00125313"/>
    <w:rsid w:val="0012665B"/>
    <w:rsid w:val="00137557"/>
    <w:rsid w:val="00143FF2"/>
    <w:rsid w:val="00185A53"/>
    <w:rsid w:val="00194EEE"/>
    <w:rsid w:val="001D5373"/>
    <w:rsid w:val="00256706"/>
    <w:rsid w:val="002B1947"/>
    <w:rsid w:val="002B483E"/>
    <w:rsid w:val="002D0848"/>
    <w:rsid w:val="00305B9E"/>
    <w:rsid w:val="00305D01"/>
    <w:rsid w:val="00307327"/>
    <w:rsid w:val="003248D1"/>
    <w:rsid w:val="00330282"/>
    <w:rsid w:val="0033732A"/>
    <w:rsid w:val="00343743"/>
    <w:rsid w:val="00367F5A"/>
    <w:rsid w:val="003A42D1"/>
    <w:rsid w:val="00402870"/>
    <w:rsid w:val="00440B14"/>
    <w:rsid w:val="0048158C"/>
    <w:rsid w:val="00491DB3"/>
    <w:rsid w:val="004944C4"/>
    <w:rsid w:val="004A464C"/>
    <w:rsid w:val="004E4AD0"/>
    <w:rsid w:val="004F1553"/>
    <w:rsid w:val="0050770A"/>
    <w:rsid w:val="00517E24"/>
    <w:rsid w:val="0052121C"/>
    <w:rsid w:val="00550894"/>
    <w:rsid w:val="00551EBC"/>
    <w:rsid w:val="00554029"/>
    <w:rsid w:val="00592167"/>
    <w:rsid w:val="005F0531"/>
    <w:rsid w:val="00615494"/>
    <w:rsid w:val="006402F7"/>
    <w:rsid w:val="0064115B"/>
    <w:rsid w:val="0065611A"/>
    <w:rsid w:val="006A1EFA"/>
    <w:rsid w:val="006A4F83"/>
    <w:rsid w:val="006B0E71"/>
    <w:rsid w:val="006B3773"/>
    <w:rsid w:val="006D7534"/>
    <w:rsid w:val="006E430C"/>
    <w:rsid w:val="007269D5"/>
    <w:rsid w:val="00731182"/>
    <w:rsid w:val="00741381"/>
    <w:rsid w:val="0075320C"/>
    <w:rsid w:val="00764811"/>
    <w:rsid w:val="007F1A64"/>
    <w:rsid w:val="008077A4"/>
    <w:rsid w:val="008214DD"/>
    <w:rsid w:val="00843FE1"/>
    <w:rsid w:val="00874315"/>
    <w:rsid w:val="00891D90"/>
    <w:rsid w:val="008A25A8"/>
    <w:rsid w:val="008C455D"/>
    <w:rsid w:val="00944CAD"/>
    <w:rsid w:val="00952208"/>
    <w:rsid w:val="00966D99"/>
    <w:rsid w:val="00985179"/>
    <w:rsid w:val="00997E06"/>
    <w:rsid w:val="009A28A2"/>
    <w:rsid w:val="009C05CA"/>
    <w:rsid w:val="009C2771"/>
    <w:rsid w:val="009E0BE9"/>
    <w:rsid w:val="00A05762"/>
    <w:rsid w:val="00A15CB0"/>
    <w:rsid w:val="00A33B9E"/>
    <w:rsid w:val="00A47074"/>
    <w:rsid w:val="00A6215C"/>
    <w:rsid w:val="00A94A77"/>
    <w:rsid w:val="00AE480C"/>
    <w:rsid w:val="00AF7F10"/>
    <w:rsid w:val="00B15D5A"/>
    <w:rsid w:val="00B22390"/>
    <w:rsid w:val="00B54B91"/>
    <w:rsid w:val="00B5689F"/>
    <w:rsid w:val="00B677ED"/>
    <w:rsid w:val="00B7409F"/>
    <w:rsid w:val="00B90523"/>
    <w:rsid w:val="00B90BB3"/>
    <w:rsid w:val="00BE09BD"/>
    <w:rsid w:val="00C235CF"/>
    <w:rsid w:val="00C55379"/>
    <w:rsid w:val="00C725A2"/>
    <w:rsid w:val="00C728E0"/>
    <w:rsid w:val="00C83D30"/>
    <w:rsid w:val="00CB0CFF"/>
    <w:rsid w:val="00CD3959"/>
    <w:rsid w:val="00D159A9"/>
    <w:rsid w:val="00D53F92"/>
    <w:rsid w:val="00D66BE8"/>
    <w:rsid w:val="00D90D59"/>
    <w:rsid w:val="00D93DED"/>
    <w:rsid w:val="00DD645A"/>
    <w:rsid w:val="00E10779"/>
    <w:rsid w:val="00E23EA6"/>
    <w:rsid w:val="00E62908"/>
    <w:rsid w:val="00E85F92"/>
    <w:rsid w:val="00E93B27"/>
    <w:rsid w:val="00EA43BE"/>
    <w:rsid w:val="00EA7FB3"/>
    <w:rsid w:val="00ED328F"/>
    <w:rsid w:val="00EE1F6A"/>
    <w:rsid w:val="00F048DE"/>
    <w:rsid w:val="00F22934"/>
    <w:rsid w:val="00F93B50"/>
    <w:rsid w:val="00FD00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6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C05CA"/>
    <w:pPr>
      <w:tabs>
        <w:tab w:val="center" w:pos="4536"/>
        <w:tab w:val="right" w:pos="9072"/>
      </w:tabs>
      <w:spacing w:line="240" w:lineRule="auto"/>
    </w:pPr>
  </w:style>
  <w:style w:type="character" w:customStyle="1" w:styleId="HeaderChar">
    <w:name w:val="Header Char"/>
    <w:basedOn w:val="DefaultParagraphFont"/>
    <w:link w:val="Header"/>
    <w:uiPriority w:val="99"/>
    <w:rsid w:val="009C05CA"/>
    <w:rPr>
      <w:rFonts w:ascii="Verdana" w:hAnsi="Verdana"/>
      <w:color w:val="000000"/>
      <w:sz w:val="18"/>
      <w:szCs w:val="18"/>
    </w:rPr>
  </w:style>
  <w:style w:type="paragraph" w:styleId="Footer">
    <w:name w:val="footer"/>
    <w:basedOn w:val="Normal"/>
    <w:link w:val="FooterChar"/>
    <w:uiPriority w:val="99"/>
    <w:unhideWhenUsed/>
    <w:rsid w:val="009C05CA"/>
    <w:pPr>
      <w:tabs>
        <w:tab w:val="center" w:pos="4536"/>
        <w:tab w:val="right" w:pos="9072"/>
      </w:tabs>
      <w:spacing w:line="240" w:lineRule="auto"/>
    </w:pPr>
  </w:style>
  <w:style w:type="character" w:customStyle="1" w:styleId="FooterChar">
    <w:name w:val="Footer Char"/>
    <w:basedOn w:val="DefaultParagraphFont"/>
    <w:link w:val="Footer"/>
    <w:uiPriority w:val="99"/>
    <w:rsid w:val="009C05CA"/>
    <w:rPr>
      <w:rFonts w:ascii="Verdana" w:hAnsi="Verdana"/>
      <w:color w:val="000000"/>
      <w:sz w:val="18"/>
      <w:szCs w:val="18"/>
    </w:rPr>
  </w:style>
  <w:style w:type="paragraph" w:styleId="ListParagraph">
    <w:name w:val="List Paragraph"/>
    <w:basedOn w:val="Normal"/>
    <w:uiPriority w:val="34"/>
    <w:rsid w:val="009C05CA"/>
    <w:pPr>
      <w:spacing w:line="240" w:lineRule="exact"/>
      <w:ind w:left="720"/>
      <w:contextualSpacing/>
    </w:pPr>
  </w:style>
  <w:style w:type="paragraph" w:styleId="Revision">
    <w:name w:val="Revision"/>
    <w:hidden/>
    <w:uiPriority w:val="99"/>
    <w:semiHidden/>
    <w:rsid w:val="0073118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5689F"/>
    <w:rPr>
      <w:sz w:val="16"/>
      <w:szCs w:val="16"/>
    </w:rPr>
  </w:style>
  <w:style w:type="paragraph" w:styleId="CommentText">
    <w:name w:val="annotation text"/>
    <w:basedOn w:val="Normal"/>
    <w:link w:val="CommentTextChar"/>
    <w:uiPriority w:val="99"/>
    <w:unhideWhenUsed/>
    <w:rsid w:val="00B5689F"/>
    <w:pPr>
      <w:spacing w:line="240" w:lineRule="auto"/>
    </w:pPr>
    <w:rPr>
      <w:sz w:val="20"/>
      <w:szCs w:val="20"/>
    </w:rPr>
  </w:style>
  <w:style w:type="character" w:customStyle="1" w:styleId="CommentTextChar">
    <w:name w:val="Comment Text Char"/>
    <w:basedOn w:val="DefaultParagraphFont"/>
    <w:link w:val="CommentText"/>
    <w:uiPriority w:val="99"/>
    <w:rsid w:val="00B5689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5689F"/>
    <w:rPr>
      <w:b/>
      <w:bCs/>
    </w:rPr>
  </w:style>
  <w:style w:type="character" w:customStyle="1" w:styleId="CommentSubjectChar">
    <w:name w:val="Comment Subject Char"/>
    <w:basedOn w:val="CommentTextChar"/>
    <w:link w:val="CommentSubject"/>
    <w:uiPriority w:val="99"/>
    <w:semiHidden/>
    <w:rsid w:val="00B5689F"/>
    <w:rPr>
      <w:rFonts w:ascii="Verdana" w:hAnsi="Verdana"/>
      <w:b/>
      <w:bCs/>
      <w:color w:val="000000"/>
    </w:rPr>
  </w:style>
  <w:style w:type="paragraph" w:styleId="FootnoteText">
    <w:name w:val="footnote text"/>
    <w:basedOn w:val="Normal"/>
    <w:link w:val="FootnoteTextChar"/>
    <w:uiPriority w:val="99"/>
    <w:semiHidden/>
    <w:unhideWhenUsed/>
    <w:rsid w:val="004F1553"/>
    <w:pPr>
      <w:spacing w:line="240" w:lineRule="auto"/>
    </w:pPr>
    <w:rPr>
      <w:sz w:val="20"/>
      <w:szCs w:val="20"/>
    </w:rPr>
  </w:style>
  <w:style w:type="character" w:customStyle="1" w:styleId="FootnoteTextChar">
    <w:name w:val="Footnote Text Char"/>
    <w:basedOn w:val="DefaultParagraphFont"/>
    <w:link w:val="FootnoteText"/>
    <w:uiPriority w:val="99"/>
    <w:semiHidden/>
    <w:rsid w:val="004F1553"/>
    <w:rPr>
      <w:rFonts w:ascii="Verdana" w:hAnsi="Verdana"/>
      <w:color w:val="000000"/>
    </w:rPr>
  </w:style>
  <w:style w:type="character" w:styleId="FootnoteReference">
    <w:name w:val="footnote reference"/>
    <w:basedOn w:val="DefaultParagraphFont"/>
    <w:uiPriority w:val="99"/>
    <w:semiHidden/>
    <w:unhideWhenUsed/>
    <w:rsid w:val="004F15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974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951</ap:Words>
  <ap:Characters>5426</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aan Parlement - Reactie schriftelijke inbreng Branchevereniging Kringloop Nederland (BKN) t.b.v. commissiedebat </vt:lpstr>
    </vt:vector>
  </ap:TitlesOfParts>
  <ap:LinksUpToDate>false</ap:LinksUpToDate>
  <ap:CharactersWithSpaces>6365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2025-09-02T14:38:00.0000000Z</dcterms:created>
  <dcterms:modified xsi:type="dcterms:W3CDTF">2025-09-02T14:38:00.0000000Z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schriftelijke inbreng Branchevereniging Kringloop Nederland (BKN) t.b.v. commissiedebat </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F.M. Schmitz</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